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130" w:rsidRPr="00694B07" w:rsidRDefault="00484358" w:rsidP="00132130">
      <w:pPr>
        <w:spacing w:after="0"/>
        <w:jc w:val="center"/>
        <w:rPr>
          <w:rFonts w:ascii="Times New Roman" w:hAnsi="Times New Roman" w:cs="Times New Roman"/>
          <w:b/>
          <w:bCs/>
          <w:sz w:val="28"/>
          <w:szCs w:val="28"/>
        </w:rPr>
      </w:pPr>
      <w:r w:rsidRPr="00694B07">
        <w:rPr>
          <w:rFonts w:ascii="Times New Roman" w:hAnsi="Times New Roman" w:cs="Times New Roman"/>
          <w:b/>
          <w:bCs/>
          <w:sz w:val="28"/>
          <w:szCs w:val="28"/>
        </w:rPr>
        <w:t>SIMPOSIO INTERNACIONAL DE CONSTRUCCIONES</w:t>
      </w:r>
    </w:p>
    <w:p w:rsidR="00484358" w:rsidRPr="00694B07" w:rsidRDefault="00484358" w:rsidP="00484358">
      <w:pPr>
        <w:spacing w:after="0"/>
        <w:jc w:val="center"/>
        <w:rPr>
          <w:rFonts w:ascii="Times New Roman" w:hAnsi="Times New Roman" w:cs="Times New Roman"/>
          <w:b/>
          <w:sz w:val="28"/>
          <w:szCs w:val="28"/>
          <w:lang w:val="es-PE"/>
        </w:rPr>
      </w:pPr>
      <w:r w:rsidRPr="00694B07">
        <w:rPr>
          <w:rFonts w:ascii="Times New Roman" w:hAnsi="Times New Roman" w:cs="Times New Roman"/>
          <w:b/>
          <w:sz w:val="28"/>
          <w:szCs w:val="28"/>
          <w:lang w:val="es-PE"/>
        </w:rPr>
        <w:t>COLOQUIO DE ANÁLISIS Y DISEÑO DE OBRAS HIDRÁULICAS</w:t>
      </w:r>
    </w:p>
    <w:p w:rsidR="00E912D0" w:rsidRPr="00694B07" w:rsidRDefault="00E912D0" w:rsidP="00667F10">
      <w:pPr>
        <w:spacing w:after="0"/>
        <w:jc w:val="center"/>
        <w:rPr>
          <w:rFonts w:ascii="Times New Roman" w:hAnsi="Times New Roman" w:cs="Times New Roman"/>
          <w:b/>
          <w:sz w:val="24"/>
          <w:szCs w:val="24"/>
          <w:lang w:val="es-PE"/>
        </w:rPr>
      </w:pPr>
    </w:p>
    <w:p w:rsidR="0034159A" w:rsidRPr="0034159A" w:rsidRDefault="0034159A" w:rsidP="0034159A">
      <w:pPr>
        <w:spacing w:after="0"/>
        <w:jc w:val="center"/>
        <w:rPr>
          <w:rFonts w:ascii="Times New Roman" w:hAnsi="Times New Roman" w:cs="Times New Roman"/>
          <w:b/>
          <w:sz w:val="28"/>
          <w:szCs w:val="28"/>
        </w:rPr>
      </w:pPr>
      <w:r w:rsidRPr="0034159A">
        <w:rPr>
          <w:rFonts w:ascii="Times New Roman" w:hAnsi="Times New Roman" w:cs="Times New Roman"/>
          <w:b/>
          <w:sz w:val="28"/>
          <w:szCs w:val="28"/>
        </w:rPr>
        <w:t>Evaluación y representación espacial del escurrimiento superficial máximo en cuencas hidrográficas</w:t>
      </w:r>
    </w:p>
    <w:p w:rsidR="00E912D0" w:rsidRPr="00694B07" w:rsidRDefault="00484358" w:rsidP="00667F10">
      <w:pPr>
        <w:spacing w:after="0"/>
        <w:jc w:val="center"/>
        <w:rPr>
          <w:rFonts w:ascii="Times New Roman" w:hAnsi="Times New Roman" w:cs="Times New Roman"/>
          <w:b/>
          <w:i/>
          <w:sz w:val="24"/>
          <w:szCs w:val="24"/>
        </w:rPr>
      </w:pPr>
      <w:r w:rsidRPr="00694B07">
        <w:rPr>
          <w:rFonts w:ascii="Times New Roman" w:hAnsi="Times New Roman" w:cs="Times New Roman"/>
          <w:b/>
          <w:sz w:val="28"/>
          <w:szCs w:val="28"/>
        </w:rPr>
        <w:t xml:space="preserve"> </w:t>
      </w:r>
    </w:p>
    <w:p w:rsidR="009D5E02" w:rsidRDefault="0034159A" w:rsidP="0034159A">
      <w:pPr>
        <w:spacing w:after="0" w:line="240" w:lineRule="auto"/>
        <w:jc w:val="center"/>
        <w:rPr>
          <w:rFonts w:ascii="Times New Roman" w:hAnsi="Times New Roman" w:cs="Times New Roman"/>
          <w:b/>
          <w:sz w:val="28"/>
          <w:szCs w:val="28"/>
        </w:rPr>
      </w:pPr>
      <w:r w:rsidRPr="0034159A">
        <w:rPr>
          <w:rFonts w:ascii="Times New Roman" w:hAnsi="Times New Roman" w:cs="Times New Roman"/>
          <w:b/>
          <w:sz w:val="28"/>
          <w:szCs w:val="28"/>
        </w:rPr>
        <w:t xml:space="preserve">Evaluation and space representation of the maximum </w:t>
      </w:r>
      <w:proofErr w:type="spellStart"/>
      <w:r w:rsidRPr="0034159A">
        <w:rPr>
          <w:rFonts w:ascii="Times New Roman" w:hAnsi="Times New Roman" w:cs="Times New Roman"/>
          <w:b/>
          <w:sz w:val="28"/>
          <w:szCs w:val="28"/>
        </w:rPr>
        <w:t>surface</w:t>
      </w:r>
      <w:proofErr w:type="spellEnd"/>
      <w:r w:rsidRPr="0034159A">
        <w:rPr>
          <w:rFonts w:ascii="Times New Roman" w:hAnsi="Times New Roman" w:cs="Times New Roman"/>
          <w:b/>
          <w:sz w:val="28"/>
          <w:szCs w:val="28"/>
        </w:rPr>
        <w:t xml:space="preserve"> </w:t>
      </w:r>
      <w:proofErr w:type="spellStart"/>
      <w:r w:rsidRPr="0034159A">
        <w:rPr>
          <w:rFonts w:ascii="Times New Roman" w:hAnsi="Times New Roman" w:cs="Times New Roman"/>
          <w:b/>
          <w:sz w:val="28"/>
          <w:szCs w:val="28"/>
        </w:rPr>
        <w:t>runoff</w:t>
      </w:r>
      <w:proofErr w:type="spellEnd"/>
      <w:r w:rsidRPr="0034159A">
        <w:rPr>
          <w:rFonts w:ascii="Times New Roman" w:hAnsi="Times New Roman" w:cs="Times New Roman"/>
          <w:b/>
          <w:sz w:val="28"/>
          <w:szCs w:val="28"/>
        </w:rPr>
        <w:t xml:space="preserve"> in </w:t>
      </w:r>
      <w:proofErr w:type="spellStart"/>
      <w:r w:rsidRPr="0034159A">
        <w:rPr>
          <w:rFonts w:ascii="Times New Roman" w:hAnsi="Times New Roman" w:cs="Times New Roman"/>
          <w:b/>
          <w:sz w:val="28"/>
          <w:szCs w:val="28"/>
        </w:rPr>
        <w:t>watersheds</w:t>
      </w:r>
      <w:proofErr w:type="spellEnd"/>
    </w:p>
    <w:p w:rsidR="0034159A" w:rsidRPr="0034159A" w:rsidRDefault="0034159A" w:rsidP="0034159A">
      <w:pPr>
        <w:spacing w:after="0" w:line="240" w:lineRule="auto"/>
        <w:jc w:val="center"/>
        <w:rPr>
          <w:rFonts w:ascii="Times New Roman" w:hAnsi="Times New Roman" w:cs="Times New Roman"/>
          <w:b/>
          <w:sz w:val="28"/>
          <w:szCs w:val="28"/>
        </w:rPr>
      </w:pPr>
    </w:p>
    <w:p w:rsidR="0034159A" w:rsidRDefault="0034159A" w:rsidP="0034159A">
      <w:pPr>
        <w:spacing w:after="0" w:line="360" w:lineRule="auto"/>
        <w:jc w:val="center"/>
        <w:rPr>
          <w:rFonts w:ascii="Times New Roman" w:hAnsi="Times New Roman" w:cs="Times New Roman"/>
          <w:b/>
          <w:sz w:val="20"/>
          <w:szCs w:val="24"/>
          <w:lang w:val="es-PE"/>
        </w:rPr>
      </w:pPr>
      <w:r w:rsidRPr="0034159A">
        <w:rPr>
          <w:rFonts w:ascii="Times New Roman" w:hAnsi="Times New Roman" w:cs="Times New Roman"/>
          <w:b/>
          <w:sz w:val="20"/>
          <w:szCs w:val="24"/>
          <w:lang w:val="es-PE"/>
        </w:rPr>
        <w:t xml:space="preserve">Alain </w:t>
      </w:r>
      <w:proofErr w:type="spellStart"/>
      <w:r w:rsidRPr="0034159A">
        <w:rPr>
          <w:rFonts w:ascii="Times New Roman" w:hAnsi="Times New Roman" w:cs="Times New Roman"/>
          <w:b/>
          <w:sz w:val="20"/>
          <w:szCs w:val="24"/>
          <w:lang w:val="es-PE"/>
        </w:rPr>
        <w:t>Paneque</w:t>
      </w:r>
      <w:proofErr w:type="spellEnd"/>
      <w:r w:rsidRPr="0034159A">
        <w:rPr>
          <w:rFonts w:ascii="Times New Roman" w:hAnsi="Times New Roman" w:cs="Times New Roman"/>
          <w:b/>
          <w:sz w:val="20"/>
          <w:szCs w:val="24"/>
          <w:lang w:val="es-PE"/>
        </w:rPr>
        <w:t xml:space="preserve"> Martínez (1), Liber Galbán Rodríguez (2),  Rosana Caridad Ramírez González (3)</w:t>
      </w:r>
    </w:p>
    <w:p w:rsidR="0034159A" w:rsidRPr="0034159A" w:rsidRDefault="0034159A" w:rsidP="0034159A">
      <w:pPr>
        <w:spacing w:after="0" w:line="360" w:lineRule="auto"/>
        <w:jc w:val="center"/>
        <w:rPr>
          <w:rFonts w:ascii="Times New Roman" w:hAnsi="Times New Roman" w:cs="Times New Roman"/>
          <w:iCs/>
          <w:sz w:val="20"/>
          <w:szCs w:val="24"/>
          <w:u w:val="single"/>
        </w:rPr>
      </w:pPr>
    </w:p>
    <w:p w:rsidR="0034159A" w:rsidRPr="00694B07" w:rsidRDefault="0034159A" w:rsidP="0034159A">
      <w:pPr>
        <w:pStyle w:val="Prrafodelista"/>
        <w:numPr>
          <w:ilvl w:val="0"/>
          <w:numId w:val="2"/>
        </w:numPr>
        <w:spacing w:after="0" w:line="360" w:lineRule="auto"/>
        <w:ind w:left="284" w:hanging="284"/>
        <w:jc w:val="both"/>
        <w:rPr>
          <w:rFonts w:ascii="Times New Roman" w:hAnsi="Times New Roman" w:cs="Times New Roman"/>
          <w:iCs/>
          <w:sz w:val="24"/>
          <w:szCs w:val="24"/>
          <w:u w:val="single"/>
        </w:rPr>
      </w:pPr>
      <w:r w:rsidRPr="00694B07">
        <w:rPr>
          <w:rFonts w:ascii="Times New Roman" w:hAnsi="Times New Roman" w:cs="Times New Roman"/>
          <w:iCs/>
          <w:sz w:val="24"/>
          <w:szCs w:val="24"/>
        </w:rPr>
        <w:t xml:space="preserve">Facultad de Construcciones, Departamento de Ingeniería Hidráulica. Universidad de Oriente, Santiago de Cuba, Cuba. </w:t>
      </w:r>
      <w:hyperlink r:id="rId7" w:history="1">
        <w:r w:rsidRPr="00BA34CF">
          <w:rPr>
            <w:rStyle w:val="Hipervnculo"/>
            <w:rFonts w:ascii="Times New Roman" w:hAnsi="Times New Roman" w:cs="Times New Roman"/>
            <w:iCs/>
            <w:sz w:val="24"/>
            <w:szCs w:val="24"/>
          </w:rPr>
          <w:t>alain5@uo.edu.cu</w:t>
        </w:r>
      </w:hyperlink>
    </w:p>
    <w:p w:rsidR="0034159A" w:rsidRPr="0034159A" w:rsidRDefault="002E60C4" w:rsidP="0034159A">
      <w:pPr>
        <w:pStyle w:val="Prrafodelista"/>
        <w:numPr>
          <w:ilvl w:val="0"/>
          <w:numId w:val="2"/>
        </w:numPr>
        <w:spacing w:after="0" w:line="360" w:lineRule="auto"/>
        <w:ind w:left="284" w:hanging="284"/>
        <w:jc w:val="both"/>
        <w:rPr>
          <w:rStyle w:val="Hipervnculo"/>
          <w:rFonts w:ascii="Times New Roman" w:hAnsi="Times New Roman" w:cs="Times New Roman"/>
          <w:iCs/>
          <w:color w:val="auto"/>
          <w:sz w:val="24"/>
          <w:szCs w:val="24"/>
        </w:rPr>
      </w:pPr>
      <w:r w:rsidRPr="00694B07">
        <w:rPr>
          <w:rFonts w:ascii="Times New Roman" w:hAnsi="Times New Roman" w:cs="Times New Roman"/>
          <w:iCs/>
          <w:sz w:val="24"/>
          <w:szCs w:val="24"/>
        </w:rPr>
        <w:t xml:space="preserve">Facultad de Construcciones, Departamento de Ingeniería Hidráulica. Universidad de Oriente, Santiago de Cuba, Cuba. </w:t>
      </w:r>
      <w:hyperlink r:id="rId8" w:history="1">
        <w:r w:rsidRPr="00694B07">
          <w:rPr>
            <w:rStyle w:val="Hipervnculo"/>
            <w:rFonts w:ascii="Times New Roman" w:hAnsi="Times New Roman" w:cs="Times New Roman"/>
            <w:iCs/>
            <w:sz w:val="24"/>
            <w:szCs w:val="24"/>
          </w:rPr>
          <w:t>liberg@uo.edu.cu</w:t>
        </w:r>
      </w:hyperlink>
    </w:p>
    <w:p w:rsidR="0034159A" w:rsidRPr="0034159A" w:rsidRDefault="0034159A" w:rsidP="0034159A">
      <w:pPr>
        <w:pStyle w:val="Prrafodelista"/>
        <w:numPr>
          <w:ilvl w:val="0"/>
          <w:numId w:val="2"/>
        </w:numPr>
        <w:spacing w:after="0" w:line="360" w:lineRule="auto"/>
        <w:ind w:left="284" w:hanging="284"/>
        <w:jc w:val="both"/>
        <w:rPr>
          <w:rFonts w:ascii="Times New Roman" w:hAnsi="Times New Roman" w:cs="Times New Roman"/>
          <w:iCs/>
          <w:sz w:val="24"/>
          <w:szCs w:val="24"/>
          <w:u w:val="single"/>
        </w:rPr>
      </w:pPr>
      <w:r w:rsidRPr="0034159A">
        <w:rPr>
          <w:rFonts w:ascii="Times New Roman" w:hAnsi="Times New Roman" w:cs="Times New Roman"/>
          <w:iCs/>
          <w:sz w:val="24"/>
          <w:szCs w:val="24"/>
        </w:rPr>
        <w:t xml:space="preserve">Facultad de Construcciones, Departamento de Ingeniería Hidráulica. Universidad de Oriente, Santiago de Cuba, Cuba. </w:t>
      </w:r>
      <w:hyperlink r:id="rId9" w:history="1">
        <w:r w:rsidRPr="0034159A">
          <w:rPr>
            <w:rStyle w:val="Hipervnculo"/>
            <w:rFonts w:ascii="Times New Roman" w:hAnsi="Times New Roman" w:cs="Times New Roman"/>
            <w:iCs/>
            <w:sz w:val="24"/>
            <w:szCs w:val="24"/>
          </w:rPr>
          <w:t>rosana.ramirez@uo.edu.cu</w:t>
        </w:r>
      </w:hyperlink>
      <w:r w:rsidRPr="0034159A">
        <w:rPr>
          <w:rFonts w:ascii="Times New Roman" w:hAnsi="Times New Roman" w:cs="Times New Roman"/>
          <w:iCs/>
          <w:sz w:val="24"/>
          <w:szCs w:val="24"/>
        </w:rPr>
        <w:t xml:space="preserve"> </w:t>
      </w:r>
    </w:p>
    <w:p w:rsidR="00A970E0" w:rsidRPr="00A970E0" w:rsidRDefault="00A970E0" w:rsidP="00A970E0">
      <w:pPr>
        <w:spacing w:after="0" w:line="240" w:lineRule="auto"/>
        <w:jc w:val="both"/>
        <w:rPr>
          <w:rFonts w:ascii="Times New Roman" w:eastAsia="Times New Roman" w:hAnsi="Times New Roman" w:cs="Times New Roman"/>
          <w:sz w:val="18"/>
          <w:szCs w:val="24"/>
          <w:lang w:val="es-ES_tradnl" w:eastAsia="es-ES"/>
        </w:rPr>
      </w:pPr>
      <w:r w:rsidRPr="00A970E0">
        <w:rPr>
          <w:rFonts w:ascii="Times New Roman" w:eastAsia="Times New Roman" w:hAnsi="Times New Roman" w:cs="Times New Roman"/>
          <w:b/>
          <w:sz w:val="18"/>
          <w:szCs w:val="24"/>
          <w:lang w:val="es-ES_tradnl" w:eastAsia="es-ES"/>
        </w:rPr>
        <w:t>Nota de los autores</w:t>
      </w:r>
      <w:r w:rsidRPr="00A970E0">
        <w:rPr>
          <w:rFonts w:ascii="Times New Roman" w:eastAsia="Times New Roman" w:hAnsi="Times New Roman" w:cs="Times New Roman"/>
          <w:sz w:val="18"/>
          <w:szCs w:val="24"/>
          <w:lang w:val="es-ES_tradnl" w:eastAsia="es-ES"/>
        </w:rPr>
        <w:t>: Las apreciaciones realizadas en este trabajo corresponden a una colaboración entre la primera fase de realización del proyecto “Monitoreo y manejo integrado de ecosistemas costeros ante el cambio climático en la región oriental de Cuba. (ECOS)”. 2021 – 2025. Programa Sectorial ¨Educación superior y desarrollo sostenible¨. Cuba; y del proyecto “Fortalecimiento de la formación profesional en ingeniería hidráulica para la región oriental de Cuba” (Programa Sectorial ¨Educación superior y desarrollo sostenible), ambos ejecutados en la Universidad de Oriente de Santiago de Cuba, Cuba</w:t>
      </w:r>
    </w:p>
    <w:p w:rsidR="00A970E0" w:rsidRPr="00A970E0" w:rsidRDefault="00A970E0" w:rsidP="00FF3346">
      <w:pPr>
        <w:spacing w:after="0" w:line="360" w:lineRule="auto"/>
        <w:jc w:val="both"/>
        <w:rPr>
          <w:rFonts w:ascii="Times New Roman" w:hAnsi="Times New Roman" w:cs="Times New Roman"/>
          <w:b/>
          <w:sz w:val="24"/>
          <w:szCs w:val="24"/>
          <w:lang w:val="es-ES_tradnl"/>
        </w:rPr>
      </w:pPr>
    </w:p>
    <w:p w:rsidR="008A7B9B" w:rsidRPr="00694B07" w:rsidRDefault="008A1C16" w:rsidP="00FF3346">
      <w:pPr>
        <w:spacing w:after="0" w:line="360" w:lineRule="auto"/>
        <w:jc w:val="both"/>
        <w:rPr>
          <w:rFonts w:ascii="Times New Roman" w:hAnsi="Times New Roman" w:cs="Times New Roman"/>
          <w:sz w:val="24"/>
          <w:szCs w:val="24"/>
        </w:rPr>
      </w:pPr>
      <w:r w:rsidRPr="00694B07">
        <w:rPr>
          <w:rFonts w:ascii="Times New Roman" w:hAnsi="Times New Roman" w:cs="Times New Roman"/>
          <w:b/>
          <w:sz w:val="24"/>
          <w:szCs w:val="24"/>
        </w:rPr>
        <w:t>Resumen:</w:t>
      </w:r>
      <w:r w:rsidR="009061A5" w:rsidRPr="00694B07">
        <w:rPr>
          <w:rFonts w:ascii="Times New Roman" w:hAnsi="Times New Roman" w:cs="Times New Roman"/>
          <w:sz w:val="24"/>
          <w:szCs w:val="24"/>
        </w:rPr>
        <w:t xml:space="preserve"> </w:t>
      </w:r>
    </w:p>
    <w:p w:rsidR="008A7B9B" w:rsidRPr="00694B07" w:rsidRDefault="00A970E0" w:rsidP="00FF3346">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En Cuba, independientemente a los avances logrados las investigaciones hidrológicas e hidráulicas relacionadas con las inundaciones, existen limitantes con el conocimiento detallado del verdadero escurrimiento superficial máximo o gasto máximo que caracteriza a estos fenómenos en temporada de intensas lluvias, para lo cual se hace necesario realizar estudios hidrológicos complejos, que con el auxilio de software profesionales y técnicas estadísticas, ayuden a determinar y modelar espacialmente y con cierta fiabilidad, la lámina de agua máxima escurrida en las cuencas hidrográficas. Para lograr este objetivo, fue elaborado un procedimiento metodológico que permite garantizar los pasos a seguir durante los trabajos empleando software profesionales como los SIG y métodos </w:t>
      </w:r>
      <w:r w:rsidRPr="00A970E0">
        <w:rPr>
          <w:rFonts w:ascii="Times New Roman" w:hAnsi="Times New Roman" w:cs="Times New Roman"/>
          <w:sz w:val="24"/>
          <w:szCs w:val="24"/>
        </w:rPr>
        <w:lastRenderedPageBreak/>
        <w:t>hidrológicos indirectos; seleccionando para su aplicación la cuenca hidrográfica del Rio Magdalena en el municipio Santiago de Cuba. Los resultados obtenidos en una primera instancia, demuestran que es factible la aplicación de este procedimiento para conocer de forma preliminar con qué caudal máximo se cuenta en cualquier punto de un rio principal o afluente</w:t>
      </w:r>
      <w:r w:rsidR="008A7B9B" w:rsidRPr="00694B07">
        <w:rPr>
          <w:rFonts w:ascii="Times New Roman" w:hAnsi="Times New Roman" w:cs="Times New Roman"/>
          <w:sz w:val="24"/>
          <w:szCs w:val="24"/>
        </w:rPr>
        <w:t xml:space="preserve">. </w:t>
      </w:r>
    </w:p>
    <w:p w:rsidR="00A029DE" w:rsidRPr="00694B07" w:rsidRDefault="00A029DE" w:rsidP="00FF3346">
      <w:pPr>
        <w:spacing w:after="0" w:line="360" w:lineRule="auto"/>
        <w:jc w:val="both"/>
        <w:rPr>
          <w:rFonts w:ascii="Times New Roman" w:hAnsi="Times New Roman" w:cs="Times New Roman"/>
          <w:b/>
          <w:i/>
          <w:sz w:val="24"/>
          <w:szCs w:val="24"/>
        </w:rPr>
      </w:pPr>
    </w:p>
    <w:p w:rsidR="00A029DE" w:rsidRPr="0034159A" w:rsidRDefault="009061A5" w:rsidP="00FF3346">
      <w:pPr>
        <w:spacing w:after="0" w:line="360" w:lineRule="auto"/>
        <w:jc w:val="both"/>
        <w:rPr>
          <w:rFonts w:ascii="Times New Roman" w:hAnsi="Times New Roman" w:cs="Times New Roman"/>
          <w:b/>
          <w:i/>
          <w:sz w:val="24"/>
          <w:szCs w:val="24"/>
          <w:lang w:val="en-US"/>
        </w:rPr>
      </w:pPr>
      <w:r w:rsidRPr="0034159A">
        <w:rPr>
          <w:rFonts w:ascii="Times New Roman" w:hAnsi="Times New Roman" w:cs="Times New Roman"/>
          <w:b/>
          <w:i/>
          <w:sz w:val="24"/>
          <w:szCs w:val="24"/>
          <w:lang w:val="en-US"/>
        </w:rPr>
        <w:t>Abstract:</w:t>
      </w:r>
    </w:p>
    <w:p w:rsidR="00A029DE" w:rsidRPr="00694B07" w:rsidRDefault="00A970E0" w:rsidP="00A029DE">
      <w:pPr>
        <w:spacing w:after="0" w:line="360" w:lineRule="auto"/>
        <w:jc w:val="both"/>
        <w:rPr>
          <w:rFonts w:ascii="Times New Roman" w:hAnsi="Times New Roman" w:cs="Times New Roman"/>
          <w:sz w:val="24"/>
          <w:szCs w:val="24"/>
          <w:lang w:val="en-GB"/>
        </w:rPr>
      </w:pPr>
      <w:r w:rsidRPr="00A970E0">
        <w:rPr>
          <w:rFonts w:ascii="Times New Roman" w:hAnsi="Times New Roman" w:cs="Times New Roman"/>
          <w:sz w:val="24"/>
          <w:szCs w:val="24"/>
          <w:lang w:val="en"/>
        </w:rPr>
        <w:t>In Cuba, regardless of the progress achieved in hydrological and hydraulic research related to floods, there are limitations with detailed knowledge of the true maximum surface runoff or maximum expense that characterizes these phenomena in heavy rain season, for which it is necessary to perform complex hydrological studies, which with the help of professional software and statistical techniques, help determine and model spatially and with some reliability, the maximum sheet of water drained in the river basins. To achieve this objective, a methodological procedure was developed that guarantees the steps to follow during the work using professional software such as GIS and indirect hydrological methods; selecting for its application the river basin of the Magdalena River in the municipality Santiago de Cuba. The results obtained in a first instance show that it is feasible to apply this procedure to know in a preliminary way what maximum flow is available at any point of a main river or tributary</w:t>
      </w:r>
      <w:r w:rsidR="00A029DE" w:rsidRPr="00694B07">
        <w:rPr>
          <w:rFonts w:ascii="Times New Roman" w:hAnsi="Times New Roman" w:cs="Times New Roman"/>
          <w:sz w:val="24"/>
          <w:szCs w:val="24"/>
          <w:lang w:val="en-GB"/>
        </w:rPr>
        <w:t xml:space="preserve">. </w:t>
      </w:r>
    </w:p>
    <w:p w:rsidR="0095754E" w:rsidRPr="0034159A" w:rsidRDefault="0095754E" w:rsidP="00FF3346">
      <w:pPr>
        <w:spacing w:after="0" w:line="360" w:lineRule="auto"/>
        <w:jc w:val="both"/>
        <w:rPr>
          <w:rFonts w:ascii="Times New Roman" w:hAnsi="Times New Roman" w:cs="Times New Roman"/>
          <w:b/>
          <w:sz w:val="24"/>
          <w:szCs w:val="24"/>
          <w:lang w:val="en-US"/>
        </w:rPr>
      </w:pPr>
    </w:p>
    <w:p w:rsidR="00A970E0" w:rsidRDefault="009061A5" w:rsidP="00FF3346">
      <w:pPr>
        <w:spacing w:after="0" w:line="360" w:lineRule="auto"/>
        <w:jc w:val="both"/>
        <w:rPr>
          <w:rFonts w:ascii="Times New Roman" w:hAnsi="Times New Roman" w:cs="Times New Roman"/>
          <w:b/>
          <w:i/>
          <w:sz w:val="24"/>
          <w:szCs w:val="24"/>
        </w:rPr>
      </w:pPr>
      <w:r w:rsidRPr="00694B07">
        <w:rPr>
          <w:rFonts w:ascii="Times New Roman" w:hAnsi="Times New Roman" w:cs="Times New Roman"/>
          <w:b/>
          <w:sz w:val="24"/>
          <w:szCs w:val="24"/>
        </w:rPr>
        <w:t>Palabras Clave:</w:t>
      </w:r>
      <w:r w:rsidRPr="00694B07">
        <w:rPr>
          <w:rFonts w:ascii="Times New Roman" w:hAnsi="Times New Roman" w:cs="Times New Roman"/>
          <w:sz w:val="24"/>
          <w:szCs w:val="24"/>
        </w:rPr>
        <w:t xml:space="preserve"> </w:t>
      </w:r>
      <w:r w:rsidR="00A970E0" w:rsidRPr="00A970E0">
        <w:rPr>
          <w:rFonts w:ascii="Times New Roman" w:hAnsi="Times New Roman" w:cs="Times New Roman"/>
          <w:sz w:val="24"/>
          <w:szCs w:val="24"/>
        </w:rPr>
        <w:t>Cuenca hidrográfica, escurrimiento, modelación espacial, inundaciones, procedimiento</w:t>
      </w:r>
      <w:r w:rsidR="00A970E0" w:rsidRPr="00A970E0">
        <w:rPr>
          <w:rFonts w:ascii="Times New Roman" w:hAnsi="Times New Roman" w:cs="Times New Roman"/>
          <w:b/>
          <w:i/>
          <w:sz w:val="24"/>
          <w:szCs w:val="24"/>
        </w:rPr>
        <w:t xml:space="preserve"> </w:t>
      </w:r>
    </w:p>
    <w:p w:rsidR="009061A5" w:rsidRPr="00A970E0" w:rsidRDefault="009061A5" w:rsidP="00FF3346">
      <w:pPr>
        <w:spacing w:after="0" w:line="360" w:lineRule="auto"/>
        <w:jc w:val="both"/>
        <w:rPr>
          <w:rFonts w:ascii="Times New Roman" w:hAnsi="Times New Roman" w:cs="Times New Roman"/>
          <w:sz w:val="24"/>
          <w:szCs w:val="24"/>
          <w:lang w:val="en-US"/>
        </w:rPr>
      </w:pPr>
      <w:r w:rsidRPr="00A970E0">
        <w:rPr>
          <w:rFonts w:ascii="Times New Roman" w:hAnsi="Times New Roman" w:cs="Times New Roman"/>
          <w:b/>
          <w:i/>
          <w:sz w:val="24"/>
          <w:szCs w:val="24"/>
          <w:lang w:val="en-US"/>
        </w:rPr>
        <w:t>Keywords:</w:t>
      </w:r>
      <w:r w:rsidRPr="00A970E0">
        <w:rPr>
          <w:rFonts w:ascii="Times New Roman" w:hAnsi="Times New Roman" w:cs="Times New Roman"/>
          <w:sz w:val="24"/>
          <w:szCs w:val="24"/>
          <w:lang w:val="en-US"/>
        </w:rPr>
        <w:t xml:space="preserve"> </w:t>
      </w:r>
      <w:r w:rsidR="00A970E0" w:rsidRPr="00A970E0">
        <w:rPr>
          <w:rFonts w:ascii="Times New Roman" w:hAnsi="Times New Roman" w:cs="Times New Roman"/>
          <w:i/>
          <w:sz w:val="24"/>
          <w:szCs w:val="24"/>
          <w:lang w:val="en-US"/>
        </w:rPr>
        <w:t>watershed, runoff, spatial modeling, flood, procedure</w:t>
      </w:r>
      <w:r w:rsidR="00A029DE" w:rsidRPr="00A970E0">
        <w:rPr>
          <w:rFonts w:ascii="Times New Roman" w:hAnsi="Times New Roman" w:cs="Times New Roman"/>
          <w:sz w:val="24"/>
          <w:szCs w:val="24"/>
          <w:lang w:val="en-US"/>
        </w:rPr>
        <w:t>.</w:t>
      </w:r>
    </w:p>
    <w:p w:rsidR="00A21A1F" w:rsidRPr="00A970E0" w:rsidRDefault="00A21A1F" w:rsidP="00FF3346">
      <w:pPr>
        <w:spacing w:after="0" w:line="360" w:lineRule="auto"/>
        <w:jc w:val="both"/>
        <w:rPr>
          <w:rFonts w:ascii="Times New Roman" w:hAnsi="Times New Roman" w:cs="Times New Roman"/>
          <w:sz w:val="24"/>
          <w:szCs w:val="24"/>
          <w:lang w:val="en-US"/>
        </w:rPr>
      </w:pPr>
    </w:p>
    <w:p w:rsidR="00A21A1F" w:rsidRPr="00694B07" w:rsidRDefault="00A21A1F" w:rsidP="00FF3346">
      <w:pPr>
        <w:spacing w:after="0" w:line="360" w:lineRule="auto"/>
        <w:jc w:val="both"/>
        <w:rPr>
          <w:rFonts w:ascii="Times New Roman" w:hAnsi="Times New Roman" w:cs="Times New Roman"/>
          <w:b/>
          <w:sz w:val="24"/>
          <w:szCs w:val="24"/>
        </w:rPr>
      </w:pPr>
      <w:r w:rsidRPr="00694B07">
        <w:rPr>
          <w:rFonts w:ascii="Times New Roman" w:hAnsi="Times New Roman" w:cs="Times New Roman"/>
          <w:b/>
          <w:sz w:val="24"/>
          <w:szCs w:val="24"/>
        </w:rPr>
        <w:t>1. Introducción</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Cs/>
          <w:sz w:val="24"/>
          <w:szCs w:val="24"/>
        </w:rPr>
        <w:t xml:space="preserve">Las inundaciones en las cuencas hidrográficas se forman por distintas causas, aunque las más comunes son las que provocan los grandes escurrimientos superficiales provenientes del impacto de las intensas lluvias sobre estas. </w:t>
      </w:r>
      <w:r w:rsidRPr="00A970E0">
        <w:rPr>
          <w:rFonts w:ascii="Times New Roman" w:hAnsi="Times New Roman" w:cs="Times New Roman"/>
          <w:sz w:val="24"/>
          <w:szCs w:val="24"/>
        </w:rPr>
        <w:t>Una cuenca hidrográfica es una super</w:t>
      </w:r>
      <w:r w:rsidRPr="00A970E0">
        <w:rPr>
          <w:rFonts w:ascii="Times New Roman" w:hAnsi="Times New Roman" w:cs="Times New Roman"/>
          <w:sz w:val="24"/>
          <w:szCs w:val="24"/>
        </w:rPr>
        <w:softHyphen/>
        <w:t xml:space="preserve">ficie terrestre drenada por un sistema fluvial continuo y bien definido, cuyas aguas vierten a </w:t>
      </w:r>
      <w:r w:rsidRPr="00A970E0">
        <w:rPr>
          <w:rFonts w:ascii="Times New Roman" w:hAnsi="Times New Roman" w:cs="Times New Roman"/>
          <w:sz w:val="24"/>
          <w:szCs w:val="24"/>
        </w:rPr>
        <w:lastRenderedPageBreak/>
        <w:t xml:space="preserve">otro sistema fluvial o a otros objetos de agua, con características </w:t>
      </w:r>
      <w:proofErr w:type="spellStart"/>
      <w:r w:rsidRPr="00A970E0">
        <w:rPr>
          <w:rFonts w:ascii="Times New Roman" w:hAnsi="Times New Roman" w:cs="Times New Roman"/>
          <w:sz w:val="24"/>
          <w:szCs w:val="24"/>
        </w:rPr>
        <w:t>geosistémicas</w:t>
      </w:r>
      <w:proofErr w:type="spellEnd"/>
      <w:r w:rsidRPr="00A970E0">
        <w:rPr>
          <w:rFonts w:ascii="Times New Roman" w:hAnsi="Times New Roman" w:cs="Times New Roman"/>
          <w:sz w:val="24"/>
          <w:szCs w:val="24"/>
        </w:rPr>
        <w:t xml:space="preserve"> propias y, con límites generalmente determinados por la divisoria principal según el relieve (González, 2007); estas ocupan el espacio del terri</w:t>
      </w:r>
      <w:r w:rsidRPr="00A970E0">
        <w:rPr>
          <w:rFonts w:ascii="Times New Roman" w:hAnsi="Times New Roman" w:cs="Times New Roman"/>
          <w:sz w:val="24"/>
          <w:szCs w:val="24"/>
        </w:rPr>
        <w:softHyphen/>
        <w:t xml:space="preserve">torio delimitado por la línea divisoria de las aguas, que conforman los sistemas hídricos en toda la tierra emergida del planeta, teniendo un ámbito tridimensional que integra las interacciones entre la cobertura sobre el terreno, las profundidades del suelo y el entorno de esta línea divisoria. Estos subsistemas variarán de acuerdo al medio en el que esté ubicada la cuenca y el nivel de intervención del factor humano (Umaña, 2002). La divisoria de aguas o </w:t>
      </w:r>
      <w:proofErr w:type="spellStart"/>
      <w:r w:rsidRPr="00A970E0">
        <w:rPr>
          <w:rFonts w:ascii="Times New Roman" w:hAnsi="Times New Roman" w:cs="Times New Roman"/>
          <w:iCs/>
          <w:sz w:val="24"/>
          <w:szCs w:val="24"/>
        </w:rPr>
        <w:t>divortium</w:t>
      </w:r>
      <w:proofErr w:type="spellEnd"/>
      <w:r w:rsidRPr="00A970E0">
        <w:rPr>
          <w:rFonts w:ascii="Times New Roman" w:hAnsi="Times New Roman" w:cs="Times New Roman"/>
          <w:iCs/>
          <w:sz w:val="24"/>
          <w:szCs w:val="24"/>
        </w:rPr>
        <w:t xml:space="preserve"> </w:t>
      </w:r>
      <w:proofErr w:type="spellStart"/>
      <w:r w:rsidRPr="00A970E0">
        <w:rPr>
          <w:rFonts w:ascii="Times New Roman" w:hAnsi="Times New Roman" w:cs="Times New Roman"/>
          <w:iCs/>
          <w:sz w:val="24"/>
          <w:szCs w:val="24"/>
        </w:rPr>
        <w:t>aquarum</w:t>
      </w:r>
      <w:proofErr w:type="spellEnd"/>
      <w:r w:rsidRPr="00A970E0">
        <w:rPr>
          <w:rFonts w:ascii="Times New Roman" w:hAnsi="Times New Roman" w:cs="Times New Roman"/>
          <w:sz w:val="24"/>
          <w:szCs w:val="24"/>
        </w:rPr>
        <w:t xml:space="preserve"> es una línea que delimita la cuenca hidrográfica. Una divisoria de aguas marca el límite entre una cuenca hidrográfica y las cuencas vecinas. El agua precipitada a cada lado de la divisoria desemboca en ríos o afluentes distintos. Otro término utilizado para esta línea se denomina </w:t>
      </w:r>
      <w:proofErr w:type="spellStart"/>
      <w:r w:rsidRPr="00A970E0">
        <w:rPr>
          <w:rFonts w:ascii="Times New Roman" w:hAnsi="Times New Roman" w:cs="Times New Roman"/>
          <w:sz w:val="24"/>
          <w:szCs w:val="24"/>
        </w:rPr>
        <w:t>parteaguas</w:t>
      </w:r>
      <w:proofErr w:type="spellEnd"/>
      <w:r w:rsidRPr="00A970E0">
        <w:rPr>
          <w:rFonts w:ascii="Times New Roman" w:hAnsi="Times New Roman" w:cs="Times New Roman"/>
          <w:sz w:val="24"/>
          <w:szCs w:val="24"/>
        </w:rPr>
        <w:t>. (Figura 1)</w:t>
      </w:r>
    </w:p>
    <w:p w:rsidR="00A970E0" w:rsidRPr="00A970E0" w:rsidRDefault="00A970E0" w:rsidP="00A970E0">
      <w:pPr>
        <w:spacing w:after="0" w:line="360" w:lineRule="auto"/>
        <w:jc w:val="center"/>
        <w:rPr>
          <w:rFonts w:ascii="Times New Roman" w:hAnsi="Times New Roman" w:cs="Times New Roman"/>
          <w:sz w:val="24"/>
          <w:szCs w:val="24"/>
        </w:rPr>
      </w:pPr>
      <w:r w:rsidRPr="00A970E0">
        <w:rPr>
          <w:rFonts w:ascii="Times New Roman" w:hAnsi="Times New Roman" w:cs="Times New Roman"/>
          <w:sz w:val="24"/>
          <w:szCs w:val="24"/>
        </w:rPr>
        <w:drawing>
          <wp:inline distT="0" distB="0" distL="0" distR="0" wp14:anchorId="56D39B8B" wp14:editId="0F031398">
            <wp:extent cx="2935705" cy="23087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lum contrast="20000"/>
                    </a:blip>
                    <a:srcRect/>
                    <a:stretch>
                      <a:fillRect/>
                    </a:stretch>
                  </pic:blipFill>
                  <pic:spPr bwMode="auto">
                    <a:xfrm>
                      <a:off x="0" y="0"/>
                      <a:ext cx="2960320" cy="2328091"/>
                    </a:xfrm>
                    <a:prstGeom prst="rect">
                      <a:avLst/>
                    </a:prstGeom>
                    <a:noFill/>
                    <a:ln w="9525">
                      <a:noFill/>
                      <a:miter lim="800000"/>
                      <a:headEnd/>
                      <a:tailEnd/>
                    </a:ln>
                  </pic:spPr>
                </pic:pic>
              </a:graphicData>
            </a:graphic>
          </wp:inline>
        </w:drawing>
      </w:r>
    </w:p>
    <w:p w:rsidR="00A970E0" w:rsidRPr="00A970E0" w:rsidRDefault="00A970E0" w:rsidP="00A970E0">
      <w:pPr>
        <w:spacing w:after="120" w:line="240" w:lineRule="auto"/>
        <w:jc w:val="both"/>
        <w:rPr>
          <w:rFonts w:ascii="Times New Roman" w:hAnsi="Times New Roman" w:cs="Times New Roman"/>
          <w:sz w:val="24"/>
          <w:szCs w:val="24"/>
        </w:rPr>
      </w:pPr>
      <w:r w:rsidRPr="00A970E0">
        <w:rPr>
          <w:rFonts w:ascii="Times New Roman" w:hAnsi="Times New Roman" w:cs="Times New Roman"/>
          <w:b/>
          <w:sz w:val="24"/>
          <w:szCs w:val="24"/>
        </w:rPr>
        <w:t xml:space="preserve">Figura 1. </w:t>
      </w:r>
      <w:r w:rsidRPr="00A970E0">
        <w:rPr>
          <w:rFonts w:ascii="Times New Roman" w:hAnsi="Times New Roman" w:cs="Times New Roman"/>
          <w:sz w:val="24"/>
          <w:szCs w:val="24"/>
        </w:rPr>
        <w:t xml:space="preserve">Elementos de una cuenca hidrográfica. </w:t>
      </w:r>
      <w:hyperlink r:id="rId11" w:history="1">
        <w:r w:rsidRPr="00A970E0">
          <w:rPr>
            <w:rStyle w:val="Hipervnculo"/>
            <w:rFonts w:ascii="Times New Roman" w:hAnsi="Times New Roman" w:cs="Times New Roman"/>
            <w:sz w:val="24"/>
            <w:szCs w:val="24"/>
          </w:rPr>
          <w:t>https://mundogeografia.com/wp-content/uploads/2019/02/elementos-de-una-cuenca-hidrografica.jpg</w:t>
        </w:r>
      </w:hyperlink>
    </w:p>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La escorrentía o escurrimiento superficial se define como aquella parte de la lluvia, del agua de deshielo y/o del agua de irrigación que no llega a infiltrarse en el suelo, sino fluye hacia un cauce fluvial, desplazándose sobre la superficie del mismo. La escorrentía también comprende el agua que llega al cauce fluvial con relativa rapidez justo debajo de la superficie. La escorrentía es el elemento más importante de la predicción de crecidas e </w:t>
      </w:r>
      <w:r w:rsidRPr="00A970E0">
        <w:rPr>
          <w:rFonts w:ascii="Times New Roman" w:hAnsi="Times New Roman" w:cs="Times New Roman"/>
          <w:sz w:val="24"/>
          <w:szCs w:val="24"/>
        </w:rPr>
        <w:lastRenderedPageBreak/>
        <w:t xml:space="preserve">inundaciones en los valles fluviales (Figura 2). La determinación del escurrimiento superficial de la cuenca es además, imprescindible para la realización de un reordenamiento y planeamiento del recurso agua en esta zona, así como para los cálculos necesarios para la prevención de daños por las crecidas de los ríos y las inundaciones a las distintas infraestructuras y actividades económicas y sociales ubicadas en la cuenca; de ahí que para determinar su valor se haga necesario el vínculo de diversas ciencias como: Matemática, Computación, Estadística, Hidrología, Geodesia, Geología y Cartografía, etc. </w:t>
      </w:r>
    </w:p>
    <w:p w:rsidR="00A970E0" w:rsidRPr="00A970E0" w:rsidRDefault="00A970E0" w:rsidP="00A970E0">
      <w:pPr>
        <w:spacing w:after="0" w:line="360" w:lineRule="auto"/>
        <w:jc w:val="center"/>
        <w:rPr>
          <w:rFonts w:ascii="Times New Roman" w:hAnsi="Times New Roman" w:cs="Times New Roman"/>
          <w:sz w:val="24"/>
          <w:szCs w:val="24"/>
        </w:rPr>
      </w:pPr>
      <w:r w:rsidRPr="00A970E0">
        <w:rPr>
          <w:rFonts w:ascii="Times New Roman" w:hAnsi="Times New Roman" w:cs="Times New Roman"/>
          <w:sz w:val="24"/>
          <w:szCs w:val="24"/>
        </w:rPr>
        <w:drawing>
          <wp:inline distT="0" distB="0" distL="0" distR="0" wp14:anchorId="04135782" wp14:editId="7510CCEC">
            <wp:extent cx="3994484" cy="2265845"/>
            <wp:effectExtent l="0" t="0" r="6350" b="1270"/>
            <wp:docPr id="2" name="Imagen 2" descr="C:\Documents and Settings\evento1.FCO-8\Mis documentos\Descargas\2-Representacion-esquematica-del-ciclo-del-agua-a-nivel-de-cuenca-hid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ento1.FCO-8\Mis documentos\Descargas\2-Representacion-esquematica-del-ciclo-del-agua-a-nivel-de-cuenca-hidric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5246" cy="2277622"/>
                    </a:xfrm>
                    <a:prstGeom prst="rect">
                      <a:avLst/>
                    </a:prstGeom>
                    <a:noFill/>
                    <a:ln>
                      <a:noFill/>
                    </a:ln>
                  </pic:spPr>
                </pic:pic>
              </a:graphicData>
            </a:graphic>
          </wp:inline>
        </w:drawing>
      </w:r>
    </w:p>
    <w:p w:rsidR="00A970E0" w:rsidRPr="00A970E0" w:rsidRDefault="00A970E0" w:rsidP="00A970E0">
      <w:pPr>
        <w:spacing w:after="120" w:line="240" w:lineRule="auto"/>
        <w:jc w:val="both"/>
        <w:rPr>
          <w:rFonts w:ascii="Times New Roman" w:hAnsi="Times New Roman" w:cs="Times New Roman"/>
          <w:bCs/>
          <w:sz w:val="24"/>
          <w:szCs w:val="24"/>
          <w:lang w:val="es-PE"/>
        </w:rPr>
      </w:pPr>
      <w:r w:rsidRPr="00A970E0">
        <w:rPr>
          <w:rFonts w:ascii="Times New Roman" w:hAnsi="Times New Roman" w:cs="Times New Roman"/>
          <w:b/>
          <w:sz w:val="24"/>
          <w:szCs w:val="24"/>
        </w:rPr>
        <w:t>Figura 2.</w:t>
      </w:r>
      <w:r w:rsidRPr="00A970E0">
        <w:rPr>
          <w:rFonts w:ascii="Times New Roman" w:hAnsi="Times New Roman" w:cs="Times New Roman"/>
          <w:sz w:val="24"/>
          <w:szCs w:val="24"/>
        </w:rPr>
        <w:t xml:space="preserve"> Esquema del escurrimiento superficial en los cauces de ríos de cuencas hidrográficas.</w:t>
      </w:r>
      <w:r w:rsidRPr="00A970E0">
        <w:rPr>
          <w:rFonts w:ascii="Times New Roman" w:hAnsi="Times New Roman" w:cs="Times New Roman"/>
          <w:b/>
          <w:bCs/>
          <w:sz w:val="24"/>
          <w:szCs w:val="24"/>
          <w:lang w:val="es-PE"/>
        </w:rPr>
        <w:t xml:space="preserve"> </w:t>
      </w:r>
      <w:r w:rsidRPr="00A970E0">
        <w:rPr>
          <w:rFonts w:ascii="Times New Roman" w:hAnsi="Times New Roman" w:cs="Times New Roman"/>
          <w:bCs/>
          <w:sz w:val="24"/>
          <w:szCs w:val="24"/>
          <w:lang w:val="es-PE"/>
        </w:rPr>
        <w:t>Vich, 1996</w:t>
      </w:r>
    </w:p>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A970E0">
      <w:pPr>
        <w:spacing w:after="0" w:line="360" w:lineRule="auto"/>
        <w:jc w:val="both"/>
        <w:rPr>
          <w:rFonts w:ascii="Times New Roman" w:hAnsi="Times New Roman" w:cs="Times New Roman"/>
          <w:sz w:val="24"/>
          <w:szCs w:val="24"/>
          <w:lang w:val="es-MX"/>
        </w:rPr>
      </w:pPr>
      <w:r w:rsidRPr="00A970E0">
        <w:rPr>
          <w:rFonts w:ascii="Times New Roman" w:hAnsi="Times New Roman" w:cs="Times New Roman"/>
          <w:sz w:val="24"/>
          <w:szCs w:val="24"/>
        </w:rPr>
        <w:t>De acuerdo con la disponibilidad o carencia de datos, los científicos que se dedican al estudio, predicción y modelación de las inundaciones han desarrollado diversos métodos, metodologías e instrumentos para determinar estos parámetros de magnitud, los que constituyen sin lugar a dudas una poderosa herramienta de prevención y reducción de desastres ocasionados por el impacto de las inundaciones. A</w:t>
      </w:r>
      <w:r w:rsidRPr="00A970E0">
        <w:rPr>
          <w:rFonts w:ascii="Times New Roman" w:hAnsi="Times New Roman" w:cs="Times New Roman"/>
          <w:sz w:val="24"/>
          <w:szCs w:val="24"/>
          <w:lang w:val="es-MX"/>
        </w:rPr>
        <w:t xml:space="preserve"> grandes rasgos pueden agruparse en 2 aproximaciones metodológicas: </w:t>
      </w:r>
    </w:p>
    <w:p w:rsidR="00A970E0" w:rsidRPr="00A970E0" w:rsidRDefault="00A970E0" w:rsidP="00A970E0">
      <w:pPr>
        <w:numPr>
          <w:ilvl w:val="0"/>
          <w:numId w:val="28"/>
        </w:numPr>
        <w:spacing w:after="0" w:line="360" w:lineRule="auto"/>
        <w:jc w:val="both"/>
        <w:rPr>
          <w:rFonts w:ascii="Times New Roman" w:hAnsi="Times New Roman" w:cs="Times New Roman"/>
          <w:sz w:val="24"/>
          <w:szCs w:val="24"/>
          <w:lang w:val="es-MX"/>
        </w:rPr>
      </w:pPr>
      <w:r w:rsidRPr="00A970E0">
        <w:rPr>
          <w:rFonts w:ascii="Times New Roman" w:hAnsi="Times New Roman" w:cs="Times New Roman"/>
          <w:sz w:val="24"/>
          <w:szCs w:val="24"/>
          <w:lang w:val="es-CR"/>
        </w:rPr>
        <w:t>Métodos directos de estimación de avenidas, gastos máximos y altura de las inundaciones.</w:t>
      </w:r>
    </w:p>
    <w:p w:rsidR="00A970E0" w:rsidRPr="00A970E0" w:rsidRDefault="00A970E0" w:rsidP="00A970E0">
      <w:pPr>
        <w:numPr>
          <w:ilvl w:val="0"/>
          <w:numId w:val="28"/>
        </w:numPr>
        <w:spacing w:after="0" w:line="360" w:lineRule="auto"/>
        <w:jc w:val="both"/>
        <w:rPr>
          <w:rFonts w:ascii="Times New Roman" w:hAnsi="Times New Roman" w:cs="Times New Roman"/>
          <w:sz w:val="24"/>
          <w:szCs w:val="24"/>
          <w:lang w:val="es-MX"/>
        </w:rPr>
      </w:pPr>
      <w:r w:rsidRPr="00A970E0">
        <w:rPr>
          <w:rFonts w:ascii="Times New Roman" w:hAnsi="Times New Roman" w:cs="Times New Roman"/>
          <w:sz w:val="24"/>
          <w:szCs w:val="24"/>
          <w:lang w:val="es-CR"/>
        </w:rPr>
        <w:lastRenderedPageBreak/>
        <w:t xml:space="preserve">Métodos indirectos o empíricos de estimación de avenidas, gastos máximos y altura de las inundaciones. </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En la actualidad existen una gran variedad de métodos y fórmulas empíricas para la determinación del escurrimiento superficial máximo o gasto máximo que se experimenta en una cuenca hidrográfica, pero el principal problema es la aplicación correcta de estas. La sencillez de estos métodos no significa falta de garantía, ya que, en regiones sometidas a un mismo régimen hidrológico (régimen garantizado por condiciones de homogeneidad del paisaje físico y del clima), la correlación entre la superficie de la cuenca y el caudal máximo es evidentemente la de mayor conveniencia. Para hacer uso de estas fórmulas, es necesario que se haya investigado los datos en que se fundamentan,  debiéndose conocer las condiciones bajo las que se intenta hacer uso de ellas, las áreas a las que se aplican y comprender las limitaciones que les han hecho sus autores. La recomendación es aplicar al menos 4 métodos y luego ponderar sus resultados.</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La consulta bibliográfica realizada confirma que tanto internacionalmente como para el caso de las cuencas hidrográficas cubanas, en la mayoría se conoce el potencial de escurrimiento medio de las mismas en su cierre general de zona costera, y en varios casos para cierres de </w:t>
      </w:r>
      <w:proofErr w:type="spellStart"/>
      <w:r w:rsidRPr="00A970E0">
        <w:rPr>
          <w:rFonts w:ascii="Times New Roman" w:hAnsi="Times New Roman" w:cs="Times New Roman"/>
          <w:sz w:val="24"/>
          <w:szCs w:val="24"/>
        </w:rPr>
        <w:t>subcuencas</w:t>
      </w:r>
      <w:proofErr w:type="spellEnd"/>
      <w:r w:rsidRPr="00A970E0">
        <w:rPr>
          <w:rFonts w:ascii="Times New Roman" w:hAnsi="Times New Roman" w:cs="Times New Roman"/>
          <w:sz w:val="24"/>
          <w:szCs w:val="24"/>
        </w:rPr>
        <w:t xml:space="preserve"> o </w:t>
      </w:r>
      <w:proofErr w:type="spellStart"/>
      <w:r w:rsidRPr="00A970E0">
        <w:rPr>
          <w:rFonts w:ascii="Times New Roman" w:hAnsi="Times New Roman" w:cs="Times New Roman"/>
          <w:sz w:val="24"/>
          <w:szCs w:val="24"/>
        </w:rPr>
        <w:t>microcuencas</w:t>
      </w:r>
      <w:proofErr w:type="spellEnd"/>
      <w:r w:rsidRPr="00A970E0">
        <w:rPr>
          <w:rFonts w:ascii="Times New Roman" w:hAnsi="Times New Roman" w:cs="Times New Roman"/>
          <w:sz w:val="24"/>
          <w:szCs w:val="24"/>
        </w:rPr>
        <w:t>, sobre todo por necesidad de diseños anteriores para la construcción de presas y centrales hidroeléctricas; así como para su explotación directa para los diferentes consumos que demanda la sociedad y la economía.</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Particularmente para la parte Sur este de la provincia Santiago de Cuba, previamente en el año 2017 fueron determinados los potenciales hídricos superficiales de las cuencas que están presentes en esta región para los cierres costeros (Tabla I), confirmando la necesidad de detallar cuenca arriba sus valores.  </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Tabla I</w:t>
      </w:r>
      <w:r w:rsidRPr="00A970E0">
        <w:rPr>
          <w:rFonts w:ascii="Times New Roman" w:hAnsi="Times New Roman" w:cs="Times New Roman"/>
          <w:sz w:val="24"/>
          <w:szCs w:val="24"/>
        </w:rPr>
        <w:t>: Precipitación y escurrimiento medio por cuencas hidrográficas. Durand, 2017.</w:t>
      </w:r>
    </w:p>
    <w:tbl>
      <w:tblPr>
        <w:tblpPr w:leftFromText="141" w:rightFromText="141" w:vertAnchor="text" w:horzAnchor="margin" w:tblpY="1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6"/>
        <w:gridCol w:w="1570"/>
        <w:gridCol w:w="864"/>
        <w:gridCol w:w="1105"/>
        <w:gridCol w:w="1107"/>
        <w:gridCol w:w="945"/>
        <w:gridCol w:w="787"/>
      </w:tblGrid>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Cuencas</w:t>
            </w:r>
          </w:p>
        </w:tc>
        <w:tc>
          <w:tcPr>
            <w:tcW w:w="841" w:type="pct"/>
            <w:noWrap/>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Lluvia media</w:t>
            </w:r>
          </w:p>
        </w:tc>
        <w:tc>
          <w:tcPr>
            <w:tcW w:w="523" w:type="pct"/>
            <w:noWrap/>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Yo</w:t>
            </w:r>
          </w:p>
        </w:tc>
        <w:tc>
          <w:tcPr>
            <w:tcW w:w="664" w:type="pct"/>
            <w:noWrap/>
          </w:tcPr>
          <w:p w:rsidR="00A970E0" w:rsidRPr="00A970E0" w:rsidRDefault="00A970E0" w:rsidP="00A970E0">
            <w:pPr>
              <w:spacing w:after="0" w:line="240" w:lineRule="auto"/>
              <w:jc w:val="both"/>
              <w:rPr>
                <w:rFonts w:ascii="Times New Roman" w:hAnsi="Times New Roman" w:cs="Times New Roman"/>
                <w:b/>
                <w:sz w:val="24"/>
                <w:szCs w:val="24"/>
              </w:rPr>
            </w:pPr>
            <w:proofErr w:type="spellStart"/>
            <w:r w:rsidRPr="00A970E0">
              <w:rPr>
                <w:rFonts w:ascii="Times New Roman" w:hAnsi="Times New Roman" w:cs="Times New Roman"/>
                <w:b/>
                <w:sz w:val="24"/>
                <w:szCs w:val="24"/>
              </w:rPr>
              <w:t>Wo</w:t>
            </w:r>
            <w:proofErr w:type="spellEnd"/>
          </w:p>
        </w:tc>
        <w:tc>
          <w:tcPr>
            <w:tcW w:w="665" w:type="pct"/>
            <w:noWrap/>
          </w:tcPr>
          <w:p w:rsidR="00A970E0" w:rsidRPr="00A970E0" w:rsidRDefault="00A970E0" w:rsidP="00A970E0">
            <w:pPr>
              <w:spacing w:after="0" w:line="240" w:lineRule="auto"/>
              <w:jc w:val="both"/>
              <w:rPr>
                <w:rFonts w:ascii="Times New Roman" w:hAnsi="Times New Roman" w:cs="Times New Roman"/>
                <w:b/>
                <w:sz w:val="24"/>
                <w:szCs w:val="24"/>
              </w:rPr>
            </w:pPr>
            <w:proofErr w:type="spellStart"/>
            <w:r w:rsidRPr="00A970E0">
              <w:rPr>
                <w:rFonts w:ascii="Times New Roman" w:hAnsi="Times New Roman" w:cs="Times New Roman"/>
                <w:b/>
                <w:sz w:val="24"/>
                <w:szCs w:val="24"/>
              </w:rPr>
              <w:t>Qo</w:t>
            </w:r>
            <w:proofErr w:type="spellEnd"/>
          </w:p>
        </w:tc>
        <w:tc>
          <w:tcPr>
            <w:tcW w:w="570" w:type="pct"/>
            <w:noWrap/>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Mo</w:t>
            </w:r>
          </w:p>
        </w:tc>
        <w:tc>
          <w:tcPr>
            <w:tcW w:w="477" w:type="pct"/>
            <w:noWrap/>
          </w:tcPr>
          <w:p w:rsidR="00A970E0" w:rsidRPr="00A970E0" w:rsidRDefault="00A970E0" w:rsidP="00A970E0">
            <w:pPr>
              <w:spacing w:after="0" w:line="240" w:lineRule="auto"/>
              <w:jc w:val="both"/>
              <w:rPr>
                <w:rFonts w:ascii="Times New Roman" w:hAnsi="Times New Roman" w:cs="Times New Roman"/>
                <w:b/>
                <w:sz w:val="24"/>
                <w:szCs w:val="24"/>
              </w:rPr>
            </w:pPr>
            <w:proofErr w:type="spellStart"/>
            <w:r w:rsidRPr="00A970E0">
              <w:rPr>
                <w:rFonts w:ascii="Times New Roman" w:hAnsi="Times New Roman" w:cs="Times New Roman"/>
                <w:b/>
                <w:sz w:val="24"/>
                <w:szCs w:val="24"/>
              </w:rPr>
              <w:t>Cv</w:t>
            </w:r>
            <w:proofErr w:type="spellEnd"/>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San Juan</w:t>
            </w:r>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1190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220</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30.36</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0.96</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7</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0.65</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Sardinero</w:t>
            </w:r>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1060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112</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2.06</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0.0165</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3.5</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0.75</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Justicí</w:t>
            </w:r>
            <w:proofErr w:type="spellEnd"/>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1100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116</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0.16</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0.005</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3.57</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0.75</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Carpintero</w:t>
            </w:r>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1220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169</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2.7</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0.086</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5.4</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0.69</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Juraguá</w:t>
            </w:r>
            <w:proofErr w:type="spellEnd"/>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950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  378</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8.45</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0.268</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12</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0.56</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Arenas</w:t>
            </w:r>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1300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267</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4.35</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0.138</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8.5</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0.61</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lastRenderedPageBreak/>
              <w:t>Magdalena</w:t>
            </w:r>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1320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279</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9.23</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0.29</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8.9</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0.61</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Duarte</w:t>
            </w:r>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960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  450</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1.17</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0.037</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12</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0.56</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Guinea</w:t>
            </w:r>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900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  434</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1.13</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0.036</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13</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0.55</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Cajobabo</w:t>
            </w:r>
            <w:proofErr w:type="spellEnd"/>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1000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  613</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2.21</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0.007</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0.54</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Uvero 1</w:t>
            </w:r>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940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1277</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2.81</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0.089</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11</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0.57</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Sigua</w:t>
            </w:r>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940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  404</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18.95</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0.601</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13</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0.55</w:t>
            </w:r>
          </w:p>
        </w:tc>
      </w:tr>
      <w:tr w:rsidR="00A970E0" w:rsidRPr="00A970E0" w:rsidTr="00A970E0">
        <w:trPr>
          <w:trHeight w:val="255"/>
        </w:trPr>
        <w:tc>
          <w:tcPr>
            <w:tcW w:w="1260" w:type="pct"/>
            <w:noWrap/>
          </w:tcPr>
          <w:p w:rsidR="00A970E0" w:rsidRPr="00A970E0" w:rsidRDefault="00A970E0" w:rsidP="00A970E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Baconao</w:t>
            </w:r>
            <w:proofErr w:type="spellEnd"/>
          </w:p>
        </w:tc>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1330</w:t>
            </w:r>
          </w:p>
        </w:tc>
        <w:tc>
          <w:tcPr>
            <w:tcW w:w="523"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284</w:t>
            </w:r>
          </w:p>
        </w:tc>
        <w:tc>
          <w:tcPr>
            <w:tcW w:w="664"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70.43</w:t>
            </w:r>
          </w:p>
        </w:tc>
        <w:tc>
          <w:tcPr>
            <w:tcW w:w="665"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2.23</w:t>
            </w:r>
          </w:p>
        </w:tc>
        <w:tc>
          <w:tcPr>
            <w:tcW w:w="570"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9</w:t>
            </w:r>
          </w:p>
        </w:tc>
        <w:tc>
          <w:tcPr>
            <w:tcW w:w="477"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0.61</w:t>
            </w:r>
          </w:p>
        </w:tc>
      </w:tr>
    </w:tbl>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Como se puede observar estos estudios están incompletos y sujetos a determinados objetivos, lo que no satisface la necesidad actual planteada en los estudios de peligro, vulnerabilidad y riesgos ante inundaciones que se desarrollan en el país; razón por la cual se persiguió como objetivo general: Determinar y representar espacialmente con el uso de Sistemas de Información Geográfica (SIG) y métodos hidrológicos, el escurrimiento o gasto máximo producido por las intensas lluvias en una cuenca hidrográfica, seleccionando para ejemplificar la cuenca hidrográfica del Río Magdalena al Sur este del municipio Santiago de Cuba.</w:t>
      </w:r>
    </w:p>
    <w:p w:rsidR="00A970E0" w:rsidRPr="00A970E0" w:rsidRDefault="00A970E0" w:rsidP="00A970E0">
      <w:pPr>
        <w:spacing w:after="0" w:line="360" w:lineRule="auto"/>
        <w:jc w:val="both"/>
        <w:rPr>
          <w:rFonts w:ascii="Times New Roman" w:hAnsi="Times New Roman" w:cs="Times New Roman"/>
          <w:b/>
          <w:sz w:val="24"/>
          <w:szCs w:val="24"/>
        </w:rPr>
      </w:pPr>
    </w:p>
    <w:p w:rsidR="00A970E0" w:rsidRPr="00A970E0" w:rsidRDefault="00A970E0" w:rsidP="00A970E0">
      <w:pPr>
        <w:spacing w:after="0" w:line="360" w:lineRule="auto"/>
        <w:jc w:val="both"/>
        <w:rPr>
          <w:rFonts w:ascii="Times New Roman" w:hAnsi="Times New Roman" w:cs="Times New Roman"/>
          <w:b/>
          <w:sz w:val="24"/>
          <w:szCs w:val="24"/>
        </w:rPr>
      </w:pPr>
      <w:r w:rsidRPr="00A970E0">
        <w:rPr>
          <w:rFonts w:ascii="Times New Roman" w:hAnsi="Times New Roman" w:cs="Times New Roman"/>
          <w:b/>
          <w:sz w:val="24"/>
          <w:szCs w:val="24"/>
        </w:rPr>
        <w:t>Materiales y métodos</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En la actualidad los SIG a nivel mundial tienen una aplicación de gran importancia, para el caso de los estudios hidrológicos. Herramientas SIG como </w:t>
      </w:r>
      <w:proofErr w:type="spellStart"/>
      <w:r w:rsidRPr="00A970E0">
        <w:rPr>
          <w:rFonts w:ascii="Times New Roman" w:hAnsi="Times New Roman" w:cs="Times New Roman"/>
          <w:sz w:val="24"/>
          <w:szCs w:val="24"/>
        </w:rPr>
        <w:t>HecRas</w:t>
      </w:r>
      <w:proofErr w:type="spellEnd"/>
      <w:r w:rsidRPr="00A970E0">
        <w:rPr>
          <w:rFonts w:ascii="Times New Roman" w:hAnsi="Times New Roman" w:cs="Times New Roman"/>
          <w:sz w:val="24"/>
          <w:szCs w:val="24"/>
        </w:rPr>
        <w:t xml:space="preserve">, </w:t>
      </w:r>
      <w:proofErr w:type="spellStart"/>
      <w:r w:rsidRPr="00A970E0">
        <w:rPr>
          <w:rFonts w:ascii="Times New Roman" w:hAnsi="Times New Roman" w:cs="Times New Roman"/>
          <w:sz w:val="24"/>
          <w:szCs w:val="24"/>
        </w:rPr>
        <w:t>Arcview</w:t>
      </w:r>
      <w:proofErr w:type="spellEnd"/>
      <w:r w:rsidRPr="00A970E0">
        <w:rPr>
          <w:rFonts w:ascii="Times New Roman" w:hAnsi="Times New Roman" w:cs="Times New Roman"/>
          <w:sz w:val="24"/>
          <w:szCs w:val="24"/>
        </w:rPr>
        <w:t xml:space="preserve">, </w:t>
      </w:r>
      <w:proofErr w:type="spellStart"/>
      <w:r w:rsidRPr="00A970E0">
        <w:rPr>
          <w:rFonts w:ascii="Times New Roman" w:hAnsi="Times New Roman" w:cs="Times New Roman"/>
          <w:sz w:val="24"/>
          <w:szCs w:val="24"/>
        </w:rPr>
        <w:t>ArcGIS</w:t>
      </w:r>
      <w:proofErr w:type="spellEnd"/>
      <w:r w:rsidRPr="00A970E0">
        <w:rPr>
          <w:rFonts w:ascii="Times New Roman" w:hAnsi="Times New Roman" w:cs="Times New Roman"/>
          <w:sz w:val="24"/>
          <w:szCs w:val="24"/>
        </w:rPr>
        <w:t xml:space="preserve">, </w:t>
      </w:r>
      <w:proofErr w:type="spellStart"/>
      <w:r w:rsidRPr="00A970E0">
        <w:rPr>
          <w:rFonts w:ascii="Times New Roman" w:hAnsi="Times New Roman" w:cs="Times New Roman"/>
          <w:sz w:val="24"/>
          <w:szCs w:val="24"/>
        </w:rPr>
        <w:t>Emcom</w:t>
      </w:r>
      <w:proofErr w:type="spellEnd"/>
      <w:r w:rsidRPr="00A970E0">
        <w:rPr>
          <w:rFonts w:ascii="Times New Roman" w:hAnsi="Times New Roman" w:cs="Times New Roman"/>
          <w:sz w:val="24"/>
          <w:szCs w:val="24"/>
        </w:rPr>
        <w:t xml:space="preserve"> </w:t>
      </w:r>
      <w:proofErr w:type="spellStart"/>
      <w:r w:rsidRPr="00A970E0">
        <w:rPr>
          <w:rFonts w:ascii="Times New Roman" w:hAnsi="Times New Roman" w:cs="Times New Roman"/>
          <w:sz w:val="24"/>
          <w:szCs w:val="24"/>
        </w:rPr>
        <w:t>discover</w:t>
      </w:r>
      <w:proofErr w:type="spellEnd"/>
      <w:r w:rsidRPr="00A970E0">
        <w:rPr>
          <w:rFonts w:ascii="Times New Roman" w:hAnsi="Times New Roman" w:cs="Times New Roman"/>
          <w:sz w:val="24"/>
          <w:szCs w:val="24"/>
        </w:rPr>
        <w:t xml:space="preserve"> y Vertical </w:t>
      </w:r>
      <w:proofErr w:type="spellStart"/>
      <w:r w:rsidRPr="00A970E0">
        <w:rPr>
          <w:rFonts w:ascii="Times New Roman" w:hAnsi="Times New Roman" w:cs="Times New Roman"/>
          <w:sz w:val="24"/>
          <w:szCs w:val="24"/>
        </w:rPr>
        <w:t>Mapper</w:t>
      </w:r>
      <w:proofErr w:type="spellEnd"/>
      <w:r w:rsidRPr="00A970E0">
        <w:rPr>
          <w:rFonts w:ascii="Times New Roman" w:hAnsi="Times New Roman" w:cs="Times New Roman"/>
          <w:sz w:val="24"/>
          <w:szCs w:val="24"/>
        </w:rPr>
        <w:t xml:space="preserve"> (</w:t>
      </w:r>
      <w:proofErr w:type="spellStart"/>
      <w:r w:rsidRPr="00A970E0">
        <w:rPr>
          <w:rFonts w:ascii="Times New Roman" w:hAnsi="Times New Roman" w:cs="Times New Roman"/>
          <w:sz w:val="24"/>
          <w:szCs w:val="24"/>
        </w:rPr>
        <w:t>Mapinfo</w:t>
      </w:r>
      <w:proofErr w:type="spellEnd"/>
      <w:r w:rsidRPr="00A970E0">
        <w:rPr>
          <w:rFonts w:ascii="Times New Roman" w:hAnsi="Times New Roman" w:cs="Times New Roman"/>
          <w:sz w:val="24"/>
          <w:szCs w:val="24"/>
        </w:rPr>
        <w:t>)  y otros programas especializados, poseen aplicaciones para representar geográficamente de cierta forma parámetros hidrológicos como las precipitaciones medias, inundaciones, entre otros. Los SIG incluyen además herramientas de procesamiento estadístico y matemático que permiten, a partir de determinados parámetros representados geográficamente e introduciendo las formulaciones adecuadas, obtener nuevos valores deseados que muchas veces son calculadas manualmente; permitiendo así automatizar estas determinaciones.</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En el caso específico de esta investigación se sigue un procedimiento que está basado en el uso de métodos indirectos para la determinación del escurrimiento superficial máximo, conformado por los  4 pasos en los cuales se emplea un SIG para modelar el escurrimiento superficial máximo según se describen a continuación.</w:t>
      </w:r>
    </w:p>
    <w:p w:rsidR="00A970E0" w:rsidRPr="00A970E0" w:rsidRDefault="00A970E0" w:rsidP="00A970E0">
      <w:pPr>
        <w:spacing w:after="0" w:line="360" w:lineRule="auto"/>
        <w:jc w:val="both"/>
        <w:rPr>
          <w:rFonts w:ascii="Times New Roman" w:hAnsi="Times New Roman" w:cs="Times New Roman"/>
          <w:sz w:val="24"/>
          <w:szCs w:val="24"/>
          <w:u w:val="single"/>
        </w:rPr>
      </w:pPr>
      <w:r w:rsidRPr="00A970E0">
        <w:rPr>
          <w:rFonts w:ascii="Times New Roman" w:hAnsi="Times New Roman" w:cs="Times New Roman"/>
          <w:sz w:val="24"/>
          <w:szCs w:val="24"/>
          <w:u w:val="single"/>
        </w:rPr>
        <w:lastRenderedPageBreak/>
        <w:t xml:space="preserve">Paso 1: Identificación y caracterización físico-geográfica general de la cuenca </w:t>
      </w:r>
      <w:proofErr w:type="spellStart"/>
      <w:r w:rsidRPr="00A970E0">
        <w:rPr>
          <w:rFonts w:ascii="Times New Roman" w:hAnsi="Times New Roman" w:cs="Times New Roman"/>
          <w:sz w:val="24"/>
          <w:szCs w:val="24"/>
          <w:u w:val="single"/>
        </w:rPr>
        <w:t>hidrográficaobjeto</w:t>
      </w:r>
      <w:proofErr w:type="spellEnd"/>
      <w:r w:rsidRPr="00A970E0">
        <w:rPr>
          <w:rFonts w:ascii="Times New Roman" w:hAnsi="Times New Roman" w:cs="Times New Roman"/>
          <w:sz w:val="24"/>
          <w:szCs w:val="24"/>
          <w:u w:val="single"/>
        </w:rPr>
        <w:t xml:space="preserve"> de estudio. </w:t>
      </w:r>
    </w:p>
    <w:p w:rsidR="00A970E0" w:rsidRPr="00A970E0" w:rsidRDefault="00A970E0" w:rsidP="00A970E0">
      <w:pPr>
        <w:spacing w:after="0" w:line="360" w:lineRule="auto"/>
        <w:jc w:val="both"/>
        <w:rPr>
          <w:rFonts w:ascii="Times New Roman" w:hAnsi="Times New Roman" w:cs="Times New Roman"/>
          <w:sz w:val="24"/>
          <w:szCs w:val="24"/>
          <w:rtl/>
        </w:rPr>
      </w:pPr>
      <w:r w:rsidRPr="00A970E0">
        <w:rPr>
          <w:rFonts w:ascii="Times New Roman" w:hAnsi="Times New Roman" w:cs="Times New Roman"/>
          <w:sz w:val="24"/>
          <w:szCs w:val="24"/>
        </w:rPr>
        <w:t xml:space="preserve">Las características físicas, geomorfológicas de la cuenca dependen de su estructura geológica, del relieve de la superficie terrestre, el clima, el tipo de suelo, la vegetación y, cada vez en mayor medida, de las repercusiones de la acción humana en el medio ambiente de la cuenca. A continuación se hace referencia a las principales características físicas geográficas de una cuenca que deben describirse para tener el mayor volumen de información posible sobre esta. </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En este paso, además, se realiza una descripción general de elementos como ubicación de las cuencas hidrográficas, caracterización pluviométrica general, tipos de suelos, rocas, población, entre otros datos de interés que sirvan para ubicar a los especialistas. Si se tienen estudios previos, deberán también reflejarse en los informes.</w:t>
      </w:r>
    </w:p>
    <w:p w:rsidR="00A970E0" w:rsidRPr="00A970E0" w:rsidRDefault="00A970E0" w:rsidP="00A970E0">
      <w:pPr>
        <w:spacing w:after="0" w:line="360" w:lineRule="auto"/>
        <w:jc w:val="both"/>
        <w:rPr>
          <w:rFonts w:ascii="Times New Roman" w:hAnsi="Times New Roman" w:cs="Times New Roman"/>
          <w:sz w:val="24"/>
          <w:szCs w:val="24"/>
          <w:u w:val="single"/>
        </w:rPr>
      </w:pPr>
      <w:r w:rsidRPr="00A970E0">
        <w:rPr>
          <w:rFonts w:ascii="Times New Roman" w:hAnsi="Times New Roman" w:cs="Times New Roman"/>
          <w:sz w:val="24"/>
          <w:szCs w:val="24"/>
          <w:u w:val="single"/>
        </w:rPr>
        <w:t xml:space="preserve">Paso 2: Selección del método o el conjunto de métodos para determinar el escurrimiento superficial máximo en la cuenca hidrográfica, </w:t>
      </w:r>
      <w:proofErr w:type="spellStart"/>
      <w:r w:rsidRPr="00A970E0">
        <w:rPr>
          <w:rFonts w:ascii="Times New Roman" w:hAnsi="Times New Roman" w:cs="Times New Roman"/>
          <w:sz w:val="24"/>
          <w:szCs w:val="24"/>
          <w:u w:val="single"/>
        </w:rPr>
        <w:t>subcuencas</w:t>
      </w:r>
      <w:proofErr w:type="spellEnd"/>
      <w:r w:rsidRPr="00A970E0">
        <w:rPr>
          <w:rFonts w:ascii="Times New Roman" w:hAnsi="Times New Roman" w:cs="Times New Roman"/>
          <w:sz w:val="24"/>
          <w:szCs w:val="24"/>
          <w:u w:val="single"/>
        </w:rPr>
        <w:t xml:space="preserve"> y </w:t>
      </w:r>
      <w:proofErr w:type="spellStart"/>
      <w:r w:rsidRPr="00A970E0">
        <w:rPr>
          <w:rFonts w:ascii="Times New Roman" w:hAnsi="Times New Roman" w:cs="Times New Roman"/>
          <w:sz w:val="24"/>
          <w:szCs w:val="24"/>
          <w:u w:val="single"/>
        </w:rPr>
        <w:t>microcuencas</w:t>
      </w:r>
      <w:proofErr w:type="spellEnd"/>
      <w:r w:rsidRPr="00A970E0">
        <w:rPr>
          <w:rFonts w:ascii="Times New Roman" w:hAnsi="Times New Roman" w:cs="Times New Roman"/>
          <w:sz w:val="24"/>
          <w:szCs w:val="24"/>
          <w:u w:val="single"/>
        </w:rPr>
        <w:t xml:space="preserve"> objeto de estudio.</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La determinación se realizará por los métodos descritos en la literatura internacional publicada y su selección dependerá de las condiciones e informaciones básicas disponibles en la investigación:</w:t>
      </w:r>
    </w:p>
    <w:p w:rsidR="00A970E0" w:rsidRPr="00A970E0" w:rsidRDefault="00A970E0" w:rsidP="00A970E0">
      <w:pPr>
        <w:numPr>
          <w:ilvl w:val="0"/>
          <w:numId w:val="23"/>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Método racional</w:t>
      </w:r>
    </w:p>
    <w:p w:rsidR="00A970E0" w:rsidRPr="00A970E0" w:rsidRDefault="00A970E0" w:rsidP="00A970E0">
      <w:pPr>
        <w:numPr>
          <w:ilvl w:val="0"/>
          <w:numId w:val="23"/>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Método de las curvas numéricas.</w:t>
      </w:r>
    </w:p>
    <w:p w:rsidR="00A970E0" w:rsidRPr="00A970E0" w:rsidRDefault="00A970E0" w:rsidP="00A970E0">
      <w:pPr>
        <w:numPr>
          <w:ilvl w:val="0"/>
          <w:numId w:val="23"/>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Fórmulas Clásicas.</w:t>
      </w:r>
    </w:p>
    <w:p w:rsidR="00A970E0" w:rsidRPr="00A970E0" w:rsidRDefault="00A970E0" w:rsidP="00A970E0">
      <w:pPr>
        <w:numPr>
          <w:ilvl w:val="0"/>
          <w:numId w:val="23"/>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Fórmulas </w:t>
      </w:r>
      <w:proofErr w:type="spellStart"/>
      <w:r w:rsidRPr="00A970E0">
        <w:rPr>
          <w:rFonts w:ascii="Times New Roman" w:hAnsi="Times New Roman" w:cs="Times New Roman"/>
          <w:sz w:val="24"/>
          <w:szCs w:val="24"/>
        </w:rPr>
        <w:t>Hidrometeorológicas</w:t>
      </w:r>
      <w:proofErr w:type="spellEnd"/>
      <w:r w:rsidRPr="00A970E0">
        <w:rPr>
          <w:rFonts w:ascii="Times New Roman" w:hAnsi="Times New Roman" w:cs="Times New Roman"/>
          <w:sz w:val="24"/>
          <w:szCs w:val="24"/>
        </w:rPr>
        <w:t>.</w:t>
      </w:r>
    </w:p>
    <w:p w:rsidR="00A970E0" w:rsidRPr="00A970E0" w:rsidRDefault="00A970E0" w:rsidP="00A970E0">
      <w:pPr>
        <w:numPr>
          <w:ilvl w:val="0"/>
          <w:numId w:val="23"/>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Método de las isócronas.</w:t>
      </w:r>
    </w:p>
    <w:p w:rsidR="00A970E0" w:rsidRPr="00A970E0" w:rsidRDefault="00A970E0" w:rsidP="00A970E0">
      <w:pPr>
        <w:numPr>
          <w:ilvl w:val="0"/>
          <w:numId w:val="23"/>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El </w:t>
      </w:r>
      <w:proofErr w:type="spellStart"/>
      <w:r w:rsidRPr="00A970E0">
        <w:rPr>
          <w:rFonts w:ascii="Times New Roman" w:hAnsi="Times New Roman" w:cs="Times New Roman"/>
          <w:sz w:val="24"/>
          <w:szCs w:val="24"/>
        </w:rPr>
        <w:t>hidrograma</w:t>
      </w:r>
      <w:proofErr w:type="spellEnd"/>
      <w:r w:rsidRPr="00A970E0">
        <w:rPr>
          <w:rFonts w:ascii="Times New Roman" w:hAnsi="Times New Roman" w:cs="Times New Roman"/>
          <w:sz w:val="24"/>
          <w:szCs w:val="24"/>
        </w:rPr>
        <w:t xml:space="preserve"> de gastos.</w:t>
      </w:r>
    </w:p>
    <w:p w:rsidR="00A970E0" w:rsidRPr="00A970E0" w:rsidRDefault="00A970E0" w:rsidP="00A970E0">
      <w:pPr>
        <w:numPr>
          <w:ilvl w:val="0"/>
          <w:numId w:val="23"/>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Entre otros.</w:t>
      </w:r>
    </w:p>
    <w:p w:rsidR="00A970E0" w:rsidRPr="00A970E0" w:rsidRDefault="00A970E0" w:rsidP="00A970E0">
      <w:pPr>
        <w:spacing w:after="0" w:line="360" w:lineRule="auto"/>
        <w:jc w:val="both"/>
        <w:rPr>
          <w:rFonts w:ascii="Times New Roman" w:hAnsi="Times New Roman" w:cs="Times New Roman"/>
          <w:sz w:val="24"/>
          <w:szCs w:val="24"/>
          <w:u w:val="single"/>
        </w:rPr>
      </w:pPr>
      <w:r w:rsidRPr="00A970E0">
        <w:rPr>
          <w:rFonts w:ascii="Times New Roman" w:hAnsi="Times New Roman" w:cs="Times New Roman"/>
          <w:sz w:val="24"/>
          <w:szCs w:val="24"/>
          <w:u w:val="single"/>
        </w:rPr>
        <w:t>Paso 3: Determinación y representación espacial de los parámetros que sirven como base para los cálculos del  escurrimiento superficial máximo o gasto máximo.</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Específicamente la mayoría de los métodos exigen parámetros como los siguientes:</w:t>
      </w:r>
    </w:p>
    <w:p w:rsidR="00A970E0" w:rsidRPr="00A970E0" w:rsidRDefault="00A970E0" w:rsidP="00A970E0">
      <w:pPr>
        <w:numPr>
          <w:ilvl w:val="0"/>
          <w:numId w:val="25"/>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Determinación de cierres óptimos</w:t>
      </w:r>
    </w:p>
    <w:p w:rsidR="00A970E0" w:rsidRPr="00A970E0" w:rsidRDefault="00A970E0" w:rsidP="00A970E0">
      <w:pPr>
        <w:numPr>
          <w:ilvl w:val="0"/>
          <w:numId w:val="25"/>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lastRenderedPageBreak/>
        <w:t>Determinación de las lluvias netas en los cierres seleccionados</w:t>
      </w:r>
    </w:p>
    <w:p w:rsidR="00A970E0" w:rsidRPr="00A970E0" w:rsidRDefault="00A970E0" w:rsidP="00A970E0">
      <w:pPr>
        <w:numPr>
          <w:ilvl w:val="0"/>
          <w:numId w:val="25"/>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Determinación del área de las cuencas </w:t>
      </w:r>
    </w:p>
    <w:p w:rsidR="00A970E0" w:rsidRPr="00A970E0" w:rsidRDefault="00A970E0" w:rsidP="00A970E0">
      <w:pPr>
        <w:numPr>
          <w:ilvl w:val="0"/>
          <w:numId w:val="25"/>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Longitud del perímetro</w:t>
      </w:r>
    </w:p>
    <w:p w:rsidR="00A970E0" w:rsidRPr="00A970E0" w:rsidRDefault="00A970E0" w:rsidP="00A970E0">
      <w:pPr>
        <w:numPr>
          <w:ilvl w:val="0"/>
          <w:numId w:val="25"/>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Longitud del rio principal y sus afluentes</w:t>
      </w:r>
    </w:p>
    <w:p w:rsidR="00A970E0" w:rsidRPr="00A970E0" w:rsidRDefault="00A970E0" w:rsidP="00A970E0">
      <w:pPr>
        <w:numPr>
          <w:ilvl w:val="0"/>
          <w:numId w:val="27"/>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Determinación de las pendientes medias </w:t>
      </w:r>
    </w:p>
    <w:p w:rsidR="00A970E0" w:rsidRPr="00A970E0" w:rsidRDefault="00A970E0" w:rsidP="00A970E0">
      <w:pPr>
        <w:numPr>
          <w:ilvl w:val="0"/>
          <w:numId w:val="25"/>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Factor de rugosidad de los suelos</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En el caso de los SIG, una vez obtenido el mapa topográfico digitalizado, es posible a través de herramientas internas, modelar el relieve y obtener el Modelo Digital de Elevación (MDE), que consecutivamente permite también obtener el Modelo Digital de Pendientes (MDP). </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Hoy día para delimitar las cuencas, y las </w:t>
      </w:r>
      <w:proofErr w:type="spellStart"/>
      <w:r w:rsidRPr="00A970E0">
        <w:rPr>
          <w:rFonts w:ascii="Times New Roman" w:hAnsi="Times New Roman" w:cs="Times New Roman"/>
          <w:sz w:val="24"/>
          <w:szCs w:val="24"/>
        </w:rPr>
        <w:t>subcuencvas</w:t>
      </w:r>
      <w:proofErr w:type="spellEnd"/>
      <w:r w:rsidRPr="00A970E0">
        <w:rPr>
          <w:rFonts w:ascii="Times New Roman" w:hAnsi="Times New Roman" w:cs="Times New Roman"/>
          <w:sz w:val="24"/>
          <w:szCs w:val="24"/>
        </w:rPr>
        <w:t xml:space="preserve"> y </w:t>
      </w:r>
      <w:proofErr w:type="spellStart"/>
      <w:r w:rsidRPr="00A970E0">
        <w:rPr>
          <w:rFonts w:ascii="Times New Roman" w:hAnsi="Times New Roman" w:cs="Times New Roman"/>
          <w:sz w:val="24"/>
          <w:szCs w:val="24"/>
        </w:rPr>
        <w:t>microcuencas</w:t>
      </w:r>
      <w:proofErr w:type="spellEnd"/>
      <w:r w:rsidRPr="00A970E0">
        <w:rPr>
          <w:rFonts w:ascii="Times New Roman" w:hAnsi="Times New Roman" w:cs="Times New Roman"/>
          <w:sz w:val="24"/>
          <w:szCs w:val="24"/>
        </w:rPr>
        <w:t xml:space="preserve"> que las componen se emplea el MDE, debido a la facilidad con que se puede trazar la línea perimetral. Consecutivamente los SIG, una vez delimitada la cuenca ofrecen en su mayoría tanto el área total delimitada como la longitud del perímetro de forma automatizada, humanizando el trabajo de los especialistas. </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Para la determinación y representación espacial de las lluvias netas en los cierres seleccionados, pueden emplearse los distintos métodos descritos en la literatura (Método Aritmético, método </w:t>
      </w:r>
      <w:proofErr w:type="spellStart"/>
      <w:r w:rsidRPr="00A970E0">
        <w:rPr>
          <w:rFonts w:ascii="Times New Roman" w:hAnsi="Times New Roman" w:cs="Times New Roman"/>
          <w:sz w:val="24"/>
          <w:szCs w:val="24"/>
        </w:rPr>
        <w:t>Isoyético</w:t>
      </w:r>
      <w:proofErr w:type="spellEnd"/>
      <w:r w:rsidRPr="00A970E0">
        <w:rPr>
          <w:rFonts w:ascii="Times New Roman" w:hAnsi="Times New Roman" w:cs="Times New Roman"/>
          <w:sz w:val="24"/>
          <w:szCs w:val="24"/>
        </w:rPr>
        <w:t xml:space="preserve">, Método de Polígonos de </w:t>
      </w:r>
      <w:proofErr w:type="spellStart"/>
      <w:r w:rsidRPr="00A970E0">
        <w:rPr>
          <w:rFonts w:ascii="Times New Roman" w:hAnsi="Times New Roman" w:cs="Times New Roman"/>
          <w:sz w:val="24"/>
          <w:szCs w:val="24"/>
        </w:rPr>
        <w:t>Thiessen</w:t>
      </w:r>
      <w:proofErr w:type="spellEnd"/>
      <w:r w:rsidRPr="00A970E0">
        <w:rPr>
          <w:rFonts w:ascii="Times New Roman" w:hAnsi="Times New Roman" w:cs="Times New Roman"/>
          <w:sz w:val="24"/>
          <w:szCs w:val="24"/>
        </w:rPr>
        <w:t xml:space="preserve">, entre otros.). De igual forma pueden emplearse los datos aportados por el mapa </w:t>
      </w:r>
      <w:proofErr w:type="spellStart"/>
      <w:r w:rsidRPr="00A970E0">
        <w:rPr>
          <w:rFonts w:ascii="Times New Roman" w:hAnsi="Times New Roman" w:cs="Times New Roman"/>
          <w:sz w:val="24"/>
          <w:szCs w:val="24"/>
        </w:rPr>
        <w:t>isoyético</w:t>
      </w:r>
      <w:proofErr w:type="spellEnd"/>
      <w:r w:rsidRPr="00A970E0">
        <w:rPr>
          <w:rFonts w:ascii="Times New Roman" w:hAnsi="Times New Roman" w:cs="Times New Roman"/>
          <w:sz w:val="24"/>
          <w:szCs w:val="24"/>
        </w:rPr>
        <w:t xml:space="preserve"> nacional, rectificado con los valores de estaciones pluviométricas cercanas a la cuenca en proceso de análisis.</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La identificación y representación espacial del factor de rugosidad de los suelos, puede obtenerse a partir de distintas informaciones básicas, entre ellas: la geología, el mapa de suelos agrícolas digitalizado, de uso de suelos y mapa de vegetación; así como los reconocidos en los propios métodos como es el coeficiente de rugosidad de </w:t>
      </w:r>
      <w:proofErr w:type="spellStart"/>
      <w:r w:rsidRPr="00A970E0">
        <w:rPr>
          <w:rFonts w:ascii="Times New Roman" w:hAnsi="Times New Roman" w:cs="Times New Roman"/>
          <w:sz w:val="24"/>
          <w:szCs w:val="24"/>
        </w:rPr>
        <w:t>Maning</w:t>
      </w:r>
      <w:proofErr w:type="spellEnd"/>
      <w:r w:rsidRPr="00A970E0">
        <w:rPr>
          <w:rFonts w:ascii="Times New Roman" w:hAnsi="Times New Roman" w:cs="Times New Roman"/>
          <w:sz w:val="24"/>
          <w:szCs w:val="24"/>
        </w:rPr>
        <w:t xml:space="preserve">. Se determinan los valores combinando los elementos que brinda cada cartografía, designando finalmente el valor a cada área analizada según las proposiciones realizadas por los distintos especialistas. </w:t>
      </w:r>
    </w:p>
    <w:p w:rsidR="00A970E0" w:rsidRPr="00A970E0" w:rsidRDefault="00A970E0" w:rsidP="00A970E0">
      <w:pPr>
        <w:spacing w:after="0" w:line="360" w:lineRule="auto"/>
        <w:jc w:val="both"/>
        <w:rPr>
          <w:rFonts w:ascii="Times New Roman" w:hAnsi="Times New Roman" w:cs="Times New Roman"/>
          <w:sz w:val="24"/>
          <w:szCs w:val="24"/>
          <w:u w:val="single"/>
        </w:rPr>
      </w:pPr>
      <w:r w:rsidRPr="00A970E0">
        <w:rPr>
          <w:rFonts w:ascii="Times New Roman" w:hAnsi="Times New Roman" w:cs="Times New Roman"/>
          <w:sz w:val="24"/>
          <w:szCs w:val="24"/>
          <w:u w:val="single"/>
        </w:rPr>
        <w:t xml:space="preserve">Paso 4: Representación espacial del escurrimiento superficial máximo o gasto máximo la </w:t>
      </w:r>
      <w:proofErr w:type="gramStart"/>
      <w:r w:rsidRPr="00A970E0">
        <w:rPr>
          <w:rFonts w:ascii="Times New Roman" w:hAnsi="Times New Roman" w:cs="Times New Roman"/>
          <w:sz w:val="24"/>
          <w:szCs w:val="24"/>
          <w:u w:val="single"/>
        </w:rPr>
        <w:t>cuenca ,</w:t>
      </w:r>
      <w:proofErr w:type="gramEnd"/>
      <w:r w:rsidRPr="00A970E0">
        <w:rPr>
          <w:rFonts w:ascii="Times New Roman" w:hAnsi="Times New Roman" w:cs="Times New Roman"/>
          <w:sz w:val="24"/>
          <w:szCs w:val="24"/>
          <w:u w:val="single"/>
        </w:rPr>
        <w:t xml:space="preserve"> </w:t>
      </w:r>
      <w:proofErr w:type="spellStart"/>
      <w:r w:rsidRPr="00A970E0">
        <w:rPr>
          <w:rFonts w:ascii="Times New Roman" w:hAnsi="Times New Roman" w:cs="Times New Roman"/>
          <w:sz w:val="24"/>
          <w:szCs w:val="24"/>
          <w:u w:val="single"/>
        </w:rPr>
        <w:t>subcuencas</w:t>
      </w:r>
      <w:proofErr w:type="spellEnd"/>
      <w:r w:rsidRPr="00A970E0">
        <w:rPr>
          <w:rFonts w:ascii="Times New Roman" w:hAnsi="Times New Roman" w:cs="Times New Roman"/>
          <w:sz w:val="24"/>
          <w:szCs w:val="24"/>
          <w:u w:val="single"/>
        </w:rPr>
        <w:t xml:space="preserve"> y </w:t>
      </w:r>
      <w:proofErr w:type="spellStart"/>
      <w:r w:rsidRPr="00A970E0">
        <w:rPr>
          <w:rFonts w:ascii="Times New Roman" w:hAnsi="Times New Roman" w:cs="Times New Roman"/>
          <w:sz w:val="24"/>
          <w:szCs w:val="24"/>
          <w:u w:val="single"/>
        </w:rPr>
        <w:t>microcuencas</w:t>
      </w:r>
      <w:proofErr w:type="spellEnd"/>
      <w:r w:rsidRPr="00A970E0">
        <w:rPr>
          <w:rFonts w:ascii="Times New Roman" w:hAnsi="Times New Roman" w:cs="Times New Roman"/>
          <w:sz w:val="24"/>
          <w:szCs w:val="24"/>
          <w:u w:val="single"/>
        </w:rPr>
        <w:t xml:space="preserve"> seleccionadas con el uso de un SIG.</w:t>
      </w:r>
    </w:p>
    <w:p w:rsidR="00A970E0" w:rsidRPr="00A970E0" w:rsidRDefault="00A970E0" w:rsidP="00A970E0">
      <w:pPr>
        <w:spacing w:after="0" w:line="360" w:lineRule="auto"/>
        <w:jc w:val="both"/>
        <w:rPr>
          <w:rFonts w:ascii="Times New Roman" w:hAnsi="Times New Roman" w:cs="Times New Roman"/>
          <w:b/>
          <w:sz w:val="24"/>
          <w:szCs w:val="24"/>
        </w:rPr>
      </w:pPr>
      <w:r w:rsidRPr="00A970E0">
        <w:rPr>
          <w:rFonts w:ascii="Times New Roman" w:hAnsi="Times New Roman" w:cs="Times New Roman"/>
          <w:sz w:val="24"/>
          <w:szCs w:val="24"/>
        </w:rPr>
        <w:lastRenderedPageBreak/>
        <w:t>Para ello los SIG poseen dentro de sus herramientas de procesamiento espacial unas calculadoras, donde se sustituyen los valores de las formulaciones originales por los nombres de las capas o mapas obtenidos con la representación espacial de los parámetros básicos, y a través del comando aceptar la calculadora procesa y emite un mapa resultante, que en con el movimiento del cursor se puede observar detallado en cada punto del río o de la cuenca su valor.</w:t>
      </w:r>
    </w:p>
    <w:p w:rsidR="00A970E0" w:rsidRPr="00A970E0" w:rsidRDefault="00A970E0" w:rsidP="00A970E0">
      <w:pPr>
        <w:spacing w:after="0" w:line="360" w:lineRule="auto"/>
        <w:jc w:val="both"/>
        <w:rPr>
          <w:rFonts w:ascii="Times New Roman" w:hAnsi="Times New Roman" w:cs="Times New Roman"/>
          <w:b/>
          <w:sz w:val="24"/>
          <w:szCs w:val="24"/>
        </w:rPr>
      </w:pPr>
      <w:r w:rsidRPr="00A970E0">
        <w:rPr>
          <w:rFonts w:ascii="Times New Roman" w:hAnsi="Times New Roman" w:cs="Times New Roman"/>
          <w:b/>
          <w:sz w:val="24"/>
          <w:szCs w:val="24"/>
        </w:rPr>
        <w:t>Resultados y discusión</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La cuenca hidrográfica seleccionada para aplicar el procedimiento fue la del Río Magdalena, que  se encuentra ubicada al Este de la ciudad de Santiago de Cuba en el municipio de igual nombre, en la zona conocida como Parque Nacional Gran Piedra (Figura 3</w:t>
      </w:r>
      <w:proofErr w:type="gramStart"/>
      <w:r w:rsidRPr="00A970E0">
        <w:rPr>
          <w:rFonts w:ascii="Times New Roman" w:hAnsi="Times New Roman" w:cs="Times New Roman"/>
          <w:sz w:val="24"/>
          <w:szCs w:val="24"/>
        </w:rPr>
        <w:t>)(</w:t>
      </w:r>
      <w:proofErr w:type="gramEnd"/>
      <w:r w:rsidRPr="00A970E0">
        <w:rPr>
          <w:rFonts w:ascii="Times New Roman" w:hAnsi="Times New Roman" w:cs="Times New Roman"/>
          <w:sz w:val="24"/>
          <w:szCs w:val="24"/>
        </w:rPr>
        <w:t xml:space="preserve">Tabla II), donde se encuentran varias cuencas hidrográficas. </w:t>
      </w:r>
    </w:p>
    <w:p w:rsidR="00A970E0" w:rsidRPr="00A970E0" w:rsidRDefault="00A970E0" w:rsidP="00A970E0">
      <w:pPr>
        <w:spacing w:after="0" w:line="360" w:lineRule="auto"/>
        <w:jc w:val="center"/>
        <w:rPr>
          <w:rFonts w:ascii="Times New Roman" w:hAnsi="Times New Roman" w:cs="Times New Roman"/>
          <w:sz w:val="24"/>
          <w:szCs w:val="24"/>
        </w:rPr>
      </w:pPr>
      <w:r w:rsidRPr="00A970E0">
        <w:rPr>
          <w:rFonts w:ascii="Times New Roman" w:hAnsi="Times New Roman" w:cs="Times New Roman"/>
          <w:sz w:val="24"/>
          <w:szCs w:val="24"/>
        </w:rPr>
        <w:drawing>
          <wp:inline distT="0" distB="0" distL="0" distR="0" wp14:anchorId="20926A81" wp14:editId="2C0C9894">
            <wp:extent cx="4880344" cy="199482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0648" cy="2003124"/>
                    </a:xfrm>
                    <a:prstGeom prst="rect">
                      <a:avLst/>
                    </a:prstGeom>
                    <a:noFill/>
                  </pic:spPr>
                </pic:pic>
              </a:graphicData>
            </a:graphic>
          </wp:inline>
        </w:drawing>
      </w:r>
    </w:p>
    <w:p w:rsidR="00A970E0" w:rsidRPr="00A970E0" w:rsidRDefault="00A970E0" w:rsidP="00A970E0">
      <w:pPr>
        <w:spacing w:after="0" w:line="360" w:lineRule="auto"/>
        <w:jc w:val="center"/>
        <w:rPr>
          <w:rFonts w:ascii="Times New Roman" w:hAnsi="Times New Roman" w:cs="Times New Roman"/>
          <w:sz w:val="24"/>
          <w:szCs w:val="24"/>
        </w:rPr>
      </w:pPr>
      <w:r w:rsidRPr="00A970E0">
        <w:rPr>
          <w:rFonts w:ascii="Times New Roman" w:hAnsi="Times New Roman" w:cs="Times New Roman"/>
          <w:b/>
          <w:sz w:val="24"/>
          <w:szCs w:val="24"/>
        </w:rPr>
        <w:t>Figura 3.</w:t>
      </w:r>
      <w:r w:rsidRPr="00A970E0">
        <w:rPr>
          <w:rFonts w:ascii="Times New Roman" w:hAnsi="Times New Roman" w:cs="Times New Roman"/>
          <w:sz w:val="24"/>
          <w:szCs w:val="24"/>
        </w:rPr>
        <w:t xml:space="preserve"> Ubicación general de la cuenca del rio Magdalena.</w:t>
      </w:r>
    </w:p>
    <w:p w:rsidR="00A970E0" w:rsidRPr="00A970E0" w:rsidRDefault="00A970E0" w:rsidP="00A970E0">
      <w:pPr>
        <w:spacing w:after="0" w:line="360" w:lineRule="auto"/>
        <w:jc w:val="both"/>
        <w:rPr>
          <w:rFonts w:ascii="Times New Roman" w:hAnsi="Times New Roman" w:cs="Times New Roman"/>
          <w:b/>
          <w:sz w:val="24"/>
          <w:szCs w:val="24"/>
        </w:rPr>
      </w:pPr>
      <w:r w:rsidRPr="00A970E0">
        <w:rPr>
          <w:rFonts w:ascii="Times New Roman" w:hAnsi="Times New Roman" w:cs="Times New Roman"/>
          <w:b/>
          <w:sz w:val="24"/>
          <w:szCs w:val="24"/>
        </w:rPr>
        <w:t xml:space="preserve">Tabla II. </w:t>
      </w:r>
      <w:r w:rsidRPr="00A970E0">
        <w:rPr>
          <w:rFonts w:ascii="Times New Roman" w:hAnsi="Times New Roman" w:cs="Times New Roman"/>
          <w:sz w:val="24"/>
          <w:szCs w:val="24"/>
        </w:rPr>
        <w:t xml:space="preserve">Características </w:t>
      </w:r>
      <w:proofErr w:type="spellStart"/>
      <w:r w:rsidRPr="00A970E0">
        <w:rPr>
          <w:rFonts w:ascii="Times New Roman" w:hAnsi="Times New Roman" w:cs="Times New Roman"/>
          <w:sz w:val="24"/>
          <w:szCs w:val="24"/>
        </w:rPr>
        <w:t>morfométricas</w:t>
      </w:r>
      <w:proofErr w:type="spellEnd"/>
      <w:r w:rsidRPr="00A970E0">
        <w:rPr>
          <w:rFonts w:ascii="Times New Roman" w:hAnsi="Times New Roman" w:cs="Times New Roman"/>
          <w:sz w:val="24"/>
          <w:szCs w:val="24"/>
        </w:rPr>
        <w:t xml:space="preserve"> generales de la cuenca hidrográfica del  Rio Magdalena. Fuente: Durand,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2"/>
        <w:gridCol w:w="1461"/>
        <w:gridCol w:w="643"/>
        <w:gridCol w:w="570"/>
        <w:gridCol w:w="606"/>
        <w:gridCol w:w="606"/>
        <w:gridCol w:w="1009"/>
        <w:gridCol w:w="600"/>
        <w:gridCol w:w="545"/>
        <w:gridCol w:w="497"/>
        <w:gridCol w:w="765"/>
      </w:tblGrid>
      <w:tr w:rsidR="00A970E0" w:rsidRPr="00A970E0" w:rsidTr="00A970E0">
        <w:trPr>
          <w:trHeight w:val="255"/>
        </w:trPr>
        <w:tc>
          <w:tcPr>
            <w:tcW w:w="841" w:type="pct"/>
            <w:noWrap/>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Cuencas</w:t>
            </w:r>
          </w:p>
        </w:tc>
        <w:tc>
          <w:tcPr>
            <w:tcW w:w="845" w:type="pct"/>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Coordenadas</w:t>
            </w:r>
          </w:p>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N                 E</w:t>
            </w:r>
          </w:p>
        </w:tc>
        <w:tc>
          <w:tcPr>
            <w:tcW w:w="346" w:type="pct"/>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Ac</w:t>
            </w:r>
          </w:p>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Km</w:t>
            </w:r>
            <w:r w:rsidRPr="00A970E0">
              <w:rPr>
                <w:rFonts w:ascii="Times New Roman" w:hAnsi="Times New Roman" w:cs="Times New Roman"/>
                <w:b/>
                <w:sz w:val="24"/>
                <w:szCs w:val="24"/>
                <w:vertAlign w:val="superscript"/>
              </w:rPr>
              <w:t>2</w:t>
            </w:r>
          </w:p>
        </w:tc>
        <w:tc>
          <w:tcPr>
            <w:tcW w:w="309" w:type="pct"/>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Hm</w:t>
            </w:r>
          </w:p>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m</w:t>
            </w:r>
          </w:p>
        </w:tc>
        <w:tc>
          <w:tcPr>
            <w:tcW w:w="328" w:type="pct"/>
          </w:tcPr>
          <w:p w:rsidR="00A970E0" w:rsidRPr="00A970E0" w:rsidRDefault="00A970E0" w:rsidP="00A970E0">
            <w:pPr>
              <w:spacing w:after="0" w:line="240" w:lineRule="auto"/>
              <w:jc w:val="both"/>
              <w:rPr>
                <w:rFonts w:ascii="Times New Roman" w:hAnsi="Times New Roman" w:cs="Times New Roman"/>
                <w:b/>
                <w:sz w:val="24"/>
                <w:szCs w:val="24"/>
              </w:rPr>
            </w:pPr>
            <w:proofErr w:type="spellStart"/>
            <w:r w:rsidRPr="00A970E0">
              <w:rPr>
                <w:rFonts w:ascii="Times New Roman" w:hAnsi="Times New Roman" w:cs="Times New Roman"/>
                <w:b/>
                <w:sz w:val="24"/>
                <w:szCs w:val="24"/>
              </w:rPr>
              <w:t>Yc</w:t>
            </w:r>
            <w:proofErr w:type="spellEnd"/>
          </w:p>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o/</w:t>
            </w:r>
            <w:proofErr w:type="spellStart"/>
            <w:r w:rsidRPr="00A970E0">
              <w:rPr>
                <w:rFonts w:ascii="Times New Roman" w:hAnsi="Times New Roman" w:cs="Times New Roman"/>
                <w:b/>
                <w:sz w:val="24"/>
                <w:szCs w:val="24"/>
              </w:rPr>
              <w:t>oo</w:t>
            </w:r>
            <w:proofErr w:type="spellEnd"/>
          </w:p>
        </w:tc>
        <w:tc>
          <w:tcPr>
            <w:tcW w:w="365" w:type="pct"/>
          </w:tcPr>
          <w:p w:rsidR="00A970E0" w:rsidRPr="00A970E0" w:rsidRDefault="00A970E0" w:rsidP="00A970E0">
            <w:pPr>
              <w:spacing w:after="0" w:line="240" w:lineRule="auto"/>
              <w:jc w:val="both"/>
              <w:rPr>
                <w:rFonts w:ascii="Times New Roman" w:hAnsi="Times New Roman" w:cs="Times New Roman"/>
                <w:b/>
                <w:sz w:val="24"/>
                <w:szCs w:val="24"/>
              </w:rPr>
            </w:pPr>
            <w:proofErr w:type="spellStart"/>
            <w:r w:rsidRPr="00A970E0">
              <w:rPr>
                <w:rFonts w:ascii="Times New Roman" w:hAnsi="Times New Roman" w:cs="Times New Roman"/>
                <w:b/>
                <w:sz w:val="24"/>
                <w:szCs w:val="24"/>
              </w:rPr>
              <w:t>Yr</w:t>
            </w:r>
            <w:proofErr w:type="spellEnd"/>
          </w:p>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o/</w:t>
            </w:r>
            <w:proofErr w:type="spellStart"/>
            <w:r w:rsidRPr="00A970E0">
              <w:rPr>
                <w:rFonts w:ascii="Times New Roman" w:hAnsi="Times New Roman" w:cs="Times New Roman"/>
                <w:b/>
                <w:sz w:val="24"/>
                <w:szCs w:val="24"/>
              </w:rPr>
              <w:t>oo</w:t>
            </w:r>
            <w:proofErr w:type="spellEnd"/>
          </w:p>
        </w:tc>
        <w:tc>
          <w:tcPr>
            <w:tcW w:w="549" w:type="pct"/>
          </w:tcPr>
          <w:p w:rsidR="00A970E0" w:rsidRPr="00A970E0" w:rsidRDefault="00A970E0" w:rsidP="00A970E0">
            <w:pPr>
              <w:spacing w:after="0" w:line="240" w:lineRule="auto"/>
              <w:jc w:val="both"/>
              <w:rPr>
                <w:rFonts w:ascii="Times New Roman" w:hAnsi="Times New Roman" w:cs="Times New Roman"/>
                <w:b/>
                <w:sz w:val="24"/>
                <w:szCs w:val="24"/>
              </w:rPr>
            </w:pPr>
            <w:proofErr w:type="spellStart"/>
            <w:r w:rsidRPr="00A970E0">
              <w:rPr>
                <w:rFonts w:ascii="Times New Roman" w:hAnsi="Times New Roman" w:cs="Times New Roman"/>
                <w:b/>
                <w:sz w:val="24"/>
                <w:szCs w:val="24"/>
              </w:rPr>
              <w:t>Dd</w:t>
            </w:r>
            <w:proofErr w:type="spellEnd"/>
          </w:p>
          <w:p w:rsidR="00A970E0" w:rsidRPr="00A970E0" w:rsidRDefault="00A970E0" w:rsidP="00A970E0">
            <w:pPr>
              <w:spacing w:after="0" w:line="240" w:lineRule="auto"/>
              <w:jc w:val="both"/>
              <w:rPr>
                <w:rFonts w:ascii="Times New Roman" w:hAnsi="Times New Roman" w:cs="Times New Roman"/>
                <w:b/>
                <w:sz w:val="24"/>
                <w:szCs w:val="24"/>
                <w:vertAlign w:val="superscript"/>
              </w:rPr>
            </w:pPr>
            <w:r w:rsidRPr="00A970E0">
              <w:rPr>
                <w:rFonts w:ascii="Times New Roman" w:hAnsi="Times New Roman" w:cs="Times New Roman"/>
                <w:b/>
                <w:sz w:val="24"/>
                <w:szCs w:val="24"/>
              </w:rPr>
              <w:t>Km/km</w:t>
            </w:r>
            <w:r w:rsidRPr="00A970E0">
              <w:rPr>
                <w:rFonts w:ascii="Times New Roman" w:hAnsi="Times New Roman" w:cs="Times New Roman"/>
                <w:b/>
                <w:sz w:val="24"/>
                <w:szCs w:val="24"/>
                <w:vertAlign w:val="superscript"/>
              </w:rPr>
              <w:t>2</w:t>
            </w:r>
          </w:p>
        </w:tc>
        <w:tc>
          <w:tcPr>
            <w:tcW w:w="405" w:type="pct"/>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Lr</w:t>
            </w:r>
          </w:p>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Km</w:t>
            </w:r>
          </w:p>
        </w:tc>
        <w:tc>
          <w:tcPr>
            <w:tcW w:w="330" w:type="pct"/>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H1</w:t>
            </w:r>
          </w:p>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m</w:t>
            </w:r>
          </w:p>
        </w:tc>
        <w:tc>
          <w:tcPr>
            <w:tcW w:w="271" w:type="pct"/>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H2</w:t>
            </w:r>
          </w:p>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m</w:t>
            </w:r>
          </w:p>
        </w:tc>
        <w:tc>
          <w:tcPr>
            <w:tcW w:w="411" w:type="pct"/>
          </w:tcPr>
          <w:p w:rsidR="00A970E0" w:rsidRPr="00A970E0" w:rsidRDefault="00A970E0" w:rsidP="00A970E0">
            <w:pPr>
              <w:spacing w:after="0" w:line="240" w:lineRule="auto"/>
              <w:jc w:val="both"/>
              <w:rPr>
                <w:rFonts w:ascii="Times New Roman" w:hAnsi="Times New Roman" w:cs="Times New Roman"/>
                <w:b/>
                <w:sz w:val="24"/>
                <w:szCs w:val="24"/>
              </w:rPr>
            </w:pPr>
            <w:proofErr w:type="spellStart"/>
            <w:r w:rsidRPr="00A970E0">
              <w:rPr>
                <w:rFonts w:ascii="Times New Roman" w:hAnsi="Times New Roman" w:cs="Times New Roman"/>
                <w:b/>
                <w:sz w:val="24"/>
                <w:szCs w:val="24"/>
              </w:rPr>
              <w:t>Clasif</w:t>
            </w:r>
            <w:proofErr w:type="spellEnd"/>
          </w:p>
        </w:tc>
      </w:tr>
      <w:tr w:rsidR="00A970E0" w:rsidRPr="00A970E0" w:rsidTr="00A970E0">
        <w:trPr>
          <w:trHeight w:val="255"/>
        </w:trPr>
        <w:tc>
          <w:tcPr>
            <w:tcW w:w="841" w:type="pct"/>
            <w:noWrap/>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Magdalena</w:t>
            </w:r>
          </w:p>
        </w:tc>
        <w:tc>
          <w:tcPr>
            <w:tcW w:w="845"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148.3        624.2  </w:t>
            </w:r>
          </w:p>
        </w:tc>
        <w:tc>
          <w:tcPr>
            <w:tcW w:w="346"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33.1</w:t>
            </w:r>
          </w:p>
        </w:tc>
        <w:tc>
          <w:tcPr>
            <w:tcW w:w="309"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374</w:t>
            </w:r>
          </w:p>
        </w:tc>
        <w:tc>
          <w:tcPr>
            <w:tcW w:w="328"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359</w:t>
            </w:r>
          </w:p>
        </w:tc>
        <w:tc>
          <w:tcPr>
            <w:tcW w:w="365"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40.4</w:t>
            </w:r>
          </w:p>
        </w:tc>
        <w:tc>
          <w:tcPr>
            <w:tcW w:w="549"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1.20</w:t>
            </w:r>
          </w:p>
        </w:tc>
        <w:tc>
          <w:tcPr>
            <w:tcW w:w="405"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13.1</w:t>
            </w:r>
          </w:p>
        </w:tc>
        <w:tc>
          <w:tcPr>
            <w:tcW w:w="330"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780</w:t>
            </w:r>
          </w:p>
        </w:tc>
        <w:tc>
          <w:tcPr>
            <w:tcW w:w="271"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w:t>
            </w:r>
          </w:p>
        </w:tc>
        <w:tc>
          <w:tcPr>
            <w:tcW w:w="411" w:type="pct"/>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P</w:t>
            </w:r>
          </w:p>
        </w:tc>
      </w:tr>
    </w:tbl>
    <w:p w:rsidR="00A970E0" w:rsidRPr="00A970E0" w:rsidRDefault="00A970E0" w:rsidP="00A970E0">
      <w:pPr>
        <w:spacing w:after="0" w:line="360" w:lineRule="auto"/>
        <w:jc w:val="both"/>
        <w:rPr>
          <w:rFonts w:ascii="Times New Roman" w:hAnsi="Times New Roman" w:cs="Times New Roman"/>
          <w:sz w:val="24"/>
          <w:szCs w:val="24"/>
          <w:u w:val="single"/>
        </w:rPr>
      </w:pPr>
    </w:p>
    <w:p w:rsidR="00A970E0" w:rsidRPr="00A970E0" w:rsidRDefault="00A970E0" w:rsidP="00A970E0">
      <w:pPr>
        <w:spacing w:after="0" w:line="360" w:lineRule="auto"/>
        <w:jc w:val="both"/>
        <w:rPr>
          <w:rFonts w:ascii="Times New Roman" w:hAnsi="Times New Roman" w:cs="Times New Roman"/>
          <w:sz w:val="24"/>
          <w:szCs w:val="24"/>
          <w:u w:val="single"/>
        </w:rPr>
      </w:pPr>
      <w:r w:rsidRPr="00A970E0">
        <w:rPr>
          <w:rFonts w:ascii="Times New Roman" w:hAnsi="Times New Roman" w:cs="Times New Roman"/>
          <w:sz w:val="24"/>
          <w:szCs w:val="24"/>
          <w:u w:val="single"/>
        </w:rPr>
        <w:t xml:space="preserve">Leyenda: </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A - Área de la cuenca en Km</w:t>
      </w:r>
      <w:r w:rsidRPr="00A970E0">
        <w:rPr>
          <w:rFonts w:ascii="Times New Roman" w:hAnsi="Times New Roman" w:cs="Times New Roman"/>
          <w:sz w:val="24"/>
          <w:szCs w:val="24"/>
          <w:vertAlign w:val="superscript"/>
        </w:rPr>
        <w:t>2</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Hm- Altura media de la cuenca en m</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lastRenderedPageBreak/>
        <w:t>Lr – Longitud del río en Km</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H1 – Cota del nacimiento del río en msnm</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H2- Cota de la desembocadura del río msnm</w:t>
      </w:r>
    </w:p>
    <w:p w:rsidR="00A970E0" w:rsidRPr="00A970E0" w:rsidRDefault="00A970E0" w:rsidP="00A970E0">
      <w:pPr>
        <w:spacing w:after="0" w:line="36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Yr</w:t>
      </w:r>
      <w:proofErr w:type="spellEnd"/>
      <w:r w:rsidRPr="00A970E0">
        <w:rPr>
          <w:rFonts w:ascii="Times New Roman" w:hAnsi="Times New Roman" w:cs="Times New Roman"/>
          <w:sz w:val="24"/>
          <w:szCs w:val="24"/>
        </w:rPr>
        <w:t>- Pendiente del río e o/</w:t>
      </w:r>
      <w:proofErr w:type="spellStart"/>
      <w:r w:rsidRPr="00A970E0">
        <w:rPr>
          <w:rFonts w:ascii="Times New Roman" w:hAnsi="Times New Roman" w:cs="Times New Roman"/>
          <w:sz w:val="24"/>
          <w:szCs w:val="24"/>
        </w:rPr>
        <w:t>oo</w:t>
      </w:r>
      <w:proofErr w:type="spellEnd"/>
    </w:p>
    <w:p w:rsidR="00A970E0" w:rsidRPr="00A970E0" w:rsidRDefault="00A970E0" w:rsidP="00A970E0">
      <w:pPr>
        <w:spacing w:after="0" w:line="36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Yc</w:t>
      </w:r>
      <w:proofErr w:type="spellEnd"/>
      <w:r w:rsidRPr="00A970E0">
        <w:rPr>
          <w:rFonts w:ascii="Times New Roman" w:hAnsi="Times New Roman" w:cs="Times New Roman"/>
          <w:sz w:val="24"/>
          <w:szCs w:val="24"/>
        </w:rPr>
        <w:t xml:space="preserve"> – Pendiente media de la cuenca o/</w:t>
      </w:r>
      <w:proofErr w:type="spellStart"/>
      <w:r w:rsidRPr="00A970E0">
        <w:rPr>
          <w:rFonts w:ascii="Times New Roman" w:hAnsi="Times New Roman" w:cs="Times New Roman"/>
          <w:sz w:val="24"/>
          <w:szCs w:val="24"/>
        </w:rPr>
        <w:t>oo</w:t>
      </w:r>
      <w:proofErr w:type="spellEnd"/>
    </w:p>
    <w:p w:rsidR="00A970E0" w:rsidRPr="00A970E0" w:rsidRDefault="00A970E0" w:rsidP="00A970E0">
      <w:pPr>
        <w:spacing w:after="0" w:line="36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Dd</w:t>
      </w:r>
      <w:proofErr w:type="spellEnd"/>
      <w:r w:rsidRPr="00A970E0">
        <w:rPr>
          <w:rFonts w:ascii="Times New Roman" w:hAnsi="Times New Roman" w:cs="Times New Roman"/>
          <w:sz w:val="24"/>
          <w:szCs w:val="24"/>
        </w:rPr>
        <w:t xml:space="preserve"> – Densidad de Drenaje Km/Km</w:t>
      </w:r>
      <w:r w:rsidRPr="00A970E0">
        <w:rPr>
          <w:rFonts w:ascii="Times New Roman" w:hAnsi="Times New Roman" w:cs="Times New Roman"/>
          <w:sz w:val="24"/>
          <w:szCs w:val="24"/>
          <w:vertAlign w:val="superscript"/>
        </w:rPr>
        <w:t>2</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La clasificación de las corrientes identifica si son permanentes (P) o intermitentes (I)</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El clima del territorio es tropical, aunque al estar situado al sur de la Sierra de la Gran Piedra, predominan las condiciones de sequedad. La temperatura promedio es de 26 grados Celsius siendo ligeramente más bajas en las zonas altas. Los factores que determinan en lo fundamental la vida vegetal de este territorio, así como de toda la Sierra de la Gran piedra, son el relieve y la distancia al mar. Debido a las características del territorio y a la presencia de la Sierra de la Gran piedra, las redes hidrográficas son pequeñas, y en ocasiones aparecen diminutas cuencas que pertenecientes a ríos intermitentes. Los ríos son cortos, de escaso caudal y torrenciales. En la época de lluvia crecen, y pueden arrasar con todo lo que encuentren a su paso, incomunicando diversas comunidades de la serranía. </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En esta localidad predominan los suelos ferralíticos rojo </w:t>
      </w:r>
      <w:proofErr w:type="spellStart"/>
      <w:r w:rsidRPr="00A970E0">
        <w:rPr>
          <w:rFonts w:ascii="Times New Roman" w:hAnsi="Times New Roman" w:cs="Times New Roman"/>
          <w:sz w:val="24"/>
          <w:szCs w:val="24"/>
        </w:rPr>
        <w:t>liviado</w:t>
      </w:r>
      <w:proofErr w:type="spellEnd"/>
      <w:r w:rsidRPr="00A970E0">
        <w:rPr>
          <w:rFonts w:ascii="Times New Roman" w:hAnsi="Times New Roman" w:cs="Times New Roman"/>
          <w:sz w:val="24"/>
          <w:szCs w:val="24"/>
        </w:rPr>
        <w:t xml:space="preserve">, ferra lítico amarillento, </w:t>
      </w:r>
      <w:proofErr w:type="spellStart"/>
      <w:r w:rsidRPr="00A970E0">
        <w:rPr>
          <w:rFonts w:ascii="Times New Roman" w:hAnsi="Times New Roman" w:cs="Times New Roman"/>
          <w:sz w:val="24"/>
          <w:szCs w:val="24"/>
        </w:rPr>
        <w:t>fecialítico</w:t>
      </w:r>
      <w:proofErr w:type="spellEnd"/>
      <w:r w:rsidRPr="00A970E0">
        <w:rPr>
          <w:rFonts w:ascii="Times New Roman" w:hAnsi="Times New Roman" w:cs="Times New Roman"/>
          <w:sz w:val="24"/>
          <w:szCs w:val="24"/>
        </w:rPr>
        <w:t xml:space="preserve"> pardo rojizo, pardo grisáceo, húmico </w:t>
      </w:r>
      <w:proofErr w:type="spellStart"/>
      <w:r w:rsidRPr="00A970E0">
        <w:rPr>
          <w:rFonts w:ascii="Times New Roman" w:hAnsi="Times New Roman" w:cs="Times New Roman"/>
          <w:sz w:val="24"/>
          <w:szCs w:val="24"/>
        </w:rPr>
        <w:t>carbonático</w:t>
      </w:r>
      <w:proofErr w:type="spellEnd"/>
      <w:r w:rsidRPr="00A970E0">
        <w:rPr>
          <w:rFonts w:ascii="Times New Roman" w:hAnsi="Times New Roman" w:cs="Times New Roman"/>
          <w:sz w:val="24"/>
          <w:szCs w:val="24"/>
        </w:rPr>
        <w:t xml:space="preserve">, esquelético y aluvial. Estos suelos se derivan de rocas </w:t>
      </w:r>
      <w:proofErr w:type="spellStart"/>
      <w:r w:rsidRPr="00A970E0">
        <w:rPr>
          <w:rFonts w:ascii="Times New Roman" w:hAnsi="Times New Roman" w:cs="Times New Roman"/>
          <w:sz w:val="24"/>
          <w:szCs w:val="24"/>
        </w:rPr>
        <w:t>perfiritodiolíticas</w:t>
      </w:r>
      <w:proofErr w:type="spellEnd"/>
      <w:r w:rsidRPr="00A970E0">
        <w:rPr>
          <w:rFonts w:ascii="Times New Roman" w:hAnsi="Times New Roman" w:cs="Times New Roman"/>
          <w:sz w:val="24"/>
          <w:szCs w:val="24"/>
        </w:rPr>
        <w:t xml:space="preserve">, </w:t>
      </w:r>
      <w:proofErr w:type="spellStart"/>
      <w:r w:rsidRPr="00A970E0">
        <w:rPr>
          <w:rFonts w:ascii="Times New Roman" w:hAnsi="Times New Roman" w:cs="Times New Roman"/>
          <w:sz w:val="24"/>
          <w:szCs w:val="24"/>
        </w:rPr>
        <w:t>porfiritas</w:t>
      </w:r>
      <w:proofErr w:type="spellEnd"/>
      <w:r w:rsidRPr="00A970E0">
        <w:rPr>
          <w:rFonts w:ascii="Times New Roman" w:hAnsi="Times New Roman" w:cs="Times New Roman"/>
          <w:sz w:val="24"/>
          <w:szCs w:val="24"/>
        </w:rPr>
        <w:t xml:space="preserve">, </w:t>
      </w:r>
      <w:proofErr w:type="spellStart"/>
      <w:r w:rsidRPr="00A970E0">
        <w:rPr>
          <w:rFonts w:ascii="Times New Roman" w:hAnsi="Times New Roman" w:cs="Times New Roman"/>
          <w:sz w:val="24"/>
          <w:szCs w:val="24"/>
        </w:rPr>
        <w:t>granitoides</w:t>
      </w:r>
      <w:proofErr w:type="spellEnd"/>
      <w:r w:rsidRPr="00A970E0">
        <w:rPr>
          <w:rFonts w:ascii="Times New Roman" w:hAnsi="Times New Roman" w:cs="Times New Roman"/>
          <w:sz w:val="24"/>
          <w:szCs w:val="24"/>
        </w:rPr>
        <w:t xml:space="preserve"> y corteza de meteorización, ferralítica. Su potencia es variable y resulta mayor en las zonas más elevadas y estables. </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El relieve de la cuenca del Rio Magdalena es de tipo montañoso, y el río forma un estuario en su desembocadura. Tiene una altura máxima por encima de los 1000 metros, con un relieve abrupto hacia la montaña y más suave hacia la desembocadura. (Figuras 4 y 5)</w:t>
      </w:r>
    </w:p>
    <w:p w:rsidR="00A970E0" w:rsidRPr="00A970E0" w:rsidRDefault="00A970E0" w:rsidP="00A970E0">
      <w:pPr>
        <w:spacing w:after="0" w:line="360" w:lineRule="auto"/>
        <w:jc w:val="center"/>
        <w:rPr>
          <w:rFonts w:ascii="Times New Roman" w:hAnsi="Times New Roman" w:cs="Times New Roman"/>
          <w:b/>
          <w:sz w:val="24"/>
          <w:szCs w:val="24"/>
        </w:rPr>
      </w:pPr>
      <w:r w:rsidRPr="00A970E0">
        <w:rPr>
          <w:rFonts w:ascii="Times New Roman" w:hAnsi="Times New Roman" w:cs="Times New Roman"/>
          <w:sz w:val="24"/>
          <w:szCs w:val="24"/>
        </w:rPr>
        <w:lastRenderedPageBreak/>
        <w:drawing>
          <wp:inline distT="0" distB="0" distL="0" distR="0" wp14:anchorId="7A4624B4" wp14:editId="6FFAFD68">
            <wp:extent cx="2870791" cy="2141375"/>
            <wp:effectExtent l="0" t="0" r="6350" b="0"/>
            <wp:docPr id="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548" cy="2147161"/>
                    </a:xfrm>
                    <a:prstGeom prst="rect">
                      <a:avLst/>
                    </a:prstGeom>
                    <a:noFill/>
                  </pic:spPr>
                </pic:pic>
              </a:graphicData>
            </a:graphic>
          </wp:inline>
        </w:drawing>
      </w:r>
    </w:p>
    <w:p w:rsidR="00A970E0" w:rsidRPr="00A970E0" w:rsidRDefault="00A970E0" w:rsidP="00A970E0">
      <w:pPr>
        <w:spacing w:after="0" w:line="360" w:lineRule="auto"/>
        <w:jc w:val="both"/>
        <w:rPr>
          <w:rFonts w:ascii="Times New Roman" w:hAnsi="Times New Roman" w:cs="Times New Roman"/>
          <w:sz w:val="24"/>
          <w:szCs w:val="24"/>
          <w:lang w:val="es-PE"/>
        </w:rPr>
      </w:pPr>
      <w:r w:rsidRPr="00A970E0">
        <w:rPr>
          <w:rFonts w:ascii="Times New Roman" w:hAnsi="Times New Roman" w:cs="Times New Roman"/>
          <w:b/>
          <w:sz w:val="24"/>
          <w:szCs w:val="24"/>
        </w:rPr>
        <w:t>Figura 4.</w:t>
      </w:r>
      <w:r w:rsidRPr="00A970E0">
        <w:rPr>
          <w:rFonts w:ascii="Times New Roman" w:hAnsi="Times New Roman" w:cs="Times New Roman"/>
          <w:sz w:val="24"/>
          <w:szCs w:val="24"/>
        </w:rPr>
        <w:t xml:space="preserve"> Modelo Digital de elevación (MDE) mostrando la delimitación de la cuenca hidrográfica del río Magdalena y el relieve montañoso predominante.</w:t>
      </w:r>
    </w:p>
    <w:p w:rsidR="00A970E0" w:rsidRPr="00A970E0" w:rsidRDefault="00A970E0" w:rsidP="00A970E0">
      <w:pPr>
        <w:spacing w:after="0" w:line="360" w:lineRule="auto"/>
        <w:jc w:val="center"/>
        <w:rPr>
          <w:rFonts w:ascii="Times New Roman" w:hAnsi="Times New Roman" w:cs="Times New Roman"/>
          <w:b/>
          <w:sz w:val="24"/>
          <w:szCs w:val="24"/>
        </w:rPr>
      </w:pPr>
      <w:r w:rsidRPr="00A970E0">
        <w:rPr>
          <w:rFonts w:ascii="Times New Roman" w:hAnsi="Times New Roman" w:cs="Times New Roman"/>
          <w:b/>
          <w:sz w:val="24"/>
          <w:szCs w:val="24"/>
        </w:rPr>
        <w:drawing>
          <wp:inline distT="0" distB="0" distL="0" distR="0" wp14:anchorId="0AD86DE7" wp14:editId="2BFCF8C8">
            <wp:extent cx="4508205" cy="1254612"/>
            <wp:effectExtent l="0" t="0" r="698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8163" cy="1282430"/>
                    </a:xfrm>
                    <a:prstGeom prst="rect">
                      <a:avLst/>
                    </a:prstGeom>
                    <a:noFill/>
                  </pic:spPr>
                </pic:pic>
              </a:graphicData>
            </a:graphic>
          </wp:inline>
        </w:drawing>
      </w:r>
    </w:p>
    <w:p w:rsidR="00A970E0" w:rsidRPr="00A970E0" w:rsidRDefault="00A970E0" w:rsidP="00A970E0">
      <w:pPr>
        <w:spacing w:after="0" w:line="360" w:lineRule="auto"/>
        <w:jc w:val="center"/>
        <w:rPr>
          <w:rFonts w:ascii="Times New Roman" w:hAnsi="Times New Roman" w:cs="Times New Roman"/>
          <w:sz w:val="24"/>
          <w:szCs w:val="24"/>
        </w:rPr>
      </w:pPr>
      <w:r w:rsidRPr="00A970E0">
        <w:rPr>
          <w:rFonts w:ascii="Times New Roman" w:hAnsi="Times New Roman" w:cs="Times New Roman"/>
          <w:b/>
          <w:sz w:val="24"/>
          <w:szCs w:val="24"/>
        </w:rPr>
        <w:t xml:space="preserve">Figura 5. </w:t>
      </w:r>
      <w:r w:rsidRPr="00A970E0">
        <w:rPr>
          <w:rFonts w:ascii="Times New Roman" w:hAnsi="Times New Roman" w:cs="Times New Roman"/>
          <w:sz w:val="24"/>
          <w:szCs w:val="24"/>
        </w:rPr>
        <w:t>Perfil longitudinal de la cuenca hidrográfica del río Magdalena.</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En el caso específico de la investigación en curso, que constituye una primera aproximación a la determinación del escurrimiento superficial máximo con el empleo de un SIG, se escogió un método sencillo, el método racional según se expresa a continuación:</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14:anchorId="22E0DD89" wp14:editId="279F922F">
                <wp:simplePos x="0" y="0"/>
                <wp:positionH relativeFrom="column">
                  <wp:posOffset>1871345</wp:posOffset>
                </wp:positionH>
                <wp:positionV relativeFrom="paragraph">
                  <wp:posOffset>101600</wp:posOffset>
                </wp:positionV>
                <wp:extent cx="1806575" cy="342900"/>
                <wp:effectExtent l="0" t="0" r="3175" b="0"/>
                <wp:wrapNone/>
                <wp:docPr id="17"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6575" cy="342900"/>
                        </a:xfrm>
                        <a:prstGeom prst="rect">
                          <a:avLst/>
                        </a:prstGeom>
                        <a:solidFill>
                          <a:sysClr val="window" lastClr="FFFFFF"/>
                        </a:solidFill>
                      </wps:spPr>
                      <wps:txbx>
                        <w:txbxContent>
                          <w:p w:rsidR="00A970E0" w:rsidRPr="00CB1413" w:rsidRDefault="00A970E0" w:rsidP="00A970E0">
                            <w:pPr>
                              <w:pStyle w:val="NormalWeb"/>
                              <w:spacing w:after="0"/>
                              <w:jc w:val="right"/>
                              <w:textAlignment w:val="baseline"/>
                              <w:rPr>
                                <w:sz w:val="28"/>
                              </w:rPr>
                            </w:pPr>
                            <w:proofErr w:type="spellStart"/>
                            <w:r w:rsidRPr="00CB1413">
                              <w:rPr>
                                <w:color w:val="000000" w:themeColor="text1"/>
                                <w:kern w:val="24"/>
                                <w:sz w:val="28"/>
                              </w:rPr>
                              <w:t>Qp</w:t>
                            </w:r>
                            <w:proofErr w:type="spellEnd"/>
                            <w:r w:rsidRPr="00CB1413">
                              <w:rPr>
                                <w:color w:val="000000" w:themeColor="text1"/>
                                <w:kern w:val="24"/>
                                <w:sz w:val="28"/>
                              </w:rPr>
                              <w:t>=166,67*C*</w:t>
                            </w:r>
                            <w:proofErr w:type="spellStart"/>
                            <w:r w:rsidRPr="00CB1413">
                              <w:rPr>
                                <w:color w:val="000000" w:themeColor="text1"/>
                                <w:kern w:val="24"/>
                                <w:sz w:val="28"/>
                              </w:rPr>
                              <w:t>Ip</w:t>
                            </w:r>
                            <w:proofErr w:type="spellEnd"/>
                            <w:r w:rsidRPr="00CB1413">
                              <w:rPr>
                                <w:color w:val="000000" w:themeColor="text1"/>
                                <w:kern w:val="24"/>
                                <w:sz w:val="28"/>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E0DD89" id="5 Rectángulo" o:spid="_x0000_s1026" style="position:absolute;left:0;text-align:left;margin-left:147.35pt;margin-top:8pt;width:14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" fillcolor="window" stroked="f">
                <v:path arrowok="t"/>
                <v:textbox>
                  <w:txbxContent>
                    <w:p w:rsidR="00A970E0" w:rsidRPr="00CB1413" w:rsidRDefault="00A970E0" w:rsidP="00A970E0">
                      <w:pPr>
                        <w:pStyle w:val="NormalWeb"/>
                        <w:spacing w:after="0"/>
                        <w:jc w:val="right"/>
                        <w:textAlignment w:val="baseline"/>
                        <w:rPr>
                          <w:sz w:val="28"/>
                        </w:rPr>
                      </w:pPr>
                      <w:proofErr w:type="spellStart"/>
                      <w:r w:rsidRPr="00CB1413">
                        <w:rPr>
                          <w:color w:val="000000" w:themeColor="text1"/>
                          <w:kern w:val="24"/>
                          <w:sz w:val="28"/>
                        </w:rPr>
                        <w:t>Qp</w:t>
                      </w:r>
                      <w:proofErr w:type="spellEnd"/>
                      <w:r w:rsidRPr="00CB1413">
                        <w:rPr>
                          <w:color w:val="000000" w:themeColor="text1"/>
                          <w:kern w:val="24"/>
                          <w:sz w:val="28"/>
                        </w:rPr>
                        <w:t>=166,67*C*</w:t>
                      </w:r>
                      <w:proofErr w:type="spellStart"/>
                      <w:r w:rsidRPr="00CB1413">
                        <w:rPr>
                          <w:color w:val="000000" w:themeColor="text1"/>
                          <w:kern w:val="24"/>
                          <w:sz w:val="28"/>
                        </w:rPr>
                        <w:t>Ip</w:t>
                      </w:r>
                      <w:proofErr w:type="spellEnd"/>
                      <w:r w:rsidRPr="00CB1413">
                        <w:rPr>
                          <w:color w:val="000000" w:themeColor="text1"/>
                          <w:kern w:val="24"/>
                          <w:sz w:val="28"/>
                        </w:rPr>
                        <w:t>*A</w:t>
                      </w:r>
                    </w:p>
                  </w:txbxContent>
                </v:textbox>
              </v:rect>
            </w:pict>
          </mc:Fallback>
        </mc:AlternateContent>
      </w:r>
      <w:r w:rsidRPr="00A970E0">
        <w:rPr>
          <w:rFonts w:ascii="Times New Roman" w:hAnsi="Times New Roman" w:cs="Times New Roman"/>
          <w:sz w:val="24"/>
          <w:szCs w:val="24"/>
        </w:rPr>
        <w:tab/>
      </w:r>
    </w:p>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A970E0">
      <w:pPr>
        <w:spacing w:after="0" w:line="360" w:lineRule="auto"/>
        <w:jc w:val="both"/>
        <w:rPr>
          <w:rFonts w:ascii="Times New Roman" w:hAnsi="Times New Roman" w:cs="Times New Roman"/>
          <w:sz w:val="24"/>
          <w:szCs w:val="24"/>
          <w:u w:val="single"/>
        </w:rPr>
      </w:pPr>
      <w:r w:rsidRPr="00A970E0">
        <w:rPr>
          <w:rFonts w:ascii="Times New Roman" w:hAnsi="Times New Roman" w:cs="Times New Roman"/>
          <w:sz w:val="24"/>
          <w:szCs w:val="24"/>
          <w:u w:val="single"/>
        </w:rPr>
        <w:t>Donde:</w:t>
      </w:r>
    </w:p>
    <w:p w:rsidR="00A970E0" w:rsidRPr="00A970E0" w:rsidRDefault="00A970E0" w:rsidP="00A970E0">
      <w:pPr>
        <w:numPr>
          <w:ilvl w:val="0"/>
          <w:numId w:val="26"/>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C: Coeficiente del escurrimiento (adimensional).</w:t>
      </w:r>
    </w:p>
    <w:p w:rsidR="00A970E0" w:rsidRPr="00A970E0" w:rsidRDefault="00A970E0" w:rsidP="00A970E0">
      <w:pPr>
        <w:numPr>
          <w:ilvl w:val="0"/>
          <w:numId w:val="26"/>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A = Área de la cuenca (ha)</w:t>
      </w:r>
    </w:p>
    <w:p w:rsidR="00A970E0" w:rsidRPr="00A970E0" w:rsidRDefault="00A970E0" w:rsidP="00A970E0">
      <w:pPr>
        <w:numPr>
          <w:ilvl w:val="0"/>
          <w:numId w:val="26"/>
        </w:numPr>
        <w:spacing w:after="0" w:line="36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Ip</w:t>
      </w:r>
      <w:proofErr w:type="spellEnd"/>
      <w:r w:rsidRPr="00A970E0">
        <w:rPr>
          <w:rFonts w:ascii="Times New Roman" w:hAnsi="Times New Roman" w:cs="Times New Roman"/>
          <w:sz w:val="24"/>
          <w:szCs w:val="24"/>
        </w:rPr>
        <w:t>: Intensidad de las precipitaciones, para la probabilidad dada.</w:t>
      </w:r>
    </w:p>
    <w:p w:rsidR="00A970E0" w:rsidRPr="00A970E0" w:rsidRDefault="00A970E0" w:rsidP="00A970E0">
      <w:pPr>
        <w:numPr>
          <w:ilvl w:val="0"/>
          <w:numId w:val="26"/>
        </w:numPr>
        <w:spacing w:after="0" w:line="36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Qp</w:t>
      </w:r>
      <w:proofErr w:type="spellEnd"/>
      <w:r w:rsidRPr="00A970E0">
        <w:rPr>
          <w:rFonts w:ascii="Times New Roman" w:hAnsi="Times New Roman" w:cs="Times New Roman"/>
          <w:sz w:val="24"/>
          <w:szCs w:val="24"/>
        </w:rPr>
        <w:t>: Gasto o caudal para la probabilidad dada.</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Para el coeficiente de escurrimiento específicamente se emplea el expresado en la Tabla III  que regula los valores del coeficiente de escurrimiento(C) para cuencas no afectadas </w:t>
      </w:r>
      <w:r w:rsidRPr="00A970E0">
        <w:rPr>
          <w:rFonts w:ascii="Times New Roman" w:hAnsi="Times New Roman" w:cs="Times New Roman"/>
          <w:sz w:val="24"/>
          <w:szCs w:val="24"/>
        </w:rPr>
        <w:lastRenderedPageBreak/>
        <w:t xml:space="preserve">por el crecimiento urbano, según la NC 48-26 (1984a) aún vigente en Cuba y son recomendados por </w:t>
      </w:r>
      <w:proofErr w:type="spellStart"/>
      <w:r w:rsidRPr="00A970E0">
        <w:rPr>
          <w:rFonts w:ascii="Times New Roman" w:hAnsi="Times New Roman" w:cs="Times New Roman"/>
          <w:sz w:val="24"/>
          <w:szCs w:val="24"/>
        </w:rPr>
        <w:t>Fundora</w:t>
      </w:r>
      <w:proofErr w:type="spellEnd"/>
      <w:r w:rsidRPr="00A970E0">
        <w:rPr>
          <w:rFonts w:ascii="Times New Roman" w:hAnsi="Times New Roman" w:cs="Times New Roman"/>
          <w:sz w:val="24"/>
          <w:szCs w:val="24"/>
        </w:rPr>
        <w:t xml:space="preserve"> (1989) y González (2000).</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Tabla III.</w:t>
      </w:r>
      <w:r w:rsidRPr="00A970E0">
        <w:rPr>
          <w:rFonts w:ascii="Times New Roman" w:hAnsi="Times New Roman" w:cs="Times New Roman"/>
          <w:sz w:val="24"/>
          <w:szCs w:val="24"/>
        </w:rPr>
        <w:t xml:space="preserve"> Valores del coeficiente de escurrimiento (C) para cuencas no afectadas por el crecimiento urbano.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554"/>
        <w:gridCol w:w="1500"/>
        <w:gridCol w:w="1411"/>
        <w:gridCol w:w="1767"/>
      </w:tblGrid>
      <w:tr w:rsidR="00A970E0" w:rsidRPr="00A970E0" w:rsidTr="00A970E0">
        <w:trPr>
          <w:trHeight w:val="300"/>
        </w:trPr>
        <w:tc>
          <w:tcPr>
            <w:tcW w:w="2660" w:type="dxa"/>
            <w:vMerge w:val="restart"/>
          </w:tcPr>
          <w:p w:rsidR="00A970E0" w:rsidRPr="00A970E0" w:rsidRDefault="00A970E0" w:rsidP="00A970E0">
            <w:pPr>
              <w:spacing w:after="0" w:line="240" w:lineRule="auto"/>
              <w:jc w:val="both"/>
              <w:rPr>
                <w:rFonts w:ascii="Times New Roman" w:hAnsi="Times New Roman" w:cs="Times New Roman"/>
                <w:sz w:val="24"/>
                <w:szCs w:val="24"/>
              </w:rPr>
            </w:pP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Tipo de cubierta de suelo </w:t>
            </w:r>
          </w:p>
        </w:tc>
        <w:tc>
          <w:tcPr>
            <w:tcW w:w="1701" w:type="dxa"/>
            <w:vMerge w:val="restart"/>
          </w:tcPr>
          <w:p w:rsidR="00A970E0" w:rsidRPr="00A970E0" w:rsidRDefault="00A970E0" w:rsidP="00A970E0">
            <w:pPr>
              <w:spacing w:after="0" w:line="240" w:lineRule="auto"/>
              <w:jc w:val="both"/>
              <w:rPr>
                <w:rFonts w:ascii="Times New Roman" w:hAnsi="Times New Roman" w:cs="Times New Roman"/>
                <w:sz w:val="24"/>
                <w:szCs w:val="24"/>
              </w:rPr>
            </w:pP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Pendiente</w:t>
            </w:r>
          </w:p>
        </w:tc>
        <w:tc>
          <w:tcPr>
            <w:tcW w:w="5203" w:type="dxa"/>
            <w:gridSpan w:val="3"/>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Tipo de suelo</w:t>
            </w:r>
          </w:p>
        </w:tc>
      </w:tr>
      <w:tr w:rsidR="00A970E0" w:rsidRPr="00A970E0" w:rsidTr="00A970E0">
        <w:trPr>
          <w:trHeight w:val="240"/>
        </w:trPr>
        <w:tc>
          <w:tcPr>
            <w:tcW w:w="2660" w:type="dxa"/>
            <w:vMerge/>
          </w:tcPr>
          <w:p w:rsidR="00A970E0" w:rsidRPr="00A970E0" w:rsidRDefault="00A970E0" w:rsidP="00A970E0">
            <w:pPr>
              <w:spacing w:after="0" w:line="240" w:lineRule="auto"/>
              <w:jc w:val="both"/>
              <w:rPr>
                <w:rFonts w:ascii="Times New Roman" w:hAnsi="Times New Roman" w:cs="Times New Roman"/>
                <w:sz w:val="24"/>
                <w:szCs w:val="24"/>
              </w:rPr>
            </w:pPr>
          </w:p>
        </w:tc>
        <w:tc>
          <w:tcPr>
            <w:tcW w:w="1701" w:type="dxa"/>
            <w:vMerge/>
          </w:tcPr>
          <w:p w:rsidR="00A970E0" w:rsidRPr="00A970E0" w:rsidRDefault="00A970E0" w:rsidP="00A970E0">
            <w:pPr>
              <w:spacing w:after="0" w:line="240" w:lineRule="auto"/>
              <w:jc w:val="both"/>
              <w:rPr>
                <w:rFonts w:ascii="Times New Roman" w:hAnsi="Times New Roman" w:cs="Times New Roman"/>
                <w:sz w:val="24"/>
                <w:szCs w:val="24"/>
              </w:rPr>
            </w:pPr>
          </w:p>
        </w:tc>
        <w:tc>
          <w:tcPr>
            <w:tcW w:w="1701" w:type="dxa"/>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Grueso</w:t>
            </w:r>
          </w:p>
        </w:tc>
        <w:tc>
          <w:tcPr>
            <w:tcW w:w="1559" w:type="dxa"/>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Medio</w:t>
            </w:r>
          </w:p>
        </w:tc>
        <w:tc>
          <w:tcPr>
            <w:tcW w:w="1943" w:type="dxa"/>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Fino</w:t>
            </w:r>
          </w:p>
        </w:tc>
      </w:tr>
      <w:tr w:rsidR="00A970E0" w:rsidRPr="00A970E0" w:rsidTr="00A970E0">
        <w:trPr>
          <w:trHeight w:val="120"/>
        </w:trPr>
        <w:tc>
          <w:tcPr>
            <w:tcW w:w="2660" w:type="dxa"/>
            <w:vMerge/>
          </w:tcPr>
          <w:p w:rsidR="00A970E0" w:rsidRPr="00A970E0" w:rsidRDefault="00A970E0" w:rsidP="00A970E0">
            <w:pPr>
              <w:spacing w:after="0" w:line="240" w:lineRule="auto"/>
              <w:jc w:val="both"/>
              <w:rPr>
                <w:rFonts w:ascii="Times New Roman" w:hAnsi="Times New Roman" w:cs="Times New Roman"/>
                <w:sz w:val="24"/>
                <w:szCs w:val="24"/>
              </w:rPr>
            </w:pPr>
          </w:p>
        </w:tc>
        <w:tc>
          <w:tcPr>
            <w:tcW w:w="1701" w:type="dxa"/>
            <w:vMerge/>
          </w:tcPr>
          <w:p w:rsidR="00A970E0" w:rsidRPr="00A970E0" w:rsidRDefault="00A970E0" w:rsidP="00A970E0">
            <w:pPr>
              <w:spacing w:after="0" w:line="240" w:lineRule="auto"/>
              <w:jc w:val="both"/>
              <w:rPr>
                <w:rFonts w:ascii="Times New Roman" w:hAnsi="Times New Roman" w:cs="Times New Roman"/>
                <w:sz w:val="24"/>
                <w:szCs w:val="24"/>
              </w:rPr>
            </w:pPr>
          </w:p>
        </w:tc>
        <w:tc>
          <w:tcPr>
            <w:tcW w:w="1701" w:type="dxa"/>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Areno-limoso</w:t>
            </w:r>
          </w:p>
        </w:tc>
        <w:tc>
          <w:tcPr>
            <w:tcW w:w="1559" w:type="dxa"/>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Arcilla arenosa</w:t>
            </w:r>
          </w:p>
        </w:tc>
        <w:tc>
          <w:tcPr>
            <w:tcW w:w="1943" w:type="dxa"/>
          </w:tcPr>
          <w:p w:rsidR="00A970E0" w:rsidRPr="00A970E0" w:rsidRDefault="00A970E0" w:rsidP="00A970E0">
            <w:pPr>
              <w:spacing w:after="0" w:line="240" w:lineRule="auto"/>
              <w:jc w:val="both"/>
              <w:rPr>
                <w:rFonts w:ascii="Times New Roman" w:hAnsi="Times New Roman" w:cs="Times New Roman"/>
                <w:b/>
                <w:sz w:val="24"/>
                <w:szCs w:val="24"/>
              </w:rPr>
            </w:pPr>
            <w:r w:rsidRPr="00A970E0">
              <w:rPr>
                <w:rFonts w:ascii="Times New Roman" w:hAnsi="Times New Roman" w:cs="Times New Roman"/>
                <w:b/>
                <w:sz w:val="24"/>
                <w:szCs w:val="24"/>
              </w:rPr>
              <w:t>Arcillas compactas</w:t>
            </w:r>
          </w:p>
        </w:tc>
      </w:tr>
      <w:tr w:rsidR="00A970E0" w:rsidRPr="00A970E0" w:rsidTr="00A970E0">
        <w:tc>
          <w:tcPr>
            <w:tcW w:w="2660"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Monte</w:t>
            </w:r>
          </w:p>
        </w:tc>
        <w:tc>
          <w:tcPr>
            <w:tcW w:w="1701"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5-10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10-30</w:t>
            </w:r>
          </w:p>
        </w:tc>
        <w:tc>
          <w:tcPr>
            <w:tcW w:w="1701"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0,10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0,25</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0,30</w:t>
            </w:r>
          </w:p>
        </w:tc>
        <w:tc>
          <w:tcPr>
            <w:tcW w:w="1559"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0,30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0,35</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0,50</w:t>
            </w:r>
          </w:p>
        </w:tc>
        <w:tc>
          <w:tcPr>
            <w:tcW w:w="1943"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0,40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0,60</w:t>
            </w:r>
          </w:p>
        </w:tc>
      </w:tr>
      <w:tr w:rsidR="00A970E0" w:rsidRPr="00A970E0" w:rsidTr="00A970E0">
        <w:tc>
          <w:tcPr>
            <w:tcW w:w="2660"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Pastos Naturales</w:t>
            </w:r>
          </w:p>
        </w:tc>
        <w:tc>
          <w:tcPr>
            <w:tcW w:w="1701"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5-10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10-30</w:t>
            </w:r>
          </w:p>
        </w:tc>
        <w:tc>
          <w:tcPr>
            <w:tcW w:w="1701"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0,10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0,16</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0,22</w:t>
            </w:r>
          </w:p>
        </w:tc>
        <w:tc>
          <w:tcPr>
            <w:tcW w:w="1559"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0,30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0,36</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0,42</w:t>
            </w:r>
          </w:p>
        </w:tc>
        <w:tc>
          <w:tcPr>
            <w:tcW w:w="1943"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0,40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0,55</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0,60</w:t>
            </w:r>
          </w:p>
        </w:tc>
      </w:tr>
      <w:tr w:rsidR="00A970E0" w:rsidRPr="00A970E0" w:rsidTr="00A970E0">
        <w:tc>
          <w:tcPr>
            <w:tcW w:w="2660"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Suelos cultivados</w:t>
            </w:r>
          </w:p>
        </w:tc>
        <w:tc>
          <w:tcPr>
            <w:tcW w:w="1701"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5-10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10-30</w:t>
            </w:r>
          </w:p>
        </w:tc>
        <w:tc>
          <w:tcPr>
            <w:tcW w:w="1701"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0,30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0,40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0,52</w:t>
            </w:r>
          </w:p>
        </w:tc>
        <w:tc>
          <w:tcPr>
            <w:tcW w:w="1559"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0,50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0,72</w:t>
            </w:r>
          </w:p>
        </w:tc>
        <w:tc>
          <w:tcPr>
            <w:tcW w:w="1943" w:type="dxa"/>
          </w:tcPr>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0,60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0,70</w:t>
            </w:r>
          </w:p>
          <w:p w:rsidR="00A970E0" w:rsidRPr="00A970E0" w:rsidRDefault="00A970E0" w:rsidP="00A970E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0,82</w:t>
            </w:r>
          </w:p>
        </w:tc>
      </w:tr>
    </w:tbl>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De acuerdo a los cierres seleccionados, fueron calculados los parámetros básicos y luego fue modelada espacialmente el comportamiento del área en distintos cierres rio arriba (Figura 6) (Tabla IV).</w:t>
      </w:r>
    </w:p>
    <w:p w:rsidR="00A970E0" w:rsidRPr="00A970E0" w:rsidRDefault="00A970E0" w:rsidP="00A970E0">
      <w:pPr>
        <w:spacing w:after="0" w:line="360" w:lineRule="auto"/>
        <w:jc w:val="center"/>
        <w:rPr>
          <w:rFonts w:ascii="Times New Roman" w:hAnsi="Times New Roman" w:cs="Times New Roman"/>
          <w:sz w:val="24"/>
          <w:szCs w:val="24"/>
        </w:rPr>
      </w:pPr>
      <w:r w:rsidRPr="00A970E0">
        <w:rPr>
          <w:rFonts w:ascii="Times New Roman" w:hAnsi="Times New Roman" w:cs="Times New Roman"/>
          <w:sz w:val="24"/>
          <w:szCs w:val="24"/>
        </w:rPr>
        <w:drawing>
          <wp:inline distT="0" distB="0" distL="0" distR="0" wp14:anchorId="2FB7DE81" wp14:editId="3BDFD501">
            <wp:extent cx="3710763" cy="2631891"/>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2277" cy="2661335"/>
                    </a:xfrm>
                    <a:prstGeom prst="rect">
                      <a:avLst/>
                    </a:prstGeom>
                    <a:noFill/>
                  </pic:spPr>
                </pic:pic>
              </a:graphicData>
            </a:graphic>
          </wp:inline>
        </w:drawing>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Figura 6.</w:t>
      </w:r>
      <w:r w:rsidRPr="00A970E0">
        <w:rPr>
          <w:rFonts w:ascii="Times New Roman" w:hAnsi="Times New Roman" w:cs="Times New Roman"/>
          <w:sz w:val="24"/>
          <w:szCs w:val="24"/>
        </w:rPr>
        <w:t xml:space="preserve"> Mapa de comportamiento de </w:t>
      </w:r>
      <w:proofErr w:type="spellStart"/>
      <w:r w:rsidRPr="00A970E0">
        <w:rPr>
          <w:rFonts w:ascii="Times New Roman" w:hAnsi="Times New Roman" w:cs="Times New Roman"/>
          <w:sz w:val="24"/>
          <w:szCs w:val="24"/>
        </w:rPr>
        <w:t>isolíneas</w:t>
      </w:r>
      <w:proofErr w:type="spellEnd"/>
      <w:r w:rsidRPr="00A970E0">
        <w:rPr>
          <w:rFonts w:ascii="Times New Roman" w:hAnsi="Times New Roman" w:cs="Times New Roman"/>
          <w:sz w:val="24"/>
          <w:szCs w:val="24"/>
        </w:rPr>
        <w:t xml:space="preserve"> de las áreas determinadas para la cuenca del Rio Magdalena.</w:t>
      </w:r>
    </w:p>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b/>
          <w:sz w:val="24"/>
          <w:szCs w:val="24"/>
        </w:rPr>
        <w:lastRenderedPageBreak/>
        <w:t xml:space="preserve">Tabla IV. </w:t>
      </w:r>
      <w:r w:rsidRPr="00A970E0">
        <w:rPr>
          <w:rFonts w:ascii="Times New Roman" w:hAnsi="Times New Roman" w:cs="Times New Roman"/>
          <w:sz w:val="24"/>
          <w:szCs w:val="24"/>
        </w:rPr>
        <w:t>Parámetros de área, longitud y perímetro calculados con la ayuda de un SIG en la cuenca hidrográfica del río Magdalena.</w:t>
      </w:r>
    </w:p>
    <w:tbl>
      <w:tblPr>
        <w:tblpPr w:leftFromText="141" w:rightFromText="141" w:vertAnchor="text" w:horzAnchor="margin"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514"/>
        <w:gridCol w:w="1418"/>
        <w:gridCol w:w="1275"/>
        <w:gridCol w:w="1418"/>
        <w:gridCol w:w="1411"/>
      </w:tblGrid>
      <w:tr w:rsidR="00A970E0" w:rsidRPr="00A970E0" w:rsidTr="003C4170">
        <w:trPr>
          <w:trHeight w:val="663"/>
        </w:trPr>
        <w:tc>
          <w:tcPr>
            <w:tcW w:w="145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Cuenca Magdalena</w:t>
            </w:r>
          </w:p>
        </w:tc>
        <w:tc>
          <w:tcPr>
            <w:tcW w:w="2932" w:type="dxa"/>
            <w:gridSpan w:val="2"/>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Coordenadas</w:t>
            </w:r>
          </w:p>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X(cm)          Y(cm)</w:t>
            </w:r>
          </w:p>
        </w:tc>
        <w:tc>
          <w:tcPr>
            <w:tcW w:w="1275" w:type="dxa"/>
          </w:tcPr>
          <w:p w:rsidR="00A970E0" w:rsidRPr="00A970E0" w:rsidRDefault="00A970E0" w:rsidP="003C4170">
            <w:pPr>
              <w:spacing w:after="0" w:line="240" w:lineRule="auto"/>
              <w:jc w:val="both"/>
              <w:rPr>
                <w:rFonts w:ascii="Times New Roman" w:hAnsi="Times New Roman" w:cs="Times New Roman"/>
                <w:sz w:val="24"/>
                <w:szCs w:val="24"/>
              </w:rPr>
            </w:pPr>
          </w:p>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Áreas(km</w:t>
            </w:r>
            <w:r w:rsidRPr="00A970E0">
              <w:rPr>
                <w:rFonts w:ascii="Times New Roman" w:hAnsi="Times New Roman" w:cs="Times New Roman"/>
                <w:sz w:val="24"/>
                <w:szCs w:val="24"/>
                <w:vertAlign w:val="superscript"/>
              </w:rPr>
              <w:t>2</w:t>
            </w:r>
            <w:r w:rsidRPr="00A970E0">
              <w:rPr>
                <w:rFonts w:ascii="Times New Roman" w:hAnsi="Times New Roman" w:cs="Times New Roman"/>
                <w:sz w:val="24"/>
                <w:szCs w:val="24"/>
              </w:rPr>
              <w:t>)</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Perímetro(km)</w:t>
            </w:r>
          </w:p>
        </w:tc>
        <w:tc>
          <w:tcPr>
            <w:tcW w:w="1411"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Longitud de Afluentes(Km)</w:t>
            </w:r>
          </w:p>
        </w:tc>
      </w:tr>
      <w:tr w:rsidR="00A970E0" w:rsidRPr="00A970E0" w:rsidTr="003C4170">
        <w:trPr>
          <w:trHeight w:val="349"/>
        </w:trPr>
        <w:tc>
          <w:tcPr>
            <w:tcW w:w="1458" w:type="dxa"/>
          </w:tcPr>
          <w:p w:rsidR="00A970E0" w:rsidRPr="00A970E0" w:rsidRDefault="00A970E0" w:rsidP="003C417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Subcuenca</w:t>
            </w:r>
            <w:proofErr w:type="spellEnd"/>
            <w:r w:rsidRPr="00A970E0">
              <w:rPr>
                <w:rFonts w:ascii="Times New Roman" w:hAnsi="Times New Roman" w:cs="Times New Roman"/>
                <w:sz w:val="24"/>
                <w:szCs w:val="24"/>
              </w:rPr>
              <w:t xml:space="preserve"> 1</w:t>
            </w:r>
          </w:p>
        </w:tc>
        <w:tc>
          <w:tcPr>
            <w:tcW w:w="1514"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627534,98</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147470,66</w:t>
            </w:r>
          </w:p>
        </w:tc>
        <w:tc>
          <w:tcPr>
            <w:tcW w:w="1275"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14,79</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20,68</w:t>
            </w:r>
          </w:p>
        </w:tc>
        <w:tc>
          <w:tcPr>
            <w:tcW w:w="1411"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6,885</w:t>
            </w:r>
          </w:p>
        </w:tc>
      </w:tr>
      <w:tr w:rsidR="00A970E0" w:rsidRPr="00A970E0" w:rsidTr="003C4170">
        <w:trPr>
          <w:trHeight w:val="331"/>
        </w:trPr>
        <w:tc>
          <w:tcPr>
            <w:tcW w:w="1458" w:type="dxa"/>
          </w:tcPr>
          <w:p w:rsidR="00A970E0" w:rsidRPr="00A970E0" w:rsidRDefault="00A970E0" w:rsidP="003C417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Subcuenca</w:t>
            </w:r>
            <w:proofErr w:type="spellEnd"/>
            <w:r w:rsidRPr="00A970E0">
              <w:rPr>
                <w:rFonts w:ascii="Times New Roman" w:hAnsi="Times New Roman" w:cs="Times New Roman"/>
                <w:sz w:val="24"/>
                <w:szCs w:val="24"/>
              </w:rPr>
              <w:t xml:space="preserve"> 2</w:t>
            </w:r>
          </w:p>
        </w:tc>
        <w:tc>
          <w:tcPr>
            <w:tcW w:w="1514"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628983,57</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146561,63</w:t>
            </w:r>
          </w:p>
        </w:tc>
        <w:tc>
          <w:tcPr>
            <w:tcW w:w="1275"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14,82</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22,18</w:t>
            </w:r>
          </w:p>
        </w:tc>
        <w:tc>
          <w:tcPr>
            <w:tcW w:w="1411"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7,991</w:t>
            </w:r>
          </w:p>
        </w:tc>
      </w:tr>
      <w:tr w:rsidR="00A970E0" w:rsidRPr="00A970E0" w:rsidTr="003C4170">
        <w:trPr>
          <w:trHeight w:val="331"/>
        </w:trPr>
        <w:tc>
          <w:tcPr>
            <w:tcW w:w="1458" w:type="dxa"/>
          </w:tcPr>
          <w:p w:rsidR="00A970E0" w:rsidRPr="00A970E0" w:rsidRDefault="00A970E0" w:rsidP="003C417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Microcuenca</w:t>
            </w:r>
            <w:proofErr w:type="spellEnd"/>
            <w:r w:rsidRPr="00A970E0">
              <w:rPr>
                <w:rFonts w:ascii="Times New Roman" w:hAnsi="Times New Roman" w:cs="Times New Roman"/>
                <w:sz w:val="24"/>
                <w:szCs w:val="24"/>
              </w:rPr>
              <w:t xml:space="preserve"> 1</w:t>
            </w:r>
          </w:p>
        </w:tc>
        <w:tc>
          <w:tcPr>
            <w:tcW w:w="1514"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626379,52</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147771,85</w:t>
            </w:r>
          </w:p>
        </w:tc>
        <w:tc>
          <w:tcPr>
            <w:tcW w:w="1275"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2,205</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6.896</w:t>
            </w:r>
          </w:p>
        </w:tc>
        <w:tc>
          <w:tcPr>
            <w:tcW w:w="1411"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2,085</w:t>
            </w:r>
          </w:p>
        </w:tc>
      </w:tr>
      <w:tr w:rsidR="00A970E0" w:rsidRPr="00A970E0" w:rsidTr="003C4170">
        <w:trPr>
          <w:trHeight w:val="331"/>
        </w:trPr>
        <w:tc>
          <w:tcPr>
            <w:tcW w:w="1458" w:type="dxa"/>
          </w:tcPr>
          <w:p w:rsidR="00A970E0" w:rsidRPr="00A970E0" w:rsidRDefault="00A970E0" w:rsidP="003C417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Microcuenca</w:t>
            </w:r>
            <w:proofErr w:type="spellEnd"/>
            <w:r w:rsidRPr="00A970E0">
              <w:rPr>
                <w:rFonts w:ascii="Times New Roman" w:hAnsi="Times New Roman" w:cs="Times New Roman"/>
                <w:sz w:val="24"/>
                <w:szCs w:val="24"/>
              </w:rPr>
              <w:t xml:space="preserve"> 2</w:t>
            </w:r>
          </w:p>
        </w:tc>
        <w:tc>
          <w:tcPr>
            <w:tcW w:w="1514"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626985,57</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148912,51</w:t>
            </w:r>
          </w:p>
        </w:tc>
        <w:tc>
          <w:tcPr>
            <w:tcW w:w="1275"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3,306</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9,420</w:t>
            </w:r>
          </w:p>
        </w:tc>
        <w:tc>
          <w:tcPr>
            <w:tcW w:w="1411"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3,092</w:t>
            </w:r>
          </w:p>
        </w:tc>
      </w:tr>
      <w:tr w:rsidR="00A970E0" w:rsidRPr="00A970E0" w:rsidTr="003C4170">
        <w:trPr>
          <w:trHeight w:val="85"/>
        </w:trPr>
        <w:tc>
          <w:tcPr>
            <w:tcW w:w="1458" w:type="dxa"/>
          </w:tcPr>
          <w:p w:rsidR="00A970E0" w:rsidRPr="00A970E0" w:rsidRDefault="00A970E0" w:rsidP="003C417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Microcuenca</w:t>
            </w:r>
            <w:proofErr w:type="spellEnd"/>
            <w:r w:rsidRPr="00A970E0">
              <w:rPr>
                <w:rFonts w:ascii="Times New Roman" w:hAnsi="Times New Roman" w:cs="Times New Roman"/>
                <w:sz w:val="24"/>
                <w:szCs w:val="24"/>
              </w:rPr>
              <w:t xml:space="preserve"> 3</w:t>
            </w:r>
          </w:p>
        </w:tc>
        <w:tc>
          <w:tcPr>
            <w:tcW w:w="1514"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628163,19</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148401,33</w:t>
            </w:r>
          </w:p>
        </w:tc>
        <w:tc>
          <w:tcPr>
            <w:tcW w:w="1275"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6,510</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15,24</w:t>
            </w:r>
          </w:p>
        </w:tc>
        <w:tc>
          <w:tcPr>
            <w:tcW w:w="1411"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3,943</w:t>
            </w:r>
          </w:p>
        </w:tc>
      </w:tr>
      <w:tr w:rsidR="00A970E0" w:rsidRPr="00A970E0" w:rsidTr="003C4170">
        <w:trPr>
          <w:trHeight w:val="331"/>
        </w:trPr>
        <w:tc>
          <w:tcPr>
            <w:tcW w:w="1458" w:type="dxa"/>
          </w:tcPr>
          <w:p w:rsidR="00A970E0" w:rsidRPr="00A970E0" w:rsidRDefault="00A970E0" w:rsidP="003C417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Microcuenca</w:t>
            </w:r>
            <w:proofErr w:type="spellEnd"/>
            <w:r w:rsidRPr="00A970E0">
              <w:rPr>
                <w:rFonts w:ascii="Times New Roman" w:hAnsi="Times New Roman" w:cs="Times New Roman"/>
                <w:sz w:val="24"/>
                <w:szCs w:val="24"/>
              </w:rPr>
              <w:t xml:space="preserve"> 4</w:t>
            </w:r>
          </w:p>
        </w:tc>
        <w:tc>
          <w:tcPr>
            <w:tcW w:w="1514"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629909,90</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147743,53</w:t>
            </w:r>
          </w:p>
        </w:tc>
        <w:tc>
          <w:tcPr>
            <w:tcW w:w="1275"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5,599</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10,73</w:t>
            </w:r>
          </w:p>
        </w:tc>
        <w:tc>
          <w:tcPr>
            <w:tcW w:w="1411"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3,165</w:t>
            </w:r>
          </w:p>
        </w:tc>
      </w:tr>
      <w:tr w:rsidR="00A970E0" w:rsidRPr="00A970E0" w:rsidTr="003C4170">
        <w:trPr>
          <w:trHeight w:val="331"/>
        </w:trPr>
        <w:tc>
          <w:tcPr>
            <w:tcW w:w="1458" w:type="dxa"/>
          </w:tcPr>
          <w:p w:rsidR="00A970E0" w:rsidRPr="00A970E0" w:rsidRDefault="00A970E0" w:rsidP="003C4170">
            <w:pPr>
              <w:spacing w:after="0" w:line="240" w:lineRule="auto"/>
              <w:jc w:val="both"/>
              <w:rPr>
                <w:rFonts w:ascii="Times New Roman" w:hAnsi="Times New Roman" w:cs="Times New Roman"/>
                <w:sz w:val="24"/>
                <w:szCs w:val="24"/>
              </w:rPr>
            </w:pPr>
            <w:proofErr w:type="spellStart"/>
            <w:r w:rsidRPr="00A970E0">
              <w:rPr>
                <w:rFonts w:ascii="Times New Roman" w:hAnsi="Times New Roman" w:cs="Times New Roman"/>
                <w:sz w:val="24"/>
                <w:szCs w:val="24"/>
              </w:rPr>
              <w:t>Microcuenca</w:t>
            </w:r>
            <w:proofErr w:type="spellEnd"/>
            <w:r w:rsidRPr="00A970E0">
              <w:rPr>
                <w:rFonts w:ascii="Times New Roman" w:hAnsi="Times New Roman" w:cs="Times New Roman"/>
                <w:sz w:val="24"/>
                <w:szCs w:val="24"/>
              </w:rPr>
              <w:t xml:space="preserve"> 5</w:t>
            </w:r>
          </w:p>
        </w:tc>
        <w:tc>
          <w:tcPr>
            <w:tcW w:w="1514"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630471,61</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146812,30</w:t>
            </w:r>
          </w:p>
        </w:tc>
        <w:tc>
          <w:tcPr>
            <w:tcW w:w="1275"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4,034</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11,04</w:t>
            </w:r>
          </w:p>
        </w:tc>
        <w:tc>
          <w:tcPr>
            <w:tcW w:w="1411"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2,327</w:t>
            </w:r>
          </w:p>
        </w:tc>
      </w:tr>
      <w:tr w:rsidR="00A970E0" w:rsidRPr="00A970E0" w:rsidTr="003C4170">
        <w:trPr>
          <w:trHeight w:val="331"/>
        </w:trPr>
        <w:tc>
          <w:tcPr>
            <w:tcW w:w="145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Cuenca total</w:t>
            </w:r>
          </w:p>
        </w:tc>
        <w:tc>
          <w:tcPr>
            <w:tcW w:w="1514"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627988,25</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146164,99</w:t>
            </w:r>
          </w:p>
        </w:tc>
        <w:tc>
          <w:tcPr>
            <w:tcW w:w="1275"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34,88</w:t>
            </w:r>
          </w:p>
        </w:tc>
        <w:tc>
          <w:tcPr>
            <w:tcW w:w="1418"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34,42</w:t>
            </w:r>
          </w:p>
        </w:tc>
        <w:tc>
          <w:tcPr>
            <w:tcW w:w="1411" w:type="dxa"/>
          </w:tcPr>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11,25 </w:t>
            </w:r>
          </w:p>
          <w:p w:rsidR="00A970E0" w:rsidRPr="00A970E0" w:rsidRDefault="00A970E0" w:rsidP="003C4170">
            <w:pPr>
              <w:spacing w:after="0" w:line="240" w:lineRule="auto"/>
              <w:jc w:val="both"/>
              <w:rPr>
                <w:rFonts w:ascii="Times New Roman" w:hAnsi="Times New Roman" w:cs="Times New Roman"/>
                <w:sz w:val="24"/>
                <w:szCs w:val="24"/>
              </w:rPr>
            </w:pPr>
            <w:r w:rsidRPr="00A970E0">
              <w:rPr>
                <w:rFonts w:ascii="Times New Roman" w:hAnsi="Times New Roman" w:cs="Times New Roman"/>
                <w:sz w:val="24"/>
                <w:szCs w:val="24"/>
              </w:rPr>
              <w:t>(rio principal)</w:t>
            </w:r>
          </w:p>
        </w:tc>
      </w:tr>
    </w:tbl>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En el área de estudio fueron identificados cercanos a las cuencas escogidas 8 estaciones pluviométricas , aunque existen otras cuyos registros fueron tenidos en cuenta para la elaboración del mapa </w:t>
      </w:r>
      <w:proofErr w:type="spellStart"/>
      <w:r w:rsidRPr="00A970E0">
        <w:rPr>
          <w:rFonts w:ascii="Times New Roman" w:hAnsi="Times New Roman" w:cs="Times New Roman"/>
          <w:sz w:val="24"/>
          <w:szCs w:val="24"/>
        </w:rPr>
        <w:t>isoyético</w:t>
      </w:r>
      <w:proofErr w:type="spellEnd"/>
      <w:r w:rsidRPr="00A970E0">
        <w:rPr>
          <w:rFonts w:ascii="Times New Roman" w:hAnsi="Times New Roman" w:cs="Times New Roman"/>
          <w:sz w:val="24"/>
          <w:szCs w:val="24"/>
        </w:rPr>
        <w:t xml:space="preserve"> provincial y nacional, que finalmente fueron empleados en la investigación para la modelación espacial de la lluvia media anual.(Figura 7)</w:t>
      </w:r>
    </w:p>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3C4170">
      <w:pPr>
        <w:spacing w:after="0" w:line="360" w:lineRule="auto"/>
        <w:jc w:val="center"/>
        <w:rPr>
          <w:rFonts w:ascii="Times New Roman" w:hAnsi="Times New Roman" w:cs="Times New Roman"/>
          <w:sz w:val="24"/>
          <w:szCs w:val="24"/>
        </w:rPr>
      </w:pPr>
      <w:r w:rsidRPr="00A970E0">
        <w:rPr>
          <w:rFonts w:ascii="Times New Roman" w:hAnsi="Times New Roman" w:cs="Times New Roman"/>
          <w:sz w:val="24"/>
          <w:szCs w:val="24"/>
        </w:rPr>
        <w:lastRenderedPageBreak/>
        <w:drawing>
          <wp:inline distT="0" distB="0" distL="0" distR="0" wp14:anchorId="14FB4E8C" wp14:editId="080119C5">
            <wp:extent cx="4518837" cy="412089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0140" cy="4158562"/>
                    </a:xfrm>
                    <a:prstGeom prst="rect">
                      <a:avLst/>
                    </a:prstGeom>
                    <a:noFill/>
                    <a:ln>
                      <a:noFill/>
                    </a:ln>
                    <a:effectLst/>
                    <a:extLst/>
                  </pic:spPr>
                </pic:pic>
              </a:graphicData>
            </a:graphic>
          </wp:inline>
        </w:drawing>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 xml:space="preserve">Figura 7. </w:t>
      </w:r>
      <w:r w:rsidRPr="00A970E0">
        <w:rPr>
          <w:rFonts w:ascii="Times New Roman" w:hAnsi="Times New Roman" w:cs="Times New Roman"/>
          <w:sz w:val="24"/>
          <w:szCs w:val="24"/>
        </w:rPr>
        <w:t>Modelo de la precipitación para la cuenca del Rio Magdalena obtenido con un SIG.</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Para la delimitación de las pendientes y determinación de las pendientes medias (Tabla V), fue obtenido el modelo de pendientes a partir de la delimitación con el empleo del Modelo Digital de Elevación (MDE) a escala 1:25000, luego elaborado el modelo de pendientes medias para su procesamiento en el SIG en los mismos cierres escogidos anteriormente.</w:t>
      </w:r>
    </w:p>
    <w:p w:rsidR="003C4170" w:rsidRPr="00A970E0" w:rsidRDefault="003C4170" w:rsidP="003C417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Para la selección adecuada del Coeficiente de escurrimiento se tuvo en cuenta el tipo de cuenca, con los resultados de la Tabla VI, en correspondencia con estos valores se obtuvo el modelo del coeficiente de escurrimiento de la figura 8.</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Tabla V.</w:t>
      </w:r>
      <w:r w:rsidRPr="00A970E0">
        <w:rPr>
          <w:rFonts w:ascii="Times New Roman" w:hAnsi="Times New Roman" w:cs="Times New Roman"/>
          <w:sz w:val="24"/>
          <w:szCs w:val="24"/>
        </w:rPr>
        <w:t xml:space="preserve"> Pendientes medias determinadas con la ayuda de un SIG en la cuenca hidrográfica del río Magdalena.</w:t>
      </w:r>
    </w:p>
    <w:p w:rsidR="00A970E0" w:rsidRPr="00A970E0" w:rsidRDefault="00A970E0" w:rsidP="00A970E0">
      <w:pPr>
        <w:spacing w:after="0" w:line="360" w:lineRule="auto"/>
        <w:jc w:val="both"/>
        <w:rPr>
          <w:rFonts w:ascii="Times New Roman" w:hAnsi="Times New Roman" w:cs="Times New Roman"/>
          <w:sz w:val="24"/>
          <w:szCs w:val="24"/>
        </w:rPr>
      </w:pP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A970E0" w:rsidRPr="003C4170" w:rsidTr="003C4170">
        <w:trPr>
          <w:trHeight w:val="266"/>
        </w:trPr>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Cuenca Magdalena</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Pendientes (Máx.)</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Pendiente(Min)</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Pendiente(Media)</w:t>
            </w:r>
          </w:p>
        </w:tc>
      </w:tr>
      <w:tr w:rsidR="00A970E0" w:rsidRPr="003C4170" w:rsidTr="003C4170">
        <w:trPr>
          <w:trHeight w:val="209"/>
        </w:trPr>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roofErr w:type="spellStart"/>
            <w:r w:rsidRPr="003C4170">
              <w:rPr>
                <w:rFonts w:ascii="Times New Roman" w:hAnsi="Times New Roman" w:cs="Times New Roman"/>
                <w:sz w:val="20"/>
                <w:szCs w:val="24"/>
              </w:rPr>
              <w:t>Subcuenca</w:t>
            </w:r>
            <w:proofErr w:type="spellEnd"/>
            <w:r w:rsidRPr="003C4170">
              <w:rPr>
                <w:rFonts w:ascii="Times New Roman" w:hAnsi="Times New Roman" w:cs="Times New Roman"/>
                <w:sz w:val="20"/>
                <w:szCs w:val="24"/>
              </w:rPr>
              <w:t xml:space="preserve"> 1</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53,63</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0,26</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26,68</w:t>
            </w:r>
          </w:p>
        </w:tc>
      </w:tr>
      <w:tr w:rsidR="00A970E0" w:rsidRPr="003C4170" w:rsidTr="003C4170">
        <w:trPr>
          <w:trHeight w:val="238"/>
        </w:trPr>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roofErr w:type="spellStart"/>
            <w:r w:rsidRPr="003C4170">
              <w:rPr>
                <w:rFonts w:ascii="Times New Roman" w:hAnsi="Times New Roman" w:cs="Times New Roman"/>
                <w:sz w:val="20"/>
                <w:szCs w:val="24"/>
              </w:rPr>
              <w:t>Subcuenca</w:t>
            </w:r>
            <w:proofErr w:type="spellEnd"/>
            <w:r w:rsidRPr="003C4170">
              <w:rPr>
                <w:rFonts w:ascii="Times New Roman" w:hAnsi="Times New Roman" w:cs="Times New Roman"/>
                <w:sz w:val="20"/>
                <w:szCs w:val="24"/>
              </w:rPr>
              <w:t xml:space="preserve"> 2</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54,9059</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0,33</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27,29</w:t>
            </w:r>
          </w:p>
        </w:tc>
      </w:tr>
      <w:tr w:rsidR="00A970E0" w:rsidRPr="003C4170" w:rsidTr="003C4170">
        <w:trPr>
          <w:trHeight w:val="128"/>
        </w:trPr>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roofErr w:type="spellStart"/>
            <w:r w:rsidRPr="003C4170">
              <w:rPr>
                <w:rFonts w:ascii="Times New Roman" w:hAnsi="Times New Roman" w:cs="Times New Roman"/>
                <w:sz w:val="20"/>
                <w:szCs w:val="24"/>
              </w:rPr>
              <w:t>Microcuenca</w:t>
            </w:r>
            <w:proofErr w:type="spellEnd"/>
            <w:r w:rsidRPr="003C4170">
              <w:rPr>
                <w:rFonts w:ascii="Times New Roman" w:hAnsi="Times New Roman" w:cs="Times New Roman"/>
                <w:sz w:val="20"/>
                <w:szCs w:val="24"/>
              </w:rPr>
              <w:t xml:space="preserve"> 1</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43,07</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1,39</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20,84</w:t>
            </w:r>
          </w:p>
        </w:tc>
      </w:tr>
      <w:tr w:rsidR="00A970E0" w:rsidRPr="003C4170" w:rsidTr="003C4170">
        <w:trPr>
          <w:trHeight w:val="160"/>
        </w:trPr>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roofErr w:type="spellStart"/>
            <w:r w:rsidRPr="003C4170">
              <w:rPr>
                <w:rFonts w:ascii="Times New Roman" w:hAnsi="Times New Roman" w:cs="Times New Roman"/>
                <w:sz w:val="20"/>
                <w:szCs w:val="24"/>
              </w:rPr>
              <w:t>Microcuenca</w:t>
            </w:r>
            <w:proofErr w:type="spellEnd"/>
            <w:r w:rsidRPr="003C4170">
              <w:rPr>
                <w:rFonts w:ascii="Times New Roman" w:hAnsi="Times New Roman" w:cs="Times New Roman"/>
                <w:sz w:val="20"/>
                <w:szCs w:val="24"/>
              </w:rPr>
              <w:t xml:space="preserve"> 2</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53,794</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0,5018</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26,65</w:t>
            </w:r>
          </w:p>
        </w:tc>
      </w:tr>
      <w:tr w:rsidR="00A970E0" w:rsidRPr="003C4170" w:rsidTr="003C4170">
        <w:trPr>
          <w:trHeight w:val="191"/>
        </w:trPr>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roofErr w:type="spellStart"/>
            <w:r w:rsidRPr="003C4170">
              <w:rPr>
                <w:rFonts w:ascii="Times New Roman" w:hAnsi="Times New Roman" w:cs="Times New Roman"/>
                <w:sz w:val="20"/>
                <w:szCs w:val="24"/>
              </w:rPr>
              <w:t>Microcuenca</w:t>
            </w:r>
            <w:proofErr w:type="spellEnd"/>
            <w:r w:rsidRPr="003C4170">
              <w:rPr>
                <w:rFonts w:ascii="Times New Roman" w:hAnsi="Times New Roman" w:cs="Times New Roman"/>
                <w:sz w:val="20"/>
                <w:szCs w:val="24"/>
              </w:rPr>
              <w:t xml:space="preserve"> 3</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54,9067</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0,0005</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27,45</w:t>
            </w:r>
          </w:p>
        </w:tc>
      </w:tr>
      <w:tr w:rsidR="00A970E0" w:rsidRPr="003C4170" w:rsidTr="003C4170">
        <w:trPr>
          <w:trHeight w:val="224"/>
        </w:trPr>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roofErr w:type="spellStart"/>
            <w:r w:rsidRPr="003C4170">
              <w:rPr>
                <w:rFonts w:ascii="Times New Roman" w:hAnsi="Times New Roman" w:cs="Times New Roman"/>
                <w:sz w:val="20"/>
                <w:szCs w:val="24"/>
              </w:rPr>
              <w:t>Microcuenca</w:t>
            </w:r>
            <w:proofErr w:type="spellEnd"/>
            <w:r w:rsidRPr="003C4170">
              <w:rPr>
                <w:rFonts w:ascii="Times New Roman" w:hAnsi="Times New Roman" w:cs="Times New Roman"/>
                <w:sz w:val="20"/>
                <w:szCs w:val="24"/>
              </w:rPr>
              <w:t xml:space="preserve"> 4</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54,9059</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0,38</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27,26</w:t>
            </w:r>
          </w:p>
        </w:tc>
      </w:tr>
      <w:tr w:rsidR="00A970E0" w:rsidRPr="003C4170" w:rsidTr="003C4170">
        <w:trPr>
          <w:trHeight w:val="113"/>
        </w:trPr>
        <w:tc>
          <w:tcPr>
            <w:tcW w:w="1250" w:type="pct"/>
          </w:tcPr>
          <w:p w:rsidR="00A970E0" w:rsidRPr="003C4170" w:rsidRDefault="00A970E0" w:rsidP="003C4170">
            <w:pPr>
              <w:spacing w:after="0" w:line="240" w:lineRule="auto"/>
              <w:jc w:val="both"/>
              <w:rPr>
                <w:rFonts w:ascii="Times New Roman" w:hAnsi="Times New Roman" w:cs="Times New Roman"/>
                <w:sz w:val="20"/>
                <w:szCs w:val="24"/>
              </w:rPr>
            </w:pPr>
            <w:proofErr w:type="spellStart"/>
            <w:r w:rsidRPr="003C4170">
              <w:rPr>
                <w:rFonts w:ascii="Times New Roman" w:hAnsi="Times New Roman" w:cs="Times New Roman"/>
                <w:sz w:val="20"/>
                <w:szCs w:val="24"/>
              </w:rPr>
              <w:t>Microcuenca</w:t>
            </w:r>
            <w:proofErr w:type="spellEnd"/>
            <w:r w:rsidRPr="003C4170">
              <w:rPr>
                <w:rFonts w:ascii="Times New Roman" w:hAnsi="Times New Roman" w:cs="Times New Roman"/>
                <w:sz w:val="20"/>
                <w:szCs w:val="24"/>
              </w:rPr>
              <w:t xml:space="preserve"> 5</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52,3388</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0,48</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25,93</w:t>
            </w:r>
          </w:p>
        </w:tc>
      </w:tr>
      <w:tr w:rsidR="00A970E0" w:rsidRPr="003C4170" w:rsidTr="003C4170">
        <w:trPr>
          <w:trHeight w:val="159"/>
        </w:trPr>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Cuenca total</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54,906</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0,0005</w:t>
            </w:r>
          </w:p>
        </w:tc>
        <w:tc>
          <w:tcPr>
            <w:tcW w:w="1250"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27,45</w:t>
            </w:r>
          </w:p>
        </w:tc>
      </w:tr>
    </w:tbl>
    <w:p w:rsidR="00A970E0" w:rsidRPr="00A970E0" w:rsidRDefault="00A970E0" w:rsidP="00A970E0">
      <w:pPr>
        <w:spacing w:after="0" w:line="360" w:lineRule="auto"/>
        <w:jc w:val="both"/>
        <w:rPr>
          <w:rFonts w:ascii="Times New Roman" w:hAnsi="Times New Roman" w:cs="Times New Roman"/>
          <w:b/>
          <w:sz w:val="24"/>
          <w:szCs w:val="24"/>
        </w:rPr>
      </w:pP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Tabla VI.</w:t>
      </w:r>
      <w:r w:rsidRPr="00A970E0">
        <w:rPr>
          <w:rFonts w:ascii="Times New Roman" w:hAnsi="Times New Roman" w:cs="Times New Roman"/>
          <w:sz w:val="24"/>
          <w:szCs w:val="24"/>
        </w:rPr>
        <w:t xml:space="preserve"> Comportamiento del coeficiente de escurrimiento en la cuenca hidrográfica del río Magdalena.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2"/>
        <w:gridCol w:w="1432"/>
      </w:tblGrid>
      <w:tr w:rsidR="00A970E0" w:rsidRPr="003C4170" w:rsidTr="003C4170">
        <w:trPr>
          <w:trHeight w:val="348"/>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b/>
                <w:sz w:val="20"/>
                <w:szCs w:val="24"/>
              </w:rPr>
              <w:t>Tipo de suelo presente</w:t>
            </w:r>
          </w:p>
        </w:tc>
        <w:tc>
          <w:tcPr>
            <w:tcW w:w="843" w:type="pct"/>
          </w:tcPr>
          <w:p w:rsidR="00A970E0" w:rsidRPr="003C4170" w:rsidRDefault="00A970E0" w:rsidP="003C4170">
            <w:pPr>
              <w:spacing w:after="0" w:line="240" w:lineRule="auto"/>
              <w:jc w:val="both"/>
              <w:rPr>
                <w:rFonts w:ascii="Times New Roman" w:hAnsi="Times New Roman" w:cs="Times New Roman"/>
                <w:b/>
                <w:sz w:val="20"/>
                <w:szCs w:val="24"/>
              </w:rPr>
            </w:pPr>
            <w:proofErr w:type="spellStart"/>
            <w:r w:rsidRPr="003C4170">
              <w:rPr>
                <w:rFonts w:ascii="Times New Roman" w:hAnsi="Times New Roman" w:cs="Times New Roman"/>
                <w:b/>
                <w:sz w:val="20"/>
                <w:szCs w:val="24"/>
              </w:rPr>
              <w:t>Coef</w:t>
            </w:r>
            <w:proofErr w:type="spellEnd"/>
            <w:r w:rsidRPr="003C4170">
              <w:rPr>
                <w:rFonts w:ascii="Times New Roman" w:hAnsi="Times New Roman" w:cs="Times New Roman"/>
                <w:b/>
                <w:sz w:val="20"/>
                <w:szCs w:val="24"/>
              </w:rPr>
              <w:t xml:space="preserve">. </w:t>
            </w:r>
            <w:proofErr w:type="spellStart"/>
            <w:r w:rsidRPr="003C4170">
              <w:rPr>
                <w:rFonts w:ascii="Times New Roman" w:hAnsi="Times New Roman" w:cs="Times New Roman"/>
                <w:b/>
                <w:sz w:val="20"/>
                <w:szCs w:val="24"/>
              </w:rPr>
              <w:t>Escurrim</w:t>
            </w:r>
            <w:proofErr w:type="spellEnd"/>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Pórfido-</w:t>
            </w:r>
            <w:proofErr w:type="spellStart"/>
            <w:r w:rsidRPr="003C4170">
              <w:rPr>
                <w:rFonts w:ascii="Times New Roman" w:hAnsi="Times New Roman" w:cs="Times New Roman"/>
                <w:sz w:val="20"/>
                <w:szCs w:val="24"/>
              </w:rPr>
              <w:t>diorítico</w:t>
            </w:r>
            <w:proofErr w:type="spellEnd"/>
            <w:r w:rsidRPr="003C4170">
              <w:rPr>
                <w:rFonts w:ascii="Times New Roman" w:hAnsi="Times New Roman" w:cs="Times New Roman"/>
                <w:sz w:val="20"/>
                <w:szCs w:val="24"/>
              </w:rPr>
              <w:t>-</w:t>
            </w:r>
            <w:proofErr w:type="spellStart"/>
            <w:r w:rsidRPr="003C4170">
              <w:rPr>
                <w:rFonts w:ascii="Times New Roman" w:hAnsi="Times New Roman" w:cs="Times New Roman"/>
                <w:sz w:val="20"/>
                <w:szCs w:val="24"/>
              </w:rPr>
              <w:t>cuarcifero</w:t>
            </w:r>
            <w:proofErr w:type="spellEnd"/>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0,6</w:t>
            </w:r>
          </w:p>
        </w:tc>
      </w:tr>
      <w:tr w:rsidR="00A970E0" w:rsidRPr="003C4170" w:rsidTr="003C4170">
        <w:trPr>
          <w:trHeight w:val="542"/>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 xml:space="preserve">Calizas </w:t>
            </w:r>
            <w:proofErr w:type="spellStart"/>
            <w:r w:rsidRPr="003C4170">
              <w:rPr>
                <w:rFonts w:ascii="Times New Roman" w:hAnsi="Times New Roman" w:cs="Times New Roman"/>
                <w:sz w:val="20"/>
                <w:szCs w:val="24"/>
              </w:rPr>
              <w:t>biodermicas</w:t>
            </w:r>
            <w:proofErr w:type="spellEnd"/>
            <w:r w:rsidRPr="003C4170">
              <w:rPr>
                <w:rFonts w:ascii="Times New Roman" w:hAnsi="Times New Roman" w:cs="Times New Roman"/>
                <w:sz w:val="20"/>
                <w:szCs w:val="24"/>
              </w:rPr>
              <w:t xml:space="preserve"> masivas, </w:t>
            </w:r>
            <w:proofErr w:type="spellStart"/>
            <w:r w:rsidRPr="003C4170">
              <w:rPr>
                <w:rFonts w:ascii="Times New Roman" w:hAnsi="Times New Roman" w:cs="Times New Roman"/>
                <w:sz w:val="20"/>
                <w:szCs w:val="24"/>
              </w:rPr>
              <w:t>carsificadas</w:t>
            </w:r>
            <w:proofErr w:type="spellEnd"/>
            <w:r w:rsidRPr="003C4170">
              <w:rPr>
                <w:rFonts w:ascii="Times New Roman" w:hAnsi="Times New Roman" w:cs="Times New Roman"/>
                <w:sz w:val="20"/>
                <w:szCs w:val="24"/>
              </w:rPr>
              <w:t xml:space="preserve"> con conchas y corales escasas intercalaciones de margas.</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0,5</w:t>
            </w:r>
          </w:p>
        </w:tc>
      </w:tr>
      <w:tr w:rsidR="00A970E0" w:rsidRPr="003C4170" w:rsidTr="003C4170">
        <w:trPr>
          <w:trHeight w:val="308"/>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arenas arcillosa</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0,3</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Andesitas</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0,6</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Andesitas</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0,6</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 xml:space="preserve">Rocas </w:t>
            </w:r>
            <w:proofErr w:type="spellStart"/>
            <w:r w:rsidRPr="003C4170">
              <w:rPr>
                <w:rFonts w:ascii="Times New Roman" w:hAnsi="Times New Roman" w:cs="Times New Roman"/>
                <w:sz w:val="20"/>
                <w:szCs w:val="24"/>
              </w:rPr>
              <w:t>vulcanógenas</w:t>
            </w:r>
            <w:proofErr w:type="spellEnd"/>
            <w:r w:rsidRPr="003C4170">
              <w:rPr>
                <w:rFonts w:ascii="Times New Roman" w:hAnsi="Times New Roman" w:cs="Times New Roman"/>
                <w:sz w:val="20"/>
                <w:szCs w:val="24"/>
              </w:rPr>
              <w:t xml:space="preserve"> y </w:t>
            </w:r>
            <w:proofErr w:type="spellStart"/>
            <w:r w:rsidRPr="003C4170">
              <w:rPr>
                <w:rFonts w:ascii="Times New Roman" w:hAnsi="Times New Roman" w:cs="Times New Roman"/>
                <w:sz w:val="20"/>
                <w:szCs w:val="24"/>
              </w:rPr>
              <w:t>vulcanógeno</w:t>
            </w:r>
            <w:proofErr w:type="spellEnd"/>
            <w:r w:rsidRPr="003C4170">
              <w:rPr>
                <w:rFonts w:ascii="Times New Roman" w:hAnsi="Times New Roman" w:cs="Times New Roman"/>
                <w:sz w:val="20"/>
                <w:szCs w:val="24"/>
              </w:rPr>
              <w:t>- sedimentarias en distintas correlaciones y combinaciones alternantes, muy variables.</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0,4</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 xml:space="preserve">Rocas </w:t>
            </w:r>
            <w:proofErr w:type="spellStart"/>
            <w:r w:rsidRPr="003C4170">
              <w:rPr>
                <w:rFonts w:ascii="Times New Roman" w:hAnsi="Times New Roman" w:cs="Times New Roman"/>
                <w:sz w:val="20"/>
                <w:szCs w:val="24"/>
              </w:rPr>
              <w:t>vulcanógenas</w:t>
            </w:r>
            <w:proofErr w:type="spellEnd"/>
            <w:r w:rsidRPr="003C4170">
              <w:rPr>
                <w:rFonts w:ascii="Times New Roman" w:hAnsi="Times New Roman" w:cs="Times New Roman"/>
                <w:sz w:val="20"/>
                <w:szCs w:val="24"/>
              </w:rPr>
              <w:t xml:space="preserve"> y </w:t>
            </w:r>
            <w:proofErr w:type="spellStart"/>
            <w:r w:rsidRPr="003C4170">
              <w:rPr>
                <w:rFonts w:ascii="Times New Roman" w:hAnsi="Times New Roman" w:cs="Times New Roman"/>
                <w:sz w:val="20"/>
                <w:szCs w:val="24"/>
              </w:rPr>
              <w:t>vulcanógeno</w:t>
            </w:r>
            <w:proofErr w:type="spellEnd"/>
            <w:r w:rsidRPr="003C4170">
              <w:rPr>
                <w:rFonts w:ascii="Times New Roman" w:hAnsi="Times New Roman" w:cs="Times New Roman"/>
                <w:sz w:val="20"/>
                <w:szCs w:val="24"/>
              </w:rPr>
              <w:t>- sedimentarias en distintas correlaciones y combinaciones alternantes, muy variables.</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0,4</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Granodioritas</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0,6</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 xml:space="preserve">Calizas </w:t>
            </w:r>
            <w:proofErr w:type="spellStart"/>
            <w:r w:rsidRPr="003C4170">
              <w:rPr>
                <w:rFonts w:ascii="Times New Roman" w:hAnsi="Times New Roman" w:cs="Times New Roman"/>
                <w:sz w:val="20"/>
                <w:szCs w:val="24"/>
              </w:rPr>
              <w:t>biohérmicas</w:t>
            </w:r>
            <w:proofErr w:type="spellEnd"/>
            <w:r w:rsidRPr="003C4170">
              <w:rPr>
                <w:rFonts w:ascii="Times New Roman" w:hAnsi="Times New Roman" w:cs="Times New Roman"/>
                <w:sz w:val="20"/>
                <w:szCs w:val="24"/>
              </w:rPr>
              <w:t xml:space="preserve"> con </w:t>
            </w:r>
            <w:proofErr w:type="spellStart"/>
            <w:r w:rsidRPr="003C4170">
              <w:rPr>
                <w:rFonts w:ascii="Times New Roman" w:hAnsi="Times New Roman" w:cs="Times New Roman"/>
                <w:sz w:val="20"/>
                <w:szCs w:val="24"/>
              </w:rPr>
              <w:t>Acropora</w:t>
            </w:r>
            <w:proofErr w:type="spellEnd"/>
            <w:r w:rsidRPr="003C4170">
              <w:rPr>
                <w:rFonts w:ascii="Times New Roman" w:hAnsi="Times New Roman" w:cs="Times New Roman"/>
                <w:sz w:val="20"/>
                <w:szCs w:val="24"/>
              </w:rPr>
              <w:t>, margas, intercalaciones de arcillas calcáreas y calcarenitas.</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0,4</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 xml:space="preserve">Calizas </w:t>
            </w:r>
            <w:proofErr w:type="spellStart"/>
            <w:r w:rsidRPr="003C4170">
              <w:rPr>
                <w:rFonts w:ascii="Times New Roman" w:hAnsi="Times New Roman" w:cs="Times New Roman"/>
                <w:sz w:val="20"/>
                <w:szCs w:val="24"/>
              </w:rPr>
              <w:t>biohérmicas</w:t>
            </w:r>
            <w:proofErr w:type="spellEnd"/>
            <w:r w:rsidRPr="003C4170">
              <w:rPr>
                <w:rFonts w:ascii="Times New Roman" w:hAnsi="Times New Roman" w:cs="Times New Roman"/>
                <w:sz w:val="20"/>
                <w:szCs w:val="24"/>
              </w:rPr>
              <w:t xml:space="preserve"> con </w:t>
            </w:r>
            <w:proofErr w:type="spellStart"/>
            <w:r w:rsidRPr="003C4170">
              <w:rPr>
                <w:rFonts w:ascii="Times New Roman" w:hAnsi="Times New Roman" w:cs="Times New Roman"/>
                <w:sz w:val="20"/>
                <w:szCs w:val="24"/>
              </w:rPr>
              <w:t>Acropora</w:t>
            </w:r>
            <w:proofErr w:type="spellEnd"/>
            <w:r w:rsidRPr="003C4170">
              <w:rPr>
                <w:rFonts w:ascii="Times New Roman" w:hAnsi="Times New Roman" w:cs="Times New Roman"/>
                <w:sz w:val="20"/>
                <w:szCs w:val="24"/>
              </w:rPr>
              <w:t>, margas, intercalaciones de arcillas calcáreas y calcarenitas.</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0,4</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proofErr w:type="spellStart"/>
            <w:r w:rsidRPr="003C4170">
              <w:rPr>
                <w:rFonts w:ascii="Times New Roman" w:hAnsi="Times New Roman" w:cs="Times New Roman"/>
                <w:sz w:val="20"/>
                <w:szCs w:val="24"/>
              </w:rPr>
              <w:t>granofido-granodioritico</w:t>
            </w:r>
            <w:proofErr w:type="spellEnd"/>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0,6</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dioritas-</w:t>
            </w:r>
            <w:proofErr w:type="spellStart"/>
            <w:r w:rsidRPr="003C4170">
              <w:rPr>
                <w:rFonts w:ascii="Times New Roman" w:hAnsi="Times New Roman" w:cs="Times New Roman"/>
                <w:sz w:val="20"/>
                <w:szCs w:val="24"/>
              </w:rPr>
              <w:t>cuarciferas</w:t>
            </w:r>
            <w:proofErr w:type="spellEnd"/>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0,6</w:t>
            </w:r>
          </w:p>
        </w:tc>
      </w:tr>
      <w:tr w:rsidR="00A970E0" w:rsidRPr="003C4170" w:rsidTr="003C4170">
        <w:trPr>
          <w:trHeight w:val="293"/>
        </w:trPr>
        <w:tc>
          <w:tcPr>
            <w:tcW w:w="4157" w:type="pct"/>
          </w:tcPr>
          <w:p w:rsidR="00A970E0" w:rsidRPr="003C4170" w:rsidRDefault="00A970E0" w:rsidP="003C4170">
            <w:pPr>
              <w:spacing w:after="0" w:line="240" w:lineRule="auto"/>
              <w:jc w:val="both"/>
              <w:rPr>
                <w:rFonts w:ascii="Times New Roman" w:hAnsi="Times New Roman" w:cs="Times New Roman"/>
                <w:b/>
                <w:sz w:val="20"/>
                <w:szCs w:val="24"/>
              </w:rPr>
            </w:pPr>
            <w:r w:rsidRPr="003C4170">
              <w:rPr>
                <w:rFonts w:ascii="Times New Roman" w:hAnsi="Times New Roman" w:cs="Times New Roman"/>
                <w:sz w:val="20"/>
                <w:szCs w:val="24"/>
              </w:rPr>
              <w:t xml:space="preserve">Rocas </w:t>
            </w:r>
            <w:proofErr w:type="spellStart"/>
            <w:r w:rsidRPr="003C4170">
              <w:rPr>
                <w:rFonts w:ascii="Times New Roman" w:hAnsi="Times New Roman" w:cs="Times New Roman"/>
                <w:sz w:val="20"/>
                <w:szCs w:val="24"/>
              </w:rPr>
              <w:t>vulcanógenas</w:t>
            </w:r>
            <w:proofErr w:type="spellEnd"/>
            <w:r w:rsidRPr="003C4170">
              <w:rPr>
                <w:rFonts w:ascii="Times New Roman" w:hAnsi="Times New Roman" w:cs="Times New Roman"/>
                <w:sz w:val="20"/>
                <w:szCs w:val="24"/>
              </w:rPr>
              <w:t xml:space="preserve"> y </w:t>
            </w:r>
            <w:proofErr w:type="spellStart"/>
            <w:r w:rsidRPr="003C4170">
              <w:rPr>
                <w:rFonts w:ascii="Times New Roman" w:hAnsi="Times New Roman" w:cs="Times New Roman"/>
                <w:sz w:val="20"/>
                <w:szCs w:val="24"/>
              </w:rPr>
              <w:t>vulcanógeno</w:t>
            </w:r>
            <w:proofErr w:type="spellEnd"/>
            <w:r w:rsidRPr="003C4170">
              <w:rPr>
                <w:rFonts w:ascii="Times New Roman" w:hAnsi="Times New Roman" w:cs="Times New Roman"/>
                <w:sz w:val="20"/>
                <w:szCs w:val="24"/>
              </w:rPr>
              <w:t>- sedimentarias en distintas correlaciones y combinaciones alternantes, muy variables.</w:t>
            </w:r>
          </w:p>
        </w:tc>
        <w:tc>
          <w:tcPr>
            <w:tcW w:w="843" w:type="pct"/>
          </w:tcPr>
          <w:p w:rsidR="00A970E0" w:rsidRPr="003C4170" w:rsidRDefault="00A970E0" w:rsidP="003C4170">
            <w:pPr>
              <w:spacing w:after="0" w:line="240" w:lineRule="auto"/>
              <w:jc w:val="both"/>
              <w:rPr>
                <w:rFonts w:ascii="Times New Roman" w:hAnsi="Times New Roman" w:cs="Times New Roman"/>
                <w:sz w:val="20"/>
                <w:szCs w:val="24"/>
              </w:rPr>
            </w:pPr>
            <w:r w:rsidRPr="003C4170">
              <w:rPr>
                <w:rFonts w:ascii="Times New Roman" w:hAnsi="Times New Roman" w:cs="Times New Roman"/>
                <w:sz w:val="20"/>
                <w:szCs w:val="24"/>
              </w:rPr>
              <w:t>0,4</w:t>
            </w:r>
          </w:p>
        </w:tc>
      </w:tr>
    </w:tbl>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3C4170">
      <w:pPr>
        <w:spacing w:after="0" w:line="360" w:lineRule="auto"/>
        <w:jc w:val="center"/>
        <w:rPr>
          <w:rFonts w:ascii="Times New Roman" w:hAnsi="Times New Roman" w:cs="Times New Roman"/>
          <w:sz w:val="24"/>
          <w:szCs w:val="24"/>
        </w:rPr>
      </w:pPr>
      <w:r w:rsidRPr="00A970E0">
        <w:rPr>
          <w:rFonts w:ascii="Times New Roman" w:hAnsi="Times New Roman" w:cs="Times New Roman"/>
          <w:sz w:val="24"/>
          <w:szCs w:val="24"/>
        </w:rPr>
        <w:lastRenderedPageBreak/>
        <w:drawing>
          <wp:inline distT="0" distB="0" distL="0" distR="0" wp14:anchorId="2D4643EE" wp14:editId="7BA8BF20">
            <wp:extent cx="2626242" cy="2262608"/>
            <wp:effectExtent l="0" t="0" r="317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6" t="4132" r="6989" b="3306"/>
                    <a:stretch/>
                  </pic:blipFill>
                  <pic:spPr bwMode="auto">
                    <a:xfrm>
                      <a:off x="0" y="0"/>
                      <a:ext cx="2647745" cy="2281134"/>
                    </a:xfrm>
                    <a:prstGeom prst="rect">
                      <a:avLst/>
                    </a:prstGeom>
                    <a:noFill/>
                    <a:ln>
                      <a:noFill/>
                    </a:ln>
                    <a:extLst>
                      <a:ext uri="{53640926-AAD7-44D8-BBD7-CCE9431645EC}">
                        <a14:shadowObscured xmlns:a14="http://schemas.microsoft.com/office/drawing/2010/main"/>
                      </a:ext>
                    </a:extLst>
                  </pic:spPr>
                </pic:pic>
              </a:graphicData>
            </a:graphic>
          </wp:inline>
        </w:drawing>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 xml:space="preserve">Figura 8. </w:t>
      </w:r>
      <w:r w:rsidRPr="00A970E0">
        <w:rPr>
          <w:rFonts w:ascii="Times New Roman" w:hAnsi="Times New Roman" w:cs="Times New Roman"/>
          <w:sz w:val="24"/>
          <w:szCs w:val="24"/>
        </w:rPr>
        <w:t>Representación espacial del coeficiente d escurrimiento con el uso de un SIG.</w:t>
      </w:r>
    </w:p>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Una vez obtenidos los modelos primarios en el SIG, se realizan los cálculos del escurrimiento máximo superficial (Figura 9), permitiendo conocer en cualquier punto de la cuenca y del rio la lámina o caudal de escurrimiento máximo superficial que permite posteriormente determinar las alturas máximas de inundaciones fluviales.  Luego se obtienen los modelos resultantes, se delimita y lleva a valores puntuales en todo el trayecto del rio (Figura 10)</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drawing>
          <wp:inline distT="0" distB="0" distL="0" distR="0" wp14:anchorId="13B91B46" wp14:editId="3F580E97">
            <wp:extent cx="2493460" cy="2329416"/>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53" t="3685" r="10098" b="2895"/>
                    <a:stretch/>
                  </pic:blipFill>
                  <pic:spPr bwMode="auto">
                    <a:xfrm>
                      <a:off x="0" y="0"/>
                      <a:ext cx="2535361" cy="2368560"/>
                    </a:xfrm>
                    <a:prstGeom prst="rect">
                      <a:avLst/>
                    </a:prstGeom>
                    <a:noFill/>
                    <a:ln>
                      <a:noFill/>
                    </a:ln>
                    <a:extLst>
                      <a:ext uri="{53640926-AAD7-44D8-BBD7-CCE9431645EC}">
                        <a14:shadowObscured xmlns:a14="http://schemas.microsoft.com/office/drawing/2010/main"/>
                      </a:ext>
                    </a:extLst>
                  </pic:spPr>
                </pic:pic>
              </a:graphicData>
            </a:graphic>
          </wp:inline>
        </w:drawing>
      </w:r>
      <w:r w:rsidRPr="00A970E0">
        <w:rPr>
          <w:rFonts w:ascii="Times New Roman" w:hAnsi="Times New Roman" w:cs="Times New Roman"/>
          <w:sz w:val="24"/>
          <w:szCs w:val="24"/>
        </w:rPr>
        <w:drawing>
          <wp:inline distT="0" distB="0" distL="0" distR="0" wp14:anchorId="30349F9B" wp14:editId="6DDBD499">
            <wp:extent cx="2381693" cy="2277876"/>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07" t="10489" r="4976" b="4457"/>
                    <a:stretch/>
                  </pic:blipFill>
                  <pic:spPr bwMode="auto">
                    <a:xfrm>
                      <a:off x="0" y="0"/>
                      <a:ext cx="2423274" cy="2317644"/>
                    </a:xfrm>
                    <a:prstGeom prst="rect">
                      <a:avLst/>
                    </a:prstGeom>
                    <a:noFill/>
                    <a:ln>
                      <a:noFill/>
                    </a:ln>
                    <a:extLst>
                      <a:ext uri="{53640926-AAD7-44D8-BBD7-CCE9431645EC}">
                        <a14:shadowObscured xmlns:a14="http://schemas.microsoft.com/office/drawing/2010/main"/>
                      </a:ext>
                    </a:extLst>
                  </pic:spPr>
                </pic:pic>
              </a:graphicData>
            </a:graphic>
          </wp:inline>
        </w:drawing>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Figura 9.</w:t>
      </w:r>
      <w:r w:rsidRPr="00A970E0">
        <w:rPr>
          <w:rFonts w:ascii="Times New Roman" w:hAnsi="Times New Roman" w:cs="Times New Roman"/>
          <w:sz w:val="24"/>
          <w:szCs w:val="24"/>
        </w:rPr>
        <w:t xml:space="preserve"> Imagen del modelo final resultante del escurrimiento máximo superficial obtenido (arriba) y su delimitación alrededor del rio principal y sus afluentes (debajo).</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lastRenderedPageBreak/>
        <w:drawing>
          <wp:inline distT="0" distB="0" distL="0" distR="0" wp14:anchorId="2577E2E0" wp14:editId="0347776E">
            <wp:extent cx="2761981" cy="2795828"/>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27" t="3965" r="3122" b="5066"/>
                    <a:stretch/>
                  </pic:blipFill>
                  <pic:spPr bwMode="auto">
                    <a:xfrm>
                      <a:off x="0" y="0"/>
                      <a:ext cx="2795537" cy="2829795"/>
                    </a:xfrm>
                    <a:prstGeom prst="rect">
                      <a:avLst/>
                    </a:prstGeom>
                    <a:noFill/>
                    <a:ln>
                      <a:noFill/>
                    </a:ln>
                    <a:extLst>
                      <a:ext uri="{53640926-AAD7-44D8-BBD7-CCE9431645EC}">
                        <a14:shadowObscured xmlns:a14="http://schemas.microsoft.com/office/drawing/2010/main"/>
                      </a:ext>
                    </a:extLst>
                  </pic:spPr>
                </pic:pic>
              </a:graphicData>
            </a:graphic>
          </wp:inline>
        </w:drawing>
      </w:r>
      <w:r w:rsidRPr="00A970E0">
        <w:rPr>
          <w:rFonts w:ascii="Times New Roman" w:hAnsi="Times New Roman" w:cs="Times New Roman"/>
          <w:sz w:val="24"/>
          <w:szCs w:val="24"/>
          <w:lang w:val="es-PE"/>
        </w:rPr>
        <w:t xml:space="preserve"> </w:t>
      </w:r>
      <w:r w:rsidRPr="00A970E0">
        <w:rPr>
          <w:rFonts w:ascii="Times New Roman" w:hAnsi="Times New Roman" w:cs="Times New Roman"/>
          <w:sz w:val="24"/>
          <w:szCs w:val="24"/>
        </w:rPr>
        <w:drawing>
          <wp:inline distT="0" distB="0" distL="0" distR="0" wp14:anchorId="67BD7872" wp14:editId="6AC2A42D">
            <wp:extent cx="2284230" cy="2702715"/>
            <wp:effectExtent l="0" t="0" r="190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119" t="16681" r="26968" b="12498"/>
                    <a:stretch/>
                  </pic:blipFill>
                  <pic:spPr bwMode="auto">
                    <a:xfrm>
                      <a:off x="0" y="0"/>
                      <a:ext cx="2308416" cy="2731333"/>
                    </a:xfrm>
                    <a:prstGeom prst="rect">
                      <a:avLst/>
                    </a:prstGeom>
                    <a:noFill/>
                    <a:ln>
                      <a:noFill/>
                    </a:ln>
                    <a:extLst>
                      <a:ext uri="{53640926-AAD7-44D8-BBD7-CCE9431645EC}">
                        <a14:shadowObscured xmlns:a14="http://schemas.microsoft.com/office/drawing/2010/main"/>
                      </a:ext>
                    </a:extLst>
                  </pic:spPr>
                </pic:pic>
              </a:graphicData>
            </a:graphic>
          </wp:inline>
        </w:drawing>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Figura 10.</w:t>
      </w:r>
      <w:r w:rsidRPr="00A970E0">
        <w:rPr>
          <w:rFonts w:ascii="Times New Roman" w:hAnsi="Times New Roman" w:cs="Times New Roman"/>
          <w:sz w:val="24"/>
          <w:szCs w:val="24"/>
        </w:rPr>
        <w:t xml:space="preserve"> Modelo del escurrimiento máximo superficial de la cuenca del Rio Magdalena llevado a rangos (arriba) y su delimitación en los afluentes (debajo).</w:t>
      </w:r>
    </w:p>
    <w:p w:rsidR="00A970E0" w:rsidRPr="00A970E0" w:rsidRDefault="00A970E0" w:rsidP="00A970E0">
      <w:p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Este trabajo constituye un avance significativo para posteriores trabajos en otras cuencas de Santiago de Cuba y el país, permitiendo conocer en cualquier punto de río o arroyo un valor estimado por métodos hidrológicos indirectos de la cantidad de agua y el caudal máximo que se escurrirá durante la temporada de intensas lluvias. Por otro lado, se aclara que el trabajo realizado puede ser mejorado si se emplean escalas cartográficas más detalladas, lo que influiría en la obtención de valores más cercanos a la realidad.</w:t>
      </w:r>
    </w:p>
    <w:p w:rsidR="00A970E0" w:rsidRPr="00A970E0" w:rsidRDefault="00A970E0" w:rsidP="00A970E0">
      <w:pPr>
        <w:spacing w:after="0" w:line="360" w:lineRule="auto"/>
        <w:jc w:val="both"/>
        <w:rPr>
          <w:rFonts w:ascii="Times New Roman" w:hAnsi="Times New Roman" w:cs="Times New Roman"/>
          <w:b/>
          <w:sz w:val="24"/>
          <w:szCs w:val="24"/>
        </w:rPr>
      </w:pPr>
      <w:r w:rsidRPr="00A970E0">
        <w:rPr>
          <w:rFonts w:ascii="Times New Roman" w:hAnsi="Times New Roman" w:cs="Times New Roman"/>
          <w:b/>
          <w:sz w:val="24"/>
          <w:szCs w:val="24"/>
        </w:rPr>
        <w:t>Conclusiones.</w:t>
      </w:r>
    </w:p>
    <w:p w:rsidR="00A970E0" w:rsidRPr="00A970E0" w:rsidRDefault="00A970E0" w:rsidP="00A970E0">
      <w:pPr>
        <w:numPr>
          <w:ilvl w:val="0"/>
          <w:numId w:val="24"/>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Fue elaborado un procedimiento metodológico que permite garantizar los pasos a seguir durante los trabajos para la modelación del escurrimiento máximo o gasto máximo superficial detallado en cuencas hidrográficas empleando software profesionales como los SIG, métodos hidrológicos y técnicas estadísticas (varias de ellas insertadas en los SIG).</w:t>
      </w:r>
    </w:p>
    <w:p w:rsidR="00A970E0" w:rsidRPr="00A970E0" w:rsidRDefault="00A970E0" w:rsidP="00A970E0">
      <w:pPr>
        <w:numPr>
          <w:ilvl w:val="0"/>
          <w:numId w:val="24"/>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Los resultados obtenidos en una primera instancia, demuestran que es factible la aplicación de este procedimiento para conocer de forma preliminar con qué caudal máximo se cuenta en cualquier punto de un rio principal o afluente de la cuenca hidrográfica seleccionada (Magdalena), de forma espacial con el empleo de un </w:t>
      </w:r>
      <w:r w:rsidRPr="00A970E0">
        <w:rPr>
          <w:rFonts w:ascii="Times New Roman" w:hAnsi="Times New Roman" w:cs="Times New Roman"/>
          <w:sz w:val="24"/>
          <w:szCs w:val="24"/>
        </w:rPr>
        <w:lastRenderedPageBreak/>
        <w:t>SIG; lo cual puede ser más preciso si se aplican otros métodos y escalas cartográficas más detalladas.</w:t>
      </w:r>
    </w:p>
    <w:p w:rsidR="00A970E0" w:rsidRPr="00A970E0" w:rsidRDefault="00A970E0" w:rsidP="00A970E0">
      <w:pPr>
        <w:spacing w:after="0" w:line="360" w:lineRule="auto"/>
        <w:jc w:val="both"/>
        <w:rPr>
          <w:rFonts w:ascii="Times New Roman" w:hAnsi="Times New Roman" w:cs="Times New Roman"/>
          <w:b/>
          <w:sz w:val="24"/>
          <w:szCs w:val="24"/>
        </w:rPr>
      </w:pPr>
      <w:bookmarkStart w:id="0" w:name="_GoBack"/>
      <w:bookmarkEnd w:id="0"/>
      <w:r w:rsidRPr="00A970E0">
        <w:rPr>
          <w:rFonts w:ascii="Times New Roman" w:hAnsi="Times New Roman" w:cs="Times New Roman"/>
          <w:b/>
          <w:sz w:val="24"/>
          <w:szCs w:val="24"/>
        </w:rPr>
        <w:t>Referencias bibliográficas</w:t>
      </w:r>
    </w:p>
    <w:p w:rsidR="00A970E0" w:rsidRPr="00A970E0" w:rsidRDefault="00A970E0" w:rsidP="00A970E0">
      <w:pPr>
        <w:numPr>
          <w:ilvl w:val="0"/>
          <w:numId w:val="22"/>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Aparicio, M. F. 2007.  Fundamentos de hidrología de superficie. </w:t>
      </w:r>
      <w:proofErr w:type="spellStart"/>
      <w:r w:rsidRPr="00A970E0">
        <w:rPr>
          <w:rFonts w:ascii="Times New Roman" w:hAnsi="Times New Roman" w:cs="Times New Roman"/>
          <w:sz w:val="24"/>
          <w:szCs w:val="24"/>
        </w:rPr>
        <w:t>Limusa</w:t>
      </w:r>
      <w:proofErr w:type="spellEnd"/>
      <w:r w:rsidRPr="00A970E0">
        <w:rPr>
          <w:rFonts w:ascii="Times New Roman" w:hAnsi="Times New Roman" w:cs="Times New Roman"/>
          <w:sz w:val="24"/>
          <w:szCs w:val="24"/>
        </w:rPr>
        <w:t xml:space="preserve">, México. </w:t>
      </w:r>
      <w:proofErr w:type="spellStart"/>
      <w:r w:rsidRPr="00A970E0">
        <w:rPr>
          <w:rFonts w:ascii="Times New Roman" w:hAnsi="Times New Roman" w:cs="Times New Roman"/>
          <w:sz w:val="24"/>
          <w:szCs w:val="24"/>
        </w:rPr>
        <w:t>pp</w:t>
      </w:r>
      <w:proofErr w:type="spellEnd"/>
      <w:r w:rsidRPr="00A970E0">
        <w:rPr>
          <w:rFonts w:ascii="Times New Roman" w:hAnsi="Times New Roman" w:cs="Times New Roman"/>
          <w:sz w:val="24"/>
          <w:szCs w:val="24"/>
        </w:rPr>
        <w:t xml:space="preserve"> 303. </w:t>
      </w:r>
    </w:p>
    <w:p w:rsidR="00A970E0" w:rsidRPr="00A970E0" w:rsidRDefault="00A970E0" w:rsidP="00A970E0">
      <w:pPr>
        <w:numPr>
          <w:ilvl w:val="0"/>
          <w:numId w:val="22"/>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Campos Aranda, D. F. 1992. Procesos del Ciclo Hidrológico (Tomo I y II). Editorial Universitaria Félix Varela, Ciudad de la Habana. Cuba. </w:t>
      </w:r>
    </w:p>
    <w:p w:rsidR="00A970E0" w:rsidRPr="00A970E0" w:rsidRDefault="00A970E0" w:rsidP="00A970E0">
      <w:pPr>
        <w:numPr>
          <w:ilvl w:val="0"/>
          <w:numId w:val="22"/>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Durand, </w:t>
      </w:r>
      <w:proofErr w:type="spellStart"/>
      <w:r w:rsidRPr="00A970E0">
        <w:rPr>
          <w:rFonts w:ascii="Times New Roman" w:hAnsi="Times New Roman" w:cs="Times New Roman"/>
          <w:sz w:val="24"/>
          <w:szCs w:val="24"/>
        </w:rPr>
        <w:t>Maria</w:t>
      </w:r>
      <w:proofErr w:type="spellEnd"/>
      <w:r w:rsidRPr="00A970E0">
        <w:rPr>
          <w:rFonts w:ascii="Times New Roman" w:hAnsi="Times New Roman" w:cs="Times New Roman"/>
          <w:sz w:val="24"/>
          <w:szCs w:val="24"/>
        </w:rPr>
        <w:t xml:space="preserve"> Teresa. 2017. Evaluación del   Potencial Hídrico   de la Provincia  Santiago de Cuba.  Revista Voluntad Hidráulica, Marzo 2017, La Habana, Cuba. ISSN 0505-9461 </w:t>
      </w:r>
    </w:p>
    <w:p w:rsidR="00A970E0" w:rsidRPr="00A970E0" w:rsidRDefault="00A970E0" w:rsidP="00A970E0">
      <w:pPr>
        <w:numPr>
          <w:ilvl w:val="0"/>
          <w:numId w:val="22"/>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García Fernández, Jorge Mario; Gutiérrez Díaz, Joaquín B. 2015.La gestión de cuencas hidrográficas en Cuba. Instituto Nacional de Recursos Hidráulicos. Consejo Nacional de Cuencas hidrográficas. La Habana, Cuba. </w:t>
      </w:r>
    </w:p>
    <w:p w:rsidR="00A970E0" w:rsidRPr="00A970E0" w:rsidRDefault="00A970E0" w:rsidP="00A970E0">
      <w:pPr>
        <w:numPr>
          <w:ilvl w:val="0"/>
          <w:numId w:val="22"/>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González S., L. 2007.Eventos Hidrológicos Extremos. En: González </w:t>
      </w:r>
      <w:proofErr w:type="spellStart"/>
      <w:r w:rsidRPr="00A970E0">
        <w:rPr>
          <w:rFonts w:ascii="Times New Roman" w:hAnsi="Times New Roman" w:cs="Times New Roman"/>
          <w:sz w:val="24"/>
          <w:szCs w:val="24"/>
        </w:rPr>
        <w:t>Spíndola</w:t>
      </w:r>
      <w:proofErr w:type="spellEnd"/>
      <w:r w:rsidRPr="00A970E0">
        <w:rPr>
          <w:rFonts w:ascii="Times New Roman" w:hAnsi="Times New Roman" w:cs="Times New Roman"/>
          <w:sz w:val="24"/>
          <w:szCs w:val="24"/>
        </w:rPr>
        <w:t xml:space="preserve">, L. et al. Hidrología Superficial para ingenieros. CIH, ISPJAE, Ciudad de la Habana. Cuba. Pp. 1-145. </w:t>
      </w:r>
    </w:p>
    <w:p w:rsidR="00A970E0" w:rsidRPr="00A970E0" w:rsidRDefault="00A970E0" w:rsidP="00A970E0">
      <w:pPr>
        <w:numPr>
          <w:ilvl w:val="0"/>
          <w:numId w:val="22"/>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Piedra, J. I. G. 2007.Guía metodológica para el estudio de cuencas hidrológicas superficiales con proyección de Manejo, (inédito). C. Habana, Cuba. </w:t>
      </w:r>
    </w:p>
    <w:p w:rsidR="00A970E0" w:rsidRPr="00A970E0" w:rsidRDefault="00A970E0" w:rsidP="00A970E0">
      <w:pPr>
        <w:numPr>
          <w:ilvl w:val="0"/>
          <w:numId w:val="22"/>
        </w:numPr>
        <w:spacing w:after="0" w:line="360" w:lineRule="auto"/>
        <w:jc w:val="both"/>
        <w:rPr>
          <w:rFonts w:ascii="Times New Roman" w:hAnsi="Times New Roman" w:cs="Times New Roman"/>
          <w:sz w:val="24"/>
          <w:szCs w:val="24"/>
        </w:rPr>
      </w:pPr>
      <w:r w:rsidRPr="00A970E0">
        <w:rPr>
          <w:rFonts w:ascii="Times New Roman" w:hAnsi="Times New Roman" w:cs="Times New Roman"/>
          <w:sz w:val="24"/>
          <w:szCs w:val="24"/>
        </w:rPr>
        <w:t xml:space="preserve">Rodríguez, F. F. 2006. Mapa </w:t>
      </w:r>
      <w:proofErr w:type="spellStart"/>
      <w:r w:rsidRPr="00A970E0">
        <w:rPr>
          <w:rFonts w:ascii="Times New Roman" w:hAnsi="Times New Roman" w:cs="Times New Roman"/>
          <w:sz w:val="24"/>
          <w:szCs w:val="24"/>
        </w:rPr>
        <w:t>Isoyético</w:t>
      </w:r>
      <w:proofErr w:type="spellEnd"/>
      <w:r w:rsidRPr="00A970E0">
        <w:rPr>
          <w:rFonts w:ascii="Times New Roman" w:hAnsi="Times New Roman" w:cs="Times New Roman"/>
          <w:sz w:val="24"/>
          <w:szCs w:val="24"/>
        </w:rPr>
        <w:t xml:space="preserve"> de las precipitaciones medias de la República de Cuba, 1961-2000. Revista Voluntad Hidráulica. Junio 2006, La Habana, Cuba. ISSN 0505-9461 </w:t>
      </w:r>
    </w:p>
    <w:p w:rsidR="00A970E0" w:rsidRPr="00A970E0" w:rsidRDefault="00A970E0" w:rsidP="00A970E0">
      <w:pPr>
        <w:numPr>
          <w:ilvl w:val="0"/>
          <w:numId w:val="22"/>
        </w:numPr>
        <w:spacing w:after="0" w:line="360" w:lineRule="auto"/>
        <w:jc w:val="both"/>
        <w:rPr>
          <w:rFonts w:ascii="Times New Roman" w:hAnsi="Times New Roman" w:cs="Times New Roman"/>
          <w:sz w:val="24"/>
          <w:szCs w:val="24"/>
        </w:rPr>
      </w:pPr>
      <w:r w:rsidRPr="00A970E0">
        <w:rPr>
          <w:rFonts w:ascii="Times New Roman" w:hAnsi="Times New Roman" w:cs="Times New Roman"/>
          <w:bCs/>
          <w:sz w:val="24"/>
          <w:szCs w:val="24"/>
          <w:lang w:val="es-PE"/>
        </w:rPr>
        <w:t>Vich, Alberto Ismael Juan. 1996. “Aguas continentales, formas y Procesos”. 1996. https://www.researchgate.net/publication/305937814_Aguas_Continentales_Formas_y_procesos_1996</w:t>
      </w:r>
    </w:p>
    <w:p w:rsidR="00A970E0" w:rsidRPr="00A970E0" w:rsidRDefault="00A970E0" w:rsidP="00A970E0">
      <w:pPr>
        <w:spacing w:after="0" w:line="360" w:lineRule="auto"/>
        <w:jc w:val="both"/>
        <w:rPr>
          <w:rFonts w:ascii="Times New Roman" w:hAnsi="Times New Roman" w:cs="Times New Roman"/>
          <w:sz w:val="24"/>
          <w:szCs w:val="24"/>
        </w:rPr>
      </w:pPr>
    </w:p>
    <w:p w:rsidR="00A970E0" w:rsidRPr="00A970E0" w:rsidRDefault="00A970E0" w:rsidP="00A970E0">
      <w:pPr>
        <w:spacing w:after="0" w:line="360" w:lineRule="auto"/>
        <w:jc w:val="both"/>
        <w:rPr>
          <w:rFonts w:ascii="Times New Roman" w:hAnsi="Times New Roman" w:cs="Times New Roman"/>
          <w:b/>
          <w:sz w:val="24"/>
          <w:szCs w:val="24"/>
        </w:rPr>
      </w:pPr>
    </w:p>
    <w:p w:rsidR="00A970E0" w:rsidRPr="00A970E0" w:rsidRDefault="00A970E0" w:rsidP="00A970E0">
      <w:pPr>
        <w:spacing w:after="0" w:line="360" w:lineRule="auto"/>
        <w:jc w:val="both"/>
        <w:rPr>
          <w:rFonts w:ascii="Times New Roman" w:hAnsi="Times New Roman" w:cs="Times New Roman"/>
          <w:b/>
          <w:sz w:val="24"/>
          <w:szCs w:val="24"/>
        </w:rPr>
      </w:pPr>
      <w:r w:rsidRPr="00A970E0">
        <w:rPr>
          <w:rFonts w:ascii="Times New Roman" w:hAnsi="Times New Roman" w:cs="Times New Roman"/>
          <w:b/>
          <w:sz w:val="24"/>
          <w:szCs w:val="24"/>
        </w:rPr>
        <w:t>Síntesis del currículo:</w:t>
      </w:r>
    </w:p>
    <w:p w:rsidR="00A970E0" w:rsidRPr="00A970E0" w:rsidRDefault="00A970E0" w:rsidP="00A970E0">
      <w:pPr>
        <w:numPr>
          <w:ilvl w:val="0"/>
          <w:numId w:val="29"/>
        </w:num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 xml:space="preserve">Alain </w:t>
      </w:r>
      <w:proofErr w:type="spellStart"/>
      <w:r w:rsidRPr="00A970E0">
        <w:rPr>
          <w:rFonts w:ascii="Times New Roman" w:hAnsi="Times New Roman" w:cs="Times New Roman"/>
          <w:b/>
          <w:sz w:val="24"/>
          <w:szCs w:val="24"/>
        </w:rPr>
        <w:t>Paneque</w:t>
      </w:r>
      <w:proofErr w:type="spellEnd"/>
      <w:r w:rsidRPr="00A970E0">
        <w:rPr>
          <w:rFonts w:ascii="Times New Roman" w:hAnsi="Times New Roman" w:cs="Times New Roman"/>
          <w:b/>
          <w:sz w:val="24"/>
          <w:szCs w:val="24"/>
        </w:rPr>
        <w:t xml:space="preserve"> Martínez.</w:t>
      </w:r>
      <w:r w:rsidRPr="00A970E0">
        <w:rPr>
          <w:rFonts w:ascii="Times New Roman" w:hAnsi="Times New Roman" w:cs="Times New Roman"/>
          <w:bCs/>
          <w:iCs/>
          <w:sz w:val="24"/>
          <w:szCs w:val="24"/>
        </w:rPr>
        <w:t xml:space="preserve"> Ingeniero hidráulico</w:t>
      </w:r>
      <w:r w:rsidRPr="00A970E0">
        <w:rPr>
          <w:rFonts w:ascii="Times New Roman" w:hAnsi="Times New Roman" w:cs="Times New Roman"/>
          <w:iCs/>
          <w:sz w:val="24"/>
          <w:szCs w:val="24"/>
        </w:rPr>
        <w:t>, Profesor Asistente</w:t>
      </w:r>
      <w:r w:rsidRPr="00A970E0">
        <w:rPr>
          <w:rFonts w:ascii="Times New Roman" w:hAnsi="Times New Roman" w:cs="Times New Roman"/>
          <w:sz w:val="24"/>
          <w:szCs w:val="24"/>
        </w:rPr>
        <w:t xml:space="preserve"> del</w:t>
      </w:r>
      <w:r w:rsidRPr="00A970E0">
        <w:rPr>
          <w:rFonts w:ascii="Times New Roman" w:hAnsi="Times New Roman" w:cs="Times New Roman"/>
          <w:iCs/>
          <w:sz w:val="24"/>
          <w:szCs w:val="24"/>
          <w:lang w:val="es-PE"/>
        </w:rPr>
        <w:t xml:space="preserve"> Departamento de Ingeniería Hidráulica</w:t>
      </w:r>
      <w:r w:rsidRPr="00A970E0">
        <w:rPr>
          <w:rFonts w:ascii="Times New Roman" w:hAnsi="Times New Roman" w:cs="Times New Roman"/>
          <w:sz w:val="24"/>
          <w:szCs w:val="24"/>
        </w:rPr>
        <w:t xml:space="preserve"> en la Facultad de Construcciones, </w:t>
      </w:r>
      <w:r w:rsidRPr="00A970E0">
        <w:rPr>
          <w:rFonts w:ascii="Times New Roman" w:hAnsi="Times New Roman" w:cs="Times New Roman"/>
          <w:sz w:val="24"/>
          <w:szCs w:val="24"/>
        </w:rPr>
        <w:lastRenderedPageBreak/>
        <w:t>Universidad de Oriente, Santiago de Cuba, Cuba. Ha realizado varias investigaciones relacionadas con las cuencas hidrográficas y los sistemas de abastecimiento de agua potable, formando parte del equipo de profesores universitarios que se encarga de entrenar a profesionales de las instituciones empresariales a nivel nacional en el manejo de las técnicas adecuadas para su explotación eficiente, recibiendo distintos reconocimientos por esta labor.</w:t>
      </w:r>
    </w:p>
    <w:p w:rsidR="00A970E0" w:rsidRPr="00A970E0" w:rsidRDefault="00A970E0" w:rsidP="00A970E0">
      <w:pPr>
        <w:numPr>
          <w:ilvl w:val="0"/>
          <w:numId w:val="29"/>
        </w:numPr>
        <w:spacing w:after="0" w:line="360" w:lineRule="auto"/>
        <w:jc w:val="both"/>
        <w:rPr>
          <w:rFonts w:ascii="Times New Roman" w:hAnsi="Times New Roman" w:cs="Times New Roman"/>
          <w:sz w:val="24"/>
          <w:szCs w:val="24"/>
        </w:rPr>
      </w:pPr>
      <w:r w:rsidRPr="00A970E0">
        <w:rPr>
          <w:rFonts w:ascii="Times New Roman" w:hAnsi="Times New Roman" w:cs="Times New Roman"/>
          <w:b/>
          <w:bCs/>
          <w:iCs/>
          <w:sz w:val="24"/>
          <w:szCs w:val="24"/>
          <w:lang w:val="es-PE"/>
        </w:rPr>
        <w:t>Liber Galbán Rodríguez</w:t>
      </w:r>
      <w:r w:rsidRPr="00A970E0">
        <w:rPr>
          <w:rFonts w:ascii="Times New Roman" w:hAnsi="Times New Roman" w:cs="Times New Roman"/>
          <w:iCs/>
          <w:sz w:val="24"/>
          <w:szCs w:val="24"/>
          <w:lang w:val="es-PE"/>
        </w:rPr>
        <w:t xml:space="preserve">, </w:t>
      </w:r>
      <w:r w:rsidRPr="00A970E0">
        <w:rPr>
          <w:rFonts w:ascii="Times New Roman" w:hAnsi="Times New Roman" w:cs="Times New Roman"/>
          <w:sz w:val="24"/>
          <w:szCs w:val="24"/>
        </w:rPr>
        <w:t>Ingeniero Geólogo. Doctor en Ciencias Geológicas. Profesor del</w:t>
      </w:r>
      <w:r w:rsidRPr="00A970E0">
        <w:rPr>
          <w:rFonts w:ascii="Times New Roman" w:hAnsi="Times New Roman" w:cs="Times New Roman"/>
          <w:iCs/>
          <w:sz w:val="24"/>
          <w:szCs w:val="24"/>
          <w:lang w:val="es-PE"/>
        </w:rPr>
        <w:t xml:space="preserve"> Departamento de Ingeniería Hidráulica</w:t>
      </w:r>
      <w:r w:rsidRPr="00A970E0">
        <w:rPr>
          <w:rFonts w:ascii="Times New Roman" w:hAnsi="Times New Roman" w:cs="Times New Roman"/>
          <w:sz w:val="24"/>
          <w:szCs w:val="24"/>
        </w:rPr>
        <w:t xml:space="preserve"> en la Facultad de Construcciones, Universidad de Oriente, Santiago de Cuba, Cuba. Ha publicado varios trabajos relacionados con temáticas de riesgos y desastres, presentando numerosos resultados y premios que avalan su currículum; entre estos consta el Premio Nacional de la Academia de Ciencias de Cuba en año 2014, obtenido junto a varios colaboradores de su país. </w:t>
      </w:r>
    </w:p>
    <w:p w:rsidR="00A970E0" w:rsidRPr="00A970E0" w:rsidRDefault="00A970E0" w:rsidP="00A970E0">
      <w:pPr>
        <w:numPr>
          <w:ilvl w:val="0"/>
          <w:numId w:val="29"/>
        </w:numPr>
        <w:spacing w:after="0" w:line="360" w:lineRule="auto"/>
        <w:jc w:val="both"/>
        <w:rPr>
          <w:rFonts w:ascii="Times New Roman" w:hAnsi="Times New Roman" w:cs="Times New Roman"/>
          <w:sz w:val="24"/>
          <w:szCs w:val="24"/>
        </w:rPr>
      </w:pPr>
      <w:r w:rsidRPr="00A970E0">
        <w:rPr>
          <w:rFonts w:ascii="Times New Roman" w:hAnsi="Times New Roman" w:cs="Times New Roman"/>
          <w:b/>
          <w:sz w:val="24"/>
          <w:szCs w:val="24"/>
        </w:rPr>
        <w:t xml:space="preserve">Rosana Caridad Ramírez González. </w:t>
      </w:r>
      <w:r w:rsidRPr="00A970E0">
        <w:rPr>
          <w:rFonts w:ascii="Times New Roman" w:hAnsi="Times New Roman" w:cs="Times New Roman"/>
          <w:iCs/>
          <w:sz w:val="24"/>
          <w:szCs w:val="24"/>
        </w:rPr>
        <w:t xml:space="preserve">Estudiante de </w:t>
      </w:r>
      <w:r w:rsidRPr="00A970E0">
        <w:rPr>
          <w:rFonts w:ascii="Times New Roman" w:hAnsi="Times New Roman" w:cs="Times New Roman"/>
          <w:bCs/>
          <w:iCs/>
          <w:sz w:val="24"/>
          <w:szCs w:val="24"/>
        </w:rPr>
        <w:t>Ingeniería Hidráulica</w:t>
      </w:r>
      <w:r w:rsidRPr="00A970E0">
        <w:rPr>
          <w:rFonts w:ascii="Times New Roman" w:hAnsi="Times New Roman" w:cs="Times New Roman"/>
          <w:iCs/>
          <w:sz w:val="24"/>
          <w:szCs w:val="24"/>
        </w:rPr>
        <w:t xml:space="preserve">, </w:t>
      </w:r>
      <w:r w:rsidRPr="00A970E0">
        <w:rPr>
          <w:rFonts w:ascii="Times New Roman" w:hAnsi="Times New Roman" w:cs="Times New Roman"/>
          <w:iCs/>
          <w:sz w:val="24"/>
          <w:szCs w:val="24"/>
          <w:lang w:val="es-PE"/>
        </w:rPr>
        <w:t>Departamento de Ingeniería Hidráulica, Facultad de Construcciones, Universidad de Oriente,</w:t>
      </w:r>
      <w:r w:rsidRPr="00A970E0">
        <w:rPr>
          <w:rFonts w:ascii="Times New Roman" w:hAnsi="Times New Roman" w:cs="Times New Roman"/>
          <w:iCs/>
          <w:sz w:val="24"/>
          <w:szCs w:val="24"/>
        </w:rPr>
        <w:t xml:space="preserve"> Santiago de Cuba, Cuba. Las investigaciones realizadas como parte de su formación profesional estuvieron ligadas a los resultados expuestos en este artículo y, fueron objeto de desarrollo de su ejercicio de culminación de estudios universitarios</w:t>
      </w:r>
      <w:r w:rsidRPr="00A970E0">
        <w:rPr>
          <w:rFonts w:ascii="Times New Roman" w:hAnsi="Times New Roman" w:cs="Times New Roman"/>
          <w:sz w:val="24"/>
          <w:szCs w:val="24"/>
        </w:rPr>
        <w:t>.</w:t>
      </w:r>
    </w:p>
    <w:p w:rsidR="00D36D1C" w:rsidRPr="00694B07" w:rsidRDefault="00D36D1C" w:rsidP="00A970E0">
      <w:pPr>
        <w:spacing w:after="0" w:line="360" w:lineRule="auto"/>
        <w:jc w:val="both"/>
        <w:rPr>
          <w:rFonts w:ascii="Times New Roman" w:hAnsi="Times New Roman" w:cs="Times New Roman"/>
          <w:sz w:val="24"/>
          <w:szCs w:val="24"/>
        </w:rPr>
      </w:pPr>
    </w:p>
    <w:sectPr w:rsidR="00D36D1C" w:rsidRPr="00694B07"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79B" w:rsidRDefault="00C5279B" w:rsidP="00C8585B">
      <w:pPr>
        <w:spacing w:after="0" w:line="240" w:lineRule="auto"/>
      </w:pPr>
      <w:r>
        <w:separator/>
      </w:r>
    </w:p>
  </w:endnote>
  <w:endnote w:type="continuationSeparator" w:id="0">
    <w:p w:rsidR="00C5279B" w:rsidRDefault="00C5279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0E0" w:rsidRDefault="00A970E0" w:rsidP="005E2497">
    <w:pPr>
      <w:pStyle w:val="Piedepgina"/>
      <w:jc w:val="center"/>
      <w:rPr>
        <w:rFonts w:ascii="Times New Roman" w:hAnsi="Times New Roman" w:cs="Times New Roman"/>
        <w:sz w:val="24"/>
      </w:rPr>
    </w:pPr>
  </w:p>
  <w:p w:rsidR="00A970E0" w:rsidRPr="007559FA" w:rsidRDefault="00A970E0"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A970E0" w:rsidRPr="007559FA" w:rsidRDefault="00A970E0"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A970E0" w:rsidRPr="007559FA" w:rsidRDefault="00A970E0" w:rsidP="005E2497">
    <w:pPr>
      <w:pStyle w:val="Piedepgina"/>
      <w:jc w:val="center"/>
      <w:rPr>
        <w:rFonts w:ascii="Times New Roman" w:hAnsi="Times New Roman" w:cs="Times New Roman"/>
        <w:sz w:val="28"/>
      </w:rPr>
    </w:pPr>
    <w:hyperlink r:id="rId2" w:history="1">
      <w:r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79B" w:rsidRDefault="00C5279B" w:rsidP="00C8585B">
      <w:pPr>
        <w:spacing w:after="0" w:line="240" w:lineRule="auto"/>
      </w:pPr>
      <w:r>
        <w:separator/>
      </w:r>
    </w:p>
  </w:footnote>
  <w:footnote w:type="continuationSeparator" w:id="0">
    <w:p w:rsidR="00C5279B" w:rsidRDefault="00C5279B"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0E0" w:rsidRPr="00640758" w:rsidRDefault="00A970E0"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 </w:t>
    </w:r>
  </w:p>
  <w:p w:rsidR="00A970E0" w:rsidRDefault="00A970E0" w:rsidP="00E83573">
    <w:pPr>
      <w:pStyle w:val="Encabezado"/>
      <w:jc w:val="center"/>
      <w:rPr>
        <w:rFonts w:ascii="Times New Roman" w:hAnsi="Times New Roman" w:cs="Times New Roman"/>
        <w:b/>
        <w:sz w:val="24"/>
      </w:rPr>
    </w:pPr>
    <w:r w:rsidRPr="00640758">
      <w:rPr>
        <w:rFonts w:ascii="Times New Roman" w:hAnsi="Times New Roman" w:cs="Times New Roman"/>
        <w:b/>
        <w:sz w:val="24"/>
      </w:rPr>
      <w:t>II</w:t>
    </w:r>
    <w:r>
      <w:rPr>
        <w:rFonts w:ascii="Times New Roman" w:hAnsi="Times New Roman" w:cs="Times New Roman"/>
        <w:b/>
        <w:sz w:val="24"/>
      </w:rPr>
      <w:t>I</w:t>
    </w:r>
    <w:r w:rsidRPr="00640758">
      <w:rPr>
        <w:rFonts w:ascii="Times New Roman" w:hAnsi="Times New Roman" w:cs="Times New Roman"/>
        <w:b/>
        <w:sz w:val="24"/>
      </w:rPr>
      <w:t xml:space="preserve">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A970E0" w:rsidRDefault="00A970E0"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II CCI UCLV 2021</w:t>
    </w:r>
    <w:r w:rsidRPr="00640758">
      <w:rPr>
        <w:rFonts w:ascii="Times New Roman" w:hAnsi="Times New Roman" w:cs="Times New Roman"/>
        <w:b/>
        <w:sz w:val="24"/>
      </w:rPr>
      <w:t>”</w:t>
    </w:r>
    <w:r w:rsidRPr="00640758">
      <w:rPr>
        <w:rFonts w:ascii="Times New Roman" w:hAnsi="Times New Roman" w:cs="Times New Roman"/>
        <w:sz w:val="24"/>
        <w:szCs w:val="24"/>
      </w:rPr>
      <w:t xml:space="preserve"> </w:t>
    </w:r>
  </w:p>
  <w:p w:rsidR="00A970E0" w:rsidRPr="00640758" w:rsidRDefault="00A970E0" w:rsidP="00E83573">
    <w:pPr>
      <w:pStyle w:val="Encabezado"/>
      <w:jc w:val="center"/>
      <w:rPr>
        <w:rFonts w:ascii="Times New Roman" w:hAnsi="Times New Roman" w:cs="Times New Roman"/>
        <w:b/>
        <w:sz w:val="24"/>
      </w:rPr>
    </w:pPr>
  </w:p>
  <w:p w:rsidR="00A970E0" w:rsidRDefault="00A970E0"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w:t>
    </w:r>
    <w:r>
      <w:rPr>
        <w:rFonts w:ascii="Times New Roman" w:hAnsi="Times New Roman" w:cs="Times New Roman"/>
        <w:b/>
        <w:sz w:val="24"/>
      </w:rPr>
      <w:t xml:space="preserve">15 </w:t>
    </w:r>
    <w:r w:rsidRPr="00640758">
      <w:rPr>
        <w:rFonts w:ascii="Times New Roman" w:hAnsi="Times New Roman" w:cs="Times New Roman"/>
        <w:b/>
        <w:sz w:val="24"/>
      </w:rPr>
      <w:t xml:space="preserve">AL 30 DE </w:t>
    </w:r>
    <w:r>
      <w:rPr>
        <w:rFonts w:ascii="Times New Roman" w:hAnsi="Times New Roman" w:cs="Times New Roman"/>
        <w:b/>
        <w:sz w:val="24"/>
      </w:rPr>
      <w:t>NOVIEMBRE</w:t>
    </w:r>
    <w:r w:rsidRPr="00640758">
      <w:rPr>
        <w:rFonts w:ascii="Times New Roman" w:hAnsi="Times New Roman" w:cs="Times New Roman"/>
        <w:b/>
        <w:sz w:val="24"/>
      </w:rPr>
      <w:t xml:space="preserve"> </w:t>
    </w:r>
    <w:r>
      <w:rPr>
        <w:rFonts w:ascii="Times New Roman" w:hAnsi="Times New Roman" w:cs="Times New Roman"/>
        <w:b/>
        <w:sz w:val="24"/>
      </w:rPr>
      <w:t>DEL 2021</w:t>
    </w:r>
    <w:r w:rsidRPr="00640758">
      <w:rPr>
        <w:rFonts w:ascii="Times New Roman" w:hAnsi="Times New Roman" w:cs="Times New Roman"/>
        <w:b/>
        <w:sz w:val="24"/>
      </w:rPr>
      <w:t xml:space="preserve">. </w:t>
    </w:r>
  </w:p>
  <w:p w:rsidR="00A970E0" w:rsidRDefault="00A970E0" w:rsidP="00E83573">
    <w:pPr>
      <w:pStyle w:val="Encabezado"/>
      <w:jc w:val="center"/>
      <w:rPr>
        <w:rFonts w:ascii="Times New Roman" w:hAnsi="Times New Roman" w:cs="Times New Roman"/>
        <w:b/>
        <w:sz w:val="24"/>
      </w:rPr>
    </w:pPr>
    <w:r>
      <w:rPr>
        <w:rFonts w:ascii="Times New Roman" w:hAnsi="Times New Roman" w:cs="Times New Roman"/>
        <w:b/>
        <w:sz w:val="24"/>
      </w:rPr>
      <w:t xml:space="preserve">VILLA CLARA. </w:t>
    </w:r>
    <w:r w:rsidRPr="00640758">
      <w:rPr>
        <w:rFonts w:ascii="Times New Roman" w:hAnsi="Times New Roman" w:cs="Times New Roman"/>
        <w:b/>
        <w:sz w:val="24"/>
      </w:rPr>
      <w:t>CUBA</w:t>
    </w:r>
    <w:r>
      <w:rPr>
        <w:rFonts w:ascii="Times New Roman" w:hAnsi="Times New Roman" w:cs="Times New Roman"/>
        <w:b/>
        <w:sz w:val="24"/>
      </w:rPr>
      <w:t>.</w:t>
    </w:r>
  </w:p>
  <w:p w:rsidR="00A970E0" w:rsidRDefault="00A970E0" w:rsidP="00823639">
    <w:pPr>
      <w:pStyle w:val="Encabezado"/>
      <w:rPr>
        <w:rFonts w:ascii="Times New Roman" w:hAnsi="Times New Roman" w:cs="Times New Roman"/>
        <w:b/>
        <w:sz w:val="24"/>
      </w:rPr>
    </w:pPr>
  </w:p>
  <w:p w:rsidR="00A970E0" w:rsidRDefault="00A970E0"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3B68"/>
    <w:multiLevelType w:val="hybridMultilevel"/>
    <w:tmpl w:val="78E6ABBA"/>
    <w:lvl w:ilvl="0" w:tplc="846A418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6D4FAF"/>
    <w:multiLevelType w:val="hybridMultilevel"/>
    <w:tmpl w:val="767855DE"/>
    <w:lvl w:ilvl="0" w:tplc="5C0A000F">
      <w:start w:val="1"/>
      <w:numFmt w:val="decimal"/>
      <w:lvlText w:val="%1."/>
      <w:lvlJc w:val="left"/>
      <w:pPr>
        <w:ind w:left="1364" w:hanging="360"/>
      </w:pPr>
    </w:lvl>
    <w:lvl w:ilvl="1" w:tplc="5C0A0019" w:tentative="1">
      <w:start w:val="1"/>
      <w:numFmt w:val="lowerLetter"/>
      <w:lvlText w:val="%2."/>
      <w:lvlJc w:val="left"/>
      <w:pPr>
        <w:ind w:left="2084" w:hanging="360"/>
      </w:pPr>
    </w:lvl>
    <w:lvl w:ilvl="2" w:tplc="5C0A001B" w:tentative="1">
      <w:start w:val="1"/>
      <w:numFmt w:val="lowerRoman"/>
      <w:lvlText w:val="%3."/>
      <w:lvlJc w:val="right"/>
      <w:pPr>
        <w:ind w:left="2804" w:hanging="180"/>
      </w:pPr>
    </w:lvl>
    <w:lvl w:ilvl="3" w:tplc="5C0A000F" w:tentative="1">
      <w:start w:val="1"/>
      <w:numFmt w:val="decimal"/>
      <w:lvlText w:val="%4."/>
      <w:lvlJc w:val="left"/>
      <w:pPr>
        <w:ind w:left="3524" w:hanging="360"/>
      </w:pPr>
    </w:lvl>
    <w:lvl w:ilvl="4" w:tplc="5C0A0019" w:tentative="1">
      <w:start w:val="1"/>
      <w:numFmt w:val="lowerLetter"/>
      <w:lvlText w:val="%5."/>
      <w:lvlJc w:val="left"/>
      <w:pPr>
        <w:ind w:left="4244" w:hanging="360"/>
      </w:pPr>
    </w:lvl>
    <w:lvl w:ilvl="5" w:tplc="5C0A001B" w:tentative="1">
      <w:start w:val="1"/>
      <w:numFmt w:val="lowerRoman"/>
      <w:lvlText w:val="%6."/>
      <w:lvlJc w:val="right"/>
      <w:pPr>
        <w:ind w:left="4964" w:hanging="180"/>
      </w:pPr>
    </w:lvl>
    <w:lvl w:ilvl="6" w:tplc="5C0A000F" w:tentative="1">
      <w:start w:val="1"/>
      <w:numFmt w:val="decimal"/>
      <w:lvlText w:val="%7."/>
      <w:lvlJc w:val="left"/>
      <w:pPr>
        <w:ind w:left="5684" w:hanging="360"/>
      </w:pPr>
    </w:lvl>
    <w:lvl w:ilvl="7" w:tplc="5C0A0019" w:tentative="1">
      <w:start w:val="1"/>
      <w:numFmt w:val="lowerLetter"/>
      <w:lvlText w:val="%8."/>
      <w:lvlJc w:val="left"/>
      <w:pPr>
        <w:ind w:left="6404" w:hanging="360"/>
      </w:pPr>
    </w:lvl>
    <w:lvl w:ilvl="8" w:tplc="5C0A001B" w:tentative="1">
      <w:start w:val="1"/>
      <w:numFmt w:val="lowerRoman"/>
      <w:lvlText w:val="%9."/>
      <w:lvlJc w:val="right"/>
      <w:pPr>
        <w:ind w:left="7124" w:hanging="180"/>
      </w:pPr>
    </w:lvl>
  </w:abstractNum>
  <w:abstractNum w:abstractNumId="2">
    <w:nsid w:val="05FA69A7"/>
    <w:multiLevelType w:val="hybridMultilevel"/>
    <w:tmpl w:val="0FA6B7E0"/>
    <w:lvl w:ilvl="0" w:tplc="9B72D352">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035FD4"/>
    <w:multiLevelType w:val="hybridMultilevel"/>
    <w:tmpl w:val="78E6ABBA"/>
    <w:lvl w:ilvl="0" w:tplc="846A418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596FA7"/>
    <w:multiLevelType w:val="hybridMultilevel"/>
    <w:tmpl w:val="55BC7792"/>
    <w:lvl w:ilvl="0" w:tplc="5C0A000B">
      <w:start w:val="1"/>
      <w:numFmt w:val="bullet"/>
      <w:lvlText w:val=""/>
      <w:lvlJc w:val="left"/>
      <w:pPr>
        <w:ind w:left="1145" w:hanging="360"/>
      </w:pPr>
      <w:rPr>
        <w:rFonts w:ascii="Wingdings" w:hAnsi="Wingdings" w:hint="default"/>
      </w:rPr>
    </w:lvl>
    <w:lvl w:ilvl="1" w:tplc="5C0A0003" w:tentative="1">
      <w:start w:val="1"/>
      <w:numFmt w:val="bullet"/>
      <w:lvlText w:val="o"/>
      <w:lvlJc w:val="left"/>
      <w:pPr>
        <w:ind w:left="1865" w:hanging="360"/>
      </w:pPr>
      <w:rPr>
        <w:rFonts w:ascii="Courier New" w:hAnsi="Courier New" w:cs="Courier New" w:hint="default"/>
      </w:rPr>
    </w:lvl>
    <w:lvl w:ilvl="2" w:tplc="5C0A0005" w:tentative="1">
      <w:start w:val="1"/>
      <w:numFmt w:val="bullet"/>
      <w:lvlText w:val=""/>
      <w:lvlJc w:val="left"/>
      <w:pPr>
        <w:ind w:left="2585" w:hanging="360"/>
      </w:pPr>
      <w:rPr>
        <w:rFonts w:ascii="Wingdings" w:hAnsi="Wingdings" w:hint="default"/>
      </w:rPr>
    </w:lvl>
    <w:lvl w:ilvl="3" w:tplc="5C0A0001" w:tentative="1">
      <w:start w:val="1"/>
      <w:numFmt w:val="bullet"/>
      <w:lvlText w:val=""/>
      <w:lvlJc w:val="left"/>
      <w:pPr>
        <w:ind w:left="3305" w:hanging="360"/>
      </w:pPr>
      <w:rPr>
        <w:rFonts w:ascii="Symbol" w:hAnsi="Symbol" w:hint="default"/>
      </w:rPr>
    </w:lvl>
    <w:lvl w:ilvl="4" w:tplc="5C0A0003" w:tentative="1">
      <w:start w:val="1"/>
      <w:numFmt w:val="bullet"/>
      <w:lvlText w:val="o"/>
      <w:lvlJc w:val="left"/>
      <w:pPr>
        <w:ind w:left="4025" w:hanging="360"/>
      </w:pPr>
      <w:rPr>
        <w:rFonts w:ascii="Courier New" w:hAnsi="Courier New" w:cs="Courier New" w:hint="default"/>
      </w:rPr>
    </w:lvl>
    <w:lvl w:ilvl="5" w:tplc="5C0A0005" w:tentative="1">
      <w:start w:val="1"/>
      <w:numFmt w:val="bullet"/>
      <w:lvlText w:val=""/>
      <w:lvlJc w:val="left"/>
      <w:pPr>
        <w:ind w:left="4745" w:hanging="360"/>
      </w:pPr>
      <w:rPr>
        <w:rFonts w:ascii="Wingdings" w:hAnsi="Wingdings" w:hint="default"/>
      </w:rPr>
    </w:lvl>
    <w:lvl w:ilvl="6" w:tplc="5C0A0001" w:tentative="1">
      <w:start w:val="1"/>
      <w:numFmt w:val="bullet"/>
      <w:lvlText w:val=""/>
      <w:lvlJc w:val="left"/>
      <w:pPr>
        <w:ind w:left="5465" w:hanging="360"/>
      </w:pPr>
      <w:rPr>
        <w:rFonts w:ascii="Symbol" w:hAnsi="Symbol" w:hint="default"/>
      </w:rPr>
    </w:lvl>
    <w:lvl w:ilvl="7" w:tplc="5C0A0003" w:tentative="1">
      <w:start w:val="1"/>
      <w:numFmt w:val="bullet"/>
      <w:lvlText w:val="o"/>
      <w:lvlJc w:val="left"/>
      <w:pPr>
        <w:ind w:left="6185" w:hanging="360"/>
      </w:pPr>
      <w:rPr>
        <w:rFonts w:ascii="Courier New" w:hAnsi="Courier New" w:cs="Courier New" w:hint="default"/>
      </w:rPr>
    </w:lvl>
    <w:lvl w:ilvl="8" w:tplc="5C0A0005" w:tentative="1">
      <w:start w:val="1"/>
      <w:numFmt w:val="bullet"/>
      <w:lvlText w:val=""/>
      <w:lvlJc w:val="left"/>
      <w:pPr>
        <w:ind w:left="6905" w:hanging="360"/>
      </w:pPr>
      <w:rPr>
        <w:rFonts w:ascii="Wingdings" w:hAnsi="Wingdings" w:hint="default"/>
      </w:rPr>
    </w:lvl>
  </w:abstractNum>
  <w:abstractNum w:abstractNumId="5">
    <w:nsid w:val="143F63DC"/>
    <w:multiLevelType w:val="hybridMultilevel"/>
    <w:tmpl w:val="71565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3305CB"/>
    <w:multiLevelType w:val="hybridMultilevel"/>
    <w:tmpl w:val="CE32C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383775"/>
    <w:multiLevelType w:val="hybridMultilevel"/>
    <w:tmpl w:val="94588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C95244"/>
    <w:multiLevelType w:val="hybridMultilevel"/>
    <w:tmpl w:val="70805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F7324E7"/>
    <w:multiLevelType w:val="hybridMultilevel"/>
    <w:tmpl w:val="04E62F50"/>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83F42C7"/>
    <w:multiLevelType w:val="hybridMultilevel"/>
    <w:tmpl w:val="2152BD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AB05347"/>
    <w:multiLevelType w:val="multilevel"/>
    <w:tmpl w:val="2AB05347"/>
    <w:lvl w:ilvl="0">
      <w:start w:val="1"/>
      <w:numFmt w:val="bullet"/>
      <w:lvlText w:val=""/>
      <w:lvlJc w:val="left"/>
      <w:pPr>
        <w:ind w:left="836" w:hanging="360"/>
      </w:pPr>
      <w:rPr>
        <w:rFonts w:ascii="Symbol" w:hAnsi="Symbol" w:hint="default"/>
      </w:rPr>
    </w:lvl>
    <w:lvl w:ilvl="1">
      <w:start w:val="1"/>
      <w:numFmt w:val="bullet"/>
      <w:lvlText w:val="o"/>
      <w:lvlJc w:val="left"/>
      <w:pPr>
        <w:ind w:left="1556" w:hanging="360"/>
      </w:pPr>
      <w:rPr>
        <w:rFonts w:ascii="Courier New" w:hAnsi="Courier New" w:cs="Courier New" w:hint="default"/>
      </w:rPr>
    </w:lvl>
    <w:lvl w:ilvl="2">
      <w:start w:val="1"/>
      <w:numFmt w:val="bullet"/>
      <w:lvlText w:val=""/>
      <w:lvlJc w:val="left"/>
      <w:pPr>
        <w:ind w:left="2276" w:hanging="360"/>
      </w:pPr>
      <w:rPr>
        <w:rFonts w:ascii="Wingdings" w:hAnsi="Wingdings" w:hint="default"/>
      </w:rPr>
    </w:lvl>
    <w:lvl w:ilvl="3">
      <w:start w:val="1"/>
      <w:numFmt w:val="bullet"/>
      <w:lvlText w:val=""/>
      <w:lvlJc w:val="left"/>
      <w:pPr>
        <w:ind w:left="2996" w:hanging="360"/>
      </w:pPr>
      <w:rPr>
        <w:rFonts w:ascii="Symbol" w:hAnsi="Symbol" w:hint="default"/>
      </w:rPr>
    </w:lvl>
    <w:lvl w:ilvl="4">
      <w:start w:val="1"/>
      <w:numFmt w:val="bullet"/>
      <w:lvlText w:val="o"/>
      <w:lvlJc w:val="left"/>
      <w:pPr>
        <w:ind w:left="3716" w:hanging="360"/>
      </w:pPr>
      <w:rPr>
        <w:rFonts w:ascii="Courier New" w:hAnsi="Courier New" w:cs="Courier New" w:hint="default"/>
      </w:rPr>
    </w:lvl>
    <w:lvl w:ilvl="5">
      <w:start w:val="1"/>
      <w:numFmt w:val="bullet"/>
      <w:lvlText w:val=""/>
      <w:lvlJc w:val="left"/>
      <w:pPr>
        <w:ind w:left="4436" w:hanging="360"/>
      </w:pPr>
      <w:rPr>
        <w:rFonts w:ascii="Wingdings" w:hAnsi="Wingdings" w:hint="default"/>
      </w:rPr>
    </w:lvl>
    <w:lvl w:ilvl="6">
      <w:start w:val="1"/>
      <w:numFmt w:val="bullet"/>
      <w:lvlText w:val=""/>
      <w:lvlJc w:val="left"/>
      <w:pPr>
        <w:ind w:left="5156" w:hanging="360"/>
      </w:pPr>
      <w:rPr>
        <w:rFonts w:ascii="Symbol" w:hAnsi="Symbol" w:hint="default"/>
      </w:rPr>
    </w:lvl>
    <w:lvl w:ilvl="7">
      <w:start w:val="1"/>
      <w:numFmt w:val="bullet"/>
      <w:lvlText w:val="o"/>
      <w:lvlJc w:val="left"/>
      <w:pPr>
        <w:ind w:left="5876" w:hanging="360"/>
      </w:pPr>
      <w:rPr>
        <w:rFonts w:ascii="Courier New" w:hAnsi="Courier New" w:cs="Courier New" w:hint="default"/>
      </w:rPr>
    </w:lvl>
    <w:lvl w:ilvl="8">
      <w:start w:val="1"/>
      <w:numFmt w:val="bullet"/>
      <w:lvlText w:val=""/>
      <w:lvlJc w:val="left"/>
      <w:pPr>
        <w:ind w:left="6596" w:hanging="360"/>
      </w:pPr>
      <w:rPr>
        <w:rFonts w:ascii="Wingdings" w:hAnsi="Wingdings" w:hint="default"/>
      </w:rPr>
    </w:lvl>
  </w:abstractNum>
  <w:abstractNum w:abstractNumId="12">
    <w:nsid w:val="2ACB70B5"/>
    <w:multiLevelType w:val="hybridMultilevel"/>
    <w:tmpl w:val="416A1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F55D72"/>
    <w:multiLevelType w:val="hybridMultilevel"/>
    <w:tmpl w:val="7556D12A"/>
    <w:lvl w:ilvl="0" w:tplc="E678442A">
      <w:start w:val="1"/>
      <w:numFmt w:val="bullet"/>
      <w:lvlText w:val="•"/>
      <w:lvlJc w:val="left"/>
      <w:pPr>
        <w:tabs>
          <w:tab w:val="num" w:pos="720"/>
        </w:tabs>
        <w:ind w:left="720" w:hanging="360"/>
      </w:pPr>
      <w:rPr>
        <w:rFonts w:ascii="Arial" w:hAnsi="Arial" w:hint="default"/>
      </w:rPr>
    </w:lvl>
    <w:lvl w:ilvl="1" w:tplc="566A9180" w:tentative="1">
      <w:start w:val="1"/>
      <w:numFmt w:val="bullet"/>
      <w:lvlText w:val="•"/>
      <w:lvlJc w:val="left"/>
      <w:pPr>
        <w:tabs>
          <w:tab w:val="num" w:pos="1440"/>
        </w:tabs>
        <w:ind w:left="1440" w:hanging="360"/>
      </w:pPr>
      <w:rPr>
        <w:rFonts w:ascii="Arial" w:hAnsi="Arial" w:hint="default"/>
      </w:rPr>
    </w:lvl>
    <w:lvl w:ilvl="2" w:tplc="3FC6F69E" w:tentative="1">
      <w:start w:val="1"/>
      <w:numFmt w:val="bullet"/>
      <w:lvlText w:val="•"/>
      <w:lvlJc w:val="left"/>
      <w:pPr>
        <w:tabs>
          <w:tab w:val="num" w:pos="2160"/>
        </w:tabs>
        <w:ind w:left="2160" w:hanging="360"/>
      </w:pPr>
      <w:rPr>
        <w:rFonts w:ascii="Arial" w:hAnsi="Arial" w:hint="default"/>
      </w:rPr>
    </w:lvl>
    <w:lvl w:ilvl="3" w:tplc="BD643FD0" w:tentative="1">
      <w:start w:val="1"/>
      <w:numFmt w:val="bullet"/>
      <w:lvlText w:val="•"/>
      <w:lvlJc w:val="left"/>
      <w:pPr>
        <w:tabs>
          <w:tab w:val="num" w:pos="2880"/>
        </w:tabs>
        <w:ind w:left="2880" w:hanging="360"/>
      </w:pPr>
      <w:rPr>
        <w:rFonts w:ascii="Arial" w:hAnsi="Arial" w:hint="default"/>
      </w:rPr>
    </w:lvl>
    <w:lvl w:ilvl="4" w:tplc="930012FE" w:tentative="1">
      <w:start w:val="1"/>
      <w:numFmt w:val="bullet"/>
      <w:lvlText w:val="•"/>
      <w:lvlJc w:val="left"/>
      <w:pPr>
        <w:tabs>
          <w:tab w:val="num" w:pos="3600"/>
        </w:tabs>
        <w:ind w:left="3600" w:hanging="360"/>
      </w:pPr>
      <w:rPr>
        <w:rFonts w:ascii="Arial" w:hAnsi="Arial" w:hint="default"/>
      </w:rPr>
    </w:lvl>
    <w:lvl w:ilvl="5" w:tplc="1F74F35E" w:tentative="1">
      <w:start w:val="1"/>
      <w:numFmt w:val="bullet"/>
      <w:lvlText w:val="•"/>
      <w:lvlJc w:val="left"/>
      <w:pPr>
        <w:tabs>
          <w:tab w:val="num" w:pos="4320"/>
        </w:tabs>
        <w:ind w:left="4320" w:hanging="360"/>
      </w:pPr>
      <w:rPr>
        <w:rFonts w:ascii="Arial" w:hAnsi="Arial" w:hint="default"/>
      </w:rPr>
    </w:lvl>
    <w:lvl w:ilvl="6" w:tplc="269478D4" w:tentative="1">
      <w:start w:val="1"/>
      <w:numFmt w:val="bullet"/>
      <w:lvlText w:val="•"/>
      <w:lvlJc w:val="left"/>
      <w:pPr>
        <w:tabs>
          <w:tab w:val="num" w:pos="5040"/>
        </w:tabs>
        <w:ind w:left="5040" w:hanging="360"/>
      </w:pPr>
      <w:rPr>
        <w:rFonts w:ascii="Arial" w:hAnsi="Arial" w:hint="default"/>
      </w:rPr>
    </w:lvl>
    <w:lvl w:ilvl="7" w:tplc="F89037FA" w:tentative="1">
      <w:start w:val="1"/>
      <w:numFmt w:val="bullet"/>
      <w:lvlText w:val="•"/>
      <w:lvlJc w:val="left"/>
      <w:pPr>
        <w:tabs>
          <w:tab w:val="num" w:pos="5760"/>
        </w:tabs>
        <w:ind w:left="5760" w:hanging="360"/>
      </w:pPr>
      <w:rPr>
        <w:rFonts w:ascii="Arial" w:hAnsi="Arial" w:hint="default"/>
      </w:rPr>
    </w:lvl>
    <w:lvl w:ilvl="8" w:tplc="BC2A0B46" w:tentative="1">
      <w:start w:val="1"/>
      <w:numFmt w:val="bullet"/>
      <w:lvlText w:val="•"/>
      <w:lvlJc w:val="left"/>
      <w:pPr>
        <w:tabs>
          <w:tab w:val="num" w:pos="6480"/>
        </w:tabs>
        <w:ind w:left="6480" w:hanging="360"/>
      </w:pPr>
      <w:rPr>
        <w:rFonts w:ascii="Arial" w:hAnsi="Arial" w:hint="default"/>
      </w:rPr>
    </w:lvl>
  </w:abstractNum>
  <w:abstractNum w:abstractNumId="14">
    <w:nsid w:val="379C21F6"/>
    <w:multiLevelType w:val="hybridMultilevel"/>
    <w:tmpl w:val="48AA17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8143CF"/>
    <w:multiLevelType w:val="hybridMultilevel"/>
    <w:tmpl w:val="3698C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DD00270"/>
    <w:multiLevelType w:val="hybridMultilevel"/>
    <w:tmpl w:val="76CAB616"/>
    <w:lvl w:ilvl="0" w:tplc="0C0A0001">
      <w:start w:val="1"/>
      <w:numFmt w:val="bullet"/>
      <w:lvlText w:val=""/>
      <w:lvlJc w:val="left"/>
      <w:pPr>
        <w:tabs>
          <w:tab w:val="num" w:pos="720"/>
        </w:tabs>
        <w:ind w:left="720" w:hanging="360"/>
      </w:pPr>
      <w:rPr>
        <w:rFonts w:ascii="Symbol" w:hAnsi="Symbol" w:hint="default"/>
      </w:rPr>
    </w:lvl>
    <w:lvl w:ilvl="1" w:tplc="5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0552F8B"/>
    <w:multiLevelType w:val="hybridMultilevel"/>
    <w:tmpl w:val="2FEE0752"/>
    <w:lvl w:ilvl="0" w:tplc="5C0A0001">
      <w:start w:val="1"/>
      <w:numFmt w:val="bullet"/>
      <w:lvlText w:val=""/>
      <w:lvlJc w:val="left"/>
      <w:pPr>
        <w:ind w:left="1724" w:hanging="360"/>
      </w:pPr>
      <w:rPr>
        <w:rFonts w:ascii="Symbol" w:hAnsi="Symbol" w:hint="default"/>
      </w:rPr>
    </w:lvl>
    <w:lvl w:ilvl="1" w:tplc="5C0A0003" w:tentative="1">
      <w:start w:val="1"/>
      <w:numFmt w:val="bullet"/>
      <w:lvlText w:val="o"/>
      <w:lvlJc w:val="left"/>
      <w:pPr>
        <w:ind w:left="2444" w:hanging="360"/>
      </w:pPr>
      <w:rPr>
        <w:rFonts w:ascii="Courier New" w:hAnsi="Courier New" w:cs="Courier New" w:hint="default"/>
      </w:rPr>
    </w:lvl>
    <w:lvl w:ilvl="2" w:tplc="5C0A0005" w:tentative="1">
      <w:start w:val="1"/>
      <w:numFmt w:val="bullet"/>
      <w:lvlText w:val=""/>
      <w:lvlJc w:val="left"/>
      <w:pPr>
        <w:ind w:left="3164" w:hanging="360"/>
      </w:pPr>
      <w:rPr>
        <w:rFonts w:ascii="Wingdings" w:hAnsi="Wingdings" w:hint="default"/>
      </w:rPr>
    </w:lvl>
    <w:lvl w:ilvl="3" w:tplc="5C0A0001" w:tentative="1">
      <w:start w:val="1"/>
      <w:numFmt w:val="bullet"/>
      <w:lvlText w:val=""/>
      <w:lvlJc w:val="left"/>
      <w:pPr>
        <w:ind w:left="3884" w:hanging="360"/>
      </w:pPr>
      <w:rPr>
        <w:rFonts w:ascii="Symbol" w:hAnsi="Symbol" w:hint="default"/>
      </w:rPr>
    </w:lvl>
    <w:lvl w:ilvl="4" w:tplc="5C0A0003" w:tentative="1">
      <w:start w:val="1"/>
      <w:numFmt w:val="bullet"/>
      <w:lvlText w:val="o"/>
      <w:lvlJc w:val="left"/>
      <w:pPr>
        <w:ind w:left="4604" w:hanging="360"/>
      </w:pPr>
      <w:rPr>
        <w:rFonts w:ascii="Courier New" w:hAnsi="Courier New" w:cs="Courier New" w:hint="default"/>
      </w:rPr>
    </w:lvl>
    <w:lvl w:ilvl="5" w:tplc="5C0A0005" w:tentative="1">
      <w:start w:val="1"/>
      <w:numFmt w:val="bullet"/>
      <w:lvlText w:val=""/>
      <w:lvlJc w:val="left"/>
      <w:pPr>
        <w:ind w:left="5324" w:hanging="360"/>
      </w:pPr>
      <w:rPr>
        <w:rFonts w:ascii="Wingdings" w:hAnsi="Wingdings" w:hint="default"/>
      </w:rPr>
    </w:lvl>
    <w:lvl w:ilvl="6" w:tplc="5C0A0001" w:tentative="1">
      <w:start w:val="1"/>
      <w:numFmt w:val="bullet"/>
      <w:lvlText w:val=""/>
      <w:lvlJc w:val="left"/>
      <w:pPr>
        <w:ind w:left="6044" w:hanging="360"/>
      </w:pPr>
      <w:rPr>
        <w:rFonts w:ascii="Symbol" w:hAnsi="Symbol" w:hint="default"/>
      </w:rPr>
    </w:lvl>
    <w:lvl w:ilvl="7" w:tplc="5C0A0003" w:tentative="1">
      <w:start w:val="1"/>
      <w:numFmt w:val="bullet"/>
      <w:lvlText w:val="o"/>
      <w:lvlJc w:val="left"/>
      <w:pPr>
        <w:ind w:left="6764" w:hanging="360"/>
      </w:pPr>
      <w:rPr>
        <w:rFonts w:ascii="Courier New" w:hAnsi="Courier New" w:cs="Courier New" w:hint="default"/>
      </w:rPr>
    </w:lvl>
    <w:lvl w:ilvl="8" w:tplc="5C0A0005" w:tentative="1">
      <w:start w:val="1"/>
      <w:numFmt w:val="bullet"/>
      <w:lvlText w:val=""/>
      <w:lvlJc w:val="left"/>
      <w:pPr>
        <w:ind w:left="7484" w:hanging="360"/>
      </w:pPr>
      <w:rPr>
        <w:rFonts w:ascii="Wingdings" w:hAnsi="Wingdings" w:hint="default"/>
      </w:rPr>
    </w:lvl>
  </w:abstractNum>
  <w:abstractNum w:abstractNumId="18">
    <w:nsid w:val="578D77ED"/>
    <w:multiLevelType w:val="hybridMultilevel"/>
    <w:tmpl w:val="662C37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96002D6"/>
    <w:multiLevelType w:val="hybridMultilevel"/>
    <w:tmpl w:val="995A9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D9263AC"/>
    <w:multiLevelType w:val="hybridMultilevel"/>
    <w:tmpl w:val="31F018B6"/>
    <w:lvl w:ilvl="0" w:tplc="0C0A000F">
      <w:start w:val="1"/>
      <w:numFmt w:val="decimal"/>
      <w:lvlText w:val="%1."/>
      <w:lvlJc w:val="left"/>
      <w:pPr>
        <w:ind w:left="720" w:hanging="360"/>
      </w:pPr>
      <w:rPr>
        <w:rFonts w:hint="default"/>
      </w:rPr>
    </w:lvl>
    <w:lvl w:ilvl="1" w:tplc="A5B81A5C">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0416F21"/>
    <w:multiLevelType w:val="hybridMultilevel"/>
    <w:tmpl w:val="1F066AAA"/>
    <w:lvl w:ilvl="0" w:tplc="E348C88A">
      <w:start w:val="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2650048"/>
    <w:multiLevelType w:val="hybridMultilevel"/>
    <w:tmpl w:val="F42E2212"/>
    <w:lvl w:ilvl="0" w:tplc="5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4920264"/>
    <w:multiLevelType w:val="singleLevel"/>
    <w:tmpl w:val="9B72D352"/>
    <w:lvl w:ilvl="0">
      <w:start w:val="1"/>
      <w:numFmt w:val="bullet"/>
      <w:lvlText w:val="-"/>
      <w:lvlJc w:val="left"/>
      <w:pPr>
        <w:tabs>
          <w:tab w:val="num" w:pos="360"/>
        </w:tabs>
        <w:ind w:left="360" w:hanging="360"/>
      </w:pPr>
      <w:rPr>
        <w:rFonts w:hint="default"/>
      </w:rPr>
    </w:lvl>
  </w:abstractNum>
  <w:abstractNum w:abstractNumId="24">
    <w:nsid w:val="6E00521F"/>
    <w:multiLevelType w:val="hybridMultilevel"/>
    <w:tmpl w:val="57D6109A"/>
    <w:lvl w:ilvl="0" w:tplc="5C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1D55B0F"/>
    <w:multiLevelType w:val="hybridMultilevel"/>
    <w:tmpl w:val="3E5808A2"/>
    <w:lvl w:ilvl="0" w:tplc="846A418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31943DA"/>
    <w:multiLevelType w:val="hybridMultilevel"/>
    <w:tmpl w:val="6B52C7DC"/>
    <w:lvl w:ilvl="0" w:tplc="0C0A0001">
      <w:start w:val="1"/>
      <w:numFmt w:val="bullet"/>
      <w:lvlText w:val=""/>
      <w:lvlJc w:val="left"/>
      <w:pPr>
        <w:ind w:left="720" w:hanging="360"/>
      </w:pPr>
      <w:rPr>
        <w:rFonts w:ascii="Symbol" w:hAnsi="Symbo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41B09B0"/>
    <w:multiLevelType w:val="hybridMultilevel"/>
    <w:tmpl w:val="9968A492"/>
    <w:lvl w:ilvl="0" w:tplc="5C0A0001">
      <w:start w:val="1"/>
      <w:numFmt w:val="bullet"/>
      <w:lvlText w:val=""/>
      <w:lvlJc w:val="left"/>
      <w:pPr>
        <w:ind w:left="988" w:hanging="360"/>
      </w:pPr>
      <w:rPr>
        <w:rFonts w:ascii="Symbol" w:hAnsi="Symbol" w:hint="default"/>
      </w:rPr>
    </w:lvl>
    <w:lvl w:ilvl="1" w:tplc="5C0A0003" w:tentative="1">
      <w:start w:val="1"/>
      <w:numFmt w:val="bullet"/>
      <w:lvlText w:val="o"/>
      <w:lvlJc w:val="left"/>
      <w:pPr>
        <w:ind w:left="1708" w:hanging="360"/>
      </w:pPr>
      <w:rPr>
        <w:rFonts w:ascii="Courier New" w:hAnsi="Courier New" w:cs="Courier New" w:hint="default"/>
      </w:rPr>
    </w:lvl>
    <w:lvl w:ilvl="2" w:tplc="5C0A0005" w:tentative="1">
      <w:start w:val="1"/>
      <w:numFmt w:val="bullet"/>
      <w:lvlText w:val=""/>
      <w:lvlJc w:val="left"/>
      <w:pPr>
        <w:ind w:left="2428" w:hanging="360"/>
      </w:pPr>
      <w:rPr>
        <w:rFonts w:ascii="Wingdings" w:hAnsi="Wingdings" w:hint="default"/>
      </w:rPr>
    </w:lvl>
    <w:lvl w:ilvl="3" w:tplc="5C0A0001" w:tentative="1">
      <w:start w:val="1"/>
      <w:numFmt w:val="bullet"/>
      <w:lvlText w:val=""/>
      <w:lvlJc w:val="left"/>
      <w:pPr>
        <w:ind w:left="3148" w:hanging="360"/>
      </w:pPr>
      <w:rPr>
        <w:rFonts w:ascii="Symbol" w:hAnsi="Symbol" w:hint="default"/>
      </w:rPr>
    </w:lvl>
    <w:lvl w:ilvl="4" w:tplc="5C0A0003" w:tentative="1">
      <w:start w:val="1"/>
      <w:numFmt w:val="bullet"/>
      <w:lvlText w:val="o"/>
      <w:lvlJc w:val="left"/>
      <w:pPr>
        <w:ind w:left="3868" w:hanging="360"/>
      </w:pPr>
      <w:rPr>
        <w:rFonts w:ascii="Courier New" w:hAnsi="Courier New" w:cs="Courier New" w:hint="default"/>
      </w:rPr>
    </w:lvl>
    <w:lvl w:ilvl="5" w:tplc="5C0A0005" w:tentative="1">
      <w:start w:val="1"/>
      <w:numFmt w:val="bullet"/>
      <w:lvlText w:val=""/>
      <w:lvlJc w:val="left"/>
      <w:pPr>
        <w:ind w:left="4588" w:hanging="360"/>
      </w:pPr>
      <w:rPr>
        <w:rFonts w:ascii="Wingdings" w:hAnsi="Wingdings" w:hint="default"/>
      </w:rPr>
    </w:lvl>
    <w:lvl w:ilvl="6" w:tplc="5C0A0001" w:tentative="1">
      <w:start w:val="1"/>
      <w:numFmt w:val="bullet"/>
      <w:lvlText w:val=""/>
      <w:lvlJc w:val="left"/>
      <w:pPr>
        <w:ind w:left="5308" w:hanging="360"/>
      </w:pPr>
      <w:rPr>
        <w:rFonts w:ascii="Symbol" w:hAnsi="Symbol" w:hint="default"/>
      </w:rPr>
    </w:lvl>
    <w:lvl w:ilvl="7" w:tplc="5C0A0003" w:tentative="1">
      <w:start w:val="1"/>
      <w:numFmt w:val="bullet"/>
      <w:lvlText w:val="o"/>
      <w:lvlJc w:val="left"/>
      <w:pPr>
        <w:ind w:left="6028" w:hanging="360"/>
      </w:pPr>
      <w:rPr>
        <w:rFonts w:ascii="Courier New" w:hAnsi="Courier New" w:cs="Courier New" w:hint="default"/>
      </w:rPr>
    </w:lvl>
    <w:lvl w:ilvl="8" w:tplc="5C0A0005" w:tentative="1">
      <w:start w:val="1"/>
      <w:numFmt w:val="bullet"/>
      <w:lvlText w:val=""/>
      <w:lvlJc w:val="left"/>
      <w:pPr>
        <w:ind w:left="6748" w:hanging="360"/>
      </w:pPr>
      <w:rPr>
        <w:rFonts w:ascii="Wingdings" w:hAnsi="Wingdings" w:hint="default"/>
      </w:rPr>
    </w:lvl>
  </w:abstractNum>
  <w:num w:numId="1">
    <w:abstractNumId w:val="26"/>
  </w:num>
  <w:num w:numId="2">
    <w:abstractNumId w:val="3"/>
  </w:num>
  <w:num w:numId="3">
    <w:abstractNumId w:val="28"/>
  </w:num>
  <w:num w:numId="4">
    <w:abstractNumId w:val="2"/>
  </w:num>
  <w:num w:numId="5">
    <w:abstractNumId w:val="20"/>
  </w:num>
  <w:num w:numId="6">
    <w:abstractNumId w:val="21"/>
  </w:num>
  <w:num w:numId="7">
    <w:abstractNumId w:val="23"/>
  </w:num>
  <w:num w:numId="8">
    <w:abstractNumId w:val="9"/>
  </w:num>
  <w:num w:numId="9">
    <w:abstractNumId w:val="8"/>
  </w:num>
  <w:num w:numId="10">
    <w:abstractNumId w:val="6"/>
  </w:num>
  <w:num w:numId="11">
    <w:abstractNumId w:val="14"/>
  </w:num>
  <w:num w:numId="12">
    <w:abstractNumId w:val="12"/>
  </w:num>
  <w:num w:numId="13">
    <w:abstractNumId w:val="4"/>
  </w:num>
  <w:num w:numId="14">
    <w:abstractNumId w:val="22"/>
  </w:num>
  <w:num w:numId="15">
    <w:abstractNumId w:val="16"/>
  </w:num>
  <w:num w:numId="16">
    <w:abstractNumId w:val="17"/>
  </w:num>
  <w:num w:numId="17">
    <w:abstractNumId w:val="1"/>
  </w:num>
  <w:num w:numId="18">
    <w:abstractNumId w:val="24"/>
  </w:num>
  <w:num w:numId="19">
    <w:abstractNumId w:val="27"/>
  </w:num>
  <w:num w:numId="20">
    <w:abstractNumId w:val="25"/>
  </w:num>
  <w:num w:numId="21">
    <w:abstractNumId w:val="0"/>
  </w:num>
  <w:num w:numId="22">
    <w:abstractNumId w:val="10"/>
  </w:num>
  <w:num w:numId="23">
    <w:abstractNumId w:val="5"/>
  </w:num>
  <w:num w:numId="24">
    <w:abstractNumId w:val="18"/>
  </w:num>
  <w:num w:numId="25">
    <w:abstractNumId w:val="19"/>
  </w:num>
  <w:num w:numId="26">
    <w:abstractNumId w:val="13"/>
  </w:num>
  <w:num w:numId="27">
    <w:abstractNumId w:val="7"/>
  </w:num>
  <w:num w:numId="28">
    <w:abstractNumId w:val="1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C14DC"/>
    <w:rsid w:val="00114C82"/>
    <w:rsid w:val="0012608A"/>
    <w:rsid w:val="00132130"/>
    <w:rsid w:val="002C4923"/>
    <w:rsid w:val="002E0882"/>
    <w:rsid w:val="002E272A"/>
    <w:rsid w:val="002E60C4"/>
    <w:rsid w:val="003068F5"/>
    <w:rsid w:val="0034159A"/>
    <w:rsid w:val="00362E5F"/>
    <w:rsid w:val="003C4170"/>
    <w:rsid w:val="00403285"/>
    <w:rsid w:val="00436128"/>
    <w:rsid w:val="00484358"/>
    <w:rsid w:val="005754D8"/>
    <w:rsid w:val="005E2497"/>
    <w:rsid w:val="006271E4"/>
    <w:rsid w:val="00640758"/>
    <w:rsid w:val="00667F10"/>
    <w:rsid w:val="00694B07"/>
    <w:rsid w:val="006C700B"/>
    <w:rsid w:val="00712A31"/>
    <w:rsid w:val="007559FA"/>
    <w:rsid w:val="00777FBC"/>
    <w:rsid w:val="00823639"/>
    <w:rsid w:val="0088159E"/>
    <w:rsid w:val="008A1C16"/>
    <w:rsid w:val="008A2E7E"/>
    <w:rsid w:val="008A7B9B"/>
    <w:rsid w:val="008B06F8"/>
    <w:rsid w:val="008B61B0"/>
    <w:rsid w:val="009061A5"/>
    <w:rsid w:val="0091621C"/>
    <w:rsid w:val="0095754E"/>
    <w:rsid w:val="00985542"/>
    <w:rsid w:val="009B1EF2"/>
    <w:rsid w:val="009D5E02"/>
    <w:rsid w:val="009D67CD"/>
    <w:rsid w:val="00A029DE"/>
    <w:rsid w:val="00A156A5"/>
    <w:rsid w:val="00A21A1F"/>
    <w:rsid w:val="00A62A14"/>
    <w:rsid w:val="00A970E0"/>
    <w:rsid w:val="00B2024E"/>
    <w:rsid w:val="00B80E97"/>
    <w:rsid w:val="00BF107B"/>
    <w:rsid w:val="00C5279B"/>
    <w:rsid w:val="00C56288"/>
    <w:rsid w:val="00C6208A"/>
    <w:rsid w:val="00C8585B"/>
    <w:rsid w:val="00CD2BC3"/>
    <w:rsid w:val="00D05242"/>
    <w:rsid w:val="00D36D1C"/>
    <w:rsid w:val="00D73DE9"/>
    <w:rsid w:val="00E37418"/>
    <w:rsid w:val="00E83573"/>
    <w:rsid w:val="00E912D0"/>
    <w:rsid w:val="00EA1598"/>
    <w:rsid w:val="00EA7584"/>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D86498-8537-4B96-A34B-921439FDD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NormalWeb">
    <w:name w:val="Normal (Web)"/>
    <w:basedOn w:val="Normal"/>
    <w:uiPriority w:val="99"/>
    <w:semiHidden/>
    <w:unhideWhenUsed/>
    <w:rsid w:val="00A970E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986406">
      <w:bodyDiv w:val="1"/>
      <w:marLeft w:val="0"/>
      <w:marRight w:val="0"/>
      <w:marTop w:val="0"/>
      <w:marBottom w:val="0"/>
      <w:divBdr>
        <w:top w:val="none" w:sz="0" w:space="0" w:color="auto"/>
        <w:left w:val="none" w:sz="0" w:space="0" w:color="auto"/>
        <w:bottom w:val="none" w:sz="0" w:space="0" w:color="auto"/>
        <w:right w:val="none" w:sz="0" w:space="0" w:color="auto"/>
      </w:divBdr>
    </w:div>
    <w:div w:id="914313950">
      <w:bodyDiv w:val="1"/>
      <w:marLeft w:val="0"/>
      <w:marRight w:val="0"/>
      <w:marTop w:val="0"/>
      <w:marBottom w:val="0"/>
      <w:divBdr>
        <w:top w:val="none" w:sz="0" w:space="0" w:color="auto"/>
        <w:left w:val="none" w:sz="0" w:space="0" w:color="auto"/>
        <w:bottom w:val="none" w:sz="0" w:space="0" w:color="auto"/>
        <w:right w:val="none" w:sz="0" w:space="0" w:color="auto"/>
      </w:divBdr>
    </w:div>
    <w:div w:id="184832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berg@uo.edu.c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alain5@uo.edu.cu"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undogeografia.com/wp-content/uploads/2019/02/elementos-de-una-cuenca-hidrografica.jp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rosana.ramirez@uo.edu.cu" TargetMode="Externa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4318</Words>
  <Characters>23750</Characters>
  <Application>Microsoft Office Word</Application>
  <DocSecurity>0</DocSecurity>
  <Lines>197</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LIBER</cp:lastModifiedBy>
  <cp:revision>3</cp:revision>
  <cp:lastPrinted>2017-03-02T19:45:00Z</cp:lastPrinted>
  <dcterms:created xsi:type="dcterms:W3CDTF">2021-09-19T04:02:00Z</dcterms:created>
  <dcterms:modified xsi:type="dcterms:W3CDTF">2021-09-19T04:11:00Z</dcterms:modified>
</cp:coreProperties>
</file>