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024DD8" w14:textId="0EFBD094" w:rsidR="00F5513B" w:rsidRDefault="00F5513B" w:rsidP="00972252">
      <w:pPr>
        <w:spacing w:before="0" w:after="0"/>
        <w:jc w:val="center"/>
        <w:rPr>
          <w:rFonts w:ascii="Times New Roman" w:eastAsia="Calibri" w:hAnsi="Times New Roman"/>
          <w:b/>
          <w:sz w:val="28"/>
          <w:lang w:eastAsia="en-US"/>
        </w:rPr>
      </w:pPr>
      <w:r w:rsidRPr="00F5513B">
        <w:rPr>
          <w:rFonts w:ascii="Times New Roman" w:eastAsia="Calibri" w:hAnsi="Times New Roman"/>
          <w:b/>
          <w:sz w:val="28"/>
          <w:lang w:eastAsia="en-US"/>
        </w:rPr>
        <w:t>SIMPOSIO INTERNACIONAL</w:t>
      </w:r>
      <w:r>
        <w:rPr>
          <w:rFonts w:ascii="Times New Roman" w:eastAsia="Calibri" w:hAnsi="Times New Roman"/>
          <w:b/>
          <w:sz w:val="28"/>
          <w:lang w:eastAsia="en-US"/>
        </w:rPr>
        <w:t xml:space="preserve"> </w:t>
      </w:r>
      <w:r w:rsidRPr="00F5513B">
        <w:rPr>
          <w:rFonts w:ascii="Times New Roman" w:eastAsia="Calibri" w:hAnsi="Times New Roman"/>
          <w:b/>
          <w:sz w:val="28"/>
          <w:lang w:eastAsia="en-US"/>
        </w:rPr>
        <w:t xml:space="preserve">DE CONSTRUCCIONES </w:t>
      </w:r>
    </w:p>
    <w:p w14:paraId="445286DB" w14:textId="6628941A" w:rsidR="00F5513B" w:rsidRPr="00F5513B" w:rsidRDefault="00F5513B" w:rsidP="00972252">
      <w:pPr>
        <w:spacing w:before="0" w:after="0"/>
        <w:jc w:val="center"/>
        <w:rPr>
          <w:rFonts w:ascii="Times New Roman" w:eastAsia="Calibri" w:hAnsi="Times New Roman"/>
          <w:b/>
          <w:sz w:val="28"/>
          <w:lang w:eastAsia="en-US"/>
        </w:rPr>
      </w:pPr>
      <w:r>
        <w:rPr>
          <w:rFonts w:ascii="Times New Roman" w:eastAsia="Calibri" w:hAnsi="Times New Roman"/>
          <w:b/>
          <w:sz w:val="28"/>
          <w:lang w:eastAsia="en-US"/>
        </w:rPr>
        <w:t>TEMA:</w:t>
      </w:r>
      <w:r w:rsidRPr="00F5513B">
        <w:rPr>
          <w:rFonts w:ascii="Times New Roman" w:eastAsia="Calibri" w:hAnsi="Times New Roman"/>
          <w:b/>
          <w:sz w:val="28"/>
          <w:lang w:eastAsia="en-US"/>
        </w:rPr>
        <w:t xml:space="preserve"> ANÁLISIS Y DISEÑO DE OBRAS HIDRÁULICAS.</w:t>
      </w:r>
      <w:r>
        <w:rPr>
          <w:rFonts w:ascii="Times New Roman" w:eastAsia="Calibri" w:hAnsi="Times New Roman"/>
          <w:b/>
          <w:sz w:val="28"/>
          <w:lang w:eastAsia="en-US"/>
        </w:rPr>
        <w:t xml:space="preserve"> </w:t>
      </w:r>
      <w:r w:rsidRPr="00F5513B">
        <w:rPr>
          <w:rFonts w:ascii="Times New Roman" w:hAnsi="Times New Roman"/>
          <w:b/>
          <w:sz w:val="28"/>
          <w:szCs w:val="18"/>
        </w:rPr>
        <w:t>HIDRÁULICA BÁSICA Y APLICADA</w:t>
      </w:r>
    </w:p>
    <w:p w14:paraId="4E521CBB" w14:textId="77777777" w:rsidR="008034F2" w:rsidRPr="008034F2" w:rsidRDefault="008034F2" w:rsidP="00972252">
      <w:pPr>
        <w:spacing w:before="0" w:after="0"/>
        <w:jc w:val="center"/>
        <w:rPr>
          <w:rFonts w:ascii="Times New Roman" w:eastAsia="Calibri" w:hAnsi="Times New Roman"/>
          <w:b/>
          <w:lang w:eastAsia="en-US"/>
        </w:rPr>
      </w:pPr>
    </w:p>
    <w:p w14:paraId="3F250B06" w14:textId="3AC3010B" w:rsidR="008034F2" w:rsidRPr="00E40951" w:rsidRDefault="008034F2" w:rsidP="00972252">
      <w:pPr>
        <w:spacing w:before="0" w:after="0"/>
        <w:jc w:val="center"/>
        <w:rPr>
          <w:rFonts w:ascii="Times New Roman" w:eastAsia="Calibri" w:hAnsi="Times New Roman"/>
          <w:b/>
          <w:sz w:val="28"/>
          <w:lang w:eastAsia="en-US"/>
        </w:rPr>
      </w:pPr>
      <w:r w:rsidRPr="00E40951">
        <w:rPr>
          <w:rFonts w:ascii="Times New Roman" w:eastAsia="Calibri" w:hAnsi="Times New Roman"/>
          <w:b/>
          <w:sz w:val="28"/>
          <w:lang w:eastAsia="en-US"/>
        </w:rPr>
        <w:t>Título</w:t>
      </w:r>
    </w:p>
    <w:p w14:paraId="660BE214" w14:textId="6F660A93" w:rsidR="008034F2" w:rsidRPr="008034F2" w:rsidRDefault="007E51B7" w:rsidP="00972252">
      <w:pPr>
        <w:tabs>
          <w:tab w:val="left" w:pos="4820"/>
        </w:tabs>
        <w:spacing w:before="0" w:after="0"/>
        <w:jc w:val="center"/>
        <w:rPr>
          <w:rFonts w:ascii="Times New Roman" w:eastAsia="Calibri" w:hAnsi="Times New Roman"/>
          <w:b/>
          <w:sz w:val="28"/>
          <w:lang w:eastAsia="en-US"/>
        </w:rPr>
      </w:pPr>
      <w:r>
        <w:rPr>
          <w:rFonts w:ascii="Times New Roman" w:eastAsia="Calibri" w:hAnsi="Times New Roman"/>
          <w:b/>
          <w:sz w:val="28"/>
          <w:lang w:eastAsia="en-US"/>
        </w:rPr>
        <w:t>E</w:t>
      </w:r>
      <w:r w:rsidR="008034F2" w:rsidRPr="000A343B">
        <w:rPr>
          <w:rFonts w:ascii="Times New Roman" w:eastAsia="Calibri" w:hAnsi="Times New Roman"/>
          <w:b/>
          <w:sz w:val="28"/>
          <w:lang w:eastAsia="en-US"/>
        </w:rPr>
        <w:t xml:space="preserve">squema </w:t>
      </w:r>
      <w:r>
        <w:rPr>
          <w:rFonts w:ascii="Times New Roman" w:eastAsia="Calibri" w:hAnsi="Times New Roman"/>
          <w:b/>
          <w:sz w:val="28"/>
          <w:lang w:eastAsia="en-US"/>
        </w:rPr>
        <w:t>hidráulico para el abasto de agua potable a</w:t>
      </w:r>
      <w:r w:rsidR="008034F2" w:rsidRPr="000A343B">
        <w:rPr>
          <w:rFonts w:ascii="Times New Roman" w:eastAsia="Calibri" w:hAnsi="Times New Roman"/>
          <w:b/>
          <w:sz w:val="28"/>
          <w:lang w:eastAsia="en-US"/>
        </w:rPr>
        <w:t xml:space="preserve"> los municipios </w:t>
      </w:r>
      <w:r w:rsidR="00F01625">
        <w:rPr>
          <w:rFonts w:ascii="Times New Roman" w:eastAsia="Calibri" w:hAnsi="Times New Roman"/>
          <w:b/>
          <w:sz w:val="28"/>
          <w:lang w:eastAsia="en-US"/>
        </w:rPr>
        <w:t xml:space="preserve">de </w:t>
      </w:r>
      <w:r w:rsidR="008034F2" w:rsidRPr="000A343B">
        <w:rPr>
          <w:rFonts w:ascii="Times New Roman" w:eastAsia="Calibri" w:hAnsi="Times New Roman"/>
          <w:b/>
          <w:sz w:val="28"/>
          <w:lang w:eastAsia="en-US"/>
        </w:rPr>
        <w:t>Placetas y Fomento.</w:t>
      </w:r>
    </w:p>
    <w:p w14:paraId="0B9463EA" w14:textId="77777777" w:rsidR="008034F2" w:rsidRPr="000A343B" w:rsidRDefault="008034F2" w:rsidP="00972252">
      <w:pPr>
        <w:spacing w:before="0" w:after="0"/>
        <w:jc w:val="center"/>
        <w:rPr>
          <w:rFonts w:ascii="Times New Roman" w:eastAsia="Calibri" w:hAnsi="Times New Roman"/>
          <w:b/>
          <w:i/>
          <w:lang w:eastAsia="en-US"/>
        </w:rPr>
      </w:pPr>
    </w:p>
    <w:p w14:paraId="5E500470" w14:textId="10EB1AF8" w:rsidR="008034F2" w:rsidRPr="007F59F1" w:rsidRDefault="008034F2" w:rsidP="00972252">
      <w:pPr>
        <w:spacing w:before="0" w:after="0"/>
        <w:jc w:val="center"/>
        <w:rPr>
          <w:rFonts w:ascii="Times New Roman" w:eastAsia="Calibri" w:hAnsi="Times New Roman"/>
          <w:b/>
          <w:i/>
          <w:sz w:val="28"/>
          <w:lang w:val="en-US" w:eastAsia="en-US"/>
        </w:rPr>
      </w:pPr>
      <w:r w:rsidRPr="007F59F1">
        <w:rPr>
          <w:rFonts w:ascii="Times New Roman" w:eastAsia="Calibri" w:hAnsi="Times New Roman"/>
          <w:b/>
          <w:i/>
          <w:sz w:val="28"/>
          <w:lang w:val="en-US" w:eastAsia="en-US"/>
        </w:rPr>
        <w:t>Title</w:t>
      </w:r>
    </w:p>
    <w:p w14:paraId="3035744F" w14:textId="6D00A6C0" w:rsidR="008034F2" w:rsidRPr="000A343B" w:rsidRDefault="007E51B7" w:rsidP="00972252">
      <w:pPr>
        <w:spacing w:before="0" w:after="0"/>
        <w:jc w:val="center"/>
        <w:rPr>
          <w:rFonts w:ascii="Times New Roman" w:eastAsia="Calibri" w:hAnsi="Times New Roman"/>
          <w:b/>
          <w:i/>
          <w:sz w:val="28"/>
          <w:lang w:val="en-US" w:eastAsia="en-US"/>
        </w:rPr>
      </w:pPr>
      <w:r>
        <w:rPr>
          <w:rFonts w:ascii="Times New Roman" w:eastAsia="Calibri" w:hAnsi="Times New Roman"/>
          <w:b/>
          <w:i/>
          <w:sz w:val="28"/>
          <w:lang w:val="en" w:eastAsia="en-US"/>
        </w:rPr>
        <w:t>Hydraulic</w:t>
      </w:r>
      <w:r w:rsidR="008034F2" w:rsidRPr="000A343B">
        <w:rPr>
          <w:rFonts w:ascii="Times New Roman" w:eastAsia="Calibri" w:hAnsi="Times New Roman"/>
          <w:b/>
          <w:i/>
          <w:sz w:val="28"/>
          <w:lang w:val="en" w:eastAsia="en-US"/>
        </w:rPr>
        <w:t xml:space="preserve"> scheme for the supply of drinking water to the municipalities </w:t>
      </w:r>
      <w:r w:rsidR="00F01625">
        <w:rPr>
          <w:rFonts w:ascii="Times New Roman" w:eastAsia="Calibri" w:hAnsi="Times New Roman"/>
          <w:b/>
          <w:i/>
          <w:sz w:val="28"/>
          <w:lang w:val="en" w:eastAsia="en-US"/>
        </w:rPr>
        <w:t xml:space="preserve">the </w:t>
      </w:r>
      <w:proofErr w:type="spellStart"/>
      <w:r w:rsidR="008034F2" w:rsidRPr="000A343B">
        <w:rPr>
          <w:rFonts w:ascii="Times New Roman" w:eastAsia="Calibri" w:hAnsi="Times New Roman"/>
          <w:b/>
          <w:i/>
          <w:sz w:val="28"/>
          <w:lang w:val="en" w:eastAsia="en-US"/>
        </w:rPr>
        <w:t>Placetas</w:t>
      </w:r>
      <w:proofErr w:type="spellEnd"/>
      <w:r w:rsidR="008034F2" w:rsidRPr="000A343B">
        <w:rPr>
          <w:rFonts w:ascii="Times New Roman" w:eastAsia="Calibri" w:hAnsi="Times New Roman"/>
          <w:b/>
          <w:i/>
          <w:sz w:val="28"/>
          <w:lang w:val="en" w:eastAsia="en-US"/>
        </w:rPr>
        <w:t xml:space="preserve"> and </w:t>
      </w:r>
      <w:proofErr w:type="spellStart"/>
      <w:r w:rsidR="008034F2" w:rsidRPr="000A343B">
        <w:rPr>
          <w:rFonts w:ascii="Times New Roman" w:eastAsia="Calibri" w:hAnsi="Times New Roman"/>
          <w:b/>
          <w:i/>
          <w:sz w:val="28"/>
          <w:lang w:val="en" w:eastAsia="en-US"/>
        </w:rPr>
        <w:t>Fomento</w:t>
      </w:r>
      <w:proofErr w:type="spellEnd"/>
      <w:r w:rsidR="008034F2" w:rsidRPr="000A343B">
        <w:rPr>
          <w:rFonts w:ascii="Times New Roman" w:eastAsia="Calibri" w:hAnsi="Times New Roman"/>
          <w:b/>
          <w:i/>
          <w:sz w:val="28"/>
          <w:lang w:val="en" w:eastAsia="en-US"/>
        </w:rPr>
        <w:t>.</w:t>
      </w:r>
    </w:p>
    <w:p w14:paraId="20FF7D7E" w14:textId="24894779" w:rsidR="008034F2" w:rsidRPr="007F59F1" w:rsidRDefault="008034F2" w:rsidP="00972252">
      <w:pPr>
        <w:spacing w:before="0" w:after="0"/>
        <w:jc w:val="left"/>
        <w:rPr>
          <w:rFonts w:ascii="Times New Roman" w:eastAsia="Calibri" w:hAnsi="Times New Roman"/>
          <w:lang w:val="en-US" w:eastAsia="en-US"/>
        </w:rPr>
      </w:pPr>
    </w:p>
    <w:p w14:paraId="6D86EB9E" w14:textId="13E33F4F" w:rsidR="008034F2" w:rsidRPr="000A343B" w:rsidRDefault="008034F2" w:rsidP="00972252">
      <w:pPr>
        <w:spacing w:before="0" w:after="0"/>
        <w:rPr>
          <w:rFonts w:ascii="Times New Roman" w:eastAsia="Calibri" w:hAnsi="Times New Roman"/>
          <w:lang w:eastAsia="en-US"/>
        </w:rPr>
      </w:pPr>
      <w:r w:rsidRPr="000A343B">
        <w:rPr>
          <w:rFonts w:ascii="Times New Roman" w:eastAsia="Calibri" w:hAnsi="Times New Roman"/>
          <w:b/>
          <w:lang w:eastAsia="en-US"/>
        </w:rPr>
        <w:t xml:space="preserve">Nombre y Apellidos: </w:t>
      </w:r>
      <w:r w:rsidRPr="000A343B">
        <w:rPr>
          <w:rFonts w:ascii="Times New Roman" w:eastAsia="Calibri" w:hAnsi="Times New Roman"/>
          <w:lang w:eastAsia="en-US"/>
        </w:rPr>
        <w:t xml:space="preserve">Elianni Ruíz de la Cruz. </w:t>
      </w:r>
    </w:p>
    <w:p w14:paraId="2C2326D4" w14:textId="57C57C26" w:rsidR="008034F2" w:rsidRPr="000A343B" w:rsidRDefault="008034F2" w:rsidP="00972252">
      <w:pPr>
        <w:spacing w:before="0" w:after="0"/>
        <w:rPr>
          <w:rFonts w:ascii="Times New Roman" w:eastAsia="Calibri" w:hAnsi="Times New Roman"/>
          <w:lang w:eastAsia="en-US"/>
        </w:rPr>
      </w:pPr>
      <w:r w:rsidRPr="000A343B">
        <w:rPr>
          <w:rFonts w:ascii="Times New Roman" w:eastAsia="Calibri" w:hAnsi="Times New Roman"/>
          <w:b/>
          <w:lang w:eastAsia="en-US"/>
        </w:rPr>
        <w:t>Institución de Procedencia:</w:t>
      </w:r>
      <w:r w:rsidRPr="000A343B">
        <w:rPr>
          <w:rFonts w:ascii="Times New Roman" w:eastAsia="Calibri" w:hAnsi="Times New Roman"/>
          <w:lang w:eastAsia="en-US"/>
        </w:rPr>
        <w:t xml:space="preserve"> Empresa de </w:t>
      </w:r>
      <w:r w:rsidR="000A343B" w:rsidRPr="000A343B">
        <w:rPr>
          <w:rFonts w:ascii="Times New Roman" w:eastAsia="Calibri" w:hAnsi="Times New Roman"/>
          <w:lang w:eastAsia="en-US"/>
        </w:rPr>
        <w:t xml:space="preserve">Investigaciones y </w:t>
      </w:r>
      <w:r w:rsidRPr="000A343B">
        <w:rPr>
          <w:rFonts w:ascii="Times New Roman" w:eastAsia="Calibri" w:hAnsi="Times New Roman"/>
          <w:lang w:eastAsia="en-US"/>
        </w:rPr>
        <w:t>Proyectos Hidráulicos de Villa Clara</w:t>
      </w:r>
      <w:r w:rsidR="000A343B" w:rsidRPr="000A343B">
        <w:rPr>
          <w:rFonts w:ascii="Times New Roman" w:eastAsia="Calibri" w:hAnsi="Times New Roman"/>
          <w:lang w:eastAsia="en-US"/>
        </w:rPr>
        <w:t xml:space="preserve"> (EIPH-VC)</w:t>
      </w:r>
    </w:p>
    <w:p w14:paraId="629397DB" w14:textId="14ADB59F" w:rsidR="008034F2" w:rsidRPr="000A343B" w:rsidRDefault="008034F2" w:rsidP="00972252">
      <w:pPr>
        <w:spacing w:before="0" w:after="0"/>
        <w:rPr>
          <w:rFonts w:ascii="Times New Roman" w:eastAsia="Calibri" w:hAnsi="Times New Roman"/>
          <w:b/>
          <w:lang w:eastAsia="en-US"/>
        </w:rPr>
      </w:pPr>
      <w:r w:rsidRPr="000A343B">
        <w:rPr>
          <w:rFonts w:ascii="Times New Roman" w:eastAsia="Calibri" w:hAnsi="Times New Roman"/>
          <w:b/>
          <w:lang w:eastAsia="en-US"/>
        </w:rPr>
        <w:t xml:space="preserve">País: </w:t>
      </w:r>
      <w:r w:rsidRPr="000A343B">
        <w:rPr>
          <w:rFonts w:ascii="Times New Roman" w:eastAsia="Calibri" w:hAnsi="Times New Roman"/>
          <w:lang w:eastAsia="en-US"/>
        </w:rPr>
        <w:t>Cuba</w:t>
      </w:r>
    </w:p>
    <w:p w14:paraId="616499F4" w14:textId="2D1C6A06" w:rsidR="0075253A" w:rsidRPr="000A343B" w:rsidRDefault="008034F2" w:rsidP="00972252">
      <w:pPr>
        <w:spacing w:before="0" w:after="0"/>
        <w:rPr>
          <w:rFonts w:ascii="Times New Roman" w:eastAsia="Calibri" w:hAnsi="Times New Roman"/>
          <w:lang w:eastAsia="en-US"/>
        </w:rPr>
      </w:pPr>
      <w:r w:rsidRPr="000A343B">
        <w:rPr>
          <w:rFonts w:ascii="Times New Roman" w:eastAsia="Calibri" w:hAnsi="Times New Roman"/>
          <w:b/>
          <w:lang w:eastAsia="en-US"/>
        </w:rPr>
        <w:t xml:space="preserve">e-mail: </w:t>
      </w:r>
      <w:r w:rsidRPr="000A343B">
        <w:rPr>
          <w:rFonts w:ascii="Times New Roman" w:eastAsia="Calibri" w:hAnsi="Times New Roman"/>
          <w:lang w:eastAsia="en-US"/>
        </w:rPr>
        <w:t>elianniruiz95@gmail</w:t>
      </w:r>
    </w:p>
    <w:p w14:paraId="17B97547" w14:textId="0780C4FC" w:rsidR="006544E9" w:rsidRPr="000A343B" w:rsidRDefault="000A343B" w:rsidP="00972252">
      <w:pPr>
        <w:spacing w:after="0"/>
        <w:rPr>
          <w:rFonts w:ascii="Times New Roman" w:hAnsi="Times New Roman"/>
        </w:rPr>
      </w:pPr>
      <w:r w:rsidRPr="000A343B">
        <w:rPr>
          <w:rFonts w:ascii="Times New Roman" w:hAnsi="Times New Roman"/>
          <w:b/>
        </w:rPr>
        <w:t>Resumen</w:t>
      </w:r>
      <w:r>
        <w:rPr>
          <w:rFonts w:ascii="Times New Roman" w:hAnsi="Times New Roman"/>
          <w:b/>
        </w:rPr>
        <w:t xml:space="preserve">: </w:t>
      </w:r>
      <w:r w:rsidR="00B270DD" w:rsidRPr="000A343B">
        <w:rPr>
          <w:rFonts w:ascii="Times New Roman" w:hAnsi="Times New Roman"/>
        </w:rPr>
        <w:t xml:space="preserve">En el presente trabajo se realizó un estudio para </w:t>
      </w:r>
      <w:r w:rsidR="006544E9" w:rsidRPr="000A343B">
        <w:rPr>
          <w:rFonts w:ascii="Times New Roman" w:hAnsi="Times New Roman"/>
        </w:rPr>
        <w:t>conducir</w:t>
      </w:r>
      <w:r w:rsidR="00B270DD" w:rsidRPr="000A343B">
        <w:rPr>
          <w:rFonts w:ascii="Times New Roman" w:hAnsi="Times New Roman"/>
        </w:rPr>
        <w:t xml:space="preserve"> agua potable </w:t>
      </w:r>
      <w:r w:rsidR="00206EB0" w:rsidRPr="000A343B">
        <w:rPr>
          <w:rFonts w:ascii="Times New Roman" w:hAnsi="Times New Roman"/>
        </w:rPr>
        <w:t xml:space="preserve">hasta </w:t>
      </w:r>
      <w:r w:rsidR="00B270DD" w:rsidRPr="000A343B">
        <w:rPr>
          <w:rFonts w:ascii="Times New Roman" w:hAnsi="Times New Roman"/>
        </w:rPr>
        <w:t>los poblados de Placetas y Fomento, pertenecientes a las provincias de Villa Clara y S</w:t>
      </w:r>
      <w:r w:rsidR="00206EB0" w:rsidRPr="000A343B">
        <w:rPr>
          <w:rFonts w:ascii="Times New Roman" w:hAnsi="Times New Roman"/>
        </w:rPr>
        <w:t xml:space="preserve">ancti Spíritus respectivamente beneficiando a </w:t>
      </w:r>
      <w:r w:rsidR="00B270DD" w:rsidRPr="000A343B">
        <w:rPr>
          <w:rFonts w:ascii="Times New Roman" w:hAnsi="Times New Roman"/>
        </w:rPr>
        <w:t xml:space="preserve">los asentamientos poblacionales y pueblos cercanos al trazado de las conductoras hacia cada uno de </w:t>
      </w:r>
      <w:r w:rsidR="006544E9" w:rsidRPr="000A343B">
        <w:rPr>
          <w:rFonts w:ascii="Times New Roman" w:hAnsi="Times New Roman"/>
        </w:rPr>
        <w:t xml:space="preserve">los destinos antes mencionados. </w:t>
      </w:r>
    </w:p>
    <w:p w14:paraId="75BEE224" w14:textId="532BFA2B" w:rsidR="00B270DD" w:rsidRPr="000A343B" w:rsidRDefault="00B270DD" w:rsidP="00972252">
      <w:pPr>
        <w:rPr>
          <w:rFonts w:ascii="Times New Roman" w:hAnsi="Times New Roman"/>
        </w:rPr>
      </w:pPr>
      <w:r w:rsidRPr="000A343B">
        <w:rPr>
          <w:rFonts w:ascii="Times New Roman" w:hAnsi="Times New Roman"/>
        </w:rPr>
        <w:lastRenderedPageBreak/>
        <w:t xml:space="preserve">La fuente de abasto de la cual se tomará el agua </w:t>
      </w:r>
      <w:r w:rsidR="00206EB0" w:rsidRPr="000A343B">
        <w:rPr>
          <w:rFonts w:ascii="Times New Roman" w:hAnsi="Times New Roman"/>
        </w:rPr>
        <w:t>es la</w:t>
      </w:r>
      <w:r w:rsidRPr="000A343B">
        <w:rPr>
          <w:rFonts w:ascii="Times New Roman" w:hAnsi="Times New Roman"/>
        </w:rPr>
        <w:t xml:space="preserve"> presa Santa Clara, donde se construirá una estación de bombeo la cual bombeará el agua hasta una planta de tratamiento ubicada en la loma de Báez. Luego se conducirá el agua utilizando la fuerza de gravedad hacia los depósitos correspondientes ubicados en cada poblado.</w:t>
      </w:r>
    </w:p>
    <w:p w14:paraId="622128F6" w14:textId="23445FA1" w:rsidR="006544E9" w:rsidRPr="000A343B" w:rsidRDefault="000F0A2F" w:rsidP="00972252">
      <w:pPr>
        <w:rPr>
          <w:rFonts w:ascii="Times New Roman" w:hAnsi="Times New Roman"/>
        </w:rPr>
      </w:pPr>
      <w:r w:rsidRPr="000A343B">
        <w:rPr>
          <w:rFonts w:ascii="Times New Roman" w:hAnsi="Times New Roman"/>
        </w:rPr>
        <w:t xml:space="preserve">Para alcanzar un </w:t>
      </w:r>
      <w:r w:rsidR="00206EB0" w:rsidRPr="000A343B">
        <w:rPr>
          <w:rFonts w:ascii="Times New Roman" w:hAnsi="Times New Roman"/>
        </w:rPr>
        <w:t>correcto</w:t>
      </w:r>
      <w:r w:rsidRPr="000A343B">
        <w:rPr>
          <w:rFonts w:ascii="Times New Roman" w:hAnsi="Times New Roman"/>
        </w:rPr>
        <w:t xml:space="preserve"> </w:t>
      </w:r>
      <w:r w:rsidR="00206EB0" w:rsidRPr="000A343B">
        <w:rPr>
          <w:rFonts w:ascii="Times New Roman" w:hAnsi="Times New Roman"/>
        </w:rPr>
        <w:t>diseño</w:t>
      </w:r>
      <w:r w:rsidRPr="000A343B">
        <w:rPr>
          <w:rFonts w:ascii="Times New Roman" w:hAnsi="Times New Roman"/>
        </w:rPr>
        <w:t xml:space="preserve"> del sistema es imprescindible </w:t>
      </w:r>
      <w:r w:rsidR="00B270DD" w:rsidRPr="000A343B">
        <w:rPr>
          <w:rFonts w:ascii="Times New Roman" w:hAnsi="Times New Roman"/>
        </w:rPr>
        <w:t xml:space="preserve">la acertada búsqueda de los </w:t>
      </w:r>
      <w:r w:rsidR="00377CD4" w:rsidRPr="000A343B">
        <w:rPr>
          <w:rFonts w:ascii="Times New Roman" w:hAnsi="Times New Roman"/>
        </w:rPr>
        <w:t xml:space="preserve">fundamentos teóricos </w:t>
      </w:r>
      <w:r w:rsidR="00B270DD" w:rsidRPr="000A343B">
        <w:rPr>
          <w:rFonts w:ascii="Times New Roman" w:hAnsi="Times New Roman"/>
        </w:rPr>
        <w:t xml:space="preserve">esenciales </w:t>
      </w:r>
      <w:r w:rsidR="000C7D00" w:rsidRPr="000A343B">
        <w:rPr>
          <w:rFonts w:ascii="Times New Roman" w:hAnsi="Times New Roman"/>
        </w:rPr>
        <w:t>del esquema hidráulico</w:t>
      </w:r>
      <w:r w:rsidR="00B270DD" w:rsidRPr="000A343B">
        <w:rPr>
          <w:rFonts w:ascii="Times New Roman" w:hAnsi="Times New Roman"/>
        </w:rPr>
        <w:t>, d</w:t>
      </w:r>
      <w:r w:rsidR="00377CD4" w:rsidRPr="000A343B">
        <w:rPr>
          <w:rFonts w:ascii="Times New Roman" w:hAnsi="Times New Roman"/>
        </w:rPr>
        <w:t xml:space="preserve">eterminar la población </w:t>
      </w:r>
      <w:r w:rsidR="006544E9" w:rsidRPr="000A343B">
        <w:rPr>
          <w:rFonts w:ascii="Times New Roman" w:hAnsi="Times New Roman"/>
        </w:rPr>
        <w:t xml:space="preserve">de </w:t>
      </w:r>
      <w:r w:rsidR="00377CD4" w:rsidRPr="000A343B">
        <w:rPr>
          <w:rFonts w:ascii="Times New Roman" w:hAnsi="Times New Roman"/>
        </w:rPr>
        <w:t>cada poblado y su res</w:t>
      </w:r>
      <w:r w:rsidR="00B270DD" w:rsidRPr="000A343B">
        <w:rPr>
          <w:rFonts w:ascii="Times New Roman" w:hAnsi="Times New Roman"/>
        </w:rPr>
        <w:t>p</w:t>
      </w:r>
      <w:r w:rsidR="006544E9" w:rsidRPr="000A343B">
        <w:rPr>
          <w:rFonts w:ascii="Times New Roman" w:hAnsi="Times New Roman"/>
        </w:rPr>
        <w:t>ectiva demanda de agua, diseñar adecuadamente cada elemento del esquema para posterior valoración económica</w:t>
      </w:r>
      <w:r w:rsidRPr="000A343B">
        <w:rPr>
          <w:rFonts w:ascii="Times New Roman" w:hAnsi="Times New Roman"/>
        </w:rPr>
        <w:t>. Para lograr una ef</w:t>
      </w:r>
      <w:r w:rsidR="000C7D00" w:rsidRPr="000A343B">
        <w:rPr>
          <w:rFonts w:ascii="Times New Roman" w:hAnsi="Times New Roman"/>
        </w:rPr>
        <w:t xml:space="preserve">ectividad en el </w:t>
      </w:r>
      <w:r w:rsidR="006544E9" w:rsidRPr="000A343B">
        <w:rPr>
          <w:rFonts w:ascii="Times New Roman" w:hAnsi="Times New Roman"/>
        </w:rPr>
        <w:t>diseño se utilizó el software</w:t>
      </w:r>
      <w:r w:rsidRPr="000A343B">
        <w:rPr>
          <w:rFonts w:ascii="Times New Roman" w:hAnsi="Times New Roman"/>
        </w:rPr>
        <w:t xml:space="preserve"> </w:t>
      </w:r>
      <w:proofErr w:type="spellStart"/>
      <w:r w:rsidRPr="000A343B">
        <w:rPr>
          <w:rFonts w:ascii="Times New Roman" w:hAnsi="Times New Roman"/>
        </w:rPr>
        <w:t>WaterGEMS</w:t>
      </w:r>
      <w:proofErr w:type="spellEnd"/>
      <w:r w:rsidRPr="000A343B">
        <w:rPr>
          <w:rFonts w:ascii="Times New Roman" w:hAnsi="Times New Roman"/>
        </w:rPr>
        <w:t xml:space="preserve"> </w:t>
      </w:r>
      <w:r w:rsidR="006544E9" w:rsidRPr="000A343B">
        <w:rPr>
          <w:rFonts w:ascii="Times New Roman" w:hAnsi="Times New Roman"/>
        </w:rPr>
        <w:t>el cual facilitó el</w:t>
      </w:r>
      <w:r w:rsidR="00B270DD" w:rsidRPr="000A343B">
        <w:rPr>
          <w:rFonts w:ascii="Times New Roman" w:hAnsi="Times New Roman"/>
        </w:rPr>
        <w:t xml:space="preserve"> </w:t>
      </w:r>
      <w:r w:rsidR="006544E9" w:rsidRPr="000A343B">
        <w:rPr>
          <w:rFonts w:ascii="Times New Roman" w:hAnsi="Times New Roman"/>
        </w:rPr>
        <w:t xml:space="preserve">proceso de cálculo, </w:t>
      </w:r>
      <w:r w:rsidR="000C7D00" w:rsidRPr="000A343B">
        <w:rPr>
          <w:rFonts w:ascii="Times New Roman" w:hAnsi="Times New Roman"/>
        </w:rPr>
        <w:t>este diseño se llevó a cabo según las últimas regulaciones y normas vigentes</w:t>
      </w:r>
      <w:r w:rsidR="00EA0081" w:rsidRPr="000A343B">
        <w:rPr>
          <w:rFonts w:ascii="Times New Roman" w:hAnsi="Times New Roman"/>
        </w:rPr>
        <w:t xml:space="preserve"> en Cuba, relacionadas con el sector hidráulico</w:t>
      </w:r>
      <w:r w:rsidR="000C7D00" w:rsidRPr="000A343B">
        <w:rPr>
          <w:rFonts w:ascii="Times New Roman" w:hAnsi="Times New Roman"/>
        </w:rPr>
        <w:t xml:space="preserve">. </w:t>
      </w:r>
    </w:p>
    <w:p w14:paraId="36F66761" w14:textId="13FBF371" w:rsidR="00D35503" w:rsidRPr="000A343B" w:rsidRDefault="000C7D00" w:rsidP="00972252">
      <w:pPr>
        <w:rPr>
          <w:rFonts w:ascii="Times New Roman" w:hAnsi="Times New Roman"/>
        </w:rPr>
      </w:pPr>
      <w:r w:rsidRPr="000A343B">
        <w:rPr>
          <w:rFonts w:ascii="Times New Roman" w:hAnsi="Times New Roman"/>
        </w:rPr>
        <w:t xml:space="preserve">La finalidad de la investigación es </w:t>
      </w:r>
      <w:r w:rsidR="006544E9" w:rsidRPr="000A343B">
        <w:rPr>
          <w:rFonts w:ascii="Times New Roman" w:hAnsi="Times New Roman"/>
        </w:rPr>
        <w:t>conducir el agua hasta los tanques correspondientes a cada pueblo para posterior distribución.</w:t>
      </w:r>
      <w:r w:rsidR="000F0A2F" w:rsidRPr="000A343B">
        <w:rPr>
          <w:rFonts w:ascii="Times New Roman" w:hAnsi="Times New Roman"/>
        </w:rPr>
        <w:t xml:space="preserve"> </w:t>
      </w:r>
    </w:p>
    <w:p w14:paraId="3D7AFEB0" w14:textId="136B072D" w:rsidR="000B0B58" w:rsidRPr="000A343B" w:rsidRDefault="00AD23B1" w:rsidP="00972252">
      <w:pPr>
        <w:rPr>
          <w:rFonts w:ascii="Times New Roman" w:hAnsi="Times New Roman"/>
          <w:i/>
          <w:color w:val="212121"/>
          <w:lang w:val="en" w:eastAsia="es-MX"/>
        </w:rPr>
      </w:pPr>
      <w:r w:rsidRPr="000A343B">
        <w:rPr>
          <w:rFonts w:ascii="Times New Roman" w:hAnsi="Times New Roman"/>
          <w:b/>
          <w:i/>
          <w:lang w:val="en-US"/>
        </w:rPr>
        <w:t>Abstract</w:t>
      </w:r>
      <w:r w:rsidR="000A343B" w:rsidRPr="000A343B">
        <w:rPr>
          <w:rFonts w:ascii="Times New Roman" w:hAnsi="Times New Roman"/>
          <w:b/>
          <w:i/>
          <w:lang w:val="en-US"/>
        </w:rPr>
        <w:t xml:space="preserve">: </w:t>
      </w:r>
      <w:r w:rsidR="000B0B58" w:rsidRPr="000A343B">
        <w:rPr>
          <w:rFonts w:ascii="Times New Roman" w:hAnsi="Times New Roman"/>
          <w:i/>
          <w:color w:val="212121"/>
          <w:lang w:val="en" w:eastAsia="es-MX"/>
        </w:rPr>
        <w:t xml:space="preserve">In the present work, a study </w:t>
      </w:r>
      <w:proofErr w:type="gramStart"/>
      <w:r w:rsidR="000B0B58" w:rsidRPr="000A343B">
        <w:rPr>
          <w:rFonts w:ascii="Times New Roman" w:hAnsi="Times New Roman"/>
          <w:i/>
          <w:color w:val="212121"/>
          <w:lang w:val="en" w:eastAsia="es-MX"/>
        </w:rPr>
        <w:t>was conducted</w:t>
      </w:r>
      <w:proofErr w:type="gramEnd"/>
      <w:r w:rsidR="000B0B58" w:rsidRPr="000A343B">
        <w:rPr>
          <w:rFonts w:ascii="Times New Roman" w:hAnsi="Times New Roman"/>
          <w:i/>
          <w:color w:val="212121"/>
          <w:lang w:val="en" w:eastAsia="es-MX"/>
        </w:rPr>
        <w:t xml:space="preserve"> to bring drinking water to the towns of </w:t>
      </w:r>
      <w:proofErr w:type="spellStart"/>
      <w:r w:rsidR="000B0B58" w:rsidRPr="000A343B">
        <w:rPr>
          <w:rFonts w:ascii="Times New Roman" w:hAnsi="Times New Roman"/>
          <w:i/>
          <w:color w:val="212121"/>
          <w:lang w:val="en" w:eastAsia="es-MX"/>
        </w:rPr>
        <w:t>Placetas</w:t>
      </w:r>
      <w:proofErr w:type="spellEnd"/>
      <w:r w:rsidR="000B0B58" w:rsidRPr="000A343B">
        <w:rPr>
          <w:rFonts w:ascii="Times New Roman" w:hAnsi="Times New Roman"/>
          <w:i/>
          <w:color w:val="212121"/>
          <w:lang w:val="en" w:eastAsia="es-MX"/>
        </w:rPr>
        <w:t xml:space="preserve"> and </w:t>
      </w:r>
      <w:proofErr w:type="spellStart"/>
      <w:r w:rsidR="000B0B58" w:rsidRPr="000A343B">
        <w:rPr>
          <w:rFonts w:ascii="Times New Roman" w:hAnsi="Times New Roman"/>
          <w:i/>
          <w:color w:val="212121"/>
          <w:lang w:val="en" w:eastAsia="es-MX"/>
        </w:rPr>
        <w:t>Fomento</w:t>
      </w:r>
      <w:proofErr w:type="spellEnd"/>
      <w:r w:rsidR="000B0B58" w:rsidRPr="000A343B">
        <w:rPr>
          <w:rFonts w:ascii="Times New Roman" w:hAnsi="Times New Roman"/>
          <w:i/>
          <w:color w:val="212121"/>
          <w:lang w:val="en" w:eastAsia="es-MX"/>
        </w:rPr>
        <w:t>, belonging to the provinces of Villa Clara and Sancti Spíritus respectively, benefiting the population settlements and villages near the route of the conductors to each of the destinations aforementioned.</w:t>
      </w:r>
    </w:p>
    <w:p w14:paraId="32896AA6" w14:textId="2176D618" w:rsidR="000B0B58" w:rsidRPr="000A343B" w:rsidRDefault="000B0B58" w:rsidP="00972252">
      <w:pPr>
        <w:rPr>
          <w:rFonts w:ascii="Times New Roman" w:hAnsi="Times New Roman"/>
          <w:i/>
          <w:color w:val="212121"/>
          <w:lang w:val="en" w:eastAsia="es-MX"/>
        </w:rPr>
      </w:pPr>
      <w:r w:rsidRPr="000A343B">
        <w:rPr>
          <w:rFonts w:ascii="Times New Roman" w:hAnsi="Times New Roman"/>
          <w:i/>
          <w:color w:val="212121"/>
          <w:lang w:val="en" w:eastAsia="es-MX"/>
        </w:rPr>
        <w:t>The supply source from which the</w:t>
      </w:r>
      <w:r w:rsidR="007F59F1">
        <w:rPr>
          <w:rFonts w:ascii="Times New Roman" w:hAnsi="Times New Roman"/>
          <w:i/>
          <w:color w:val="212121"/>
          <w:lang w:val="en" w:eastAsia="es-MX"/>
        </w:rPr>
        <w:t xml:space="preserve"> water </w:t>
      </w:r>
      <w:proofErr w:type="gramStart"/>
      <w:r w:rsidR="007F59F1">
        <w:rPr>
          <w:rFonts w:ascii="Times New Roman" w:hAnsi="Times New Roman"/>
          <w:i/>
          <w:color w:val="212121"/>
          <w:lang w:val="en" w:eastAsia="es-MX"/>
        </w:rPr>
        <w:t xml:space="preserve">will </w:t>
      </w:r>
      <w:r w:rsidRPr="000A343B">
        <w:rPr>
          <w:rFonts w:ascii="Times New Roman" w:hAnsi="Times New Roman"/>
          <w:i/>
          <w:color w:val="212121"/>
          <w:lang w:val="en" w:eastAsia="es-MX"/>
        </w:rPr>
        <w:t>be taken</w:t>
      </w:r>
      <w:proofErr w:type="gramEnd"/>
      <w:r w:rsidRPr="000A343B">
        <w:rPr>
          <w:rFonts w:ascii="Times New Roman" w:hAnsi="Times New Roman"/>
          <w:i/>
          <w:color w:val="212121"/>
          <w:lang w:val="en" w:eastAsia="es-MX"/>
        </w:rPr>
        <w:t xml:space="preserve"> is the Santa Clara dam, where a pumping station will be built, which will pump the water to a treatment plant located on the </w:t>
      </w:r>
      <w:proofErr w:type="spellStart"/>
      <w:r w:rsidRPr="000A343B">
        <w:rPr>
          <w:rFonts w:ascii="Times New Roman" w:hAnsi="Times New Roman"/>
          <w:i/>
          <w:color w:val="212121"/>
          <w:lang w:val="en" w:eastAsia="es-MX"/>
        </w:rPr>
        <w:t>Báez</w:t>
      </w:r>
      <w:proofErr w:type="spellEnd"/>
      <w:r w:rsidRPr="000A343B">
        <w:rPr>
          <w:rFonts w:ascii="Times New Roman" w:hAnsi="Times New Roman"/>
          <w:i/>
          <w:color w:val="212121"/>
          <w:lang w:val="en" w:eastAsia="es-MX"/>
        </w:rPr>
        <w:t xml:space="preserve"> hill. The water </w:t>
      </w:r>
      <w:proofErr w:type="gramStart"/>
      <w:r w:rsidRPr="000A343B">
        <w:rPr>
          <w:rFonts w:ascii="Times New Roman" w:hAnsi="Times New Roman"/>
          <w:i/>
          <w:color w:val="212121"/>
          <w:lang w:val="en" w:eastAsia="es-MX"/>
        </w:rPr>
        <w:t>will then be conducted</w:t>
      </w:r>
      <w:proofErr w:type="gramEnd"/>
      <w:r w:rsidRPr="000A343B">
        <w:rPr>
          <w:rFonts w:ascii="Times New Roman" w:hAnsi="Times New Roman"/>
          <w:i/>
          <w:color w:val="212121"/>
          <w:lang w:val="en" w:eastAsia="es-MX"/>
        </w:rPr>
        <w:t xml:space="preserve"> using the force of gravity to the corresponding deposits located in each town.</w:t>
      </w:r>
    </w:p>
    <w:p w14:paraId="5CCD2B6F" w14:textId="75DB92E8" w:rsidR="000B0B58" w:rsidRPr="000A343B" w:rsidRDefault="000B0B58" w:rsidP="00972252">
      <w:pPr>
        <w:rPr>
          <w:rFonts w:ascii="Times New Roman" w:hAnsi="Times New Roman"/>
          <w:i/>
          <w:color w:val="212121"/>
          <w:lang w:val="en" w:eastAsia="es-MX"/>
        </w:rPr>
      </w:pPr>
      <w:r w:rsidRPr="000A343B">
        <w:rPr>
          <w:rFonts w:ascii="Times New Roman" w:hAnsi="Times New Roman"/>
          <w:i/>
          <w:color w:val="212121"/>
          <w:lang w:val="en" w:eastAsia="es-MX"/>
        </w:rPr>
        <w:t xml:space="preserve">In order to achieve a correct design of the system, it is essential to search for the essential theoretical foundations of the hydraulic scheme, determine the population of each town and </w:t>
      </w:r>
      <w:r w:rsidRPr="000A343B">
        <w:rPr>
          <w:rFonts w:ascii="Times New Roman" w:hAnsi="Times New Roman"/>
          <w:i/>
          <w:color w:val="212121"/>
          <w:lang w:val="en" w:eastAsia="es-MX"/>
        </w:rPr>
        <w:lastRenderedPageBreak/>
        <w:t xml:space="preserve">its respective water </w:t>
      </w:r>
      <w:proofErr w:type="gramStart"/>
      <w:r w:rsidRPr="000A343B">
        <w:rPr>
          <w:rFonts w:ascii="Times New Roman" w:hAnsi="Times New Roman"/>
          <w:i/>
          <w:color w:val="212121"/>
          <w:lang w:val="en" w:eastAsia="es-MX"/>
        </w:rPr>
        <w:t>demand,</w:t>
      </w:r>
      <w:proofErr w:type="gramEnd"/>
      <w:r w:rsidRPr="000A343B">
        <w:rPr>
          <w:rFonts w:ascii="Times New Roman" w:hAnsi="Times New Roman"/>
          <w:i/>
          <w:color w:val="212121"/>
          <w:lang w:val="en" w:eastAsia="es-MX"/>
        </w:rPr>
        <w:t xml:space="preserve"> design each element of the scheme for subsequent economic valuation. To achieve an effectiveness in the design, the </w:t>
      </w:r>
      <w:proofErr w:type="spellStart"/>
      <w:r w:rsidRPr="000A343B">
        <w:rPr>
          <w:rFonts w:ascii="Times New Roman" w:hAnsi="Times New Roman"/>
          <w:i/>
          <w:color w:val="212121"/>
          <w:lang w:val="en" w:eastAsia="es-MX"/>
        </w:rPr>
        <w:t>WaterGEMS</w:t>
      </w:r>
      <w:proofErr w:type="spellEnd"/>
      <w:r w:rsidRPr="000A343B">
        <w:rPr>
          <w:rFonts w:ascii="Times New Roman" w:hAnsi="Times New Roman"/>
          <w:i/>
          <w:color w:val="212121"/>
          <w:lang w:val="en" w:eastAsia="es-MX"/>
        </w:rPr>
        <w:t xml:space="preserve"> software </w:t>
      </w:r>
      <w:proofErr w:type="gramStart"/>
      <w:r w:rsidRPr="000A343B">
        <w:rPr>
          <w:rFonts w:ascii="Times New Roman" w:hAnsi="Times New Roman"/>
          <w:i/>
          <w:color w:val="212121"/>
          <w:lang w:val="en" w:eastAsia="es-MX"/>
        </w:rPr>
        <w:t>was used</w:t>
      </w:r>
      <w:proofErr w:type="gramEnd"/>
      <w:r w:rsidRPr="000A343B">
        <w:rPr>
          <w:rFonts w:ascii="Times New Roman" w:hAnsi="Times New Roman"/>
          <w:i/>
          <w:color w:val="212121"/>
          <w:lang w:val="en" w:eastAsia="es-MX"/>
        </w:rPr>
        <w:t xml:space="preserve">, which facilitated the calculation process, this design was carried out according to the latest regulations and </w:t>
      </w:r>
      <w:r w:rsidR="00C144F5" w:rsidRPr="000A343B">
        <w:rPr>
          <w:rFonts w:ascii="Times New Roman" w:hAnsi="Times New Roman"/>
          <w:i/>
          <w:lang w:val="en-US"/>
        </w:rPr>
        <w:t>standards</w:t>
      </w:r>
      <w:r w:rsidRPr="000A343B">
        <w:rPr>
          <w:rFonts w:ascii="Times New Roman" w:hAnsi="Times New Roman"/>
          <w:i/>
          <w:color w:val="212121"/>
          <w:lang w:val="en" w:eastAsia="es-MX"/>
        </w:rPr>
        <w:t xml:space="preserve"> in force.</w:t>
      </w:r>
    </w:p>
    <w:p w14:paraId="25B67F58" w14:textId="77777777" w:rsidR="000A343B" w:rsidRDefault="000B0B58" w:rsidP="00972252">
      <w:pPr>
        <w:rPr>
          <w:rFonts w:ascii="Times New Roman" w:hAnsi="Times New Roman"/>
          <w:i/>
          <w:color w:val="212121"/>
          <w:lang w:val="en" w:eastAsia="es-MX"/>
        </w:rPr>
      </w:pPr>
      <w:r w:rsidRPr="000A343B">
        <w:rPr>
          <w:rFonts w:ascii="Times New Roman" w:hAnsi="Times New Roman"/>
          <w:i/>
          <w:color w:val="212121"/>
          <w:lang w:val="en" w:eastAsia="es-MX"/>
        </w:rPr>
        <w:t>The purpose of the investigation is to drive the water to the tanks corresponding to each town for later distribution.</w:t>
      </w:r>
    </w:p>
    <w:p w14:paraId="2DA23208" w14:textId="18CAB19A" w:rsidR="000A343B" w:rsidRPr="000A343B" w:rsidRDefault="000A343B" w:rsidP="00972252">
      <w:pPr>
        <w:spacing w:after="0"/>
        <w:rPr>
          <w:rFonts w:ascii="Times New Roman" w:eastAsia="Calibri" w:hAnsi="Times New Roman"/>
          <w:lang w:eastAsia="en-US"/>
        </w:rPr>
      </w:pPr>
      <w:r w:rsidRPr="007F59F1">
        <w:rPr>
          <w:rFonts w:ascii="Times New Roman" w:hAnsi="Times New Roman"/>
          <w:b/>
          <w:color w:val="212121"/>
          <w:lang w:val="es-CU" w:eastAsia="es-MX"/>
        </w:rPr>
        <w:t>Palabras Claves:</w:t>
      </w:r>
      <w:r w:rsidRPr="000A343B">
        <w:rPr>
          <w:rFonts w:ascii="Times New Roman" w:eastAsia="Calibri" w:hAnsi="Times New Roman"/>
          <w:lang w:eastAsia="en-US"/>
        </w:rPr>
        <w:t xml:space="preserve"> </w:t>
      </w:r>
      <w:r w:rsidR="00495C7B">
        <w:rPr>
          <w:rFonts w:ascii="Times New Roman" w:eastAsia="Calibri" w:hAnsi="Times New Roman"/>
          <w:lang w:eastAsia="en-US"/>
        </w:rPr>
        <w:t>Agua; Abasto; Población; Esquema; Diseño; Software.</w:t>
      </w:r>
    </w:p>
    <w:p w14:paraId="1433AC0C" w14:textId="0885B7A3" w:rsidR="004E5848" w:rsidRPr="007F59F1" w:rsidRDefault="000A343B" w:rsidP="00972252">
      <w:pPr>
        <w:spacing w:before="0" w:after="0"/>
        <w:rPr>
          <w:rFonts w:ascii="Times New Roman" w:eastAsia="Calibri" w:hAnsi="Times New Roman"/>
          <w:lang w:val="en-US" w:eastAsia="en-US"/>
        </w:rPr>
      </w:pPr>
      <w:r w:rsidRPr="007F59F1">
        <w:rPr>
          <w:rFonts w:ascii="Times New Roman" w:eastAsia="Calibri" w:hAnsi="Times New Roman"/>
          <w:b/>
          <w:i/>
          <w:lang w:val="en-US" w:eastAsia="en-US"/>
        </w:rPr>
        <w:t>Keywords:</w:t>
      </w:r>
      <w:r w:rsidRPr="007F59F1">
        <w:rPr>
          <w:rFonts w:ascii="Times New Roman" w:eastAsia="Calibri" w:hAnsi="Times New Roman"/>
          <w:lang w:val="en-US" w:eastAsia="en-US"/>
        </w:rPr>
        <w:t xml:space="preserve"> </w:t>
      </w:r>
      <w:r w:rsidR="00495C7B" w:rsidRPr="007F59F1">
        <w:rPr>
          <w:rFonts w:ascii="Times New Roman" w:eastAsia="Calibri" w:hAnsi="Times New Roman"/>
          <w:i/>
          <w:lang w:val="en-US" w:eastAsia="en-US"/>
        </w:rPr>
        <w:t>Water</w:t>
      </w:r>
      <w:r w:rsidR="00754C8A" w:rsidRPr="007F59F1">
        <w:rPr>
          <w:rFonts w:ascii="Times New Roman" w:eastAsia="Calibri" w:hAnsi="Times New Roman"/>
          <w:i/>
          <w:lang w:val="en-US" w:eastAsia="en-US"/>
        </w:rPr>
        <w:t>; Supply; Population; Scheme; Design; Software.</w:t>
      </w:r>
    </w:p>
    <w:p w14:paraId="74023D13" w14:textId="527FA767" w:rsidR="006046D3" w:rsidRPr="000A343B" w:rsidRDefault="00702480" w:rsidP="00A74030">
      <w:pPr>
        <w:pStyle w:val="Prrafodelista"/>
        <w:numPr>
          <w:ilvl w:val="0"/>
          <w:numId w:val="30"/>
        </w:numPr>
        <w:spacing w:before="120" w:after="120" w:line="360" w:lineRule="auto"/>
        <w:ind w:left="714" w:hanging="357"/>
        <w:jc w:val="both"/>
        <w:rPr>
          <w:rFonts w:ascii="Times New Roman" w:hAnsi="Times New Roman" w:cs="Times New Roman"/>
          <w:b/>
          <w:sz w:val="24"/>
          <w:szCs w:val="24"/>
        </w:rPr>
      </w:pPr>
      <w:bookmarkStart w:id="0" w:name="_Toc12979339"/>
      <w:bookmarkStart w:id="1" w:name="_Toc40796804"/>
      <w:r w:rsidRPr="000A343B">
        <w:rPr>
          <w:rFonts w:ascii="Times New Roman" w:hAnsi="Times New Roman" w:cs="Times New Roman"/>
          <w:b/>
          <w:sz w:val="24"/>
          <w:szCs w:val="24"/>
        </w:rPr>
        <w:t>Introducción</w:t>
      </w:r>
      <w:bookmarkEnd w:id="0"/>
      <w:bookmarkEnd w:id="1"/>
      <w:r w:rsidR="00A54972" w:rsidRPr="000A343B">
        <w:rPr>
          <w:rFonts w:ascii="Times New Roman" w:hAnsi="Times New Roman" w:cs="Times New Roman"/>
          <w:b/>
          <w:sz w:val="24"/>
          <w:szCs w:val="24"/>
        </w:rPr>
        <w:t xml:space="preserve"> </w:t>
      </w:r>
    </w:p>
    <w:p w14:paraId="14EDEA48" w14:textId="063BD40E" w:rsidR="003879D8" w:rsidRPr="000A343B" w:rsidRDefault="003879D8" w:rsidP="00972252">
      <w:pPr>
        <w:rPr>
          <w:rFonts w:ascii="Times New Roman" w:hAnsi="Times New Roman"/>
          <w:color w:val="000000"/>
          <w:highlight w:val="yellow"/>
        </w:rPr>
      </w:pPr>
      <w:bookmarkStart w:id="2" w:name="_Toc12979340"/>
      <w:r w:rsidRPr="000A343B">
        <w:rPr>
          <w:rFonts w:ascii="Times New Roman" w:hAnsi="Times New Roman"/>
          <w:color w:val="000000"/>
        </w:rPr>
        <w:t>Con el paso del tiempo y debido al crecimiento poblacional</w:t>
      </w:r>
      <w:r w:rsidR="000868A5" w:rsidRPr="000A343B">
        <w:rPr>
          <w:rFonts w:ascii="Times New Roman" w:hAnsi="Times New Roman"/>
          <w:color w:val="000000"/>
        </w:rPr>
        <w:t>,</w:t>
      </w:r>
      <w:r w:rsidRPr="000A343B">
        <w:rPr>
          <w:rFonts w:ascii="Times New Roman" w:hAnsi="Times New Roman"/>
          <w:color w:val="000000"/>
        </w:rPr>
        <w:t xml:space="preserve"> ha sido necesario realizar obras cada día de mayor tamaño con la finalidad de abastecer de </w:t>
      </w:r>
      <w:r w:rsidR="003851E1" w:rsidRPr="000A343B">
        <w:rPr>
          <w:rFonts w:ascii="Times New Roman" w:hAnsi="Times New Roman"/>
          <w:color w:val="000000"/>
        </w:rPr>
        <w:t>agua</w:t>
      </w:r>
      <w:r w:rsidRPr="000A343B">
        <w:rPr>
          <w:rFonts w:ascii="Times New Roman" w:hAnsi="Times New Roman"/>
          <w:color w:val="000000"/>
        </w:rPr>
        <w:t xml:space="preserve"> a las poblaciones que día a día lo solicitan en mayor cantidad y de mejor calidad para sus necesidades</w:t>
      </w:r>
      <w:r w:rsidR="000868A5" w:rsidRPr="000A343B">
        <w:rPr>
          <w:rFonts w:ascii="Times New Roman" w:hAnsi="Times New Roman"/>
          <w:color w:val="000000"/>
        </w:rPr>
        <w:t>,</w:t>
      </w:r>
      <w:r w:rsidRPr="000A343B">
        <w:rPr>
          <w:rFonts w:ascii="Times New Roman" w:hAnsi="Times New Roman"/>
          <w:color w:val="000000"/>
        </w:rPr>
        <w:t xml:space="preserve"> pues el agua es indispensable para la vida.</w:t>
      </w:r>
    </w:p>
    <w:p w14:paraId="064180AF" w14:textId="77777777" w:rsidR="00BC31AE" w:rsidRPr="000A343B" w:rsidRDefault="002C581C" w:rsidP="00972252">
      <w:pPr>
        <w:rPr>
          <w:rFonts w:ascii="Times New Roman" w:hAnsi="Times New Roman"/>
          <w:color w:val="000000"/>
        </w:rPr>
      </w:pPr>
      <w:r w:rsidRPr="000A343B">
        <w:rPr>
          <w:rFonts w:ascii="Times New Roman" w:hAnsi="Times New Roman"/>
          <w:color w:val="000000"/>
        </w:rPr>
        <w:t xml:space="preserve">Un esquema de agua potable </w:t>
      </w:r>
      <w:r w:rsidR="00681831" w:rsidRPr="000A343B">
        <w:rPr>
          <w:rFonts w:ascii="Times New Roman" w:hAnsi="Times New Roman"/>
          <w:color w:val="000000"/>
        </w:rPr>
        <w:t>correctamente diseñado</w:t>
      </w:r>
      <w:r w:rsidR="000811F8" w:rsidRPr="000A343B">
        <w:rPr>
          <w:rFonts w:ascii="Times New Roman" w:hAnsi="Times New Roman"/>
          <w:color w:val="000000"/>
        </w:rPr>
        <w:t xml:space="preserve"> debe cumplir con las normativas vigentes y además </w:t>
      </w:r>
      <w:r w:rsidR="00BC31AE" w:rsidRPr="000A343B">
        <w:rPr>
          <w:rFonts w:ascii="Times New Roman" w:hAnsi="Times New Roman"/>
          <w:color w:val="000000"/>
        </w:rPr>
        <w:t>contar con obras de captación, conducción, almacenamiento, tratamiento</w:t>
      </w:r>
      <w:r w:rsidR="008F4ACE" w:rsidRPr="000A343B">
        <w:rPr>
          <w:rFonts w:ascii="Times New Roman" w:hAnsi="Times New Roman"/>
          <w:color w:val="000000"/>
        </w:rPr>
        <w:t xml:space="preserve"> y</w:t>
      </w:r>
      <w:r w:rsidR="00BC31AE" w:rsidRPr="000A343B">
        <w:rPr>
          <w:rFonts w:ascii="Times New Roman" w:hAnsi="Times New Roman"/>
          <w:color w:val="000000"/>
        </w:rPr>
        <w:t xml:space="preserve"> distribución</w:t>
      </w:r>
      <w:r w:rsidR="000811F8" w:rsidRPr="000A343B">
        <w:rPr>
          <w:rFonts w:ascii="Times New Roman" w:hAnsi="Times New Roman"/>
          <w:color w:val="000000"/>
        </w:rPr>
        <w:t xml:space="preserve"> </w:t>
      </w:r>
      <w:r w:rsidR="00BC31AE" w:rsidRPr="000A343B">
        <w:rPr>
          <w:rFonts w:ascii="Times New Roman" w:hAnsi="Times New Roman"/>
          <w:color w:val="000000"/>
        </w:rPr>
        <w:t xml:space="preserve">para que de manera eficiente se lleve el líquido hasta los distintos sectores en la que éste va a ser </w:t>
      </w:r>
      <w:r w:rsidR="000811F8" w:rsidRPr="000A343B">
        <w:rPr>
          <w:rFonts w:ascii="Times New Roman" w:hAnsi="Times New Roman"/>
          <w:color w:val="000000"/>
        </w:rPr>
        <w:t>utilizado</w:t>
      </w:r>
      <w:r w:rsidR="00BC31AE" w:rsidRPr="000A343B">
        <w:rPr>
          <w:rFonts w:ascii="Times New Roman" w:hAnsi="Times New Roman"/>
          <w:color w:val="000000"/>
        </w:rPr>
        <w:t xml:space="preserve">, esto </w:t>
      </w:r>
      <w:r w:rsidR="00681831" w:rsidRPr="000A343B">
        <w:rPr>
          <w:rFonts w:ascii="Times New Roman" w:hAnsi="Times New Roman"/>
          <w:color w:val="000000"/>
        </w:rPr>
        <w:t xml:space="preserve">conlleva </w:t>
      </w:r>
      <w:r w:rsidR="00BC31AE" w:rsidRPr="000A343B">
        <w:rPr>
          <w:rFonts w:ascii="Times New Roman" w:hAnsi="Times New Roman"/>
          <w:color w:val="000000"/>
        </w:rPr>
        <w:t xml:space="preserve">a </w:t>
      </w:r>
      <w:r w:rsidR="000811F8" w:rsidRPr="000A343B">
        <w:rPr>
          <w:rFonts w:ascii="Times New Roman" w:hAnsi="Times New Roman"/>
          <w:color w:val="000000"/>
        </w:rPr>
        <w:t>resultados positivo</w:t>
      </w:r>
      <w:r w:rsidR="00681831" w:rsidRPr="000A343B">
        <w:rPr>
          <w:rFonts w:ascii="Times New Roman" w:hAnsi="Times New Roman"/>
          <w:color w:val="000000"/>
        </w:rPr>
        <w:t>s en la calidad de vida de las personas que tienen acceso a este servicio</w:t>
      </w:r>
      <w:r w:rsidR="000811F8" w:rsidRPr="000A343B">
        <w:rPr>
          <w:rFonts w:ascii="Times New Roman" w:hAnsi="Times New Roman"/>
          <w:color w:val="000000"/>
        </w:rPr>
        <w:t>.</w:t>
      </w:r>
    </w:p>
    <w:p w14:paraId="19F279B7" w14:textId="3D3CD47A" w:rsidR="00282D79" w:rsidRPr="000A343B" w:rsidRDefault="00F00013" w:rsidP="00972252">
      <w:pPr>
        <w:rPr>
          <w:rFonts w:ascii="Times New Roman" w:hAnsi="Times New Roman"/>
        </w:rPr>
      </w:pPr>
      <w:r w:rsidRPr="000A343B">
        <w:rPr>
          <w:rFonts w:ascii="Times New Roman" w:hAnsi="Times New Roman"/>
          <w:color w:val="000000"/>
        </w:rPr>
        <w:t xml:space="preserve">La insuficiencia en el abasto de agua es un fenómeno global que trae consigo importantes consecuencias en la seguridad interna de todos los países. </w:t>
      </w:r>
      <w:r w:rsidR="000F5CB7" w:rsidRPr="000A343B">
        <w:rPr>
          <w:rFonts w:ascii="Times New Roman" w:hAnsi="Times New Roman"/>
          <w:color w:val="000000"/>
        </w:rPr>
        <w:t xml:space="preserve">El </w:t>
      </w:r>
      <w:r w:rsidR="00CB4953" w:rsidRPr="000A343B">
        <w:rPr>
          <w:rFonts w:ascii="Times New Roman" w:hAnsi="Times New Roman"/>
          <w:color w:val="000000"/>
        </w:rPr>
        <w:t>actual</w:t>
      </w:r>
      <w:r w:rsidR="000F5CB7" w:rsidRPr="000A343B">
        <w:rPr>
          <w:rFonts w:ascii="Times New Roman" w:hAnsi="Times New Roman"/>
          <w:color w:val="000000"/>
        </w:rPr>
        <w:t xml:space="preserve"> modelo neoliberal de globalización, ajeno a los más elementales principios éticos </w:t>
      </w:r>
      <w:r w:rsidR="00736AE2" w:rsidRPr="000A343B">
        <w:rPr>
          <w:rFonts w:ascii="Times New Roman" w:hAnsi="Times New Roman"/>
          <w:color w:val="000000"/>
        </w:rPr>
        <w:t>h</w:t>
      </w:r>
      <w:r w:rsidR="000F5CB7" w:rsidRPr="000A343B">
        <w:rPr>
          <w:rFonts w:ascii="Times New Roman" w:hAnsi="Times New Roman"/>
          <w:color w:val="000000"/>
        </w:rPr>
        <w:t xml:space="preserve">a </w:t>
      </w:r>
      <w:r w:rsidR="001659DA" w:rsidRPr="000A343B">
        <w:rPr>
          <w:rFonts w:ascii="Times New Roman" w:hAnsi="Times New Roman"/>
          <w:color w:val="000000"/>
        </w:rPr>
        <w:t xml:space="preserve">privado </w:t>
      </w:r>
      <w:r w:rsidR="000F5CB7" w:rsidRPr="000A343B">
        <w:rPr>
          <w:rFonts w:ascii="Times New Roman" w:hAnsi="Times New Roman"/>
          <w:color w:val="000000"/>
        </w:rPr>
        <w:t>a m</w:t>
      </w:r>
      <w:r w:rsidR="000F5CB7" w:rsidRPr="000A343B">
        <w:rPr>
          <w:rFonts w:ascii="Times New Roman" w:hAnsi="Times New Roman"/>
        </w:rPr>
        <w:t xml:space="preserve">ás de dos mil millones de personas en el mundo </w:t>
      </w:r>
      <w:r w:rsidR="00736AE2" w:rsidRPr="000A343B">
        <w:rPr>
          <w:rFonts w:ascii="Times New Roman" w:hAnsi="Times New Roman"/>
        </w:rPr>
        <w:t>d</w:t>
      </w:r>
      <w:r w:rsidR="000F5CB7" w:rsidRPr="000A343B">
        <w:rPr>
          <w:rFonts w:ascii="Times New Roman" w:hAnsi="Times New Roman"/>
        </w:rPr>
        <w:t xml:space="preserve">e acceso a agua potable y se estima que serán más </w:t>
      </w:r>
      <w:r w:rsidR="008B0741" w:rsidRPr="000A343B">
        <w:rPr>
          <w:rFonts w:ascii="Times New Roman" w:hAnsi="Times New Roman"/>
        </w:rPr>
        <w:t xml:space="preserve">de </w:t>
      </w:r>
      <w:r w:rsidR="000F5CB7" w:rsidRPr="000A343B">
        <w:rPr>
          <w:rFonts w:ascii="Times New Roman" w:hAnsi="Times New Roman"/>
        </w:rPr>
        <w:lastRenderedPageBreak/>
        <w:t xml:space="preserve">cuatro mil millones de personas en 2025 </w:t>
      </w:r>
      <w:r w:rsidR="00462B39" w:rsidRPr="000A343B">
        <w:rPr>
          <w:rFonts w:ascii="Times New Roman" w:hAnsi="Times New Roman"/>
        </w:rPr>
        <w:t>tal y como dice el informe emitido por</w:t>
      </w:r>
      <w:r w:rsidR="00F1128D" w:rsidRPr="000A343B">
        <w:rPr>
          <w:rFonts w:ascii="Times New Roman" w:hAnsi="Times New Roman"/>
        </w:rPr>
        <w:t xml:space="preserve"> </w:t>
      </w:r>
      <w:r w:rsidR="00462B39" w:rsidRPr="000A343B">
        <w:rPr>
          <w:rFonts w:ascii="Times New Roman" w:hAnsi="Times New Roman"/>
        </w:rPr>
        <w:t>la Organizació</w:t>
      </w:r>
      <w:r w:rsidR="005947DF" w:rsidRPr="000A343B">
        <w:rPr>
          <w:rFonts w:ascii="Times New Roman" w:hAnsi="Times New Roman"/>
        </w:rPr>
        <w:t xml:space="preserve">n de Naciones Unidas </w:t>
      </w:r>
      <w:r w:rsidR="00A717BE" w:rsidRPr="000A343B">
        <w:rPr>
          <w:rFonts w:ascii="Times New Roman" w:hAnsi="Times New Roman"/>
        </w:rPr>
        <w:fldChar w:fldCharType="begin"/>
      </w:r>
      <w:r w:rsidR="00A717BE" w:rsidRPr="000A343B">
        <w:rPr>
          <w:rFonts w:ascii="Times New Roman" w:hAnsi="Times New Roman"/>
        </w:rPr>
        <w:instrText xml:space="preserve"> ADDIN EN.CITE &lt;EndNote&gt;&lt;Cite ExcludeYear="1"&gt;&lt;Author&gt;Televisa&lt;/Author&gt;&lt;Year&gt;2018&lt;/Year&gt;&lt;RecNum&gt;10&lt;/RecNum&gt;&lt;DisplayText&gt;(Televisa)&lt;/DisplayText&gt;&lt;record&gt;&lt;rec-number&gt;10&lt;/rec-number&gt;&lt;foreign-keys&gt;&lt;key app="EN" db-id="pxaar0w9rezwzoeszabvtzegx9rav2frrrfd" timestamp="0"&gt;10&lt;/key&gt;&lt;/foreign-keys&gt;&lt;ref-type name="Web Page"&gt;12&lt;/ref-type&gt;&lt;contributors&gt;&lt;authors&gt;&lt;author&gt;Noticias Televisa&lt;/author&gt;&lt;/authors&gt;&lt;/contributors&gt;&lt;titles&gt;&lt;title&gt;ONU: Más de dos mil millones de personas en el mundo carecen de acceso a agua potable.&lt;/title&gt;&lt;/titles&gt;&lt;dates&gt;&lt;year&gt;2018&lt;/year&gt;&lt;/dates&gt;&lt;urls&gt;&lt;/urls&gt;&lt;/record&gt;&lt;/Cite&gt;&lt;/EndNote&gt;</w:instrText>
      </w:r>
      <w:r w:rsidR="00A717BE" w:rsidRPr="000A343B">
        <w:rPr>
          <w:rFonts w:ascii="Times New Roman" w:hAnsi="Times New Roman"/>
        </w:rPr>
        <w:fldChar w:fldCharType="separate"/>
      </w:r>
      <w:r w:rsidR="00A717BE" w:rsidRPr="000A343B">
        <w:rPr>
          <w:rFonts w:ascii="Times New Roman" w:hAnsi="Times New Roman"/>
          <w:noProof/>
        </w:rPr>
        <w:t>(</w:t>
      </w:r>
      <w:hyperlink w:anchor="_ENREF_25" w:tooltip="Televisa, 2018 #10" w:history="1">
        <w:r w:rsidR="00B247BF" w:rsidRPr="000A343B">
          <w:rPr>
            <w:rFonts w:ascii="Times New Roman" w:hAnsi="Times New Roman"/>
            <w:noProof/>
          </w:rPr>
          <w:t>Televisa</w:t>
        </w:r>
      </w:hyperlink>
      <w:r w:rsidR="00A717BE" w:rsidRPr="000A343B">
        <w:rPr>
          <w:rFonts w:ascii="Times New Roman" w:hAnsi="Times New Roman"/>
          <w:noProof/>
        </w:rPr>
        <w:t>)</w:t>
      </w:r>
      <w:r w:rsidR="00A717BE" w:rsidRPr="000A343B">
        <w:rPr>
          <w:rFonts w:ascii="Times New Roman" w:hAnsi="Times New Roman"/>
        </w:rPr>
        <w:fldChar w:fldCharType="end"/>
      </w:r>
      <w:r w:rsidR="00A717BE" w:rsidRPr="000A343B">
        <w:rPr>
          <w:rFonts w:ascii="Times New Roman" w:hAnsi="Times New Roman"/>
        </w:rPr>
        <w:t xml:space="preserve"> </w:t>
      </w:r>
    </w:p>
    <w:p w14:paraId="0634278B" w14:textId="43067F2A" w:rsidR="000F5CB7" w:rsidRPr="000A343B" w:rsidRDefault="00282D79" w:rsidP="00972252">
      <w:pPr>
        <w:rPr>
          <w:rFonts w:ascii="Times New Roman" w:hAnsi="Times New Roman"/>
        </w:rPr>
      </w:pPr>
      <w:r w:rsidRPr="000A343B">
        <w:rPr>
          <w:rFonts w:ascii="Times New Roman" w:hAnsi="Times New Roman"/>
        </w:rPr>
        <w:t>S</w:t>
      </w:r>
      <w:r w:rsidR="000F5CB7" w:rsidRPr="000A343B">
        <w:rPr>
          <w:rFonts w:ascii="Times New Roman" w:hAnsi="Times New Roman"/>
        </w:rPr>
        <w:t>i se mantienen las tendencias vigentes</w:t>
      </w:r>
      <w:r w:rsidR="00E867EC" w:rsidRPr="000A343B">
        <w:rPr>
          <w:rFonts w:ascii="Times New Roman" w:hAnsi="Times New Roman"/>
        </w:rPr>
        <w:t>, sin dudas se afrontará</w:t>
      </w:r>
      <w:r w:rsidR="00BC2CBD" w:rsidRPr="000A343B">
        <w:rPr>
          <w:rFonts w:ascii="Times New Roman" w:hAnsi="Times New Roman"/>
        </w:rPr>
        <w:t xml:space="preserve"> una crisis del agua que se agravará por efecto del cambio climático</w:t>
      </w:r>
      <w:r w:rsidR="000145DA" w:rsidRPr="000A343B">
        <w:rPr>
          <w:rFonts w:ascii="Times New Roman" w:hAnsi="Times New Roman"/>
        </w:rPr>
        <w:t>,</w:t>
      </w:r>
      <w:r w:rsidR="00BC2CBD" w:rsidRPr="000A343B">
        <w:rPr>
          <w:rFonts w:ascii="Times New Roman" w:hAnsi="Times New Roman"/>
        </w:rPr>
        <w:t xml:space="preserve"> si no se adoptan adecuadas políticas que racionalicen el uso sostenible de este líquido.</w:t>
      </w:r>
      <w:r w:rsidR="00CB4953" w:rsidRPr="000A343B">
        <w:rPr>
          <w:rFonts w:ascii="Times New Roman" w:hAnsi="Times New Roman"/>
        </w:rPr>
        <w:t xml:space="preserve"> </w:t>
      </w:r>
    </w:p>
    <w:p w14:paraId="19DDAC9B" w14:textId="053AF441" w:rsidR="00A87AEC" w:rsidRPr="000A343B" w:rsidRDefault="003615CB" w:rsidP="00972252">
      <w:pPr>
        <w:rPr>
          <w:rFonts w:ascii="Times New Roman" w:hAnsi="Times New Roman"/>
          <w:color w:val="000000"/>
        </w:rPr>
      </w:pPr>
      <w:r w:rsidRPr="000A343B">
        <w:rPr>
          <w:rFonts w:ascii="Times New Roman" w:hAnsi="Times New Roman"/>
          <w:color w:val="000000"/>
        </w:rPr>
        <w:t>En América Latina y el Caribe el agua dulce es una de las riquezas de esta región, contando con 26% de las reservas de agua a escala mundial</w:t>
      </w:r>
      <w:r w:rsidR="000145DA" w:rsidRPr="000A343B">
        <w:rPr>
          <w:rFonts w:ascii="Times New Roman" w:hAnsi="Times New Roman"/>
          <w:color w:val="000000"/>
        </w:rPr>
        <w:t>,</w:t>
      </w:r>
      <w:r w:rsidRPr="000A343B">
        <w:rPr>
          <w:rFonts w:ascii="Times New Roman" w:hAnsi="Times New Roman"/>
          <w:color w:val="000000"/>
        </w:rPr>
        <w:t xml:space="preserve"> pues se destacan importantes ríos como el Amazonas en Brasil, Paraná en Argentina, Orinoco en Venezuela y Magdalena en Colombia</w:t>
      </w:r>
      <w:r w:rsidR="000145DA" w:rsidRPr="000A343B">
        <w:rPr>
          <w:rFonts w:ascii="Times New Roman" w:hAnsi="Times New Roman"/>
          <w:color w:val="000000"/>
        </w:rPr>
        <w:t>,</w:t>
      </w:r>
      <w:r w:rsidR="00736AE2" w:rsidRPr="000A343B">
        <w:rPr>
          <w:rFonts w:ascii="Times New Roman" w:hAnsi="Times New Roman"/>
          <w:color w:val="000000"/>
        </w:rPr>
        <w:t xml:space="preserve"> además de otros </w:t>
      </w:r>
      <w:r w:rsidRPr="000A343B">
        <w:rPr>
          <w:rFonts w:ascii="Times New Roman" w:hAnsi="Times New Roman"/>
          <w:color w:val="000000"/>
        </w:rPr>
        <w:t>como el Río de la Plata en Argentina y el río de San Francisco en Brasil</w:t>
      </w:r>
      <w:r w:rsidR="0064432E" w:rsidRPr="000A343B">
        <w:rPr>
          <w:rFonts w:ascii="Times New Roman" w:hAnsi="Times New Roman"/>
          <w:color w:val="000000"/>
        </w:rPr>
        <w:t>.</w:t>
      </w:r>
      <w:r w:rsidR="005947DF" w:rsidRPr="000A343B">
        <w:rPr>
          <w:rFonts w:ascii="Times New Roman" w:hAnsi="Times New Roman"/>
          <w:color w:val="000000"/>
        </w:rPr>
        <w:t xml:space="preserve"> </w:t>
      </w:r>
      <w:r w:rsidR="00AB48AE" w:rsidRPr="000A343B">
        <w:rPr>
          <w:rFonts w:ascii="Times New Roman" w:hAnsi="Times New Roman"/>
          <w:color w:val="000000"/>
        </w:rPr>
        <w:fldChar w:fldCharType="begin"/>
      </w:r>
      <w:r w:rsidR="00AB48AE" w:rsidRPr="000A343B">
        <w:rPr>
          <w:rFonts w:ascii="Times New Roman" w:hAnsi="Times New Roman"/>
          <w:color w:val="000000"/>
        </w:rPr>
        <w:instrText xml:space="preserve"> ADDIN EN.CITE &lt;EndNote&gt;&lt;Cite&gt;&lt;Author&gt;Nieto&lt;/Author&gt;&lt;Year&gt;2011&lt;/Year&gt;&lt;RecNum&gt;25&lt;/RecNum&gt;&lt;DisplayText&gt;(Nieto, 2011)&lt;/DisplayText&gt;&lt;record&gt;&lt;rec-number&gt;25&lt;/rec-number&gt;&lt;foreign-keys&gt;&lt;key app="EN" db-id="pxaar0w9rezwzoeszabvtzegx9rav2frrrfd" timestamp="1555704524"&gt;25&lt;/key&gt;&lt;/foreign-keys&gt;&lt;ref-type name="Journal Article"&gt;17&lt;/ref-type&gt;&lt;contributors&gt;&lt;authors&gt;&lt;author&gt;Nubia Nieto&lt;/author&gt;&lt;/authors&gt;&lt;/contributors&gt;&lt;titles&gt;&lt;title&gt;La gestión del agua: tensiones globales y latinoamericanas&lt;/title&gt;&lt;/titles&gt;&lt;dates&gt;&lt;year&gt;2011&lt;/year&gt;&lt;/dates&gt;&lt;urls&gt;&lt;related-urls&gt;&lt;url&gt;http://www.scielo.org.mx/&lt;/url&gt;&lt;/related-urls&gt;&lt;/urls&gt;&lt;/record&gt;&lt;/Cite&gt;&lt;/EndNote&gt;</w:instrText>
      </w:r>
      <w:r w:rsidR="00AB48AE" w:rsidRPr="000A343B">
        <w:rPr>
          <w:rFonts w:ascii="Times New Roman" w:hAnsi="Times New Roman"/>
          <w:color w:val="000000"/>
        </w:rPr>
        <w:fldChar w:fldCharType="separate"/>
      </w:r>
      <w:r w:rsidR="00AB48AE" w:rsidRPr="000A343B">
        <w:rPr>
          <w:rFonts w:ascii="Times New Roman" w:hAnsi="Times New Roman"/>
          <w:noProof/>
          <w:color w:val="000000"/>
        </w:rPr>
        <w:t>(</w:t>
      </w:r>
      <w:hyperlink w:anchor="_ENREF_16" w:tooltip="Nieto, 2011 #25" w:history="1">
        <w:r w:rsidR="00B247BF" w:rsidRPr="000A343B">
          <w:rPr>
            <w:rFonts w:ascii="Times New Roman" w:hAnsi="Times New Roman"/>
            <w:noProof/>
            <w:color w:val="000000"/>
          </w:rPr>
          <w:t>Nieto, 2011</w:t>
        </w:r>
      </w:hyperlink>
      <w:r w:rsidR="00AB48AE" w:rsidRPr="000A343B">
        <w:rPr>
          <w:rFonts w:ascii="Times New Roman" w:hAnsi="Times New Roman"/>
          <w:noProof/>
          <w:color w:val="000000"/>
        </w:rPr>
        <w:t>)</w:t>
      </w:r>
      <w:r w:rsidR="00AB48AE" w:rsidRPr="000A343B">
        <w:rPr>
          <w:rFonts w:ascii="Times New Roman" w:hAnsi="Times New Roman"/>
          <w:color w:val="000000"/>
        </w:rPr>
        <w:fldChar w:fldCharType="end"/>
      </w:r>
    </w:p>
    <w:p w14:paraId="6833771F" w14:textId="1B106E60" w:rsidR="00CD4159" w:rsidRPr="000A343B" w:rsidRDefault="003615CB" w:rsidP="00972252">
      <w:pPr>
        <w:rPr>
          <w:rFonts w:ascii="Times New Roman" w:hAnsi="Times New Roman"/>
          <w:color w:val="000000"/>
        </w:rPr>
      </w:pPr>
      <w:r w:rsidRPr="000A343B">
        <w:rPr>
          <w:rFonts w:ascii="Times New Roman" w:hAnsi="Times New Roman"/>
          <w:color w:val="000000"/>
        </w:rPr>
        <w:t xml:space="preserve">Sin embargo, América Latina </w:t>
      </w:r>
      <w:r w:rsidR="001659DA" w:rsidRPr="000A343B">
        <w:rPr>
          <w:rFonts w:ascii="Times New Roman" w:hAnsi="Times New Roman"/>
          <w:color w:val="000000"/>
        </w:rPr>
        <w:t xml:space="preserve">y el Caribe </w:t>
      </w:r>
      <w:r w:rsidRPr="000A343B">
        <w:rPr>
          <w:rFonts w:ascii="Times New Roman" w:hAnsi="Times New Roman"/>
          <w:color w:val="000000"/>
        </w:rPr>
        <w:t>se enfrenta</w:t>
      </w:r>
      <w:r w:rsidR="000145DA" w:rsidRPr="000A343B">
        <w:rPr>
          <w:rFonts w:ascii="Times New Roman" w:hAnsi="Times New Roman"/>
          <w:color w:val="000000"/>
        </w:rPr>
        <w:t>n</w:t>
      </w:r>
      <w:r w:rsidRPr="000A343B">
        <w:rPr>
          <w:rFonts w:ascii="Times New Roman" w:hAnsi="Times New Roman"/>
          <w:color w:val="000000"/>
        </w:rPr>
        <w:t xml:space="preserve"> también a la escasez de agua y por consiguiente al suministro de este líquido en los próximos años, especialmente en áre</w:t>
      </w:r>
      <w:r w:rsidR="00D4105E" w:rsidRPr="000A343B">
        <w:rPr>
          <w:rFonts w:ascii="Times New Roman" w:hAnsi="Times New Roman"/>
          <w:color w:val="000000"/>
        </w:rPr>
        <w:t>as rurales e indígenas</w:t>
      </w:r>
      <w:r w:rsidR="000145DA" w:rsidRPr="000A343B">
        <w:rPr>
          <w:rFonts w:ascii="Times New Roman" w:hAnsi="Times New Roman"/>
          <w:color w:val="000000"/>
        </w:rPr>
        <w:t>,</w:t>
      </w:r>
      <w:r w:rsidR="00D4105E" w:rsidRPr="000A343B">
        <w:rPr>
          <w:rFonts w:ascii="Times New Roman" w:hAnsi="Times New Roman"/>
          <w:color w:val="000000"/>
        </w:rPr>
        <w:t xml:space="preserve"> pues no todos los países tienen una cultura de aprovechamiento y conservación del agua adecuada. </w:t>
      </w:r>
    </w:p>
    <w:p w14:paraId="196DBEAD" w14:textId="77777777" w:rsidR="00F634FE" w:rsidRPr="000A343B" w:rsidRDefault="00511A5D" w:rsidP="00972252">
      <w:pPr>
        <w:rPr>
          <w:rFonts w:ascii="Times New Roman" w:hAnsi="Times New Roman"/>
          <w:color w:val="000000"/>
        </w:rPr>
      </w:pPr>
      <w:r w:rsidRPr="000A343B">
        <w:rPr>
          <w:rFonts w:ascii="Times New Roman" w:hAnsi="Times New Roman"/>
          <w:color w:val="000000"/>
        </w:rPr>
        <w:t>Países como España han aportado su visión sobre el abasto de agua en Latinoamérica generando importantes cambios en el uso y distribución de este recurso</w:t>
      </w:r>
      <w:r w:rsidR="003522EB" w:rsidRPr="000A343B">
        <w:rPr>
          <w:rFonts w:ascii="Times New Roman" w:hAnsi="Times New Roman"/>
          <w:color w:val="000000"/>
        </w:rPr>
        <w:t xml:space="preserve">, se han desarrollado programas </w:t>
      </w:r>
      <w:r w:rsidR="00F353CF" w:rsidRPr="000A343B">
        <w:rPr>
          <w:rFonts w:ascii="Times New Roman" w:hAnsi="Times New Roman"/>
          <w:color w:val="000000"/>
        </w:rPr>
        <w:t>como:</w:t>
      </w:r>
    </w:p>
    <w:p w14:paraId="2238A13B" w14:textId="77777777" w:rsidR="00F634FE" w:rsidRPr="000A343B" w:rsidRDefault="00F353CF" w:rsidP="00972252">
      <w:pPr>
        <w:pStyle w:val="Prrafodelista"/>
        <w:numPr>
          <w:ilvl w:val="0"/>
          <w:numId w:val="14"/>
        </w:numPr>
        <w:spacing w:before="120" w:after="120" w:line="360" w:lineRule="auto"/>
        <w:jc w:val="both"/>
        <w:rPr>
          <w:rFonts w:ascii="Times New Roman" w:hAnsi="Times New Roman" w:cs="Times New Roman"/>
          <w:color w:val="000000"/>
          <w:sz w:val="24"/>
          <w:szCs w:val="24"/>
        </w:rPr>
      </w:pPr>
      <w:r w:rsidRPr="000A343B">
        <w:rPr>
          <w:rFonts w:ascii="Times New Roman" w:hAnsi="Times New Roman" w:cs="Times New Roman"/>
          <w:color w:val="000000"/>
          <w:sz w:val="24"/>
          <w:szCs w:val="24"/>
        </w:rPr>
        <w:t xml:space="preserve">El </w:t>
      </w:r>
      <w:r w:rsidR="00F634FE" w:rsidRPr="000A343B">
        <w:rPr>
          <w:rFonts w:ascii="Times New Roman" w:hAnsi="Times New Roman" w:cs="Times New Roman"/>
          <w:color w:val="000000"/>
          <w:sz w:val="24"/>
          <w:szCs w:val="24"/>
        </w:rPr>
        <w:t>Fondo de Cooperación para Agua y Saneamiento (FCAS): Instrumento de cooperación española que tiene como finalidad conceder ayudas, fundamentalmente no reembolsables y, en su caso, préstamos dirigidos a financiar los proyectos en los ámbitos del agua y saneamiento, bajo el régimen de cofinanciación con las autoridades nacionales de América Latina y el Caribe.</w:t>
      </w:r>
    </w:p>
    <w:p w14:paraId="718E189E" w14:textId="77777777" w:rsidR="00F634FE" w:rsidRPr="000A343B" w:rsidRDefault="00F353CF" w:rsidP="00972252">
      <w:pPr>
        <w:pStyle w:val="Prrafodelista"/>
        <w:numPr>
          <w:ilvl w:val="0"/>
          <w:numId w:val="14"/>
        </w:numPr>
        <w:spacing w:before="120" w:after="120" w:line="360" w:lineRule="auto"/>
        <w:jc w:val="both"/>
        <w:rPr>
          <w:rFonts w:ascii="Times New Roman" w:hAnsi="Times New Roman" w:cs="Times New Roman"/>
          <w:color w:val="000000"/>
          <w:sz w:val="24"/>
          <w:szCs w:val="24"/>
        </w:rPr>
      </w:pPr>
      <w:r w:rsidRPr="000A343B">
        <w:rPr>
          <w:rFonts w:ascii="Times New Roman" w:hAnsi="Times New Roman" w:cs="Times New Roman"/>
          <w:color w:val="000000"/>
          <w:sz w:val="24"/>
          <w:szCs w:val="24"/>
        </w:rPr>
        <w:t xml:space="preserve">La </w:t>
      </w:r>
      <w:r w:rsidR="00F634FE" w:rsidRPr="000A343B">
        <w:rPr>
          <w:rFonts w:ascii="Times New Roman" w:hAnsi="Times New Roman" w:cs="Times New Roman"/>
          <w:color w:val="000000"/>
          <w:sz w:val="24"/>
          <w:szCs w:val="24"/>
        </w:rPr>
        <w:t>Agencia Española de Cooperación Internacional para el Desarrollo</w:t>
      </w:r>
      <w:r w:rsidRPr="000A343B">
        <w:rPr>
          <w:rFonts w:ascii="Times New Roman" w:hAnsi="Times New Roman" w:cs="Times New Roman"/>
          <w:color w:val="000000"/>
          <w:sz w:val="24"/>
          <w:szCs w:val="24"/>
        </w:rPr>
        <w:t>.</w:t>
      </w:r>
    </w:p>
    <w:p w14:paraId="73534A79" w14:textId="77777777" w:rsidR="00F353CF" w:rsidRPr="000A343B" w:rsidRDefault="00F353CF" w:rsidP="00972252">
      <w:pPr>
        <w:pStyle w:val="Prrafodelista"/>
        <w:numPr>
          <w:ilvl w:val="0"/>
          <w:numId w:val="14"/>
        </w:numPr>
        <w:spacing w:before="120" w:after="120" w:line="360" w:lineRule="auto"/>
        <w:jc w:val="both"/>
        <w:rPr>
          <w:rFonts w:ascii="Times New Roman" w:hAnsi="Times New Roman" w:cs="Times New Roman"/>
          <w:color w:val="000000"/>
          <w:sz w:val="24"/>
          <w:szCs w:val="24"/>
        </w:rPr>
      </w:pPr>
      <w:r w:rsidRPr="000A343B">
        <w:rPr>
          <w:rFonts w:ascii="Times New Roman" w:hAnsi="Times New Roman" w:cs="Times New Roman"/>
          <w:color w:val="000000"/>
          <w:sz w:val="24"/>
          <w:szCs w:val="24"/>
        </w:rPr>
        <w:lastRenderedPageBreak/>
        <w:t>Programa Iberoamericano de Formación Técnica Especializada (PIFTE)</w:t>
      </w:r>
    </w:p>
    <w:p w14:paraId="5D5D0582" w14:textId="77777777" w:rsidR="00094BD7" w:rsidRPr="000A343B" w:rsidRDefault="00094BD7" w:rsidP="00972252">
      <w:pPr>
        <w:pStyle w:val="Prrafodelista"/>
        <w:numPr>
          <w:ilvl w:val="0"/>
          <w:numId w:val="14"/>
        </w:numPr>
        <w:spacing w:before="120" w:after="120" w:line="360" w:lineRule="auto"/>
        <w:jc w:val="both"/>
        <w:rPr>
          <w:rFonts w:ascii="Times New Roman" w:hAnsi="Times New Roman" w:cs="Times New Roman"/>
          <w:color w:val="000000"/>
          <w:sz w:val="24"/>
          <w:szCs w:val="24"/>
        </w:rPr>
      </w:pPr>
      <w:r w:rsidRPr="000A343B">
        <w:rPr>
          <w:rFonts w:ascii="Times New Roman" w:hAnsi="Times New Roman" w:cs="Times New Roman"/>
          <w:color w:val="000000"/>
          <w:sz w:val="24"/>
          <w:szCs w:val="24"/>
        </w:rPr>
        <w:t xml:space="preserve">Programa para promover el desarrollo económico y social del barrio de </w:t>
      </w:r>
      <w:proofErr w:type="spellStart"/>
      <w:r w:rsidRPr="000A343B">
        <w:rPr>
          <w:rFonts w:ascii="Times New Roman" w:hAnsi="Times New Roman" w:cs="Times New Roman"/>
          <w:i/>
          <w:color w:val="000000"/>
          <w:sz w:val="24"/>
          <w:szCs w:val="24"/>
        </w:rPr>
        <w:t>Martissant</w:t>
      </w:r>
      <w:proofErr w:type="spellEnd"/>
      <w:r w:rsidRPr="000A343B">
        <w:rPr>
          <w:rFonts w:ascii="Times New Roman" w:hAnsi="Times New Roman" w:cs="Times New Roman"/>
          <w:color w:val="000000"/>
          <w:sz w:val="24"/>
          <w:szCs w:val="24"/>
        </w:rPr>
        <w:t>, barrio de la periferia de Puert</w:t>
      </w:r>
      <w:r w:rsidR="00A80FC9" w:rsidRPr="000A343B">
        <w:rPr>
          <w:rFonts w:ascii="Times New Roman" w:hAnsi="Times New Roman" w:cs="Times New Roman"/>
          <w:color w:val="000000"/>
          <w:sz w:val="24"/>
          <w:szCs w:val="24"/>
        </w:rPr>
        <w:t xml:space="preserve">o Príncipe, </w:t>
      </w:r>
      <w:r w:rsidRPr="000A343B">
        <w:rPr>
          <w:rFonts w:ascii="Times New Roman" w:hAnsi="Times New Roman" w:cs="Times New Roman"/>
          <w:color w:val="000000"/>
          <w:sz w:val="24"/>
          <w:szCs w:val="24"/>
        </w:rPr>
        <w:t>capital de Haití, mejorando los servicios de agu</w:t>
      </w:r>
      <w:r w:rsidR="00A80FC9" w:rsidRPr="000A343B">
        <w:rPr>
          <w:rFonts w:ascii="Times New Roman" w:hAnsi="Times New Roman" w:cs="Times New Roman"/>
          <w:color w:val="000000"/>
          <w:sz w:val="24"/>
          <w:szCs w:val="24"/>
        </w:rPr>
        <w:t>a potable y saneamiento</w:t>
      </w:r>
      <w:r w:rsidRPr="000A343B">
        <w:rPr>
          <w:rFonts w:ascii="Times New Roman" w:hAnsi="Times New Roman" w:cs="Times New Roman"/>
          <w:color w:val="000000"/>
          <w:sz w:val="24"/>
          <w:szCs w:val="24"/>
        </w:rPr>
        <w:t>.</w:t>
      </w:r>
    </w:p>
    <w:p w14:paraId="54A92850" w14:textId="77777777" w:rsidR="00413A66" w:rsidRPr="000A343B" w:rsidRDefault="00413A66" w:rsidP="00972252">
      <w:pPr>
        <w:pStyle w:val="Prrafodelista"/>
        <w:numPr>
          <w:ilvl w:val="0"/>
          <w:numId w:val="14"/>
        </w:numPr>
        <w:spacing w:before="120" w:after="120" w:line="360" w:lineRule="auto"/>
        <w:jc w:val="both"/>
        <w:rPr>
          <w:rFonts w:ascii="Times New Roman" w:hAnsi="Times New Roman" w:cs="Times New Roman"/>
          <w:color w:val="000000"/>
          <w:sz w:val="24"/>
          <w:szCs w:val="24"/>
        </w:rPr>
      </w:pPr>
      <w:r w:rsidRPr="000A343B">
        <w:rPr>
          <w:rFonts w:ascii="Times New Roman" w:hAnsi="Times New Roman" w:cs="Times New Roman"/>
          <w:color w:val="000000"/>
          <w:sz w:val="24"/>
          <w:szCs w:val="24"/>
        </w:rPr>
        <w:t>Foro entre la Agencia Española de Cooperación Internacional para el Desarrollo y la Agencia Mexicana de Cooperación Internacional para el Desarrollo (AMEXCID) para mejorar la vinculación de las empresas con el desarrollo sostenible en México.</w:t>
      </w:r>
    </w:p>
    <w:p w14:paraId="787C67F7" w14:textId="2BF8599B" w:rsidR="00511A5D" w:rsidRPr="000A343B" w:rsidRDefault="00413A66" w:rsidP="00972252">
      <w:pPr>
        <w:rPr>
          <w:rFonts w:ascii="Times New Roman" w:hAnsi="Times New Roman"/>
          <w:color w:val="000000"/>
        </w:rPr>
      </w:pPr>
      <w:r w:rsidRPr="000A343B">
        <w:rPr>
          <w:rFonts w:ascii="Times New Roman" w:hAnsi="Times New Roman"/>
          <w:color w:val="000000"/>
        </w:rPr>
        <w:t>L</w:t>
      </w:r>
      <w:r w:rsidR="003522EB" w:rsidRPr="000A343B">
        <w:rPr>
          <w:rFonts w:ascii="Times New Roman" w:hAnsi="Times New Roman"/>
          <w:color w:val="000000"/>
        </w:rPr>
        <w:t xml:space="preserve">a mayoría de estos </w:t>
      </w:r>
      <w:r w:rsidR="008B0741" w:rsidRPr="000A343B">
        <w:rPr>
          <w:rFonts w:ascii="Times New Roman" w:hAnsi="Times New Roman"/>
          <w:color w:val="000000"/>
        </w:rPr>
        <w:t>programas han terminado o se encuentran en ejecución</w:t>
      </w:r>
      <w:r w:rsidR="003522EB" w:rsidRPr="000A343B">
        <w:rPr>
          <w:rFonts w:ascii="Times New Roman" w:hAnsi="Times New Roman"/>
          <w:color w:val="000000"/>
        </w:rPr>
        <w:t>. L</w:t>
      </w:r>
      <w:r w:rsidR="00511A5D" w:rsidRPr="000A343B">
        <w:rPr>
          <w:rFonts w:ascii="Times New Roman" w:hAnsi="Times New Roman"/>
          <w:bCs/>
          <w:color w:val="000000"/>
        </w:rPr>
        <w:t xml:space="preserve">a cooperación española llevó agua potable a 1,5 millones de personas hasta 2017 </w:t>
      </w:r>
      <w:r w:rsidR="00282D79" w:rsidRPr="000A343B">
        <w:rPr>
          <w:rFonts w:ascii="Times New Roman" w:hAnsi="Times New Roman"/>
          <w:bCs/>
          <w:color w:val="000000"/>
        </w:rPr>
        <w:t>según el Fondo de Cooperación para Agua y Saneamiento (FCAS)</w:t>
      </w:r>
      <w:r w:rsidR="00257975" w:rsidRPr="000A343B">
        <w:rPr>
          <w:rFonts w:ascii="Times New Roman" w:hAnsi="Times New Roman"/>
          <w:bCs/>
          <w:color w:val="000000"/>
        </w:rPr>
        <w:fldChar w:fldCharType="begin"/>
      </w:r>
      <w:r w:rsidR="00257975" w:rsidRPr="000A343B">
        <w:rPr>
          <w:rFonts w:ascii="Times New Roman" w:hAnsi="Times New Roman"/>
          <w:bCs/>
          <w:color w:val="000000"/>
        </w:rPr>
        <w:instrText xml:space="preserve"> ADDIN EN.CITE &lt;EndNote&gt;&lt;Cite&gt;&lt;Author&gt;(AECID)&lt;/Author&gt;&lt;Year&gt;2019&lt;/Year&gt;&lt;RecNum&gt;26&lt;/RecNum&gt;&lt;DisplayText&gt;((AECID), 2019)&lt;/DisplayText&gt;&lt;record&gt;&lt;rec-number&gt;26&lt;/rec-number&gt;&lt;foreign-keys&gt;&lt;key app="EN" db-id="pxaar0w9rezwzoeszabvtzegx9rav2frrrfd" timestamp="1555704925"&gt;26&lt;/key&gt;&lt;/foreign-keys&gt;&lt;ref-type name="Web Page"&gt;12&lt;/ref-type&gt;&lt;contributors&gt;&lt;authors&gt;&lt;author&gt;La Agencia Española de Cooperación Internacional para el Desarrollo (AECID)&lt;/author&gt;&lt;/authors&gt;&lt;/contributors&gt;&lt;titles&gt;&lt;title&gt;La cooperación española llevó agua potable a 1,5 millones de personas hasta 2017&lt;/title&gt;&lt;/titles&gt;&lt;dates&gt;&lt;year&gt;2019&lt;/year&gt;&lt;/dates&gt;&lt;urls&gt;&lt;related-urls&gt;&lt;url&gt;https://www.iagua.es/&lt;/url&gt;&lt;/related-urls&gt;&lt;/urls&gt;&lt;/record&gt;&lt;/Cite&gt;&lt;/EndNote&gt;</w:instrText>
      </w:r>
      <w:r w:rsidR="00257975" w:rsidRPr="000A343B">
        <w:rPr>
          <w:rFonts w:ascii="Times New Roman" w:hAnsi="Times New Roman"/>
          <w:bCs/>
          <w:color w:val="000000"/>
        </w:rPr>
        <w:fldChar w:fldCharType="separate"/>
      </w:r>
      <w:r w:rsidR="00257975" w:rsidRPr="000A343B">
        <w:rPr>
          <w:rFonts w:ascii="Times New Roman" w:hAnsi="Times New Roman"/>
          <w:bCs/>
          <w:noProof/>
          <w:color w:val="000000"/>
        </w:rPr>
        <w:t>(</w:t>
      </w:r>
      <w:hyperlink w:anchor="_ENREF_3" w:tooltip="(AECID), 2019 #26" w:history="1">
        <w:r w:rsidR="00B247BF" w:rsidRPr="000A343B">
          <w:rPr>
            <w:rFonts w:ascii="Times New Roman" w:hAnsi="Times New Roman"/>
            <w:bCs/>
            <w:noProof/>
            <w:color w:val="000000"/>
          </w:rPr>
          <w:t>(AECID), 2019</w:t>
        </w:r>
      </w:hyperlink>
      <w:r w:rsidR="00257975" w:rsidRPr="000A343B">
        <w:rPr>
          <w:rFonts w:ascii="Times New Roman" w:hAnsi="Times New Roman"/>
          <w:bCs/>
          <w:noProof/>
          <w:color w:val="000000"/>
        </w:rPr>
        <w:t>)</w:t>
      </w:r>
      <w:r w:rsidR="00257975" w:rsidRPr="000A343B">
        <w:rPr>
          <w:rFonts w:ascii="Times New Roman" w:hAnsi="Times New Roman"/>
          <w:bCs/>
          <w:color w:val="000000"/>
        </w:rPr>
        <w:fldChar w:fldCharType="end"/>
      </w:r>
      <w:r w:rsidR="00282D79" w:rsidRPr="000A343B">
        <w:rPr>
          <w:rFonts w:ascii="Times New Roman" w:hAnsi="Times New Roman"/>
          <w:bCs/>
          <w:color w:val="000000"/>
        </w:rPr>
        <w:t xml:space="preserve">; </w:t>
      </w:r>
      <w:r w:rsidR="00511A5D" w:rsidRPr="000A343B">
        <w:rPr>
          <w:rFonts w:ascii="Times New Roman" w:hAnsi="Times New Roman"/>
          <w:bCs/>
          <w:color w:val="000000"/>
        </w:rPr>
        <w:t xml:space="preserve">donando además millones de euros para continuar con las mejoras en los sistemas de acueducto, así como </w:t>
      </w:r>
      <w:r w:rsidR="008B0741" w:rsidRPr="000A343B">
        <w:rPr>
          <w:rFonts w:ascii="Times New Roman" w:hAnsi="Times New Roman"/>
          <w:bCs/>
          <w:color w:val="000000"/>
        </w:rPr>
        <w:t xml:space="preserve">en </w:t>
      </w:r>
      <w:r w:rsidR="00511A5D" w:rsidRPr="000A343B">
        <w:rPr>
          <w:rFonts w:ascii="Times New Roman" w:hAnsi="Times New Roman"/>
          <w:bCs/>
          <w:color w:val="000000"/>
        </w:rPr>
        <w:t>la formación de profesionales en el ámbito.</w:t>
      </w:r>
    </w:p>
    <w:p w14:paraId="57AD65F1" w14:textId="77777777" w:rsidR="00CD4159" w:rsidRPr="000A343B" w:rsidRDefault="00CD4159" w:rsidP="00972252">
      <w:pPr>
        <w:rPr>
          <w:rFonts w:ascii="Times New Roman" w:hAnsi="Times New Roman"/>
          <w:bCs/>
          <w:color w:val="000000"/>
        </w:rPr>
      </w:pPr>
      <w:r w:rsidRPr="000A343B">
        <w:rPr>
          <w:rFonts w:ascii="Times New Roman" w:hAnsi="Times New Roman"/>
          <w:bCs/>
          <w:color w:val="000000"/>
        </w:rPr>
        <w:t xml:space="preserve">Cuba ha sido uno de los países </w:t>
      </w:r>
      <w:r w:rsidR="003522EB" w:rsidRPr="000A343B">
        <w:rPr>
          <w:rFonts w:ascii="Times New Roman" w:hAnsi="Times New Roman"/>
          <w:bCs/>
          <w:color w:val="000000"/>
        </w:rPr>
        <w:t>beneficiados con esta</w:t>
      </w:r>
      <w:r w:rsidRPr="000A343B">
        <w:rPr>
          <w:rFonts w:ascii="Times New Roman" w:hAnsi="Times New Roman"/>
          <w:bCs/>
          <w:color w:val="000000"/>
        </w:rPr>
        <w:t xml:space="preserve"> cooperación </w:t>
      </w:r>
      <w:r w:rsidR="003522EB" w:rsidRPr="000A343B">
        <w:rPr>
          <w:rFonts w:ascii="Times New Roman" w:hAnsi="Times New Roman"/>
          <w:bCs/>
          <w:color w:val="000000"/>
        </w:rPr>
        <w:t xml:space="preserve">creándose </w:t>
      </w:r>
      <w:r w:rsidRPr="000A343B">
        <w:rPr>
          <w:rFonts w:ascii="Times New Roman" w:hAnsi="Times New Roman"/>
          <w:bCs/>
          <w:color w:val="000000"/>
        </w:rPr>
        <w:t xml:space="preserve">en </w:t>
      </w:r>
      <w:r w:rsidR="0042266A" w:rsidRPr="000A343B">
        <w:rPr>
          <w:rFonts w:ascii="Times New Roman" w:hAnsi="Times New Roman"/>
          <w:bCs/>
          <w:color w:val="000000"/>
        </w:rPr>
        <w:t>el</w:t>
      </w:r>
      <w:r w:rsidRPr="000A343B">
        <w:rPr>
          <w:rFonts w:ascii="Times New Roman" w:hAnsi="Times New Roman"/>
          <w:bCs/>
          <w:color w:val="000000"/>
        </w:rPr>
        <w:t xml:space="preserve"> año</w:t>
      </w:r>
      <w:r w:rsidR="0042266A" w:rsidRPr="000A343B">
        <w:rPr>
          <w:rFonts w:ascii="Times New Roman" w:hAnsi="Times New Roman"/>
          <w:bCs/>
          <w:color w:val="000000"/>
        </w:rPr>
        <w:t xml:space="preserve"> 1994</w:t>
      </w:r>
      <w:r w:rsidRPr="000A343B">
        <w:rPr>
          <w:rFonts w:ascii="Times New Roman" w:hAnsi="Times New Roman"/>
          <w:bCs/>
          <w:color w:val="000000"/>
        </w:rPr>
        <w:t xml:space="preserve"> </w:t>
      </w:r>
      <w:r w:rsidR="00862868" w:rsidRPr="000A343B">
        <w:rPr>
          <w:rFonts w:ascii="Times New Roman" w:hAnsi="Times New Roman"/>
          <w:bCs/>
          <w:color w:val="000000"/>
        </w:rPr>
        <w:t>entre</w:t>
      </w:r>
      <w:r w:rsidR="0042266A" w:rsidRPr="000A343B">
        <w:rPr>
          <w:rFonts w:ascii="Times New Roman" w:hAnsi="Times New Roman"/>
          <w:bCs/>
          <w:color w:val="000000"/>
        </w:rPr>
        <w:t xml:space="preserve"> el Instituto Nacional de Recursos Hidráulicos y </w:t>
      </w:r>
      <w:proofErr w:type="spellStart"/>
      <w:r w:rsidR="0042266A" w:rsidRPr="000A343B">
        <w:rPr>
          <w:rFonts w:ascii="Times New Roman" w:hAnsi="Times New Roman"/>
          <w:bCs/>
          <w:color w:val="000000"/>
        </w:rPr>
        <w:t>Canaragua</w:t>
      </w:r>
      <w:proofErr w:type="spellEnd"/>
      <w:r w:rsidR="0042266A" w:rsidRPr="000A343B">
        <w:rPr>
          <w:rFonts w:ascii="Times New Roman" w:hAnsi="Times New Roman"/>
          <w:bCs/>
          <w:color w:val="000000"/>
        </w:rPr>
        <w:t xml:space="preserve"> S.A., del grupo </w:t>
      </w:r>
      <w:proofErr w:type="spellStart"/>
      <w:r w:rsidR="0042266A" w:rsidRPr="000A343B">
        <w:rPr>
          <w:rFonts w:ascii="Times New Roman" w:hAnsi="Times New Roman"/>
          <w:bCs/>
          <w:color w:val="000000"/>
        </w:rPr>
        <w:t>Agbar</w:t>
      </w:r>
      <w:r w:rsidRPr="000A343B">
        <w:rPr>
          <w:rFonts w:ascii="Times New Roman" w:hAnsi="Times New Roman"/>
          <w:bCs/>
          <w:color w:val="000000"/>
        </w:rPr>
        <w:t>la</w:t>
      </w:r>
      <w:r w:rsidR="003522EB" w:rsidRPr="000A343B">
        <w:rPr>
          <w:rFonts w:ascii="Times New Roman" w:hAnsi="Times New Roman"/>
          <w:bCs/>
          <w:color w:val="000000"/>
        </w:rPr>
        <w:t>s</w:t>
      </w:r>
      <w:proofErr w:type="spellEnd"/>
      <w:r w:rsidR="00862868" w:rsidRPr="000A343B">
        <w:rPr>
          <w:rFonts w:ascii="Times New Roman" w:hAnsi="Times New Roman"/>
          <w:bCs/>
          <w:color w:val="000000"/>
        </w:rPr>
        <w:t>,</w:t>
      </w:r>
      <w:r w:rsidRPr="000A343B">
        <w:rPr>
          <w:rFonts w:ascii="Times New Roman" w:hAnsi="Times New Roman"/>
          <w:bCs/>
          <w:color w:val="000000"/>
        </w:rPr>
        <w:t xml:space="preserve"> </w:t>
      </w:r>
      <w:r w:rsidR="00862868" w:rsidRPr="000A343B">
        <w:rPr>
          <w:rFonts w:ascii="Times New Roman" w:hAnsi="Times New Roman"/>
          <w:bCs/>
          <w:color w:val="000000"/>
        </w:rPr>
        <w:t xml:space="preserve">la </w:t>
      </w:r>
      <w:r w:rsidRPr="000A343B">
        <w:rPr>
          <w:rFonts w:ascii="Times New Roman" w:hAnsi="Times New Roman"/>
          <w:bCs/>
          <w:color w:val="000000"/>
        </w:rPr>
        <w:t>empresa</w:t>
      </w:r>
      <w:r w:rsidR="00862868" w:rsidRPr="000A343B">
        <w:rPr>
          <w:rFonts w:ascii="Times New Roman" w:hAnsi="Times New Roman"/>
          <w:bCs/>
          <w:color w:val="000000"/>
        </w:rPr>
        <w:t xml:space="preserve"> </w:t>
      </w:r>
      <w:r w:rsidR="007020E8" w:rsidRPr="000A343B">
        <w:rPr>
          <w:rFonts w:ascii="Times New Roman" w:hAnsi="Times New Roman"/>
          <w:bCs/>
          <w:color w:val="000000"/>
        </w:rPr>
        <w:t>Aguas de</w:t>
      </w:r>
      <w:r w:rsidRPr="000A343B">
        <w:rPr>
          <w:rFonts w:ascii="Times New Roman" w:hAnsi="Times New Roman"/>
          <w:bCs/>
          <w:color w:val="000000"/>
        </w:rPr>
        <w:t xml:space="preserve"> La Habana </w:t>
      </w:r>
      <w:r w:rsidR="003522EB" w:rsidRPr="000A343B">
        <w:rPr>
          <w:rFonts w:ascii="Times New Roman" w:hAnsi="Times New Roman"/>
          <w:bCs/>
          <w:color w:val="000000"/>
        </w:rPr>
        <w:t>y</w:t>
      </w:r>
      <w:r w:rsidR="00862868" w:rsidRPr="000A343B">
        <w:rPr>
          <w:rFonts w:ascii="Times New Roman" w:hAnsi="Times New Roman"/>
          <w:bCs/>
          <w:color w:val="000000"/>
        </w:rPr>
        <w:t xml:space="preserve"> a finales de ese mismo año como una Asociación Económica Internacional, sin personalidad jurídica propia, entre el Instituto Nacional de Recursos Hidráulicos (I.N.R.H) y el grupo empresarial español Aguas de Barcelona (AGBAR) se crea la empresa</w:t>
      </w:r>
      <w:r w:rsidR="003522EB" w:rsidRPr="000A343B">
        <w:rPr>
          <w:rFonts w:ascii="Times New Roman" w:hAnsi="Times New Roman"/>
          <w:bCs/>
          <w:color w:val="000000"/>
        </w:rPr>
        <w:t xml:space="preserve"> A</w:t>
      </w:r>
      <w:r w:rsidR="00862868" w:rsidRPr="000A343B">
        <w:rPr>
          <w:rFonts w:ascii="Times New Roman" w:hAnsi="Times New Roman"/>
          <w:bCs/>
          <w:color w:val="000000"/>
        </w:rPr>
        <w:t>guas de Varadero</w:t>
      </w:r>
      <w:r w:rsidR="002C30FB" w:rsidRPr="000A343B">
        <w:rPr>
          <w:rFonts w:ascii="Times New Roman" w:hAnsi="Times New Roman"/>
          <w:bCs/>
          <w:color w:val="000000"/>
        </w:rPr>
        <w:t>;</w:t>
      </w:r>
      <w:r w:rsidR="003522EB" w:rsidRPr="000A343B">
        <w:rPr>
          <w:rFonts w:ascii="Times New Roman" w:hAnsi="Times New Roman"/>
          <w:bCs/>
          <w:color w:val="000000"/>
        </w:rPr>
        <w:t xml:space="preserve"> </w:t>
      </w:r>
      <w:r w:rsidR="002C30FB" w:rsidRPr="000A343B">
        <w:rPr>
          <w:rFonts w:ascii="Times New Roman" w:hAnsi="Times New Roman"/>
          <w:bCs/>
          <w:color w:val="000000"/>
        </w:rPr>
        <w:t>tienen como objetivo social la gestión de los servicios de acueducto, alcantarillado, saneamiento, drenaje pluvial y otros servicios vinculados a esta actividad, así como el desarrollo y mejoramiento de la infraestructura y redes hidráulicas.</w:t>
      </w:r>
    </w:p>
    <w:p w14:paraId="322CA817" w14:textId="2103BD22" w:rsidR="00F840A8" w:rsidRPr="000A343B" w:rsidRDefault="003522EB" w:rsidP="00972252">
      <w:pPr>
        <w:rPr>
          <w:rFonts w:ascii="Times New Roman" w:hAnsi="Times New Roman"/>
          <w:color w:val="000000"/>
        </w:rPr>
      </w:pPr>
      <w:r w:rsidRPr="000A343B">
        <w:rPr>
          <w:rFonts w:ascii="Times New Roman" w:hAnsi="Times New Roman"/>
          <w:color w:val="000000"/>
        </w:rPr>
        <w:t xml:space="preserve">A pesar de </w:t>
      </w:r>
      <w:r w:rsidR="00BE1724" w:rsidRPr="000A343B">
        <w:rPr>
          <w:rFonts w:ascii="Times New Roman" w:hAnsi="Times New Roman"/>
          <w:color w:val="000000"/>
        </w:rPr>
        <w:t>la exitosa</w:t>
      </w:r>
      <w:r w:rsidRPr="000A343B">
        <w:rPr>
          <w:rFonts w:ascii="Times New Roman" w:hAnsi="Times New Roman"/>
          <w:color w:val="000000"/>
        </w:rPr>
        <w:t xml:space="preserve">s </w:t>
      </w:r>
      <w:r w:rsidR="00BE1724" w:rsidRPr="000A343B">
        <w:rPr>
          <w:rFonts w:ascii="Times New Roman" w:hAnsi="Times New Roman"/>
          <w:color w:val="000000"/>
        </w:rPr>
        <w:t>cooperación</w:t>
      </w:r>
      <w:r w:rsidRPr="000A343B">
        <w:rPr>
          <w:rFonts w:ascii="Times New Roman" w:hAnsi="Times New Roman"/>
          <w:color w:val="000000"/>
        </w:rPr>
        <w:t xml:space="preserve"> y</w:t>
      </w:r>
      <w:r w:rsidR="00BE1724" w:rsidRPr="000A343B">
        <w:rPr>
          <w:rFonts w:ascii="Times New Roman" w:hAnsi="Times New Roman"/>
          <w:color w:val="000000"/>
        </w:rPr>
        <w:t xml:space="preserve"> colaboración</w:t>
      </w:r>
      <w:r w:rsidR="0043061D" w:rsidRPr="000A343B">
        <w:rPr>
          <w:rFonts w:ascii="Times New Roman" w:hAnsi="Times New Roman"/>
          <w:color w:val="000000"/>
        </w:rPr>
        <w:t>,</w:t>
      </w:r>
      <w:r w:rsidR="00BE1724" w:rsidRPr="000A343B">
        <w:rPr>
          <w:rFonts w:ascii="Times New Roman" w:hAnsi="Times New Roman"/>
          <w:color w:val="000000"/>
        </w:rPr>
        <w:t xml:space="preserve"> los recursos </w:t>
      </w:r>
      <w:r w:rsidR="00F840A8" w:rsidRPr="000A343B">
        <w:rPr>
          <w:rFonts w:ascii="Times New Roman" w:hAnsi="Times New Roman"/>
          <w:color w:val="000000"/>
        </w:rPr>
        <w:t>hídricos</w:t>
      </w:r>
      <w:r w:rsidR="00BE1724" w:rsidRPr="000A343B">
        <w:rPr>
          <w:rFonts w:ascii="Times New Roman" w:hAnsi="Times New Roman"/>
          <w:color w:val="000000"/>
        </w:rPr>
        <w:t xml:space="preserve"> de Cuba son </w:t>
      </w:r>
      <w:r w:rsidR="005947DF" w:rsidRPr="000A343B">
        <w:rPr>
          <w:rFonts w:ascii="Times New Roman" w:hAnsi="Times New Roman"/>
          <w:color w:val="000000"/>
        </w:rPr>
        <w:t>carentes, según</w:t>
      </w:r>
      <w:r w:rsidR="00930FFC" w:rsidRPr="000A343B">
        <w:rPr>
          <w:rFonts w:ascii="Times New Roman" w:hAnsi="Times New Roman"/>
          <w:color w:val="000000"/>
        </w:rPr>
        <w:t xml:space="preserve"> la Política Nacional del Agua, </w:t>
      </w:r>
      <w:r w:rsidR="00147191" w:rsidRPr="000A343B">
        <w:rPr>
          <w:rFonts w:ascii="Times New Roman" w:hAnsi="Times New Roman"/>
          <w:color w:val="000000"/>
        </w:rPr>
        <w:t>y las precipitaciones son la</w:t>
      </w:r>
      <w:r w:rsidR="00F840A8" w:rsidRPr="000A343B">
        <w:rPr>
          <w:rFonts w:ascii="Times New Roman" w:hAnsi="Times New Roman"/>
          <w:color w:val="000000"/>
        </w:rPr>
        <w:t xml:space="preserve"> única fuente de </w:t>
      </w:r>
      <w:r w:rsidR="00F840A8" w:rsidRPr="000A343B">
        <w:rPr>
          <w:rFonts w:ascii="Times New Roman" w:hAnsi="Times New Roman"/>
          <w:color w:val="000000"/>
        </w:rPr>
        <w:lastRenderedPageBreak/>
        <w:t>formación</w:t>
      </w:r>
      <w:r w:rsidR="00147191" w:rsidRPr="000A343B">
        <w:rPr>
          <w:rFonts w:ascii="Times New Roman" w:hAnsi="Times New Roman"/>
          <w:color w:val="000000"/>
        </w:rPr>
        <w:t xml:space="preserve"> de los cuerpos de</w:t>
      </w:r>
      <w:r w:rsidR="00F840A8" w:rsidRPr="000A343B">
        <w:rPr>
          <w:rFonts w:ascii="Times New Roman" w:hAnsi="Times New Roman"/>
          <w:color w:val="000000"/>
        </w:rPr>
        <w:t xml:space="preserve"> aguas superficiales y </w:t>
      </w:r>
      <w:r w:rsidR="00147191" w:rsidRPr="000A343B">
        <w:rPr>
          <w:rFonts w:ascii="Times New Roman" w:hAnsi="Times New Roman"/>
          <w:color w:val="000000"/>
        </w:rPr>
        <w:t xml:space="preserve">subterráneas, por lo tanto, se hace necesario su uso eficiente debido a su </w:t>
      </w:r>
      <w:r w:rsidR="00AD1483" w:rsidRPr="000A343B">
        <w:rPr>
          <w:rFonts w:ascii="Times New Roman" w:hAnsi="Times New Roman"/>
          <w:color w:val="000000"/>
        </w:rPr>
        <w:t>vulnerabilidad</w:t>
      </w:r>
      <w:r w:rsidR="00F840A8" w:rsidRPr="000A343B">
        <w:rPr>
          <w:rFonts w:ascii="Times New Roman" w:hAnsi="Times New Roman"/>
          <w:color w:val="000000"/>
        </w:rPr>
        <w:t xml:space="preserve">. </w:t>
      </w:r>
      <w:r w:rsidR="009B3F4F" w:rsidRPr="000A343B">
        <w:rPr>
          <w:rFonts w:ascii="Times New Roman" w:hAnsi="Times New Roman"/>
          <w:color w:val="000000"/>
        </w:rPr>
        <w:t>[</w:t>
      </w:r>
      <w:r w:rsidR="00F840A8" w:rsidRPr="000A343B">
        <w:rPr>
          <w:rFonts w:ascii="Times New Roman" w:hAnsi="Times New Roman"/>
          <w:color w:val="000000"/>
        </w:rPr>
        <w:t>La escasez se manifiesta por la baja eficiencia de los sistemas y malas prácticas en su uso y su carácter vulnerable se expresa en la degradación de su calidad por la aparición y permanencia de focos contaminantes siendo ésta una amenaza a la salud humana y ambiental</w:t>
      </w:r>
      <w:r w:rsidR="005947DF" w:rsidRPr="000A343B">
        <w:rPr>
          <w:rFonts w:ascii="Times New Roman" w:hAnsi="Times New Roman"/>
          <w:color w:val="000000"/>
        </w:rPr>
        <w:t>].</w:t>
      </w:r>
      <w:r w:rsidR="005947DF" w:rsidRPr="000A343B">
        <w:rPr>
          <w:rFonts w:ascii="Times New Roman" w:hAnsi="Times New Roman"/>
          <w:color w:val="FF0000"/>
        </w:rPr>
        <w:t xml:space="preserve"> </w:t>
      </w:r>
      <w:r w:rsidR="00FF7F4C" w:rsidRPr="000A343B">
        <w:rPr>
          <w:rFonts w:ascii="Times New Roman" w:hAnsi="Times New Roman"/>
        </w:rPr>
        <w:fldChar w:fldCharType="begin"/>
      </w:r>
      <w:r w:rsidR="00FF7F4C" w:rsidRPr="000A343B">
        <w:rPr>
          <w:rFonts w:ascii="Times New Roman" w:hAnsi="Times New Roman"/>
        </w:rPr>
        <w:instrText xml:space="preserve"> ADDIN EN.CITE &lt;EndNote&gt;&lt;Cite&gt;&lt;Author&gt;INRH&lt;/Author&gt;&lt;Year&gt;2013&lt;/Year&gt;&lt;RecNum&gt;27&lt;/RecNum&gt;&lt;DisplayText&gt;(INRH, 2013)&lt;/DisplayText&gt;&lt;record&gt;&lt;rec-number&gt;27&lt;/rec-number&gt;&lt;foreign-keys&gt;&lt;key app="EN" db-id="pxaar0w9rezwzoeszabvtzegx9rav2frrrfd" timestamp="1555705879"&gt;27&lt;/key&gt;&lt;/foreign-keys&gt;&lt;ref-type name="Journal Article"&gt;17&lt;/ref-type&gt;&lt;contributors&gt;&lt;authors&gt;&lt;author&gt;INRH&lt;/author&gt;&lt;/authors&gt;&lt;/contributors&gt;&lt;titles&gt;&lt;title&gt;Política Nacional del Agua&lt;/title&gt;&lt;/titles&gt;&lt;dates&gt;&lt;year&gt;2013&lt;/year&gt;&lt;/dates&gt;&lt;urls&gt;&lt;/urls&gt;&lt;/record&gt;&lt;/Cite&gt;&lt;/EndNote&gt;</w:instrText>
      </w:r>
      <w:r w:rsidR="00FF7F4C" w:rsidRPr="000A343B">
        <w:rPr>
          <w:rFonts w:ascii="Times New Roman" w:hAnsi="Times New Roman"/>
        </w:rPr>
        <w:fldChar w:fldCharType="separate"/>
      </w:r>
      <w:r w:rsidR="00FF7F4C" w:rsidRPr="000A343B">
        <w:rPr>
          <w:rFonts w:ascii="Times New Roman" w:hAnsi="Times New Roman"/>
          <w:noProof/>
        </w:rPr>
        <w:t>(</w:t>
      </w:r>
      <w:hyperlink w:anchor="_ENREF_13" w:tooltip="INRH, 2013 #27" w:history="1">
        <w:r w:rsidR="00B247BF" w:rsidRPr="000A343B">
          <w:rPr>
            <w:rFonts w:ascii="Times New Roman" w:hAnsi="Times New Roman"/>
            <w:noProof/>
          </w:rPr>
          <w:t>INRH, 2013</w:t>
        </w:r>
      </w:hyperlink>
      <w:r w:rsidR="00FF7F4C" w:rsidRPr="000A343B">
        <w:rPr>
          <w:rFonts w:ascii="Times New Roman" w:hAnsi="Times New Roman"/>
          <w:noProof/>
        </w:rPr>
        <w:t>)</w:t>
      </w:r>
      <w:r w:rsidR="00FF7F4C" w:rsidRPr="000A343B">
        <w:rPr>
          <w:rFonts w:ascii="Times New Roman" w:hAnsi="Times New Roman"/>
        </w:rPr>
        <w:fldChar w:fldCharType="end"/>
      </w:r>
    </w:p>
    <w:p w14:paraId="76395684" w14:textId="2ABBB23F" w:rsidR="009B3F4F" w:rsidRPr="000A343B" w:rsidRDefault="008A261F" w:rsidP="00972252">
      <w:pPr>
        <w:rPr>
          <w:rFonts w:ascii="Times New Roman" w:hAnsi="Times New Roman"/>
          <w:color w:val="000000"/>
        </w:rPr>
      </w:pPr>
      <w:r w:rsidRPr="000A343B">
        <w:rPr>
          <w:rFonts w:ascii="Times New Roman" w:hAnsi="Times New Roman"/>
          <w:color w:val="000000"/>
        </w:rPr>
        <w:t xml:space="preserve">El control </w:t>
      </w:r>
      <w:r w:rsidR="00E14A86" w:rsidRPr="000A343B">
        <w:rPr>
          <w:rFonts w:ascii="Times New Roman" w:hAnsi="Times New Roman"/>
          <w:color w:val="000000"/>
        </w:rPr>
        <w:t xml:space="preserve">y racionalización </w:t>
      </w:r>
      <w:r w:rsidRPr="000A343B">
        <w:rPr>
          <w:rFonts w:ascii="Times New Roman" w:hAnsi="Times New Roman"/>
          <w:color w:val="000000"/>
        </w:rPr>
        <w:t xml:space="preserve">sobre este </w:t>
      </w:r>
      <w:r w:rsidR="00E14A86" w:rsidRPr="000A343B">
        <w:rPr>
          <w:rFonts w:ascii="Times New Roman" w:hAnsi="Times New Roman"/>
          <w:color w:val="000000"/>
        </w:rPr>
        <w:t>preciado</w:t>
      </w:r>
      <w:r w:rsidRPr="000A343B">
        <w:rPr>
          <w:rFonts w:ascii="Times New Roman" w:hAnsi="Times New Roman"/>
          <w:color w:val="000000"/>
        </w:rPr>
        <w:t xml:space="preserve"> </w:t>
      </w:r>
      <w:r w:rsidR="00E14A86" w:rsidRPr="000A343B">
        <w:rPr>
          <w:rFonts w:ascii="Times New Roman" w:hAnsi="Times New Roman"/>
          <w:color w:val="000000"/>
        </w:rPr>
        <w:t>líquido</w:t>
      </w:r>
      <w:r w:rsidRPr="000A343B">
        <w:rPr>
          <w:rFonts w:ascii="Times New Roman" w:hAnsi="Times New Roman"/>
          <w:color w:val="000000"/>
        </w:rPr>
        <w:t xml:space="preserve"> lo </w:t>
      </w:r>
      <w:r w:rsidR="00E14A86" w:rsidRPr="000A343B">
        <w:rPr>
          <w:rFonts w:ascii="Times New Roman" w:hAnsi="Times New Roman"/>
          <w:color w:val="000000"/>
        </w:rPr>
        <w:t xml:space="preserve">lleva el Instituto Nacional de Recursos Hidráulicos </w:t>
      </w:r>
      <w:r w:rsidR="00FF7F4C" w:rsidRPr="000A343B">
        <w:rPr>
          <w:rFonts w:ascii="Times New Roman" w:hAnsi="Times New Roman"/>
          <w:color w:val="000000"/>
        </w:rPr>
        <w:fldChar w:fldCharType="begin"/>
      </w:r>
      <w:r w:rsidR="00FF7F4C" w:rsidRPr="000A343B">
        <w:rPr>
          <w:rFonts w:ascii="Times New Roman" w:hAnsi="Times New Roman"/>
          <w:color w:val="000000"/>
        </w:rPr>
        <w:instrText xml:space="preserve"> ADDIN EN.CITE &lt;EndNote&gt;&lt;Cite ExcludeYear="1"&gt;&lt;Author&gt;INRH&lt;/Author&gt;&lt;Year&gt;2013&lt;/Year&gt;&lt;RecNum&gt;27&lt;/RecNum&gt;&lt;DisplayText&gt;(INRH)&lt;/DisplayText&gt;&lt;record&gt;&lt;rec-number&gt;27&lt;/rec-number&gt;&lt;foreign-keys&gt;&lt;key app="EN" db-id="pxaar0w9rezwzoeszabvtzegx9rav2frrrfd" timestamp="1555705879"&gt;27&lt;/key&gt;&lt;/foreign-keys&gt;&lt;ref-type name="Journal Article"&gt;17&lt;/ref-type&gt;&lt;contributors&gt;&lt;authors&gt;&lt;author&gt;INRH&lt;/author&gt;&lt;/authors&gt;&lt;/contributors&gt;&lt;titles&gt;&lt;title&gt;Política Nacional del Agua&lt;/title&gt;&lt;/titles&gt;&lt;dates&gt;&lt;year&gt;2013&lt;/year&gt;&lt;/dates&gt;&lt;urls&gt;&lt;/urls&gt;&lt;/record&gt;&lt;/Cite&gt;&lt;/EndNote&gt;</w:instrText>
      </w:r>
      <w:r w:rsidR="00FF7F4C" w:rsidRPr="000A343B">
        <w:rPr>
          <w:rFonts w:ascii="Times New Roman" w:hAnsi="Times New Roman"/>
          <w:color w:val="000000"/>
        </w:rPr>
        <w:fldChar w:fldCharType="separate"/>
      </w:r>
      <w:r w:rsidR="00FF7F4C" w:rsidRPr="000A343B">
        <w:rPr>
          <w:rFonts w:ascii="Times New Roman" w:hAnsi="Times New Roman"/>
          <w:noProof/>
          <w:color w:val="000000"/>
        </w:rPr>
        <w:t>(</w:t>
      </w:r>
      <w:hyperlink w:anchor="_ENREF_13" w:tooltip="INRH, 2013 #27" w:history="1">
        <w:r w:rsidR="00B247BF" w:rsidRPr="000A343B">
          <w:rPr>
            <w:rFonts w:ascii="Times New Roman" w:hAnsi="Times New Roman"/>
            <w:noProof/>
            <w:color w:val="000000"/>
          </w:rPr>
          <w:t>INRH</w:t>
        </w:r>
      </w:hyperlink>
      <w:r w:rsidR="00FF7F4C" w:rsidRPr="000A343B">
        <w:rPr>
          <w:rFonts w:ascii="Times New Roman" w:hAnsi="Times New Roman"/>
          <w:noProof/>
          <w:color w:val="000000"/>
        </w:rPr>
        <w:t>)</w:t>
      </w:r>
      <w:r w:rsidR="00FF7F4C" w:rsidRPr="000A343B">
        <w:rPr>
          <w:rFonts w:ascii="Times New Roman" w:hAnsi="Times New Roman"/>
          <w:color w:val="000000"/>
        </w:rPr>
        <w:fldChar w:fldCharType="end"/>
      </w:r>
      <w:r w:rsidR="00E14A86" w:rsidRPr="000A343B">
        <w:rPr>
          <w:rFonts w:ascii="Times New Roman" w:hAnsi="Times New Roman"/>
          <w:color w:val="000000"/>
        </w:rPr>
        <w:t>,</w:t>
      </w:r>
      <w:r w:rsidR="009B3F4F" w:rsidRPr="000A343B">
        <w:rPr>
          <w:rFonts w:ascii="Times New Roman" w:hAnsi="Times New Roman"/>
          <w:color w:val="000000"/>
        </w:rPr>
        <w:t xml:space="preserve"> organismo que dirige, ejecuta y controla la política del Estado y el Gobierno</w:t>
      </w:r>
      <w:r w:rsidR="00E14A86" w:rsidRPr="000A343B">
        <w:rPr>
          <w:rFonts w:ascii="Times New Roman" w:hAnsi="Times New Roman"/>
          <w:color w:val="000000"/>
        </w:rPr>
        <w:t>. T</w:t>
      </w:r>
      <w:r w:rsidR="009B3F4F" w:rsidRPr="000A343B">
        <w:rPr>
          <w:rFonts w:ascii="Times New Roman" w:hAnsi="Times New Roman"/>
          <w:color w:val="000000"/>
        </w:rPr>
        <w:t>iene como visión fundamental gestionar el agua de forma integrada a escala de la sociedad, la economía y el medio ambiente, proporcionando desarrollo sostenible y seguridad a la nación.</w:t>
      </w:r>
    </w:p>
    <w:p w14:paraId="10B8EFD4" w14:textId="77777777" w:rsidR="00AD1483" w:rsidRPr="000A343B" w:rsidRDefault="00AD1483" w:rsidP="00972252">
      <w:pPr>
        <w:rPr>
          <w:rFonts w:ascii="Times New Roman" w:hAnsi="Times New Roman"/>
          <w:color w:val="000000"/>
        </w:rPr>
      </w:pPr>
      <w:r w:rsidRPr="000A343B">
        <w:rPr>
          <w:rFonts w:ascii="Times New Roman" w:hAnsi="Times New Roman"/>
          <w:color w:val="000000"/>
        </w:rPr>
        <w:t>Los sistemas de acueducto operados por INRH abastecen de agua a:</w:t>
      </w:r>
    </w:p>
    <w:p w14:paraId="21D564D2" w14:textId="77777777" w:rsidR="00AD1483" w:rsidRPr="000A343B" w:rsidRDefault="00AD1483" w:rsidP="00972252">
      <w:pPr>
        <w:pStyle w:val="Prrafodelista"/>
        <w:numPr>
          <w:ilvl w:val="0"/>
          <w:numId w:val="4"/>
        </w:numPr>
        <w:spacing w:line="360" w:lineRule="auto"/>
        <w:jc w:val="both"/>
        <w:rPr>
          <w:rFonts w:ascii="Times New Roman" w:hAnsi="Times New Roman" w:cs="Times New Roman"/>
          <w:color w:val="000000"/>
          <w:sz w:val="24"/>
          <w:szCs w:val="24"/>
        </w:rPr>
      </w:pPr>
      <w:r w:rsidRPr="000A343B">
        <w:rPr>
          <w:rFonts w:ascii="Times New Roman" w:hAnsi="Times New Roman" w:cs="Times New Roman"/>
          <w:color w:val="000000"/>
          <w:sz w:val="24"/>
          <w:szCs w:val="24"/>
        </w:rPr>
        <w:t xml:space="preserve">2 416 asentamientos urbanos y rurales (8 240 000 </w:t>
      </w:r>
      <w:r w:rsidR="0064432E" w:rsidRPr="000A343B">
        <w:rPr>
          <w:rFonts w:ascii="Times New Roman" w:hAnsi="Times New Roman" w:cs="Times New Roman"/>
          <w:color w:val="000000"/>
          <w:sz w:val="24"/>
          <w:szCs w:val="24"/>
        </w:rPr>
        <w:t>habitantes</w:t>
      </w:r>
      <w:r w:rsidRPr="000A343B">
        <w:rPr>
          <w:rFonts w:ascii="Times New Roman" w:hAnsi="Times New Roman" w:cs="Times New Roman"/>
          <w:color w:val="000000"/>
          <w:sz w:val="24"/>
          <w:szCs w:val="24"/>
        </w:rPr>
        <w:t xml:space="preserve">). </w:t>
      </w:r>
    </w:p>
    <w:p w14:paraId="128986BC" w14:textId="77777777" w:rsidR="00AD1483" w:rsidRPr="000A343B" w:rsidRDefault="00AD1483" w:rsidP="00972252">
      <w:pPr>
        <w:pStyle w:val="Prrafodelista"/>
        <w:numPr>
          <w:ilvl w:val="0"/>
          <w:numId w:val="4"/>
        </w:numPr>
        <w:spacing w:line="360" w:lineRule="auto"/>
        <w:jc w:val="both"/>
        <w:rPr>
          <w:rFonts w:ascii="Times New Roman" w:hAnsi="Times New Roman" w:cs="Times New Roman"/>
          <w:color w:val="000000"/>
          <w:sz w:val="24"/>
          <w:szCs w:val="24"/>
        </w:rPr>
      </w:pPr>
      <w:r w:rsidRPr="000A343B">
        <w:rPr>
          <w:rFonts w:ascii="Times New Roman" w:hAnsi="Times New Roman" w:cs="Times New Roman"/>
          <w:color w:val="000000"/>
          <w:sz w:val="24"/>
          <w:szCs w:val="24"/>
        </w:rPr>
        <w:t>Se estima en 1 millón de personas las abastecidas por acueductos de otras entidades (900 de ellos del MINAG y AZCUBA).</w:t>
      </w:r>
    </w:p>
    <w:p w14:paraId="4102A7D9" w14:textId="77777777" w:rsidR="00AD1483" w:rsidRPr="000A343B" w:rsidRDefault="00AD1483" w:rsidP="00972252">
      <w:pPr>
        <w:pStyle w:val="Prrafodelista"/>
        <w:numPr>
          <w:ilvl w:val="0"/>
          <w:numId w:val="4"/>
        </w:numPr>
        <w:spacing w:line="360" w:lineRule="auto"/>
        <w:jc w:val="both"/>
        <w:rPr>
          <w:rFonts w:ascii="Times New Roman" w:hAnsi="Times New Roman" w:cs="Times New Roman"/>
          <w:color w:val="000000"/>
          <w:sz w:val="24"/>
          <w:szCs w:val="24"/>
        </w:rPr>
      </w:pPr>
      <w:r w:rsidRPr="000A343B">
        <w:rPr>
          <w:rFonts w:ascii="Times New Roman" w:hAnsi="Times New Roman" w:cs="Times New Roman"/>
          <w:color w:val="000000"/>
          <w:sz w:val="24"/>
          <w:szCs w:val="24"/>
        </w:rPr>
        <w:t>1 000 000 de forma permanente</w:t>
      </w:r>
      <w:r w:rsidR="00A92594" w:rsidRPr="000A343B">
        <w:rPr>
          <w:rFonts w:ascii="Times New Roman" w:hAnsi="Times New Roman" w:cs="Times New Roman"/>
          <w:color w:val="000000"/>
          <w:sz w:val="24"/>
          <w:szCs w:val="24"/>
        </w:rPr>
        <w:t xml:space="preserve"> por camiones cisternas y otras.</w:t>
      </w:r>
    </w:p>
    <w:p w14:paraId="1DEE0999" w14:textId="77777777" w:rsidR="00AD1483" w:rsidRPr="000A343B" w:rsidRDefault="00AD1483" w:rsidP="00972252">
      <w:pPr>
        <w:pStyle w:val="Prrafodelista"/>
        <w:numPr>
          <w:ilvl w:val="0"/>
          <w:numId w:val="4"/>
        </w:numPr>
        <w:spacing w:line="360" w:lineRule="auto"/>
        <w:jc w:val="both"/>
        <w:rPr>
          <w:rFonts w:ascii="Times New Roman" w:hAnsi="Times New Roman" w:cs="Times New Roman"/>
          <w:color w:val="000000"/>
          <w:sz w:val="24"/>
          <w:szCs w:val="24"/>
        </w:rPr>
      </w:pPr>
      <w:r w:rsidRPr="000A343B">
        <w:rPr>
          <w:rFonts w:ascii="Times New Roman" w:hAnsi="Times New Roman" w:cs="Times New Roman"/>
          <w:color w:val="000000"/>
          <w:sz w:val="24"/>
          <w:szCs w:val="24"/>
        </w:rPr>
        <w:t>800 000 deben acarrearla desde 200-300 m de sus viviendas.</w:t>
      </w:r>
    </w:p>
    <w:p w14:paraId="4FF2FD49" w14:textId="77777777" w:rsidR="00AD1483" w:rsidRPr="000A343B" w:rsidRDefault="00A92594" w:rsidP="00972252">
      <w:pPr>
        <w:pStyle w:val="Prrafodelista"/>
        <w:numPr>
          <w:ilvl w:val="0"/>
          <w:numId w:val="4"/>
        </w:numPr>
        <w:spacing w:line="360" w:lineRule="auto"/>
        <w:jc w:val="both"/>
        <w:rPr>
          <w:rFonts w:ascii="Times New Roman" w:hAnsi="Times New Roman" w:cs="Times New Roman"/>
          <w:color w:val="000000"/>
          <w:sz w:val="24"/>
          <w:szCs w:val="24"/>
        </w:rPr>
      </w:pPr>
      <w:r w:rsidRPr="000A343B">
        <w:rPr>
          <w:rFonts w:ascii="Times New Roman" w:hAnsi="Times New Roman" w:cs="Times New Roman"/>
          <w:color w:val="000000"/>
          <w:sz w:val="24"/>
          <w:szCs w:val="24"/>
        </w:rPr>
        <w:t>La c</w:t>
      </w:r>
      <w:r w:rsidR="00AD1483" w:rsidRPr="000A343B">
        <w:rPr>
          <w:rFonts w:ascii="Times New Roman" w:hAnsi="Times New Roman" w:cs="Times New Roman"/>
          <w:color w:val="000000"/>
          <w:sz w:val="24"/>
          <w:szCs w:val="24"/>
        </w:rPr>
        <w:t>obertura de agua se comporta de forma diferente según el secto</w:t>
      </w:r>
      <w:r w:rsidRPr="000A343B">
        <w:rPr>
          <w:rFonts w:ascii="Times New Roman" w:hAnsi="Times New Roman" w:cs="Times New Roman"/>
          <w:color w:val="000000"/>
          <w:sz w:val="24"/>
          <w:szCs w:val="24"/>
        </w:rPr>
        <w:t>r de población; urbano y rural.</w:t>
      </w:r>
      <w:r w:rsidR="00AD1483" w:rsidRPr="000A343B">
        <w:rPr>
          <w:rFonts w:ascii="Times New Roman" w:hAnsi="Times New Roman" w:cs="Times New Roman"/>
          <w:color w:val="000000"/>
          <w:sz w:val="24"/>
          <w:szCs w:val="24"/>
        </w:rPr>
        <w:t xml:space="preserve"> </w:t>
      </w:r>
    </w:p>
    <w:p w14:paraId="37EBB708" w14:textId="77777777" w:rsidR="00AD1483" w:rsidRPr="000A343B" w:rsidRDefault="00AD1483" w:rsidP="00972252">
      <w:pPr>
        <w:pStyle w:val="Prrafodelista"/>
        <w:numPr>
          <w:ilvl w:val="0"/>
          <w:numId w:val="4"/>
        </w:numPr>
        <w:spacing w:line="360" w:lineRule="auto"/>
        <w:jc w:val="both"/>
        <w:rPr>
          <w:rFonts w:ascii="Times New Roman" w:hAnsi="Times New Roman" w:cs="Times New Roman"/>
          <w:color w:val="000000"/>
          <w:sz w:val="24"/>
          <w:szCs w:val="24"/>
        </w:rPr>
      </w:pPr>
      <w:r w:rsidRPr="000A343B">
        <w:rPr>
          <w:rFonts w:ascii="Times New Roman" w:hAnsi="Times New Roman" w:cs="Times New Roman"/>
          <w:color w:val="000000"/>
          <w:sz w:val="24"/>
          <w:szCs w:val="24"/>
        </w:rPr>
        <w:t>Áreas urbanas sin acceso adec</w:t>
      </w:r>
      <w:r w:rsidR="00A92594" w:rsidRPr="000A343B">
        <w:rPr>
          <w:rFonts w:ascii="Times New Roman" w:hAnsi="Times New Roman" w:cs="Times New Roman"/>
          <w:color w:val="000000"/>
          <w:sz w:val="24"/>
          <w:szCs w:val="24"/>
        </w:rPr>
        <w:t>uado de agua las que hacienden a</w:t>
      </w:r>
      <w:r w:rsidRPr="000A343B">
        <w:rPr>
          <w:rFonts w:ascii="Times New Roman" w:hAnsi="Times New Roman" w:cs="Times New Roman"/>
          <w:color w:val="000000"/>
          <w:sz w:val="24"/>
          <w:szCs w:val="24"/>
        </w:rPr>
        <w:t xml:space="preserve"> 200 000 </w:t>
      </w:r>
      <w:r w:rsidR="006F249C" w:rsidRPr="000A343B">
        <w:rPr>
          <w:rFonts w:ascii="Times New Roman" w:hAnsi="Times New Roman" w:cs="Times New Roman"/>
          <w:color w:val="000000"/>
          <w:sz w:val="24"/>
          <w:szCs w:val="24"/>
        </w:rPr>
        <w:t>habitantes</w:t>
      </w:r>
      <w:r w:rsidRPr="000A343B">
        <w:rPr>
          <w:rFonts w:ascii="Times New Roman" w:hAnsi="Times New Roman" w:cs="Times New Roman"/>
          <w:color w:val="000000"/>
          <w:sz w:val="24"/>
          <w:szCs w:val="24"/>
        </w:rPr>
        <w:t>.</w:t>
      </w:r>
    </w:p>
    <w:p w14:paraId="68D97BC1" w14:textId="77777777" w:rsidR="00AD1483" w:rsidRPr="000A343B" w:rsidRDefault="00A92594" w:rsidP="00972252">
      <w:pPr>
        <w:pStyle w:val="Prrafodelista"/>
        <w:numPr>
          <w:ilvl w:val="0"/>
          <w:numId w:val="4"/>
        </w:numPr>
        <w:spacing w:line="360" w:lineRule="auto"/>
        <w:jc w:val="both"/>
        <w:rPr>
          <w:rFonts w:ascii="Times New Roman" w:hAnsi="Times New Roman" w:cs="Times New Roman"/>
          <w:color w:val="000000"/>
          <w:sz w:val="24"/>
          <w:szCs w:val="24"/>
        </w:rPr>
      </w:pPr>
      <w:r w:rsidRPr="000A343B">
        <w:rPr>
          <w:rFonts w:ascii="Times New Roman" w:hAnsi="Times New Roman" w:cs="Times New Roman"/>
          <w:color w:val="000000"/>
          <w:sz w:val="24"/>
          <w:szCs w:val="24"/>
        </w:rPr>
        <w:t>Sector rural, afectando a 400 000 habitantes.</w:t>
      </w:r>
    </w:p>
    <w:p w14:paraId="7A6D90BF" w14:textId="77777777" w:rsidR="00AD1483" w:rsidRPr="000A343B" w:rsidRDefault="00AD1483" w:rsidP="00972252">
      <w:pPr>
        <w:pStyle w:val="Prrafodelista"/>
        <w:numPr>
          <w:ilvl w:val="0"/>
          <w:numId w:val="4"/>
        </w:numPr>
        <w:spacing w:line="360" w:lineRule="auto"/>
        <w:jc w:val="both"/>
        <w:rPr>
          <w:rFonts w:ascii="Times New Roman" w:hAnsi="Times New Roman" w:cs="Times New Roman"/>
          <w:color w:val="000000"/>
          <w:sz w:val="24"/>
          <w:szCs w:val="24"/>
        </w:rPr>
      </w:pPr>
      <w:r w:rsidRPr="000A343B">
        <w:rPr>
          <w:rFonts w:ascii="Times New Roman" w:hAnsi="Times New Roman" w:cs="Times New Roman"/>
          <w:color w:val="000000"/>
          <w:sz w:val="24"/>
          <w:szCs w:val="24"/>
        </w:rPr>
        <w:t xml:space="preserve">866 000 cubanos no disponen de un acceso adecuado al agua. </w:t>
      </w:r>
    </w:p>
    <w:p w14:paraId="5856F655" w14:textId="77777777" w:rsidR="00AD1483" w:rsidRPr="000A343B" w:rsidRDefault="00AD1483" w:rsidP="00972252">
      <w:pPr>
        <w:pStyle w:val="Prrafodelista"/>
        <w:numPr>
          <w:ilvl w:val="0"/>
          <w:numId w:val="4"/>
        </w:numPr>
        <w:spacing w:line="360" w:lineRule="auto"/>
        <w:jc w:val="both"/>
        <w:rPr>
          <w:rFonts w:ascii="Times New Roman" w:hAnsi="Times New Roman" w:cs="Times New Roman"/>
          <w:color w:val="000000"/>
          <w:sz w:val="24"/>
          <w:szCs w:val="24"/>
        </w:rPr>
      </w:pPr>
      <w:r w:rsidRPr="000A343B">
        <w:rPr>
          <w:rFonts w:ascii="Times New Roman" w:hAnsi="Times New Roman" w:cs="Times New Roman"/>
          <w:color w:val="000000"/>
          <w:sz w:val="24"/>
          <w:szCs w:val="24"/>
        </w:rPr>
        <w:t>Servicios urbanos por conexión domiciliaria</w:t>
      </w:r>
      <w:r w:rsidR="00F13628" w:rsidRPr="000A343B">
        <w:rPr>
          <w:rFonts w:ascii="Times New Roman" w:hAnsi="Times New Roman" w:cs="Times New Roman"/>
          <w:color w:val="000000"/>
          <w:sz w:val="24"/>
          <w:szCs w:val="24"/>
        </w:rPr>
        <w:t xml:space="preserve"> (85.4 %).</w:t>
      </w:r>
    </w:p>
    <w:p w14:paraId="1B34F9F7" w14:textId="7D330EED" w:rsidR="00147191" w:rsidRPr="000A343B" w:rsidRDefault="00AD1483" w:rsidP="00972252">
      <w:pPr>
        <w:pStyle w:val="Prrafodelista"/>
        <w:numPr>
          <w:ilvl w:val="0"/>
          <w:numId w:val="4"/>
        </w:numPr>
        <w:spacing w:line="360" w:lineRule="auto"/>
        <w:jc w:val="both"/>
        <w:rPr>
          <w:rFonts w:ascii="Times New Roman" w:hAnsi="Times New Roman" w:cs="Times New Roman"/>
          <w:color w:val="000000"/>
          <w:sz w:val="24"/>
          <w:szCs w:val="24"/>
        </w:rPr>
      </w:pPr>
      <w:r w:rsidRPr="000A343B">
        <w:rPr>
          <w:rFonts w:ascii="Times New Roman" w:hAnsi="Times New Roman" w:cs="Times New Roman"/>
          <w:color w:val="000000"/>
          <w:sz w:val="24"/>
          <w:szCs w:val="24"/>
        </w:rPr>
        <w:lastRenderedPageBreak/>
        <w:t>La desconcentración en lugares rurales hace muy frecuentes el abasto por carros cisternas.</w:t>
      </w:r>
      <w:r w:rsidR="00FE5840" w:rsidRPr="000A343B">
        <w:rPr>
          <w:rFonts w:ascii="Times New Roman" w:hAnsi="Times New Roman" w:cs="Times New Roman"/>
          <w:color w:val="000000"/>
          <w:sz w:val="24"/>
          <w:szCs w:val="24"/>
        </w:rPr>
        <w:fldChar w:fldCharType="begin"/>
      </w:r>
      <w:r w:rsidR="00FF7F4C" w:rsidRPr="000A343B">
        <w:rPr>
          <w:rFonts w:ascii="Times New Roman" w:hAnsi="Times New Roman" w:cs="Times New Roman"/>
          <w:color w:val="000000"/>
          <w:sz w:val="24"/>
          <w:szCs w:val="24"/>
        </w:rPr>
        <w:instrText xml:space="preserve"> ADDIN EN.CITE &lt;EndNote&gt;&lt;Cite&gt;&lt;Author&gt;INRH&lt;/Author&gt;&lt;Year&gt;2013&lt;/Year&gt;&lt;RecNum&gt;27&lt;/RecNum&gt;&lt;DisplayText&gt;(INRH, 2013)&lt;/DisplayText&gt;&lt;record&gt;&lt;rec-number&gt;27&lt;/rec-number&gt;&lt;foreign-keys&gt;&lt;key app="EN" db-id="pxaar0w9rezwzoeszabvtzegx9rav2frrrfd" timestamp="1555705879"&gt;27&lt;/key&gt;&lt;/foreign-keys&gt;&lt;ref-type name="Journal Article"&gt;17&lt;/ref-type&gt;&lt;contributors&gt;&lt;authors&gt;&lt;author&gt;INRH&lt;/author&gt;&lt;/authors&gt;&lt;/contributors&gt;&lt;titles&gt;&lt;title&gt;Política Nacional del Agua&lt;/title&gt;&lt;/titles&gt;&lt;dates&gt;&lt;year&gt;2013&lt;/year&gt;&lt;/dates&gt;&lt;urls&gt;&lt;/urls&gt;&lt;/record&gt;&lt;/Cite&gt;&lt;/EndNote&gt;</w:instrText>
      </w:r>
      <w:r w:rsidR="00FE5840" w:rsidRPr="000A343B">
        <w:rPr>
          <w:rFonts w:ascii="Times New Roman" w:hAnsi="Times New Roman" w:cs="Times New Roman"/>
          <w:color w:val="000000"/>
          <w:sz w:val="24"/>
          <w:szCs w:val="24"/>
        </w:rPr>
        <w:fldChar w:fldCharType="separate"/>
      </w:r>
      <w:r w:rsidR="00FF7F4C" w:rsidRPr="000A343B">
        <w:rPr>
          <w:rFonts w:ascii="Times New Roman" w:hAnsi="Times New Roman" w:cs="Times New Roman"/>
          <w:noProof/>
          <w:color w:val="000000"/>
          <w:sz w:val="24"/>
          <w:szCs w:val="24"/>
        </w:rPr>
        <w:t>(</w:t>
      </w:r>
      <w:hyperlink w:anchor="_ENREF_13" w:tooltip="INRH, 2013 #27" w:history="1">
        <w:r w:rsidR="00B247BF" w:rsidRPr="000A343B">
          <w:rPr>
            <w:rFonts w:ascii="Times New Roman" w:hAnsi="Times New Roman" w:cs="Times New Roman"/>
            <w:noProof/>
            <w:color w:val="000000"/>
            <w:sz w:val="24"/>
            <w:szCs w:val="24"/>
          </w:rPr>
          <w:t>INRH, 2013</w:t>
        </w:r>
      </w:hyperlink>
      <w:r w:rsidR="00FF7F4C" w:rsidRPr="000A343B">
        <w:rPr>
          <w:rFonts w:ascii="Times New Roman" w:hAnsi="Times New Roman" w:cs="Times New Roman"/>
          <w:noProof/>
          <w:color w:val="000000"/>
          <w:sz w:val="24"/>
          <w:szCs w:val="24"/>
        </w:rPr>
        <w:t>)</w:t>
      </w:r>
      <w:r w:rsidR="00FE5840" w:rsidRPr="000A343B">
        <w:rPr>
          <w:rFonts w:ascii="Times New Roman" w:hAnsi="Times New Roman" w:cs="Times New Roman"/>
          <w:color w:val="000000"/>
          <w:sz w:val="24"/>
          <w:szCs w:val="24"/>
        </w:rPr>
        <w:fldChar w:fldCharType="end"/>
      </w:r>
    </w:p>
    <w:p w14:paraId="5A663F76" w14:textId="77777777" w:rsidR="00917B50" w:rsidRPr="000A343B" w:rsidRDefault="009F3047" w:rsidP="00972252">
      <w:pPr>
        <w:rPr>
          <w:rFonts w:ascii="Times New Roman" w:hAnsi="Times New Roman"/>
          <w:color w:val="000000"/>
        </w:rPr>
      </w:pPr>
      <w:r w:rsidRPr="000A343B">
        <w:rPr>
          <w:rFonts w:ascii="Times New Roman" w:hAnsi="Times New Roman"/>
          <w:color w:val="000000"/>
        </w:rPr>
        <w:t>A lo largo de toda la isla de Cuba existen zonas donde el abasto de agua potab</w:t>
      </w:r>
      <w:r w:rsidR="00917B50" w:rsidRPr="000A343B">
        <w:rPr>
          <w:rFonts w:ascii="Times New Roman" w:hAnsi="Times New Roman"/>
          <w:color w:val="000000"/>
        </w:rPr>
        <w:t>le es insuficiente o no existe</w:t>
      </w:r>
      <w:r w:rsidR="00281F79" w:rsidRPr="000A343B">
        <w:rPr>
          <w:rFonts w:ascii="Times New Roman" w:hAnsi="Times New Roman"/>
          <w:color w:val="000000"/>
        </w:rPr>
        <w:t>,</w:t>
      </w:r>
      <w:r w:rsidR="00D8496D" w:rsidRPr="000A343B">
        <w:rPr>
          <w:rFonts w:ascii="Times New Roman" w:hAnsi="Times New Roman"/>
          <w:color w:val="000000"/>
        </w:rPr>
        <w:t xml:space="preserve"> en la región central del país</w:t>
      </w:r>
      <w:r w:rsidR="00281F79" w:rsidRPr="000A343B">
        <w:rPr>
          <w:rFonts w:ascii="Times New Roman" w:hAnsi="Times New Roman"/>
          <w:color w:val="000000"/>
        </w:rPr>
        <w:t xml:space="preserve"> los casos específicos de Placetas y Fomentos</w:t>
      </w:r>
      <w:r w:rsidR="00D8496D" w:rsidRPr="000A343B">
        <w:rPr>
          <w:rFonts w:ascii="Times New Roman" w:hAnsi="Times New Roman"/>
          <w:color w:val="000000"/>
        </w:rPr>
        <w:t>,</w:t>
      </w:r>
      <w:r w:rsidR="00281F79" w:rsidRPr="000A343B">
        <w:rPr>
          <w:rFonts w:ascii="Times New Roman" w:hAnsi="Times New Roman"/>
          <w:color w:val="000000"/>
        </w:rPr>
        <w:t xml:space="preserve"> per</w:t>
      </w:r>
      <w:r w:rsidR="00CF5DA5" w:rsidRPr="000A343B">
        <w:rPr>
          <w:rFonts w:ascii="Times New Roman" w:hAnsi="Times New Roman"/>
          <w:color w:val="000000"/>
        </w:rPr>
        <w:t>tenecientes a Villa Clara y Sanc</w:t>
      </w:r>
      <w:r w:rsidR="00750D09" w:rsidRPr="000A343B">
        <w:rPr>
          <w:rFonts w:ascii="Times New Roman" w:hAnsi="Times New Roman"/>
          <w:color w:val="000000"/>
        </w:rPr>
        <w:t>ti Spí</w:t>
      </w:r>
      <w:r w:rsidR="00D8496D" w:rsidRPr="000A343B">
        <w:rPr>
          <w:rFonts w:ascii="Times New Roman" w:hAnsi="Times New Roman"/>
          <w:color w:val="000000"/>
        </w:rPr>
        <w:t>ritus respectivamente, son un ejemplo de esto.</w:t>
      </w:r>
    </w:p>
    <w:p w14:paraId="1F9D7DB1" w14:textId="4467BE1C" w:rsidR="00BB32B6" w:rsidRPr="000A343B" w:rsidRDefault="009F3047" w:rsidP="00972252">
      <w:pPr>
        <w:rPr>
          <w:rFonts w:ascii="Times New Roman" w:hAnsi="Times New Roman"/>
          <w:color w:val="000000"/>
        </w:rPr>
      </w:pPr>
      <w:r w:rsidRPr="000A343B">
        <w:rPr>
          <w:rFonts w:ascii="Times New Roman" w:hAnsi="Times New Roman"/>
          <w:color w:val="000000"/>
        </w:rPr>
        <w:t xml:space="preserve">En el municipio de Placetas </w:t>
      </w:r>
      <w:r w:rsidR="007020E8" w:rsidRPr="000A343B">
        <w:rPr>
          <w:rFonts w:ascii="Times New Roman" w:hAnsi="Times New Roman"/>
          <w:color w:val="000000"/>
        </w:rPr>
        <w:t>existe una</w:t>
      </w:r>
      <w:r w:rsidR="00281F79" w:rsidRPr="000A343B">
        <w:rPr>
          <w:rFonts w:ascii="Times New Roman" w:hAnsi="Times New Roman"/>
          <w:color w:val="000000"/>
        </w:rPr>
        <w:t xml:space="preserve"> población</w:t>
      </w:r>
      <w:r w:rsidRPr="000A343B">
        <w:rPr>
          <w:rFonts w:ascii="Times New Roman" w:hAnsi="Times New Roman"/>
          <w:color w:val="000000"/>
        </w:rPr>
        <w:t xml:space="preserve"> de </w:t>
      </w:r>
      <w:r w:rsidR="00AA09BB" w:rsidRPr="000A343B">
        <w:rPr>
          <w:rFonts w:ascii="Times New Roman" w:hAnsi="Times New Roman"/>
          <w:color w:val="000000"/>
        </w:rPr>
        <w:t>68 920 habitantes</w:t>
      </w:r>
      <w:r w:rsidR="003D7382" w:rsidRPr="000A343B">
        <w:rPr>
          <w:rFonts w:ascii="Times New Roman" w:hAnsi="Times New Roman"/>
          <w:color w:val="000000"/>
        </w:rPr>
        <w:t xml:space="preserve"> según el </w:t>
      </w:r>
      <w:r w:rsidR="000A453D" w:rsidRPr="000A343B">
        <w:rPr>
          <w:rFonts w:ascii="Times New Roman" w:hAnsi="Times New Roman"/>
          <w:color w:val="000000"/>
        </w:rPr>
        <w:t>C</w:t>
      </w:r>
      <w:r w:rsidR="00D82FA8" w:rsidRPr="000A343B">
        <w:rPr>
          <w:rFonts w:ascii="Times New Roman" w:hAnsi="Times New Roman"/>
          <w:color w:val="000000"/>
        </w:rPr>
        <w:t>enso</w:t>
      </w:r>
      <w:r w:rsidR="000A453D" w:rsidRPr="000A343B">
        <w:rPr>
          <w:rFonts w:ascii="Times New Roman" w:hAnsi="Times New Roman"/>
          <w:color w:val="000000"/>
        </w:rPr>
        <w:t xml:space="preserve"> de Población y Vivienda realizado en</w:t>
      </w:r>
      <w:r w:rsidR="00D82FA8" w:rsidRPr="000A343B">
        <w:rPr>
          <w:rFonts w:ascii="Times New Roman" w:hAnsi="Times New Roman"/>
          <w:color w:val="000000"/>
        </w:rPr>
        <w:t xml:space="preserve"> 2012, </w:t>
      </w:r>
      <w:r w:rsidR="00281F79" w:rsidRPr="000A343B">
        <w:rPr>
          <w:rFonts w:ascii="Times New Roman" w:hAnsi="Times New Roman"/>
          <w:color w:val="000000"/>
        </w:rPr>
        <w:t>su acueducto data de</w:t>
      </w:r>
      <w:r w:rsidR="00750D09" w:rsidRPr="000A343B">
        <w:rPr>
          <w:rFonts w:ascii="Times New Roman" w:hAnsi="Times New Roman"/>
          <w:color w:val="000000"/>
        </w:rPr>
        <w:t>l año</w:t>
      </w:r>
      <w:r w:rsidR="00281F79" w:rsidRPr="000A343B">
        <w:rPr>
          <w:rFonts w:ascii="Times New Roman" w:hAnsi="Times New Roman"/>
          <w:color w:val="000000"/>
        </w:rPr>
        <w:t xml:space="preserve"> 1959, nunca se ha realizado una rehabilitación íntegra de sus conductoras, </w:t>
      </w:r>
      <w:r w:rsidR="00BB32B6" w:rsidRPr="000A343B">
        <w:rPr>
          <w:rFonts w:ascii="Times New Roman" w:hAnsi="Times New Roman"/>
        </w:rPr>
        <w:t xml:space="preserve">en estos momentos el abasto de la </w:t>
      </w:r>
      <w:r w:rsidR="00432D11" w:rsidRPr="000A343B">
        <w:rPr>
          <w:rFonts w:ascii="Times New Roman" w:hAnsi="Times New Roman"/>
        </w:rPr>
        <w:t xml:space="preserve">ciudad se hace desde tres pozos, </w:t>
      </w:r>
      <w:r w:rsidR="00BB32B6" w:rsidRPr="000A343B">
        <w:rPr>
          <w:rFonts w:ascii="Times New Roman" w:hAnsi="Times New Roman"/>
        </w:rPr>
        <w:t xml:space="preserve">su capacidad </w:t>
      </w:r>
      <w:r w:rsidR="00D8496D" w:rsidRPr="000A343B">
        <w:rPr>
          <w:rFonts w:ascii="Times New Roman" w:hAnsi="Times New Roman"/>
        </w:rPr>
        <w:t>está</w:t>
      </w:r>
      <w:r w:rsidR="00BB32B6" w:rsidRPr="000A343B">
        <w:rPr>
          <w:rFonts w:ascii="Times New Roman" w:hAnsi="Times New Roman"/>
        </w:rPr>
        <w:t xml:space="preserve"> en depende</w:t>
      </w:r>
      <w:r w:rsidR="000A453D" w:rsidRPr="000A343B">
        <w:rPr>
          <w:rFonts w:ascii="Times New Roman" w:hAnsi="Times New Roman"/>
        </w:rPr>
        <w:t>ncia del perí</w:t>
      </w:r>
      <w:r w:rsidR="00BB32B6" w:rsidRPr="000A343B">
        <w:rPr>
          <w:rFonts w:ascii="Times New Roman" w:hAnsi="Times New Roman"/>
        </w:rPr>
        <w:t>odo de lluvia pues en la mayor parte del año ofrece un gasto de 62 l/s y durante la sequ</w:t>
      </w:r>
      <w:r w:rsidR="00432D11" w:rsidRPr="000A343B">
        <w:rPr>
          <w:rFonts w:ascii="Times New Roman" w:hAnsi="Times New Roman"/>
        </w:rPr>
        <w:t xml:space="preserve">ía el caudal disminuye a 30 l/s. </w:t>
      </w:r>
      <w:r w:rsidR="00BB32B6" w:rsidRPr="000A343B">
        <w:rPr>
          <w:rFonts w:ascii="Times New Roman" w:hAnsi="Times New Roman"/>
        </w:rPr>
        <w:t xml:space="preserve">La conductora </w:t>
      </w:r>
      <w:r w:rsidR="00432D11" w:rsidRPr="000A343B">
        <w:rPr>
          <w:rFonts w:ascii="Times New Roman" w:hAnsi="Times New Roman"/>
        </w:rPr>
        <w:t xml:space="preserve">es </w:t>
      </w:r>
      <w:r w:rsidR="00BB32B6" w:rsidRPr="000A343B">
        <w:rPr>
          <w:rFonts w:ascii="Times New Roman" w:hAnsi="Times New Roman"/>
        </w:rPr>
        <w:t>de hierro fundido (</w:t>
      </w:r>
      <w:proofErr w:type="spellStart"/>
      <w:r w:rsidR="00BB32B6" w:rsidRPr="000A343B">
        <w:rPr>
          <w:rFonts w:ascii="Times New Roman" w:hAnsi="Times New Roman"/>
        </w:rPr>
        <w:t>HoFo</w:t>
      </w:r>
      <w:proofErr w:type="spellEnd"/>
      <w:r w:rsidR="00BB32B6" w:rsidRPr="000A343B">
        <w:rPr>
          <w:rFonts w:ascii="Times New Roman" w:hAnsi="Times New Roman"/>
        </w:rPr>
        <w:t xml:space="preserve">) </w:t>
      </w:r>
      <w:r w:rsidR="00432D11" w:rsidRPr="000A343B">
        <w:rPr>
          <w:rFonts w:ascii="Times New Roman" w:hAnsi="Times New Roman"/>
        </w:rPr>
        <w:t xml:space="preserve">de </w:t>
      </w:r>
      <w:r w:rsidR="00BB32B6" w:rsidRPr="000A343B">
        <w:rPr>
          <w:rFonts w:ascii="Times New Roman" w:hAnsi="Times New Roman"/>
        </w:rPr>
        <w:t xml:space="preserve">diámetro 400 mm </w:t>
      </w:r>
      <w:r w:rsidR="007020E8" w:rsidRPr="000A343B">
        <w:rPr>
          <w:rFonts w:ascii="Times New Roman" w:hAnsi="Times New Roman"/>
        </w:rPr>
        <w:t xml:space="preserve">y </w:t>
      </w:r>
      <w:r w:rsidR="00BB32B6" w:rsidRPr="000A343B">
        <w:rPr>
          <w:rFonts w:ascii="Times New Roman" w:hAnsi="Times New Roman"/>
        </w:rPr>
        <w:t>tiene 5 km de longitud. El tanque tiene una capacidad de 1892 m</w:t>
      </w:r>
      <w:r w:rsidR="00BB32B6" w:rsidRPr="000A343B">
        <w:rPr>
          <w:rFonts w:ascii="Times New Roman" w:hAnsi="Times New Roman"/>
          <w:vertAlign w:val="superscript"/>
        </w:rPr>
        <w:t>3</w:t>
      </w:r>
      <w:r w:rsidR="00BB32B6" w:rsidRPr="000A343B">
        <w:rPr>
          <w:rFonts w:ascii="Times New Roman" w:hAnsi="Times New Roman"/>
        </w:rPr>
        <w:t>, se diseñó c</w:t>
      </w:r>
      <w:r w:rsidR="00432D11" w:rsidRPr="000A343B">
        <w:rPr>
          <w:rFonts w:ascii="Times New Roman" w:hAnsi="Times New Roman"/>
        </w:rPr>
        <w:t>omo tanque compensador de carga</w:t>
      </w:r>
      <w:r w:rsidR="00BB32B6" w:rsidRPr="000A343B">
        <w:rPr>
          <w:rFonts w:ascii="Times New Roman" w:hAnsi="Times New Roman"/>
        </w:rPr>
        <w:t xml:space="preserve">. </w:t>
      </w:r>
    </w:p>
    <w:p w14:paraId="77EBB162" w14:textId="77777777" w:rsidR="00E26F83" w:rsidRPr="000A343B" w:rsidRDefault="001372C5" w:rsidP="00972252">
      <w:pPr>
        <w:rPr>
          <w:rFonts w:ascii="Times New Roman" w:hAnsi="Times New Roman"/>
        </w:rPr>
      </w:pPr>
      <w:r w:rsidRPr="000A343B">
        <w:rPr>
          <w:rFonts w:ascii="Times New Roman" w:hAnsi="Times New Roman"/>
        </w:rPr>
        <w:t>El pueblo de Fomento</w:t>
      </w:r>
      <w:r w:rsidR="003D7382" w:rsidRPr="000A343B">
        <w:rPr>
          <w:rFonts w:ascii="Times New Roman" w:hAnsi="Times New Roman"/>
        </w:rPr>
        <w:t xml:space="preserve"> </w:t>
      </w:r>
      <w:r w:rsidR="00281F79" w:rsidRPr="000A343B">
        <w:rPr>
          <w:rFonts w:ascii="Times New Roman" w:hAnsi="Times New Roman"/>
        </w:rPr>
        <w:t xml:space="preserve">tiene una </w:t>
      </w:r>
      <w:r w:rsidR="003D7382" w:rsidRPr="000A343B">
        <w:rPr>
          <w:rFonts w:ascii="Times New Roman" w:hAnsi="Times New Roman"/>
        </w:rPr>
        <w:t xml:space="preserve">población de </w:t>
      </w:r>
      <w:r w:rsidR="00AA09BB" w:rsidRPr="000A343B">
        <w:rPr>
          <w:rFonts w:ascii="Times New Roman" w:hAnsi="Times New Roman"/>
        </w:rPr>
        <w:t xml:space="preserve">33 001 habitantes </w:t>
      </w:r>
      <w:r w:rsidR="003D7382" w:rsidRPr="000A343B">
        <w:rPr>
          <w:rFonts w:ascii="Times New Roman" w:hAnsi="Times New Roman"/>
        </w:rPr>
        <w:t xml:space="preserve">según </w:t>
      </w:r>
      <w:r w:rsidR="000A453D" w:rsidRPr="000A343B">
        <w:rPr>
          <w:rFonts w:ascii="Times New Roman" w:hAnsi="Times New Roman"/>
          <w:color w:val="000000"/>
        </w:rPr>
        <w:t>el Censo de Población y Vivienda realizado en 2012</w:t>
      </w:r>
      <w:r w:rsidR="00E26F83" w:rsidRPr="000A343B">
        <w:rPr>
          <w:rFonts w:ascii="Times New Roman" w:hAnsi="Times New Roman"/>
          <w:color w:val="000000"/>
        </w:rPr>
        <w:t>. Las redes del pueblo son muy antiguas con variedad de diámetros y material, el abasto es desde pozos y estos se deprimen constantemente y no dan el caudal requerido</w:t>
      </w:r>
      <w:r w:rsidR="000565B2" w:rsidRPr="000A343B">
        <w:rPr>
          <w:rFonts w:ascii="Times New Roman" w:hAnsi="Times New Roman"/>
          <w:color w:val="000000"/>
        </w:rPr>
        <w:t>,</w:t>
      </w:r>
      <w:r w:rsidR="00200AB2" w:rsidRPr="000A343B">
        <w:rPr>
          <w:rFonts w:ascii="Times New Roman" w:hAnsi="Times New Roman"/>
          <w:color w:val="000000"/>
        </w:rPr>
        <w:t xml:space="preserve"> teniendo que recurrir al abasto mediante carros cisternas en épocas de sequía.</w:t>
      </w:r>
    </w:p>
    <w:p w14:paraId="280104C0" w14:textId="221DACEC" w:rsidR="000135FC" w:rsidRPr="000A343B" w:rsidRDefault="007020E8" w:rsidP="00972252">
      <w:pPr>
        <w:rPr>
          <w:rFonts w:ascii="Times New Roman" w:hAnsi="Times New Roman"/>
          <w:b/>
        </w:rPr>
      </w:pPr>
      <w:r w:rsidRPr="000A343B">
        <w:rPr>
          <w:rFonts w:ascii="Times New Roman" w:hAnsi="Times New Roman"/>
          <w:color w:val="000000"/>
        </w:rPr>
        <w:t>H</w:t>
      </w:r>
      <w:r w:rsidR="00D35503" w:rsidRPr="000A343B">
        <w:rPr>
          <w:rFonts w:ascii="Times New Roman" w:hAnsi="Times New Roman"/>
          <w:color w:val="000000"/>
        </w:rPr>
        <w:t>a existido un atraso</w:t>
      </w:r>
      <w:r w:rsidRPr="000A343B">
        <w:rPr>
          <w:rFonts w:ascii="Times New Roman" w:hAnsi="Times New Roman"/>
          <w:color w:val="000000"/>
        </w:rPr>
        <w:t xml:space="preserve"> notable</w:t>
      </w:r>
      <w:r w:rsidR="00D35503" w:rsidRPr="000A343B">
        <w:rPr>
          <w:rFonts w:ascii="Times New Roman" w:hAnsi="Times New Roman"/>
          <w:color w:val="000000"/>
        </w:rPr>
        <w:t xml:space="preserve"> en c</w:t>
      </w:r>
      <w:r w:rsidR="00F13628" w:rsidRPr="000A343B">
        <w:rPr>
          <w:rFonts w:ascii="Times New Roman" w:hAnsi="Times New Roman"/>
          <w:color w:val="000000"/>
        </w:rPr>
        <w:t xml:space="preserve">uanto al abasto de agua potable </w:t>
      </w:r>
      <w:r w:rsidR="00BD32B7" w:rsidRPr="000A343B">
        <w:rPr>
          <w:rFonts w:ascii="Times New Roman" w:hAnsi="Times New Roman"/>
          <w:color w:val="000000"/>
        </w:rPr>
        <w:t xml:space="preserve">en dichos municipios </w:t>
      </w:r>
      <w:r w:rsidR="00F13628" w:rsidRPr="000A343B">
        <w:rPr>
          <w:rFonts w:ascii="Times New Roman" w:hAnsi="Times New Roman"/>
          <w:color w:val="000000"/>
        </w:rPr>
        <w:t xml:space="preserve">ya que </w:t>
      </w:r>
      <w:r w:rsidR="00BB32B6" w:rsidRPr="000A343B">
        <w:rPr>
          <w:rFonts w:ascii="Times New Roman" w:hAnsi="Times New Roman"/>
          <w:color w:val="000000"/>
        </w:rPr>
        <w:t>los sistemas actuales de entrega de agua</w:t>
      </w:r>
      <w:r w:rsidR="001859CE" w:rsidRPr="000A343B">
        <w:rPr>
          <w:rFonts w:ascii="Times New Roman" w:hAnsi="Times New Roman"/>
          <w:color w:val="000000"/>
        </w:rPr>
        <w:t xml:space="preserve"> potable</w:t>
      </w:r>
      <w:r w:rsidR="00BB32B6" w:rsidRPr="000A343B">
        <w:rPr>
          <w:rFonts w:ascii="Times New Roman" w:hAnsi="Times New Roman"/>
          <w:color w:val="000000"/>
        </w:rPr>
        <w:t xml:space="preserve"> presentan</w:t>
      </w:r>
      <w:r w:rsidR="00F13628" w:rsidRPr="000A343B">
        <w:rPr>
          <w:rFonts w:ascii="Times New Roman" w:hAnsi="Times New Roman"/>
          <w:color w:val="000000"/>
        </w:rPr>
        <w:t xml:space="preserve"> </w:t>
      </w:r>
      <w:r w:rsidR="00BB32B6" w:rsidRPr="000A343B">
        <w:rPr>
          <w:rFonts w:ascii="Times New Roman" w:hAnsi="Times New Roman"/>
          <w:color w:val="000000"/>
        </w:rPr>
        <w:t xml:space="preserve">fallos, </w:t>
      </w:r>
      <w:r w:rsidR="00F13628" w:rsidRPr="000A343B">
        <w:rPr>
          <w:rFonts w:ascii="Times New Roman" w:hAnsi="Times New Roman"/>
          <w:color w:val="000000"/>
        </w:rPr>
        <w:t xml:space="preserve">pero se desea </w:t>
      </w:r>
      <w:r w:rsidR="00736AE2" w:rsidRPr="000A343B">
        <w:rPr>
          <w:rFonts w:ascii="Times New Roman" w:hAnsi="Times New Roman"/>
          <w:color w:val="000000"/>
        </w:rPr>
        <w:t>mejorar</w:t>
      </w:r>
      <w:r w:rsidR="00F13628" w:rsidRPr="000A343B">
        <w:rPr>
          <w:rFonts w:ascii="Times New Roman" w:hAnsi="Times New Roman"/>
          <w:color w:val="000000"/>
        </w:rPr>
        <w:t xml:space="preserve"> este servicio </w:t>
      </w:r>
      <w:r w:rsidR="001859CE" w:rsidRPr="000A343B">
        <w:rPr>
          <w:rFonts w:ascii="Times New Roman" w:hAnsi="Times New Roman"/>
          <w:color w:val="000000"/>
        </w:rPr>
        <w:t>y</w:t>
      </w:r>
      <w:r w:rsidR="00BB32B6" w:rsidRPr="000A343B">
        <w:rPr>
          <w:rFonts w:ascii="Times New Roman" w:hAnsi="Times New Roman"/>
          <w:color w:val="000000"/>
        </w:rPr>
        <w:t xml:space="preserve"> </w:t>
      </w:r>
      <w:r w:rsidR="00736AE2" w:rsidRPr="000A343B">
        <w:rPr>
          <w:rFonts w:ascii="Times New Roman" w:hAnsi="Times New Roman"/>
          <w:color w:val="000000"/>
        </w:rPr>
        <w:t>con ello la</w:t>
      </w:r>
      <w:r w:rsidR="00BB32B6" w:rsidRPr="000A343B">
        <w:rPr>
          <w:rFonts w:ascii="Times New Roman" w:hAnsi="Times New Roman"/>
          <w:color w:val="000000"/>
        </w:rPr>
        <w:t xml:space="preserve"> calidad </w:t>
      </w:r>
      <w:r w:rsidR="006354E5" w:rsidRPr="000A343B">
        <w:rPr>
          <w:rFonts w:ascii="Times New Roman" w:hAnsi="Times New Roman"/>
          <w:color w:val="000000"/>
        </w:rPr>
        <w:t>de vida de los habitantes</w:t>
      </w:r>
      <w:r w:rsidR="00736AE2" w:rsidRPr="000A343B">
        <w:rPr>
          <w:rFonts w:ascii="Times New Roman" w:hAnsi="Times New Roman"/>
          <w:color w:val="000000"/>
        </w:rPr>
        <w:t>,</w:t>
      </w:r>
      <w:r w:rsidR="006354E5" w:rsidRPr="000A343B">
        <w:rPr>
          <w:rFonts w:ascii="Times New Roman" w:hAnsi="Times New Roman"/>
          <w:color w:val="000000"/>
        </w:rPr>
        <w:t xml:space="preserve"> </w:t>
      </w:r>
      <w:r w:rsidR="009A0B25" w:rsidRPr="000A343B">
        <w:rPr>
          <w:rFonts w:ascii="Times New Roman" w:hAnsi="Times New Roman"/>
          <w:color w:val="000000"/>
        </w:rPr>
        <w:t>pues es int</w:t>
      </w:r>
      <w:r w:rsidR="000A453D" w:rsidRPr="000A343B">
        <w:rPr>
          <w:rFonts w:ascii="Times New Roman" w:hAnsi="Times New Roman"/>
          <w:color w:val="000000"/>
        </w:rPr>
        <w:t>erés del E</w:t>
      </w:r>
      <w:r w:rsidR="009A0B25" w:rsidRPr="000A343B">
        <w:rPr>
          <w:rFonts w:ascii="Times New Roman" w:hAnsi="Times New Roman"/>
          <w:color w:val="000000"/>
        </w:rPr>
        <w:t>stado</w:t>
      </w:r>
      <w:r w:rsidR="00407B6E" w:rsidRPr="000A343B">
        <w:rPr>
          <w:rFonts w:ascii="Times New Roman" w:hAnsi="Times New Roman"/>
          <w:color w:val="000000"/>
        </w:rPr>
        <w:t>,</w:t>
      </w:r>
      <w:r w:rsidR="009A0B25" w:rsidRPr="000A343B">
        <w:rPr>
          <w:rFonts w:ascii="Times New Roman" w:hAnsi="Times New Roman"/>
          <w:color w:val="000000"/>
        </w:rPr>
        <w:t xml:space="preserve"> a partir de su Poder Popular y de la Delegación de Recursos Hidráulicos</w:t>
      </w:r>
      <w:r w:rsidR="00407B6E" w:rsidRPr="000A343B">
        <w:rPr>
          <w:rFonts w:ascii="Times New Roman" w:hAnsi="Times New Roman"/>
          <w:color w:val="000000"/>
        </w:rPr>
        <w:t>,</w:t>
      </w:r>
      <w:r w:rsidR="009A0B25" w:rsidRPr="000A343B">
        <w:rPr>
          <w:rFonts w:ascii="Times New Roman" w:hAnsi="Times New Roman"/>
          <w:color w:val="000000"/>
        </w:rPr>
        <w:t xml:space="preserve"> </w:t>
      </w:r>
      <w:r w:rsidR="000A453D" w:rsidRPr="000A343B">
        <w:rPr>
          <w:rFonts w:ascii="Times New Roman" w:hAnsi="Times New Roman"/>
          <w:color w:val="000000"/>
        </w:rPr>
        <w:t>acarrear</w:t>
      </w:r>
      <w:r w:rsidR="009A0B25" w:rsidRPr="000A343B">
        <w:rPr>
          <w:rFonts w:ascii="Times New Roman" w:hAnsi="Times New Roman"/>
          <w:color w:val="000000"/>
        </w:rPr>
        <w:t xml:space="preserve"> este </w:t>
      </w:r>
      <w:r w:rsidR="001859CE" w:rsidRPr="000A343B">
        <w:rPr>
          <w:rFonts w:ascii="Times New Roman" w:hAnsi="Times New Roman"/>
          <w:color w:val="000000"/>
        </w:rPr>
        <w:lastRenderedPageBreak/>
        <w:t>preciado</w:t>
      </w:r>
      <w:r w:rsidR="009A0B25" w:rsidRPr="000A343B">
        <w:rPr>
          <w:rFonts w:ascii="Times New Roman" w:hAnsi="Times New Roman"/>
          <w:color w:val="000000"/>
        </w:rPr>
        <w:t xml:space="preserve"> líquido a toda la población</w:t>
      </w:r>
      <w:r w:rsidR="00736AE2" w:rsidRPr="000A343B">
        <w:rPr>
          <w:rFonts w:ascii="Times New Roman" w:hAnsi="Times New Roman"/>
          <w:color w:val="000000"/>
        </w:rPr>
        <w:t>. E</w:t>
      </w:r>
      <w:r w:rsidR="006354E5" w:rsidRPr="000A343B">
        <w:rPr>
          <w:rFonts w:ascii="Times New Roman" w:hAnsi="Times New Roman"/>
          <w:color w:val="000000"/>
        </w:rPr>
        <w:t>s por ello</w:t>
      </w:r>
      <w:r w:rsidR="00736AE2" w:rsidRPr="000A343B">
        <w:rPr>
          <w:rFonts w:ascii="Times New Roman" w:hAnsi="Times New Roman"/>
          <w:color w:val="000000"/>
        </w:rPr>
        <w:t>,</w:t>
      </w:r>
      <w:r w:rsidR="006354E5" w:rsidRPr="000A343B">
        <w:rPr>
          <w:rFonts w:ascii="Times New Roman" w:hAnsi="Times New Roman"/>
          <w:color w:val="000000"/>
        </w:rPr>
        <w:t xml:space="preserve"> que </w:t>
      </w:r>
      <w:r w:rsidR="007A773E" w:rsidRPr="000A343B">
        <w:rPr>
          <w:rFonts w:ascii="Times New Roman" w:hAnsi="Times New Roman"/>
        </w:rPr>
        <w:t>se realiza</w:t>
      </w:r>
      <w:r w:rsidR="006354E5" w:rsidRPr="000A343B">
        <w:rPr>
          <w:rFonts w:ascii="Times New Roman" w:hAnsi="Times New Roman"/>
        </w:rPr>
        <w:t xml:space="preserve"> un análisis</w:t>
      </w:r>
      <w:r w:rsidR="001859CE" w:rsidRPr="000A343B">
        <w:rPr>
          <w:rFonts w:ascii="Times New Roman" w:hAnsi="Times New Roman"/>
        </w:rPr>
        <w:t xml:space="preserve"> hidráulico</w:t>
      </w:r>
      <w:r w:rsidR="006354E5" w:rsidRPr="000A343B">
        <w:rPr>
          <w:rFonts w:ascii="Times New Roman" w:hAnsi="Times New Roman"/>
        </w:rPr>
        <w:t xml:space="preserve"> con el fin de evaluar las posibilidades de llevar </w:t>
      </w:r>
      <w:r w:rsidR="001859CE" w:rsidRPr="000A343B">
        <w:rPr>
          <w:rFonts w:ascii="Times New Roman" w:hAnsi="Times New Roman"/>
        </w:rPr>
        <w:t xml:space="preserve">el agua </w:t>
      </w:r>
      <w:r w:rsidR="001843CD" w:rsidRPr="000A343B">
        <w:rPr>
          <w:rFonts w:ascii="Times New Roman" w:hAnsi="Times New Roman"/>
        </w:rPr>
        <w:t>por bombeo</w:t>
      </w:r>
      <w:r w:rsidR="00736AE2" w:rsidRPr="000A343B">
        <w:rPr>
          <w:rFonts w:ascii="Times New Roman" w:hAnsi="Times New Roman"/>
        </w:rPr>
        <w:t xml:space="preserve"> desde el embalse Santa Clara hasta un tanque apoyado en Báez y desde este, </w:t>
      </w:r>
      <w:r w:rsidR="006354E5" w:rsidRPr="000A343B">
        <w:rPr>
          <w:rFonts w:ascii="Times New Roman" w:hAnsi="Times New Roman"/>
        </w:rPr>
        <w:t>por gravedad</w:t>
      </w:r>
      <w:r w:rsidR="00736AE2" w:rsidRPr="000A343B">
        <w:rPr>
          <w:rFonts w:ascii="Times New Roman" w:hAnsi="Times New Roman"/>
        </w:rPr>
        <w:t>,</w:t>
      </w:r>
      <w:r w:rsidR="006354E5" w:rsidRPr="000A343B">
        <w:rPr>
          <w:rFonts w:ascii="Times New Roman" w:hAnsi="Times New Roman"/>
        </w:rPr>
        <w:t xml:space="preserve"> hasta Placetas y Fomento</w:t>
      </w:r>
      <w:r w:rsidR="00736AE2" w:rsidRPr="000A343B">
        <w:rPr>
          <w:rFonts w:ascii="Times New Roman" w:hAnsi="Times New Roman"/>
        </w:rPr>
        <w:t>.</w:t>
      </w:r>
      <w:r w:rsidR="009A0B25" w:rsidRPr="000A343B">
        <w:rPr>
          <w:rFonts w:ascii="Times New Roman" w:hAnsi="Times New Roman"/>
        </w:rPr>
        <w:t xml:space="preserve"> </w:t>
      </w:r>
    </w:p>
    <w:p w14:paraId="4A1FEEE0" w14:textId="77777777" w:rsidR="000135FC" w:rsidRPr="000A343B" w:rsidRDefault="00E867EC" w:rsidP="00972252">
      <w:pPr>
        <w:rPr>
          <w:rFonts w:ascii="Times New Roman" w:hAnsi="Times New Roman"/>
        </w:rPr>
      </w:pPr>
      <w:r w:rsidRPr="000A343B">
        <w:rPr>
          <w:rFonts w:ascii="Times New Roman" w:hAnsi="Times New Roman"/>
        </w:rPr>
        <w:t>Teniendo en cuenta lo anterior, la pr</w:t>
      </w:r>
      <w:r w:rsidR="00057DAC" w:rsidRPr="000A343B">
        <w:rPr>
          <w:rFonts w:ascii="Times New Roman" w:hAnsi="Times New Roman"/>
        </w:rPr>
        <w:t xml:space="preserve">esente investigación tiene como </w:t>
      </w:r>
      <w:r w:rsidR="00057DAC" w:rsidRPr="000A343B">
        <w:rPr>
          <w:rFonts w:ascii="Times New Roman" w:hAnsi="Times New Roman"/>
          <w:b/>
        </w:rPr>
        <w:t xml:space="preserve">Campo de acción </w:t>
      </w:r>
      <w:r w:rsidR="00057DAC" w:rsidRPr="000A343B">
        <w:rPr>
          <w:rFonts w:ascii="Times New Roman" w:hAnsi="Times New Roman"/>
        </w:rPr>
        <w:t xml:space="preserve">el diseño hidráulico de esquemas de abasto tomando como </w:t>
      </w:r>
      <w:r w:rsidR="000135FC" w:rsidRPr="000A343B">
        <w:rPr>
          <w:rFonts w:ascii="Times New Roman" w:hAnsi="Times New Roman"/>
          <w:b/>
        </w:rPr>
        <w:t>Objeto de estudio</w:t>
      </w:r>
      <w:r w:rsidR="00057DAC" w:rsidRPr="000A343B">
        <w:rPr>
          <w:rFonts w:ascii="Times New Roman" w:hAnsi="Times New Roman"/>
          <w:b/>
        </w:rPr>
        <w:t xml:space="preserve"> </w:t>
      </w:r>
      <w:r w:rsidR="00057DAC" w:rsidRPr="000A343B">
        <w:rPr>
          <w:rFonts w:ascii="Times New Roman" w:hAnsi="Times New Roman"/>
        </w:rPr>
        <w:t>el a</w:t>
      </w:r>
      <w:r w:rsidR="000135FC" w:rsidRPr="000A343B">
        <w:rPr>
          <w:rFonts w:ascii="Times New Roman" w:hAnsi="Times New Roman"/>
        </w:rPr>
        <w:t>basto de agua a poblaciones.</w:t>
      </w:r>
    </w:p>
    <w:p w14:paraId="461BD8E6" w14:textId="77777777" w:rsidR="0065572D" w:rsidRPr="000A343B" w:rsidRDefault="0043061D" w:rsidP="00972252">
      <w:pPr>
        <w:spacing w:before="0" w:after="0"/>
        <w:jc w:val="left"/>
        <w:rPr>
          <w:rFonts w:ascii="Times New Roman" w:eastAsia="SimSun" w:hAnsi="Times New Roman"/>
          <w:b/>
        </w:rPr>
      </w:pPr>
      <w:r w:rsidRPr="000A343B">
        <w:rPr>
          <w:rFonts w:ascii="Times New Roman" w:hAnsi="Times New Roman"/>
          <w:b/>
        </w:rPr>
        <w:t>P</w:t>
      </w:r>
      <w:r w:rsidR="000F0A2F" w:rsidRPr="000A343B">
        <w:rPr>
          <w:rFonts w:ascii="Times New Roman" w:hAnsi="Times New Roman"/>
          <w:b/>
        </w:rPr>
        <w:t>roblema de investigación</w:t>
      </w:r>
      <w:r w:rsidR="0065572D" w:rsidRPr="000A343B">
        <w:rPr>
          <w:rFonts w:ascii="Times New Roman" w:hAnsi="Times New Roman"/>
          <w:b/>
        </w:rPr>
        <w:t>:</w:t>
      </w:r>
    </w:p>
    <w:p w14:paraId="60C3096E" w14:textId="0CC072CA" w:rsidR="00E40951" w:rsidRPr="00495C7B" w:rsidRDefault="0065572D" w:rsidP="00972252">
      <w:pPr>
        <w:pStyle w:val="NoSpacing"/>
        <w:spacing w:before="120" w:after="120" w:line="360" w:lineRule="auto"/>
        <w:jc w:val="both"/>
        <w:rPr>
          <w:rFonts w:ascii="Times New Roman" w:hAnsi="Times New Roman"/>
          <w:sz w:val="24"/>
          <w:szCs w:val="24"/>
        </w:rPr>
      </w:pPr>
      <w:r w:rsidRPr="000A343B">
        <w:rPr>
          <w:rFonts w:ascii="Times New Roman" w:hAnsi="Times New Roman"/>
          <w:sz w:val="24"/>
          <w:szCs w:val="24"/>
        </w:rPr>
        <w:t>L</w:t>
      </w:r>
      <w:r w:rsidR="00057DAC" w:rsidRPr="000A343B">
        <w:rPr>
          <w:rFonts w:ascii="Times New Roman" w:hAnsi="Times New Roman"/>
          <w:sz w:val="24"/>
          <w:szCs w:val="24"/>
        </w:rPr>
        <w:t>os pueblos</w:t>
      </w:r>
      <w:r w:rsidR="000F0A2F" w:rsidRPr="000A343B">
        <w:rPr>
          <w:rFonts w:ascii="Times New Roman" w:hAnsi="Times New Roman"/>
          <w:sz w:val="24"/>
          <w:szCs w:val="24"/>
        </w:rPr>
        <w:t xml:space="preserve"> de Placetas y Fomento </w:t>
      </w:r>
      <w:r w:rsidRPr="000A343B">
        <w:rPr>
          <w:rFonts w:ascii="Times New Roman" w:hAnsi="Times New Roman"/>
          <w:sz w:val="24"/>
          <w:szCs w:val="24"/>
        </w:rPr>
        <w:t>carecen de un adecuado sistema de abaste</w:t>
      </w:r>
      <w:r w:rsidR="00057DAC" w:rsidRPr="000A343B">
        <w:rPr>
          <w:rFonts w:ascii="Times New Roman" w:hAnsi="Times New Roman"/>
          <w:sz w:val="24"/>
          <w:szCs w:val="24"/>
        </w:rPr>
        <w:t xml:space="preserve">cimiento de agua potable, </w:t>
      </w:r>
      <w:r w:rsidRPr="000A343B">
        <w:rPr>
          <w:rFonts w:ascii="Times New Roman" w:hAnsi="Times New Roman"/>
          <w:sz w:val="24"/>
          <w:szCs w:val="24"/>
        </w:rPr>
        <w:t xml:space="preserve">la </w:t>
      </w:r>
      <w:r w:rsidR="00C874FD" w:rsidRPr="000A343B">
        <w:rPr>
          <w:rFonts w:ascii="Times New Roman" w:hAnsi="Times New Roman"/>
          <w:sz w:val="24"/>
          <w:szCs w:val="24"/>
        </w:rPr>
        <w:t xml:space="preserve">actual </w:t>
      </w:r>
      <w:r w:rsidRPr="000A343B">
        <w:rPr>
          <w:rFonts w:ascii="Times New Roman" w:hAnsi="Times New Roman"/>
          <w:sz w:val="24"/>
          <w:szCs w:val="24"/>
        </w:rPr>
        <w:t xml:space="preserve">fuente de abasto no </w:t>
      </w:r>
      <w:r w:rsidR="00C874FD" w:rsidRPr="000A343B">
        <w:rPr>
          <w:rFonts w:ascii="Times New Roman" w:hAnsi="Times New Roman"/>
          <w:sz w:val="24"/>
          <w:szCs w:val="24"/>
        </w:rPr>
        <w:t xml:space="preserve">satisface </w:t>
      </w:r>
      <w:r w:rsidRPr="000A343B">
        <w:rPr>
          <w:rFonts w:ascii="Times New Roman" w:hAnsi="Times New Roman"/>
          <w:sz w:val="24"/>
          <w:szCs w:val="24"/>
        </w:rPr>
        <w:t>la</w:t>
      </w:r>
      <w:r w:rsidR="00C874FD" w:rsidRPr="000A343B">
        <w:rPr>
          <w:rFonts w:ascii="Times New Roman" w:hAnsi="Times New Roman"/>
          <w:sz w:val="24"/>
          <w:szCs w:val="24"/>
        </w:rPr>
        <w:t xml:space="preserve"> demanda de la población </w:t>
      </w:r>
      <w:r w:rsidRPr="000A343B">
        <w:rPr>
          <w:rFonts w:ascii="Times New Roman" w:hAnsi="Times New Roman"/>
          <w:sz w:val="24"/>
          <w:szCs w:val="24"/>
        </w:rPr>
        <w:t xml:space="preserve">y la conductora no tiene un funcionamiento </w:t>
      </w:r>
      <w:r w:rsidR="00C5041A" w:rsidRPr="000A343B">
        <w:rPr>
          <w:rFonts w:ascii="Times New Roman" w:hAnsi="Times New Roman"/>
          <w:sz w:val="24"/>
          <w:szCs w:val="24"/>
        </w:rPr>
        <w:t>adecuado</w:t>
      </w:r>
      <w:r w:rsidR="00124C33" w:rsidRPr="000A343B">
        <w:rPr>
          <w:rFonts w:ascii="Times New Roman" w:hAnsi="Times New Roman"/>
          <w:sz w:val="24"/>
          <w:szCs w:val="24"/>
        </w:rPr>
        <w:t xml:space="preserve"> debido a </w:t>
      </w:r>
      <w:r w:rsidR="001859CE" w:rsidRPr="000A343B">
        <w:rPr>
          <w:rFonts w:ascii="Times New Roman" w:hAnsi="Times New Roman"/>
          <w:sz w:val="24"/>
          <w:szCs w:val="24"/>
        </w:rPr>
        <w:t xml:space="preserve">las </w:t>
      </w:r>
      <w:r w:rsidR="00124C33" w:rsidRPr="000A343B">
        <w:rPr>
          <w:rFonts w:ascii="Times New Roman" w:hAnsi="Times New Roman"/>
          <w:sz w:val="24"/>
          <w:szCs w:val="24"/>
        </w:rPr>
        <w:t>averías y salideros</w:t>
      </w:r>
      <w:r w:rsidR="001859CE" w:rsidRPr="000A343B">
        <w:rPr>
          <w:rFonts w:ascii="Times New Roman" w:hAnsi="Times New Roman"/>
          <w:sz w:val="24"/>
          <w:szCs w:val="24"/>
        </w:rPr>
        <w:t xml:space="preserve">, </w:t>
      </w:r>
      <w:r w:rsidR="000F0A2F" w:rsidRPr="000A343B">
        <w:rPr>
          <w:rFonts w:ascii="Times New Roman" w:hAnsi="Times New Roman"/>
          <w:sz w:val="24"/>
          <w:szCs w:val="24"/>
        </w:rPr>
        <w:t xml:space="preserve">lo que provoca </w:t>
      </w:r>
      <w:r w:rsidR="00462445" w:rsidRPr="000A343B">
        <w:rPr>
          <w:rFonts w:ascii="Times New Roman" w:hAnsi="Times New Roman"/>
          <w:sz w:val="24"/>
          <w:szCs w:val="24"/>
        </w:rPr>
        <w:t>que el agua no llegue a los depósitos con la presi</w:t>
      </w:r>
      <w:r w:rsidR="00823037" w:rsidRPr="000A343B">
        <w:rPr>
          <w:rFonts w:ascii="Times New Roman" w:hAnsi="Times New Roman"/>
          <w:sz w:val="24"/>
          <w:szCs w:val="24"/>
        </w:rPr>
        <w:t>ón requerida para posterior distribución</w:t>
      </w:r>
      <w:r w:rsidR="00462445" w:rsidRPr="000A343B">
        <w:rPr>
          <w:rFonts w:ascii="Times New Roman" w:hAnsi="Times New Roman"/>
          <w:sz w:val="24"/>
          <w:szCs w:val="24"/>
        </w:rPr>
        <w:t>.</w:t>
      </w:r>
    </w:p>
    <w:p w14:paraId="431BDFDB" w14:textId="77777777" w:rsidR="00495C7B" w:rsidRDefault="000F0A2F" w:rsidP="00972252">
      <w:pPr>
        <w:rPr>
          <w:rFonts w:ascii="Times New Roman" w:hAnsi="Times New Roman"/>
          <w:b/>
        </w:rPr>
      </w:pPr>
      <w:r w:rsidRPr="000A343B">
        <w:rPr>
          <w:rFonts w:ascii="Times New Roman" w:hAnsi="Times New Roman"/>
          <w:b/>
        </w:rPr>
        <w:t>Hipótesis:</w:t>
      </w:r>
    </w:p>
    <w:p w14:paraId="42E9D32B" w14:textId="520273A8" w:rsidR="000F0A2F" w:rsidRPr="000A343B" w:rsidRDefault="00440833" w:rsidP="00972252">
      <w:pPr>
        <w:rPr>
          <w:rFonts w:ascii="Times New Roman" w:hAnsi="Times New Roman"/>
        </w:rPr>
      </w:pPr>
      <w:r w:rsidRPr="000A343B">
        <w:rPr>
          <w:rFonts w:ascii="Times New Roman" w:hAnsi="Times New Roman"/>
        </w:rPr>
        <w:t>Si se diseña</w:t>
      </w:r>
      <w:r w:rsidR="00462445" w:rsidRPr="000A343B">
        <w:rPr>
          <w:rFonts w:ascii="Times New Roman" w:hAnsi="Times New Roman"/>
        </w:rPr>
        <w:t xml:space="preserve"> un esquema</w:t>
      </w:r>
      <w:r w:rsidR="000F0A2F" w:rsidRPr="000A343B">
        <w:rPr>
          <w:rFonts w:ascii="Times New Roman" w:hAnsi="Times New Roman"/>
        </w:rPr>
        <w:t xml:space="preserve"> de abasto </w:t>
      </w:r>
      <w:r w:rsidR="006A2246" w:rsidRPr="000A343B">
        <w:rPr>
          <w:rFonts w:ascii="Times New Roman" w:hAnsi="Times New Roman"/>
        </w:rPr>
        <w:t xml:space="preserve">de agua potable </w:t>
      </w:r>
      <w:r w:rsidR="000F0A2F" w:rsidRPr="000A343B">
        <w:rPr>
          <w:rFonts w:ascii="Times New Roman" w:hAnsi="Times New Roman"/>
        </w:rPr>
        <w:t xml:space="preserve">desde el embalse Santa Clara hasta </w:t>
      </w:r>
      <w:r w:rsidR="00462445" w:rsidRPr="000A343B">
        <w:rPr>
          <w:rFonts w:ascii="Times New Roman" w:hAnsi="Times New Roman"/>
        </w:rPr>
        <w:t xml:space="preserve">Báez, </w:t>
      </w:r>
      <w:r w:rsidRPr="000A343B">
        <w:rPr>
          <w:rFonts w:ascii="Times New Roman" w:hAnsi="Times New Roman"/>
        </w:rPr>
        <w:t>Placetas y Fomento</w:t>
      </w:r>
      <w:r w:rsidR="001859CE" w:rsidRPr="000A343B">
        <w:rPr>
          <w:rFonts w:ascii="Times New Roman" w:hAnsi="Times New Roman"/>
        </w:rPr>
        <w:t>,</w:t>
      </w:r>
      <w:r w:rsidRPr="000A343B">
        <w:rPr>
          <w:rFonts w:ascii="Times New Roman" w:hAnsi="Times New Roman"/>
        </w:rPr>
        <w:t xml:space="preserve"> </w:t>
      </w:r>
      <w:r w:rsidR="000F0A2F" w:rsidRPr="000A343B">
        <w:rPr>
          <w:rFonts w:ascii="Times New Roman" w:hAnsi="Times New Roman"/>
        </w:rPr>
        <w:t xml:space="preserve">cumpliendo con las regulaciones y normas vigentes, entonces se podrá </w:t>
      </w:r>
      <w:r w:rsidR="00C320A5" w:rsidRPr="000A343B">
        <w:rPr>
          <w:rFonts w:ascii="Times New Roman" w:hAnsi="Times New Roman"/>
        </w:rPr>
        <w:t xml:space="preserve">eliminar el </w:t>
      </w:r>
      <w:r w:rsidR="000F0A2F" w:rsidRPr="000A343B">
        <w:rPr>
          <w:rFonts w:ascii="Times New Roman" w:hAnsi="Times New Roman"/>
        </w:rPr>
        <w:t>déficit de agua</w:t>
      </w:r>
      <w:r w:rsidR="00183DA1" w:rsidRPr="000A343B">
        <w:rPr>
          <w:rFonts w:ascii="Times New Roman" w:hAnsi="Times New Roman"/>
        </w:rPr>
        <w:t xml:space="preserve"> en estas poblaciones</w:t>
      </w:r>
      <w:r w:rsidR="000F0A2F" w:rsidRPr="000A343B">
        <w:rPr>
          <w:rFonts w:ascii="Times New Roman" w:hAnsi="Times New Roman"/>
        </w:rPr>
        <w:t>.</w:t>
      </w:r>
    </w:p>
    <w:p w14:paraId="1F56EBA5" w14:textId="77777777" w:rsidR="000F0A2F" w:rsidRPr="000A343B" w:rsidRDefault="000F0A2F" w:rsidP="00972252">
      <w:pPr>
        <w:rPr>
          <w:rFonts w:ascii="Times New Roman" w:hAnsi="Times New Roman"/>
          <w:b/>
        </w:rPr>
      </w:pPr>
      <w:r w:rsidRPr="000A343B">
        <w:rPr>
          <w:rFonts w:ascii="Times New Roman" w:hAnsi="Times New Roman"/>
          <w:b/>
        </w:rPr>
        <w:t>Objetivo General:</w:t>
      </w:r>
    </w:p>
    <w:p w14:paraId="649AD64E" w14:textId="77777777" w:rsidR="000F0A2F" w:rsidRPr="000A343B" w:rsidRDefault="000F0A2F" w:rsidP="00972252">
      <w:pPr>
        <w:rPr>
          <w:rFonts w:ascii="Times New Roman" w:hAnsi="Times New Roman"/>
        </w:rPr>
      </w:pPr>
      <w:r w:rsidRPr="000A343B">
        <w:rPr>
          <w:rFonts w:ascii="Times New Roman" w:hAnsi="Times New Roman"/>
        </w:rPr>
        <w:t>Elaborar un Esquema Hidráulico para solu</w:t>
      </w:r>
      <w:r w:rsidR="00E867EC" w:rsidRPr="000A343B">
        <w:rPr>
          <w:rFonts w:ascii="Times New Roman" w:hAnsi="Times New Roman"/>
        </w:rPr>
        <w:t xml:space="preserve">cionar la problemática </w:t>
      </w:r>
      <w:r w:rsidR="00121359" w:rsidRPr="000A343B">
        <w:rPr>
          <w:rFonts w:ascii="Times New Roman" w:hAnsi="Times New Roman"/>
        </w:rPr>
        <w:t>actual que</w:t>
      </w:r>
      <w:r w:rsidRPr="000A343B">
        <w:rPr>
          <w:rFonts w:ascii="Times New Roman" w:hAnsi="Times New Roman"/>
        </w:rPr>
        <w:t xml:space="preserve"> presentan los municipios de Placetas y Fomento y </w:t>
      </w:r>
      <w:r w:rsidR="00AA09BB" w:rsidRPr="000A343B">
        <w:rPr>
          <w:rFonts w:ascii="Times New Roman" w:hAnsi="Times New Roman"/>
        </w:rPr>
        <w:t>sus poblaciones aledañas relacionadas</w:t>
      </w:r>
      <w:r w:rsidR="006A2246" w:rsidRPr="000A343B">
        <w:rPr>
          <w:rFonts w:ascii="Times New Roman" w:hAnsi="Times New Roman"/>
        </w:rPr>
        <w:t xml:space="preserve"> con el abasto de agua potable</w:t>
      </w:r>
      <w:r w:rsidRPr="000A343B">
        <w:rPr>
          <w:rFonts w:ascii="Times New Roman" w:hAnsi="Times New Roman"/>
        </w:rPr>
        <w:t>.</w:t>
      </w:r>
    </w:p>
    <w:p w14:paraId="231C6579" w14:textId="0DD62997" w:rsidR="000F0A2F" w:rsidRPr="000A343B" w:rsidRDefault="000F0A2F" w:rsidP="00972252">
      <w:pPr>
        <w:rPr>
          <w:rFonts w:ascii="Times New Roman" w:hAnsi="Times New Roman"/>
          <w:b/>
        </w:rPr>
      </w:pPr>
      <w:r w:rsidRPr="000A343B">
        <w:rPr>
          <w:rFonts w:ascii="Times New Roman" w:hAnsi="Times New Roman"/>
          <w:b/>
        </w:rPr>
        <w:t>Objetivos específicos:</w:t>
      </w:r>
    </w:p>
    <w:p w14:paraId="136DA575" w14:textId="77777777" w:rsidR="000F0A2F" w:rsidRPr="000A343B" w:rsidRDefault="000F0A2F" w:rsidP="00972252">
      <w:pPr>
        <w:pStyle w:val="Prrafodelista"/>
        <w:numPr>
          <w:ilvl w:val="0"/>
          <w:numId w:val="5"/>
        </w:numPr>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lastRenderedPageBreak/>
        <w:t>Establecer los fu</w:t>
      </w:r>
      <w:r w:rsidR="00462445" w:rsidRPr="000A343B">
        <w:rPr>
          <w:rFonts w:ascii="Times New Roman" w:hAnsi="Times New Roman" w:cs="Times New Roman"/>
          <w:sz w:val="24"/>
          <w:szCs w:val="24"/>
        </w:rPr>
        <w:t>ndamentos teóricos del Esquema H</w:t>
      </w:r>
      <w:r w:rsidRPr="000A343B">
        <w:rPr>
          <w:rFonts w:ascii="Times New Roman" w:hAnsi="Times New Roman" w:cs="Times New Roman"/>
          <w:sz w:val="24"/>
          <w:szCs w:val="24"/>
        </w:rPr>
        <w:t>idráulico que abastecerá los pueblos de Placetas y Fomento.</w:t>
      </w:r>
    </w:p>
    <w:p w14:paraId="70712C74" w14:textId="7143D5A1" w:rsidR="00C35A3E" w:rsidRPr="000A343B" w:rsidRDefault="00BD1FD1" w:rsidP="00972252">
      <w:pPr>
        <w:pStyle w:val="Prrafodelista"/>
        <w:numPr>
          <w:ilvl w:val="0"/>
          <w:numId w:val="5"/>
        </w:numPr>
        <w:spacing w:line="360" w:lineRule="auto"/>
        <w:jc w:val="both"/>
        <w:rPr>
          <w:rFonts w:ascii="Times New Roman" w:hAnsi="Times New Roman" w:cs="Times New Roman"/>
          <w:sz w:val="24"/>
          <w:szCs w:val="24"/>
        </w:rPr>
      </w:pPr>
      <w:r w:rsidRPr="000A343B">
        <w:rPr>
          <w:rFonts w:ascii="Times New Roman" w:hAnsi="Times New Roman" w:cs="Times New Roman"/>
          <w:sz w:val="24"/>
          <w:szCs w:val="24"/>
        </w:rPr>
        <w:t>Ejecutar</w:t>
      </w:r>
      <w:r w:rsidR="00C35A3E" w:rsidRPr="000A343B">
        <w:rPr>
          <w:rFonts w:ascii="Times New Roman" w:hAnsi="Times New Roman" w:cs="Times New Roman"/>
          <w:sz w:val="24"/>
          <w:szCs w:val="24"/>
        </w:rPr>
        <w:t xml:space="preserve"> el cálculo hidráulico del sistema </w:t>
      </w:r>
      <w:r w:rsidR="00390E3E" w:rsidRPr="000A343B">
        <w:rPr>
          <w:rFonts w:ascii="Times New Roman" w:hAnsi="Times New Roman" w:cs="Times New Roman"/>
          <w:sz w:val="24"/>
          <w:szCs w:val="24"/>
        </w:rPr>
        <w:t>de acuerdo a la población</w:t>
      </w:r>
      <w:r w:rsidR="00C35A3E" w:rsidRPr="000A343B">
        <w:rPr>
          <w:rFonts w:ascii="Times New Roman" w:hAnsi="Times New Roman" w:cs="Times New Roman"/>
          <w:sz w:val="24"/>
          <w:szCs w:val="24"/>
        </w:rPr>
        <w:t xml:space="preserve"> en cada uno de los poblados.</w:t>
      </w:r>
    </w:p>
    <w:p w14:paraId="40C34BC3" w14:textId="2A334034" w:rsidR="00C35A3E" w:rsidRPr="000A343B" w:rsidRDefault="00BD1FD1" w:rsidP="00972252">
      <w:pPr>
        <w:pStyle w:val="Prrafodelista"/>
        <w:numPr>
          <w:ilvl w:val="0"/>
          <w:numId w:val="5"/>
        </w:numPr>
        <w:spacing w:line="360" w:lineRule="auto"/>
        <w:jc w:val="both"/>
        <w:rPr>
          <w:rFonts w:ascii="Times New Roman" w:hAnsi="Times New Roman" w:cs="Times New Roman"/>
          <w:sz w:val="24"/>
          <w:szCs w:val="24"/>
        </w:rPr>
      </w:pPr>
      <w:r w:rsidRPr="000A343B">
        <w:rPr>
          <w:rFonts w:ascii="Times New Roman" w:hAnsi="Times New Roman" w:cs="Times New Roman"/>
          <w:sz w:val="24"/>
          <w:szCs w:val="24"/>
        </w:rPr>
        <w:t xml:space="preserve">Definir </w:t>
      </w:r>
      <w:r w:rsidR="00C35A3E" w:rsidRPr="000A343B">
        <w:rPr>
          <w:rFonts w:ascii="Times New Roman" w:hAnsi="Times New Roman" w:cs="Times New Roman"/>
          <w:sz w:val="24"/>
          <w:szCs w:val="24"/>
        </w:rPr>
        <w:t xml:space="preserve">la ubicación </w:t>
      </w:r>
      <w:r w:rsidR="00E867EC" w:rsidRPr="000A343B">
        <w:rPr>
          <w:rFonts w:ascii="Times New Roman" w:hAnsi="Times New Roman" w:cs="Times New Roman"/>
          <w:sz w:val="24"/>
          <w:szCs w:val="24"/>
        </w:rPr>
        <w:t xml:space="preserve">preliminar </w:t>
      </w:r>
      <w:r w:rsidR="00C35A3E" w:rsidRPr="000A343B">
        <w:rPr>
          <w:rFonts w:ascii="Times New Roman" w:hAnsi="Times New Roman" w:cs="Times New Roman"/>
          <w:sz w:val="24"/>
          <w:szCs w:val="24"/>
        </w:rPr>
        <w:t xml:space="preserve">de la planta de </w:t>
      </w:r>
      <w:r w:rsidR="00200AB2" w:rsidRPr="000A343B">
        <w:rPr>
          <w:rFonts w:ascii="Times New Roman" w:hAnsi="Times New Roman" w:cs="Times New Roman"/>
          <w:sz w:val="24"/>
          <w:szCs w:val="24"/>
        </w:rPr>
        <w:t>tratamiento</w:t>
      </w:r>
      <w:r w:rsidR="00390E3E" w:rsidRPr="000A343B">
        <w:rPr>
          <w:rFonts w:ascii="Times New Roman" w:hAnsi="Times New Roman" w:cs="Times New Roman"/>
          <w:sz w:val="24"/>
          <w:szCs w:val="24"/>
        </w:rPr>
        <w:t>.</w:t>
      </w:r>
      <w:r w:rsidR="00C35A3E" w:rsidRPr="000A343B">
        <w:rPr>
          <w:rFonts w:ascii="Times New Roman" w:hAnsi="Times New Roman" w:cs="Times New Roman"/>
          <w:sz w:val="24"/>
          <w:szCs w:val="24"/>
        </w:rPr>
        <w:t xml:space="preserve"> </w:t>
      </w:r>
    </w:p>
    <w:p w14:paraId="1F3E47CA" w14:textId="77777777" w:rsidR="00C35A3E" w:rsidRPr="000A343B" w:rsidRDefault="00BD1FD1" w:rsidP="00972252">
      <w:pPr>
        <w:pStyle w:val="Prrafodelista"/>
        <w:numPr>
          <w:ilvl w:val="0"/>
          <w:numId w:val="5"/>
        </w:numPr>
        <w:spacing w:line="360" w:lineRule="auto"/>
        <w:jc w:val="both"/>
        <w:rPr>
          <w:rFonts w:ascii="Times New Roman" w:hAnsi="Times New Roman" w:cs="Times New Roman"/>
          <w:sz w:val="24"/>
          <w:szCs w:val="24"/>
        </w:rPr>
      </w:pPr>
      <w:r w:rsidRPr="000A343B">
        <w:rPr>
          <w:rFonts w:ascii="Times New Roman" w:hAnsi="Times New Roman" w:cs="Times New Roman"/>
          <w:sz w:val="24"/>
          <w:szCs w:val="24"/>
        </w:rPr>
        <w:t xml:space="preserve">Calcular </w:t>
      </w:r>
      <w:r w:rsidR="00C35A3E" w:rsidRPr="000A343B">
        <w:rPr>
          <w:rFonts w:ascii="Times New Roman" w:hAnsi="Times New Roman" w:cs="Times New Roman"/>
          <w:sz w:val="24"/>
          <w:szCs w:val="24"/>
        </w:rPr>
        <w:t>el volumen de los tanques que se ubicará</w:t>
      </w:r>
      <w:r w:rsidRPr="000A343B">
        <w:rPr>
          <w:rFonts w:ascii="Times New Roman" w:hAnsi="Times New Roman" w:cs="Times New Roman"/>
          <w:sz w:val="24"/>
          <w:szCs w:val="24"/>
        </w:rPr>
        <w:t xml:space="preserve">n en cada uno de los poblados y </w:t>
      </w:r>
      <w:r w:rsidR="00C35A3E" w:rsidRPr="000A343B">
        <w:rPr>
          <w:rFonts w:ascii="Times New Roman" w:hAnsi="Times New Roman" w:cs="Times New Roman"/>
          <w:sz w:val="24"/>
          <w:szCs w:val="24"/>
        </w:rPr>
        <w:t xml:space="preserve">las características de las conductoras teniendo en cuenta </w:t>
      </w:r>
      <w:r w:rsidR="001859CE" w:rsidRPr="000A343B">
        <w:rPr>
          <w:rFonts w:ascii="Times New Roman" w:hAnsi="Times New Roman" w:cs="Times New Roman"/>
          <w:sz w:val="24"/>
          <w:szCs w:val="24"/>
        </w:rPr>
        <w:t>que el material a utilizar</w:t>
      </w:r>
      <w:r w:rsidR="00385FE0" w:rsidRPr="000A343B">
        <w:rPr>
          <w:rFonts w:ascii="Times New Roman" w:hAnsi="Times New Roman" w:cs="Times New Roman"/>
          <w:sz w:val="24"/>
          <w:szCs w:val="24"/>
        </w:rPr>
        <w:t xml:space="preserve"> será</w:t>
      </w:r>
      <w:r w:rsidR="00C35A3E" w:rsidRPr="000A343B">
        <w:rPr>
          <w:rFonts w:ascii="Times New Roman" w:hAnsi="Times New Roman" w:cs="Times New Roman"/>
          <w:sz w:val="24"/>
          <w:szCs w:val="24"/>
        </w:rPr>
        <w:t xml:space="preserve"> PEAD.</w:t>
      </w:r>
    </w:p>
    <w:p w14:paraId="3354E2F4" w14:textId="35014C07" w:rsidR="00C35A3E" w:rsidRPr="000A343B" w:rsidRDefault="00BD1FD1" w:rsidP="00972252">
      <w:pPr>
        <w:pStyle w:val="Prrafodelista"/>
        <w:numPr>
          <w:ilvl w:val="0"/>
          <w:numId w:val="5"/>
        </w:numPr>
        <w:spacing w:line="360" w:lineRule="auto"/>
        <w:jc w:val="both"/>
        <w:rPr>
          <w:rFonts w:ascii="Times New Roman" w:hAnsi="Times New Roman" w:cs="Times New Roman"/>
          <w:sz w:val="24"/>
          <w:szCs w:val="24"/>
        </w:rPr>
      </w:pPr>
      <w:r w:rsidRPr="000A343B">
        <w:rPr>
          <w:rFonts w:ascii="Times New Roman" w:hAnsi="Times New Roman" w:cs="Times New Roman"/>
          <w:sz w:val="24"/>
          <w:szCs w:val="24"/>
        </w:rPr>
        <w:t xml:space="preserve">Realizar </w:t>
      </w:r>
      <w:r w:rsidR="00390E3E" w:rsidRPr="000A343B">
        <w:rPr>
          <w:rFonts w:ascii="Times New Roman" w:hAnsi="Times New Roman" w:cs="Times New Roman"/>
          <w:sz w:val="24"/>
          <w:szCs w:val="24"/>
        </w:rPr>
        <w:t>un</w:t>
      </w:r>
      <w:r w:rsidR="00C35A3E" w:rsidRPr="000A343B">
        <w:rPr>
          <w:rFonts w:ascii="Times New Roman" w:hAnsi="Times New Roman" w:cs="Times New Roman"/>
          <w:sz w:val="24"/>
          <w:szCs w:val="24"/>
        </w:rPr>
        <w:t xml:space="preserve"> estudio </w:t>
      </w:r>
      <w:r w:rsidR="0055641C" w:rsidRPr="000A343B">
        <w:rPr>
          <w:rFonts w:ascii="Times New Roman" w:hAnsi="Times New Roman" w:cs="Times New Roman"/>
          <w:sz w:val="24"/>
          <w:szCs w:val="24"/>
        </w:rPr>
        <w:t>en periodo extendido</w:t>
      </w:r>
      <w:r w:rsidR="00390E3E" w:rsidRPr="000A343B">
        <w:rPr>
          <w:rFonts w:ascii="Times New Roman" w:hAnsi="Times New Roman" w:cs="Times New Roman"/>
          <w:sz w:val="24"/>
          <w:szCs w:val="24"/>
        </w:rPr>
        <w:t xml:space="preserve"> sobre el comportamiento real del sistema</w:t>
      </w:r>
      <w:r w:rsidR="00C35A3E" w:rsidRPr="000A343B">
        <w:rPr>
          <w:rFonts w:ascii="Times New Roman" w:hAnsi="Times New Roman" w:cs="Times New Roman"/>
          <w:sz w:val="24"/>
          <w:szCs w:val="24"/>
        </w:rPr>
        <w:t>.</w:t>
      </w:r>
    </w:p>
    <w:p w14:paraId="5A938AEC" w14:textId="77777777" w:rsidR="00BD1FD1" w:rsidRPr="000A343B" w:rsidRDefault="00BD1FD1" w:rsidP="00972252">
      <w:pPr>
        <w:pStyle w:val="Prrafodelista"/>
        <w:numPr>
          <w:ilvl w:val="0"/>
          <w:numId w:val="5"/>
        </w:numPr>
        <w:spacing w:line="360" w:lineRule="auto"/>
        <w:jc w:val="both"/>
        <w:rPr>
          <w:rFonts w:ascii="Times New Roman" w:hAnsi="Times New Roman" w:cs="Times New Roman"/>
          <w:sz w:val="24"/>
          <w:szCs w:val="24"/>
        </w:rPr>
      </w:pPr>
      <w:r w:rsidRPr="000A343B">
        <w:rPr>
          <w:rFonts w:ascii="Times New Roman" w:hAnsi="Times New Roman" w:cs="Times New Roman"/>
          <w:sz w:val="24"/>
          <w:szCs w:val="24"/>
        </w:rPr>
        <w:t>Elaborar un análisis económico empleando el sistema presupuestario vigente.</w:t>
      </w:r>
    </w:p>
    <w:p w14:paraId="6FB17DA8" w14:textId="1ECAC7EB" w:rsidR="00BD6907" w:rsidRPr="000A343B" w:rsidRDefault="00775D8D" w:rsidP="00972252">
      <w:pPr>
        <w:rPr>
          <w:rFonts w:ascii="Times New Roman" w:hAnsi="Times New Roman"/>
          <w:b/>
        </w:rPr>
      </w:pPr>
      <w:r w:rsidRPr="000A343B">
        <w:rPr>
          <w:rFonts w:ascii="Times New Roman" w:hAnsi="Times New Roman"/>
          <w:b/>
        </w:rPr>
        <w:t>Límite de la investigación</w:t>
      </w:r>
    </w:p>
    <w:p w14:paraId="072E7B6A" w14:textId="77777777" w:rsidR="004414C9" w:rsidRPr="000A343B" w:rsidRDefault="004414C9" w:rsidP="00972252">
      <w:pPr>
        <w:rPr>
          <w:rFonts w:ascii="Times New Roman" w:hAnsi="Times New Roman"/>
        </w:rPr>
      </w:pPr>
      <w:r w:rsidRPr="000A343B">
        <w:rPr>
          <w:rFonts w:ascii="Times New Roman" w:hAnsi="Times New Roman"/>
        </w:rPr>
        <w:t>Desde el punto de vista geográfico la investigación tiene su límite en los pueblos de P</w:t>
      </w:r>
      <w:r w:rsidR="003E34DF" w:rsidRPr="000A343B">
        <w:rPr>
          <w:rFonts w:ascii="Times New Roman" w:hAnsi="Times New Roman"/>
        </w:rPr>
        <w:t>lacetas y Fomento</w:t>
      </w:r>
      <w:r w:rsidRPr="000A343B">
        <w:rPr>
          <w:rFonts w:ascii="Times New Roman" w:hAnsi="Times New Roman"/>
        </w:rPr>
        <w:t xml:space="preserve"> pertenecientes a las provincias de Villa Clara y Sancti Sp</w:t>
      </w:r>
      <w:r w:rsidR="00670433" w:rsidRPr="000A343B">
        <w:rPr>
          <w:rFonts w:ascii="Times New Roman" w:hAnsi="Times New Roman"/>
        </w:rPr>
        <w:t>í</w:t>
      </w:r>
      <w:r w:rsidRPr="000A343B">
        <w:rPr>
          <w:rFonts w:ascii="Times New Roman" w:hAnsi="Times New Roman"/>
        </w:rPr>
        <w:t>ritus respectivamente.</w:t>
      </w:r>
    </w:p>
    <w:p w14:paraId="1D414762" w14:textId="77777777" w:rsidR="004414C9" w:rsidRPr="000A343B" w:rsidRDefault="004414C9" w:rsidP="00972252">
      <w:pPr>
        <w:rPr>
          <w:rFonts w:ascii="Times New Roman" w:hAnsi="Times New Roman"/>
          <w:color w:val="FF0000"/>
        </w:rPr>
      </w:pPr>
      <w:r w:rsidRPr="000A343B">
        <w:rPr>
          <w:rFonts w:ascii="Times New Roman" w:hAnsi="Times New Roman"/>
        </w:rPr>
        <w:t>Respecto al límite de proyecto solo se diseñará la conductora desde la fuente de abasto, en este caso la presa Santa Clara, hasta</w:t>
      </w:r>
      <w:r w:rsidR="00E867EC" w:rsidRPr="000A343B">
        <w:rPr>
          <w:rFonts w:ascii="Times New Roman" w:hAnsi="Times New Roman"/>
        </w:rPr>
        <w:t xml:space="preserve"> los tanques correspondientes a cada pueblo.</w:t>
      </w:r>
    </w:p>
    <w:p w14:paraId="272B0EFD" w14:textId="535A2124" w:rsidR="00972F01" w:rsidRPr="000A343B" w:rsidRDefault="00AA1848" w:rsidP="00972252">
      <w:pPr>
        <w:pStyle w:val="Ttulo2"/>
        <w:numPr>
          <w:ilvl w:val="1"/>
          <w:numId w:val="3"/>
        </w:numPr>
        <w:spacing w:before="120" w:line="360" w:lineRule="auto"/>
        <w:rPr>
          <w:rFonts w:ascii="Times New Roman" w:hAnsi="Times New Roman"/>
          <w:sz w:val="24"/>
          <w:szCs w:val="24"/>
        </w:rPr>
      </w:pPr>
      <w:bookmarkStart w:id="3" w:name="_Toc453943176"/>
      <w:bookmarkStart w:id="4" w:name="_Toc40796806"/>
      <w:bookmarkEnd w:id="2"/>
      <w:r w:rsidRPr="000A343B">
        <w:rPr>
          <w:rFonts w:ascii="Times New Roman" w:hAnsi="Times New Roman"/>
          <w:sz w:val="24"/>
          <w:szCs w:val="24"/>
        </w:rPr>
        <w:t>Distribución y usos del agua en Cuba.</w:t>
      </w:r>
      <w:bookmarkEnd w:id="3"/>
      <w:bookmarkEnd w:id="4"/>
    </w:p>
    <w:p w14:paraId="39EAC359" w14:textId="77777777" w:rsidR="005A0646" w:rsidRPr="000A343B" w:rsidRDefault="005A0646" w:rsidP="00972252">
      <w:pPr>
        <w:rPr>
          <w:rFonts w:ascii="Times New Roman" w:hAnsi="Times New Roman"/>
          <w:lang w:val="es-ES_tradnl"/>
        </w:rPr>
      </w:pPr>
      <w:r w:rsidRPr="000A343B">
        <w:rPr>
          <w:rFonts w:ascii="Times New Roman" w:hAnsi="Times New Roman"/>
          <w:lang w:val="es-ES_tradnl"/>
        </w:rPr>
        <w:t xml:space="preserve">Reconociendo la dependencia directa de las disponibilidades de agua en Cuba con el comportamiento anual e </w:t>
      </w:r>
      <w:proofErr w:type="spellStart"/>
      <w:r w:rsidRPr="000A343B">
        <w:rPr>
          <w:rFonts w:ascii="Times New Roman" w:hAnsi="Times New Roman"/>
          <w:lang w:val="es-ES_tradnl"/>
        </w:rPr>
        <w:t>hiperanual</w:t>
      </w:r>
      <w:proofErr w:type="spellEnd"/>
      <w:r w:rsidRPr="000A343B">
        <w:rPr>
          <w:rFonts w:ascii="Times New Roman" w:hAnsi="Times New Roman"/>
          <w:lang w:val="es-ES_tradnl"/>
        </w:rPr>
        <w:t xml:space="preserve"> de las precipitaciones, aun teniendo en cuenta la importante infraestructura hidráulica creada y que continúa en desarrollo, que alcanza la cifra aproximada del 57% de los recursos hídricos aprovechables, subsisten problemas para garantizar su uso. Las causas principales son:</w:t>
      </w:r>
    </w:p>
    <w:p w14:paraId="1BFE9751" w14:textId="77777777" w:rsidR="005A0646" w:rsidRPr="000A343B" w:rsidRDefault="005A0646" w:rsidP="00972252">
      <w:pPr>
        <w:pStyle w:val="Prrafodelista"/>
        <w:numPr>
          <w:ilvl w:val="0"/>
          <w:numId w:val="7"/>
        </w:numPr>
        <w:spacing w:line="360" w:lineRule="auto"/>
        <w:jc w:val="both"/>
        <w:rPr>
          <w:rFonts w:ascii="Times New Roman" w:hAnsi="Times New Roman" w:cs="Times New Roman"/>
          <w:sz w:val="24"/>
          <w:szCs w:val="24"/>
          <w:lang w:val="es-ES_tradnl"/>
        </w:rPr>
      </w:pPr>
      <w:r w:rsidRPr="000A343B">
        <w:rPr>
          <w:rFonts w:ascii="Times New Roman" w:hAnsi="Times New Roman" w:cs="Times New Roman"/>
          <w:sz w:val="24"/>
          <w:szCs w:val="24"/>
          <w:lang w:val="es-ES_tradnl"/>
        </w:rPr>
        <w:lastRenderedPageBreak/>
        <w:t>La pérdida de su calidad original, en determinadas áreas, por efecto de la actividad antrópica.</w:t>
      </w:r>
    </w:p>
    <w:p w14:paraId="10FFCFE0" w14:textId="2CCD20A6" w:rsidR="005A0646" w:rsidRPr="000A343B" w:rsidRDefault="005A0646" w:rsidP="00972252">
      <w:pPr>
        <w:pStyle w:val="Prrafodelista"/>
        <w:numPr>
          <w:ilvl w:val="0"/>
          <w:numId w:val="7"/>
        </w:numPr>
        <w:spacing w:line="360" w:lineRule="auto"/>
        <w:jc w:val="both"/>
        <w:rPr>
          <w:rFonts w:ascii="Times New Roman" w:hAnsi="Times New Roman" w:cs="Times New Roman"/>
          <w:sz w:val="24"/>
          <w:szCs w:val="24"/>
          <w:lang w:val="es-ES_tradnl"/>
        </w:rPr>
      </w:pPr>
      <w:r w:rsidRPr="000A343B">
        <w:rPr>
          <w:rFonts w:ascii="Times New Roman" w:hAnsi="Times New Roman" w:cs="Times New Roman"/>
          <w:sz w:val="24"/>
          <w:szCs w:val="24"/>
          <w:lang w:val="es-ES_tradnl"/>
        </w:rPr>
        <w:t>Las pérdidas en su conducción, por ineficiencias en los sistemas de distribución y por aplicación de tecnologías inadecuadas, fundamentalmente en el riego de los cultivos agrícolas.</w:t>
      </w:r>
      <w:r w:rsidR="00CF3615" w:rsidRPr="000A343B">
        <w:rPr>
          <w:rFonts w:ascii="Times New Roman" w:hAnsi="Times New Roman" w:cs="Times New Roman"/>
          <w:sz w:val="24"/>
          <w:szCs w:val="24"/>
          <w:lang w:val="es-ES_tradnl"/>
        </w:rPr>
        <w:t xml:space="preserve"> </w:t>
      </w:r>
      <w:r w:rsidR="00CF3615" w:rsidRPr="000A343B">
        <w:rPr>
          <w:rFonts w:ascii="Times New Roman" w:hAnsi="Times New Roman" w:cs="Times New Roman"/>
          <w:sz w:val="24"/>
          <w:szCs w:val="24"/>
          <w:lang w:val="es-ES_tradnl"/>
        </w:rPr>
        <w:fldChar w:fldCharType="begin"/>
      </w:r>
      <w:r w:rsidR="00CF3615" w:rsidRPr="000A343B">
        <w:rPr>
          <w:rFonts w:ascii="Times New Roman" w:hAnsi="Times New Roman" w:cs="Times New Roman"/>
          <w:sz w:val="24"/>
          <w:szCs w:val="24"/>
          <w:lang w:val="es-ES_tradnl"/>
        </w:rPr>
        <w:instrText xml:space="preserve"> ADDIN EN.CITE &lt;EndNote&gt;&lt;Cite&gt;&lt;Author&gt;Garcia&lt;/Author&gt;&lt;Year&gt;2012&lt;/Year&gt;&lt;RecNum&gt;2&lt;/RecNum&gt;&lt;DisplayText&gt;(Garcia, 2012)&lt;/DisplayText&gt;&lt;record&gt;&lt;rec-number&gt;2&lt;/rec-number&gt;&lt;foreign-keys&gt;&lt;key app="EN" db-id="pxaar0w9rezwzoeszabvtzegx9rav2frrrfd" timestamp="0"&gt;2&lt;/key&gt;&lt;/foreign-keys&gt;&lt;ref-type name="Web Page"&gt;12&lt;/ref-type&gt;&lt;contributors&gt;&lt;authors&gt;&lt;author&gt;Yoandris Garcia&lt;/author&gt;&lt;/authors&gt;&lt;/contributors&gt;&lt;titles&gt;&lt;title&gt;Los recursos hídricos en Cuba&lt;/title&gt;&lt;/titles&gt;&lt;dates&gt;&lt;year&gt;2012&lt;/year&gt;&lt;/dates&gt;&lt;urls&gt;&lt;related-urls&gt;&lt;url&gt;http://www.eumed.net/&lt;/url&gt;&lt;/related-urls&gt;&lt;/urls&gt;&lt;/record&gt;&lt;/Cite&gt;&lt;/EndNote&gt;</w:instrText>
      </w:r>
      <w:r w:rsidR="00CF3615" w:rsidRPr="000A343B">
        <w:rPr>
          <w:rFonts w:ascii="Times New Roman" w:hAnsi="Times New Roman" w:cs="Times New Roman"/>
          <w:sz w:val="24"/>
          <w:szCs w:val="24"/>
          <w:lang w:val="es-ES_tradnl"/>
        </w:rPr>
        <w:fldChar w:fldCharType="separate"/>
      </w:r>
      <w:r w:rsidR="00CF3615" w:rsidRPr="000A343B">
        <w:rPr>
          <w:rFonts w:ascii="Times New Roman" w:hAnsi="Times New Roman" w:cs="Times New Roman"/>
          <w:noProof/>
          <w:sz w:val="24"/>
          <w:szCs w:val="24"/>
          <w:lang w:val="es-ES_tradnl"/>
        </w:rPr>
        <w:t>(</w:t>
      </w:r>
      <w:hyperlink w:anchor="_ENREF_10" w:tooltip="Garcia, 2012 #2" w:history="1">
        <w:r w:rsidR="00B247BF" w:rsidRPr="000A343B">
          <w:rPr>
            <w:rFonts w:ascii="Times New Roman" w:hAnsi="Times New Roman" w:cs="Times New Roman"/>
            <w:noProof/>
            <w:sz w:val="24"/>
            <w:szCs w:val="24"/>
            <w:lang w:val="es-ES_tradnl"/>
          </w:rPr>
          <w:t>Garcia, 2012</w:t>
        </w:r>
      </w:hyperlink>
      <w:r w:rsidR="00CF3615" w:rsidRPr="000A343B">
        <w:rPr>
          <w:rFonts w:ascii="Times New Roman" w:hAnsi="Times New Roman" w:cs="Times New Roman"/>
          <w:noProof/>
          <w:sz w:val="24"/>
          <w:szCs w:val="24"/>
          <w:lang w:val="es-ES_tradnl"/>
        </w:rPr>
        <w:t>)</w:t>
      </w:r>
      <w:r w:rsidR="00CF3615" w:rsidRPr="000A343B">
        <w:rPr>
          <w:rFonts w:ascii="Times New Roman" w:hAnsi="Times New Roman" w:cs="Times New Roman"/>
          <w:sz w:val="24"/>
          <w:szCs w:val="24"/>
          <w:lang w:val="es-ES_tradnl"/>
        </w:rPr>
        <w:fldChar w:fldCharType="end"/>
      </w:r>
    </w:p>
    <w:p w14:paraId="0B10F022" w14:textId="7163F04A" w:rsidR="00C5041A" w:rsidRPr="000A343B" w:rsidRDefault="00C5041A" w:rsidP="00972252">
      <w:pPr>
        <w:pStyle w:val="Prrafodelista"/>
        <w:numPr>
          <w:ilvl w:val="0"/>
          <w:numId w:val="7"/>
        </w:numPr>
        <w:spacing w:line="360" w:lineRule="auto"/>
        <w:jc w:val="both"/>
        <w:rPr>
          <w:rFonts w:ascii="Times New Roman" w:hAnsi="Times New Roman" w:cs="Times New Roman"/>
          <w:sz w:val="24"/>
          <w:szCs w:val="24"/>
          <w:lang w:val="es-ES_tradnl"/>
        </w:rPr>
      </w:pPr>
      <w:r w:rsidRPr="000A343B">
        <w:rPr>
          <w:rFonts w:ascii="Times New Roman" w:hAnsi="Times New Roman" w:cs="Times New Roman"/>
          <w:sz w:val="24"/>
          <w:szCs w:val="24"/>
          <w:lang w:val="es-ES_tradnl"/>
        </w:rPr>
        <w:t>Escaso o ineficiente mantenimiento lo que ha provocado un apreciable deterioro en las redes de distribución.</w:t>
      </w:r>
    </w:p>
    <w:p w14:paraId="40D688DC" w14:textId="77777777" w:rsidR="00A1482A" w:rsidRPr="000A343B" w:rsidRDefault="00A1482A" w:rsidP="00972252">
      <w:pPr>
        <w:rPr>
          <w:rFonts w:ascii="Times New Roman" w:hAnsi="Times New Roman"/>
          <w:lang w:val="es-ES_tradnl"/>
        </w:rPr>
      </w:pPr>
      <w:r w:rsidRPr="000A343B">
        <w:rPr>
          <w:rFonts w:ascii="Times New Roman" w:hAnsi="Times New Roman"/>
          <w:lang w:val="es-ES_tradnl"/>
        </w:rPr>
        <w:t xml:space="preserve">Con el fin de estimular y promover el uso eficiente del agua, se emite la Ley número 124 de las Aguas Terrestres, de 2017. </w:t>
      </w:r>
    </w:p>
    <w:p w14:paraId="014D3A84" w14:textId="77777777" w:rsidR="00A1482A" w:rsidRPr="000A343B" w:rsidRDefault="00A1482A" w:rsidP="00972252">
      <w:pPr>
        <w:rPr>
          <w:rFonts w:ascii="Times New Roman" w:hAnsi="Times New Roman"/>
          <w:lang w:val="es-ES_tradnl"/>
        </w:rPr>
      </w:pPr>
      <w:r w:rsidRPr="000A343B">
        <w:rPr>
          <w:rFonts w:ascii="Times New Roman" w:hAnsi="Times New Roman"/>
          <w:lang w:val="es-ES_tradnl"/>
        </w:rPr>
        <w:t>Esta ley reconoce el acceso al agua potable y el saneamiento como derecho humano esencial, y el hecho de que las aguas terrestres son de dominio público. Establece el uso eficiente y seguro de la infraestructura hidráulica, la unidad de la planificación y gestión del agua en función del desarrollo económico y social, su uso racional y reutilización, la unión de su gestión con la ambiental y territorial, la prevención y reducción de su contaminación, y el fomento de la cultura de su uso racional, entre otras cuestiones.</w:t>
      </w:r>
    </w:p>
    <w:p w14:paraId="0ACA7E39" w14:textId="2DEF5593" w:rsidR="00A1482A" w:rsidRPr="000A343B" w:rsidRDefault="00A1482A" w:rsidP="00972252">
      <w:pPr>
        <w:rPr>
          <w:rFonts w:ascii="Times New Roman" w:hAnsi="Times New Roman"/>
          <w:lang w:val="es-ES_tradnl"/>
        </w:rPr>
      </w:pPr>
      <w:r w:rsidRPr="000A343B">
        <w:rPr>
          <w:rFonts w:ascii="Times New Roman" w:hAnsi="Times New Roman"/>
          <w:lang w:val="es-ES_tradnl"/>
        </w:rPr>
        <w:t>Entre las novedades de la legislación, está también la de contener un glosario mayor que el vigente, el cual permite elevar los conocimientos acerca del agua y sus regulaciones. La Ley incorpora otros aspectos novedosos, como el de Servidumbre, que establece voluntariedades y obligaciones determinantes de las vías que garantizan el uso de las aguas terrestres.</w:t>
      </w:r>
      <w:r w:rsidR="00DB23DB" w:rsidRPr="000A343B">
        <w:rPr>
          <w:rFonts w:ascii="Times New Roman" w:hAnsi="Times New Roman"/>
          <w:lang w:val="es-ES_tradnl"/>
        </w:rPr>
        <w:fldChar w:fldCharType="begin"/>
      </w:r>
      <w:r w:rsidR="00DB23DB" w:rsidRPr="000A343B">
        <w:rPr>
          <w:rFonts w:ascii="Times New Roman" w:hAnsi="Times New Roman"/>
          <w:lang w:val="es-ES_tradnl"/>
        </w:rPr>
        <w:instrText xml:space="preserve"> ADDIN EN.CITE &lt;EndNote&gt;&lt;Cite&gt;&lt;Author&gt;CUBADEBATE&lt;/Author&gt;&lt;Year&gt;2017&lt;/Year&gt;&lt;RecNum&gt;28&lt;/RecNum&gt;&lt;DisplayText&gt;(CUBADEBATE, 2017)&lt;/DisplayText&gt;&lt;record&gt;&lt;rec-number&gt;28&lt;/rec-number&gt;&lt;foreign-keys&gt;&lt;key app="EN" db-id="pxaar0w9rezwzoeszabvtzegx9rav2frrrfd" timestamp="1555707194"&gt;28&lt;/key&gt;&lt;/foreign-keys&gt;&lt;ref-type name="Web Page"&gt;12&lt;/ref-type&gt;&lt;contributors&gt;&lt;authors&gt;&lt;author&gt;CUBADEBATE&lt;/author&gt;&lt;/authors&gt;&lt;/contributors&gt;&lt;titles&gt;&lt;title&gt;¿Por qué una Ley de Aguas para Cuba?&lt;/title&gt;&lt;/titles&gt;&lt;dates&gt;&lt;year&gt;2017&lt;/year&gt;&lt;/dates&gt;&lt;urls&gt;&lt;related-urls&gt;&lt;url&gt;http://www.cubadebate.cu/&lt;/url&gt;&lt;/related-urls&gt;&lt;/urls&gt;&lt;/record&gt;&lt;/Cite&gt;&lt;/EndNote&gt;</w:instrText>
      </w:r>
      <w:r w:rsidR="00DB23DB" w:rsidRPr="000A343B">
        <w:rPr>
          <w:rFonts w:ascii="Times New Roman" w:hAnsi="Times New Roman"/>
          <w:lang w:val="es-ES_tradnl"/>
        </w:rPr>
        <w:fldChar w:fldCharType="separate"/>
      </w:r>
      <w:r w:rsidR="00DB23DB" w:rsidRPr="000A343B">
        <w:rPr>
          <w:rFonts w:ascii="Times New Roman" w:hAnsi="Times New Roman"/>
          <w:noProof/>
          <w:lang w:val="es-ES_tradnl"/>
        </w:rPr>
        <w:t>(</w:t>
      </w:r>
      <w:hyperlink w:anchor="_ENREF_7" w:tooltip="CUBADEBATE, 2017 #28" w:history="1">
        <w:r w:rsidR="00B247BF" w:rsidRPr="000A343B">
          <w:rPr>
            <w:rFonts w:ascii="Times New Roman" w:hAnsi="Times New Roman"/>
            <w:noProof/>
            <w:lang w:val="es-ES_tradnl"/>
          </w:rPr>
          <w:t>CUBADEBATE, 2017</w:t>
        </w:r>
      </w:hyperlink>
      <w:r w:rsidR="00DB23DB" w:rsidRPr="000A343B">
        <w:rPr>
          <w:rFonts w:ascii="Times New Roman" w:hAnsi="Times New Roman"/>
          <w:noProof/>
          <w:lang w:val="es-ES_tradnl"/>
        </w:rPr>
        <w:t>)</w:t>
      </w:r>
      <w:r w:rsidR="00DB23DB" w:rsidRPr="000A343B">
        <w:rPr>
          <w:rFonts w:ascii="Times New Roman" w:hAnsi="Times New Roman"/>
          <w:lang w:val="es-ES_tradnl"/>
        </w:rPr>
        <w:fldChar w:fldCharType="end"/>
      </w:r>
    </w:p>
    <w:p w14:paraId="155900E4" w14:textId="0DB1F958" w:rsidR="005A0646" w:rsidRPr="000A343B" w:rsidRDefault="005A0646" w:rsidP="00972252">
      <w:pPr>
        <w:rPr>
          <w:rFonts w:ascii="Times New Roman" w:hAnsi="Times New Roman"/>
          <w:lang w:val="es-ES_tradnl"/>
        </w:rPr>
      </w:pPr>
      <w:r w:rsidRPr="000A343B">
        <w:rPr>
          <w:rFonts w:ascii="Times New Roman" w:hAnsi="Times New Roman"/>
          <w:lang w:val="es-ES_tradnl"/>
        </w:rPr>
        <w:t>De acuerdo con fuentes publicadas de Voluntad Hidráulica, los recursos hidráulicos potenciales del Archipiélago Cubano se</w:t>
      </w:r>
      <w:r w:rsidR="008B5EE1" w:rsidRPr="000A343B">
        <w:rPr>
          <w:rFonts w:ascii="Times New Roman" w:hAnsi="Times New Roman"/>
          <w:lang w:val="es-ES_tradnl"/>
        </w:rPr>
        <w:t xml:space="preserve"> evalúan en un total de 38.1 km</w:t>
      </w:r>
      <w:r w:rsidR="008B5EE1" w:rsidRPr="000A343B">
        <w:rPr>
          <w:rFonts w:ascii="Times New Roman" w:hAnsi="Times New Roman"/>
          <w:vertAlign w:val="superscript"/>
          <w:lang w:val="es-ES_tradnl"/>
        </w:rPr>
        <w:t>2</w:t>
      </w:r>
      <w:r w:rsidRPr="000A343B">
        <w:rPr>
          <w:rFonts w:ascii="Times New Roman" w:hAnsi="Times New Roman"/>
          <w:lang w:val="es-ES_tradnl"/>
        </w:rPr>
        <w:t xml:space="preserve">, de ellos: 6.4 </w:t>
      </w:r>
      <w:r w:rsidRPr="000A343B">
        <w:rPr>
          <w:rFonts w:ascii="Times New Roman" w:hAnsi="Times New Roman"/>
          <w:lang w:val="es-ES_tradnl"/>
        </w:rPr>
        <w:lastRenderedPageBreak/>
        <w:t>subterráneos en 165 unidades hidrogeológicas y 31.7 superficiales en 398 cuencas hidrográficas</w:t>
      </w:r>
      <w:r w:rsidR="00DB23DB" w:rsidRPr="000A343B">
        <w:rPr>
          <w:rFonts w:ascii="Times New Roman" w:hAnsi="Times New Roman"/>
          <w:lang w:val="es-ES_tradnl"/>
        </w:rPr>
        <w:t xml:space="preserve">. </w:t>
      </w:r>
      <w:r w:rsidR="00DB23DB" w:rsidRPr="000A343B">
        <w:rPr>
          <w:rFonts w:ascii="Times New Roman" w:hAnsi="Times New Roman"/>
          <w:lang w:val="es-ES_tradnl"/>
        </w:rPr>
        <w:fldChar w:fldCharType="begin"/>
      </w:r>
      <w:r w:rsidR="00CF3615" w:rsidRPr="000A343B">
        <w:rPr>
          <w:rFonts w:ascii="Times New Roman" w:hAnsi="Times New Roman"/>
          <w:lang w:val="es-ES_tradnl"/>
        </w:rPr>
        <w:instrText xml:space="preserve"> ADDIN EN.CITE &lt;EndNote&gt;&lt;Cite&gt;&lt;Author&gt;Garcia&lt;/Author&gt;&lt;Year&gt;2012&lt;/Year&gt;&lt;RecNum&gt;2&lt;/RecNum&gt;&lt;DisplayText&gt;(Garcia, 2012)&lt;/DisplayText&gt;&lt;record&gt;&lt;rec-number&gt;2&lt;/rec-number&gt;&lt;foreign-keys&gt;&lt;key app="EN" db-id="pxaar0w9rezwzoeszabvtzegx9rav2frrrfd" timestamp="0"&gt;2&lt;/key&gt;&lt;/foreign-keys&gt;&lt;ref-type name="Web Page"&gt;12&lt;/ref-type&gt;&lt;contributors&gt;&lt;authors&gt;&lt;author&gt;Yoandris Garcia&lt;/author&gt;&lt;/authors&gt;&lt;/contributors&gt;&lt;titles&gt;&lt;title&gt;Los recursos hídricos en Cuba&lt;/title&gt;&lt;/titles&gt;&lt;dates&gt;&lt;year&gt;2012&lt;/year&gt;&lt;/dates&gt;&lt;urls&gt;&lt;related-urls&gt;&lt;url&gt;http://www.eumed.net/&lt;/url&gt;&lt;/related-urls&gt;&lt;/urls&gt;&lt;/record&gt;&lt;/Cite&gt;&lt;/EndNote&gt;</w:instrText>
      </w:r>
      <w:r w:rsidR="00DB23DB" w:rsidRPr="000A343B">
        <w:rPr>
          <w:rFonts w:ascii="Times New Roman" w:hAnsi="Times New Roman"/>
          <w:lang w:val="es-ES_tradnl"/>
        </w:rPr>
        <w:fldChar w:fldCharType="separate"/>
      </w:r>
      <w:r w:rsidR="00CF3615" w:rsidRPr="000A343B">
        <w:rPr>
          <w:rFonts w:ascii="Times New Roman" w:hAnsi="Times New Roman"/>
          <w:noProof/>
          <w:lang w:val="es-ES_tradnl"/>
        </w:rPr>
        <w:t>(</w:t>
      </w:r>
      <w:hyperlink w:anchor="_ENREF_10" w:tooltip="Garcia, 2012 #2" w:history="1">
        <w:r w:rsidR="00B247BF" w:rsidRPr="000A343B">
          <w:rPr>
            <w:rFonts w:ascii="Times New Roman" w:hAnsi="Times New Roman"/>
            <w:noProof/>
            <w:lang w:val="es-ES_tradnl"/>
          </w:rPr>
          <w:t>Garcia, 2012</w:t>
        </w:r>
      </w:hyperlink>
      <w:r w:rsidR="00CF3615" w:rsidRPr="000A343B">
        <w:rPr>
          <w:rFonts w:ascii="Times New Roman" w:hAnsi="Times New Roman"/>
          <w:noProof/>
          <w:lang w:val="es-ES_tradnl"/>
        </w:rPr>
        <w:t>)</w:t>
      </w:r>
      <w:r w:rsidR="00DB23DB" w:rsidRPr="000A343B">
        <w:rPr>
          <w:rFonts w:ascii="Times New Roman" w:hAnsi="Times New Roman"/>
          <w:lang w:val="es-ES_tradnl"/>
        </w:rPr>
        <w:fldChar w:fldCharType="end"/>
      </w:r>
    </w:p>
    <w:p w14:paraId="1283E1F1" w14:textId="7EAE40C6" w:rsidR="005C48B3" w:rsidRPr="000A343B" w:rsidRDefault="00AA09BB" w:rsidP="00972252">
      <w:pPr>
        <w:rPr>
          <w:rFonts w:ascii="Times New Roman" w:hAnsi="Times New Roman"/>
          <w:lang w:val="es-ES_tradnl"/>
        </w:rPr>
      </w:pPr>
      <w:r w:rsidRPr="000A343B">
        <w:rPr>
          <w:rFonts w:ascii="Times New Roman" w:hAnsi="Times New Roman"/>
          <w:lang w:val="es-ES_tradnl"/>
        </w:rPr>
        <w:t>En las provincias de Villa Clara y Sancti Sp</w:t>
      </w:r>
      <w:r w:rsidR="00670433" w:rsidRPr="000A343B">
        <w:rPr>
          <w:rFonts w:ascii="Times New Roman" w:hAnsi="Times New Roman"/>
          <w:lang w:val="es-ES_tradnl"/>
        </w:rPr>
        <w:t>í</w:t>
      </w:r>
      <w:r w:rsidRPr="000A343B">
        <w:rPr>
          <w:rFonts w:ascii="Times New Roman" w:hAnsi="Times New Roman"/>
          <w:lang w:val="es-ES_tradnl"/>
        </w:rPr>
        <w:t xml:space="preserve">ritus existe un total de 21 embalses </w:t>
      </w:r>
      <w:r w:rsidR="002A63BD" w:rsidRPr="000A343B">
        <w:rPr>
          <w:rFonts w:ascii="Times New Roman" w:hAnsi="Times New Roman"/>
          <w:lang w:val="es-ES_tradnl"/>
        </w:rPr>
        <w:t xml:space="preserve">con un acumulando de </w:t>
      </w:r>
      <w:r w:rsidR="00091008" w:rsidRPr="000A343B">
        <w:rPr>
          <w:rFonts w:ascii="Times New Roman" w:hAnsi="Times New Roman"/>
          <w:lang w:val="es-ES_tradnl"/>
        </w:rPr>
        <w:t>2 275.605 hm</w:t>
      </w:r>
      <w:r w:rsidR="00091008" w:rsidRPr="000A343B">
        <w:rPr>
          <w:rFonts w:ascii="Times New Roman" w:hAnsi="Times New Roman"/>
          <w:vertAlign w:val="superscript"/>
          <w:lang w:val="es-ES_tradnl"/>
        </w:rPr>
        <w:t>3</w:t>
      </w:r>
      <w:r w:rsidR="00091008" w:rsidRPr="000A343B">
        <w:rPr>
          <w:rFonts w:ascii="Times New Roman" w:hAnsi="Times New Roman"/>
          <w:lang w:val="es-ES_tradnl"/>
        </w:rPr>
        <w:t xml:space="preserve">, de estos embalses </w:t>
      </w:r>
      <w:r w:rsidR="002A63BD" w:rsidRPr="000A343B">
        <w:rPr>
          <w:rFonts w:ascii="Times New Roman" w:hAnsi="Times New Roman"/>
          <w:lang w:val="es-ES_tradnl"/>
        </w:rPr>
        <w:t>11 son para abastecimiento de agua a la poblac</w:t>
      </w:r>
      <w:r w:rsidR="001C0986" w:rsidRPr="000A343B">
        <w:rPr>
          <w:rFonts w:ascii="Times New Roman" w:hAnsi="Times New Roman"/>
          <w:lang w:val="es-ES_tradnl"/>
        </w:rPr>
        <w:t xml:space="preserve">ión y 10 son para riego y pesca </w:t>
      </w:r>
      <w:r w:rsidR="00AB5599" w:rsidRPr="000A343B">
        <w:rPr>
          <w:rFonts w:ascii="Times New Roman" w:hAnsi="Times New Roman"/>
          <w:lang w:val="es-ES_tradnl"/>
        </w:rPr>
        <w:t>(ver tabla</w:t>
      </w:r>
      <w:r w:rsidR="003A5892" w:rsidRPr="000A343B">
        <w:rPr>
          <w:rFonts w:ascii="Times New Roman" w:hAnsi="Times New Roman"/>
          <w:lang w:val="es-ES_tradnl"/>
        </w:rPr>
        <w:t xml:space="preserve"> 1</w:t>
      </w:r>
      <w:r w:rsidR="004C44E8" w:rsidRPr="000A343B">
        <w:rPr>
          <w:rFonts w:ascii="Times New Roman" w:hAnsi="Times New Roman"/>
          <w:lang w:val="es-ES_tradnl"/>
        </w:rPr>
        <w:t>.1</w:t>
      </w:r>
      <w:r w:rsidR="001C0986" w:rsidRPr="000A343B">
        <w:rPr>
          <w:rFonts w:ascii="Times New Roman" w:hAnsi="Times New Roman"/>
          <w:lang w:val="es-ES_tradnl"/>
        </w:rPr>
        <w:t>).</w:t>
      </w:r>
    </w:p>
    <w:p w14:paraId="19347ACC" w14:textId="76563087" w:rsidR="00FA29F3" w:rsidRPr="00F30809" w:rsidRDefault="00FA29F3" w:rsidP="00972252">
      <w:pPr>
        <w:pStyle w:val="Descripcin"/>
        <w:keepNext/>
        <w:spacing w:line="360" w:lineRule="auto"/>
        <w:jc w:val="center"/>
        <w:rPr>
          <w:rFonts w:ascii="Times New Roman" w:hAnsi="Times New Roman"/>
          <w:b/>
          <w:i w:val="0"/>
          <w:color w:val="auto"/>
          <w:sz w:val="20"/>
        </w:rPr>
      </w:pPr>
      <w:r w:rsidRPr="00F30809">
        <w:rPr>
          <w:rFonts w:ascii="Times New Roman" w:hAnsi="Times New Roman"/>
          <w:b/>
          <w:i w:val="0"/>
          <w:color w:val="auto"/>
          <w:sz w:val="20"/>
        </w:rPr>
        <w:t xml:space="preserve">Tabla </w:t>
      </w:r>
      <w:r w:rsidRPr="00F30809">
        <w:rPr>
          <w:rFonts w:ascii="Times New Roman" w:hAnsi="Times New Roman"/>
          <w:b/>
          <w:i w:val="0"/>
          <w:color w:val="auto"/>
          <w:sz w:val="20"/>
        </w:rPr>
        <w:fldChar w:fldCharType="begin"/>
      </w:r>
      <w:r w:rsidRPr="00F30809">
        <w:rPr>
          <w:rFonts w:ascii="Times New Roman" w:hAnsi="Times New Roman"/>
          <w:b/>
          <w:i w:val="0"/>
          <w:color w:val="auto"/>
          <w:sz w:val="20"/>
        </w:rPr>
        <w:instrText xml:space="preserve"> SEQ Tabla \* ARABIC </w:instrText>
      </w:r>
      <w:r w:rsidRPr="00F30809">
        <w:rPr>
          <w:rFonts w:ascii="Times New Roman" w:hAnsi="Times New Roman"/>
          <w:b/>
          <w:i w:val="0"/>
          <w:color w:val="auto"/>
          <w:sz w:val="20"/>
        </w:rPr>
        <w:fldChar w:fldCharType="separate"/>
      </w:r>
      <w:r w:rsidRPr="00F30809">
        <w:rPr>
          <w:rFonts w:ascii="Times New Roman" w:hAnsi="Times New Roman"/>
          <w:b/>
          <w:i w:val="0"/>
          <w:noProof/>
          <w:color w:val="auto"/>
          <w:sz w:val="20"/>
        </w:rPr>
        <w:t>1</w:t>
      </w:r>
      <w:r w:rsidRPr="00F30809">
        <w:rPr>
          <w:rFonts w:ascii="Times New Roman" w:hAnsi="Times New Roman"/>
          <w:b/>
          <w:i w:val="0"/>
          <w:color w:val="auto"/>
          <w:sz w:val="20"/>
        </w:rPr>
        <w:fldChar w:fldCharType="end"/>
      </w:r>
      <w:r w:rsidRPr="00F30809">
        <w:rPr>
          <w:rFonts w:ascii="Times New Roman" w:hAnsi="Times New Roman"/>
          <w:b/>
          <w:i w:val="0"/>
          <w:color w:val="auto"/>
          <w:sz w:val="20"/>
        </w:rPr>
        <w:t>.1 Embalses. Elaboración propia</w:t>
      </w:r>
    </w:p>
    <w:tbl>
      <w:tblPr>
        <w:tblStyle w:val="Tablaconcuadrcula"/>
        <w:tblW w:w="0" w:type="auto"/>
        <w:tblLook w:val="04A0" w:firstRow="1" w:lastRow="0" w:firstColumn="1" w:lastColumn="0" w:noHBand="0" w:noVBand="1"/>
      </w:tblPr>
      <w:tblGrid>
        <w:gridCol w:w="2391"/>
        <w:gridCol w:w="2137"/>
        <w:gridCol w:w="2262"/>
        <w:gridCol w:w="2264"/>
      </w:tblGrid>
      <w:tr w:rsidR="00E24E60" w:rsidRPr="000A343B" w14:paraId="575EE935" w14:textId="77777777" w:rsidTr="00FA29F3">
        <w:tc>
          <w:tcPr>
            <w:tcW w:w="2391" w:type="dxa"/>
            <w:shd w:val="clear" w:color="auto" w:fill="auto"/>
          </w:tcPr>
          <w:p w14:paraId="0106BDD1" w14:textId="77777777" w:rsidR="00E24E60" w:rsidRPr="000A343B" w:rsidRDefault="00E24E60" w:rsidP="00972252">
            <w:pPr>
              <w:spacing w:before="0" w:after="0"/>
              <w:jc w:val="center"/>
              <w:rPr>
                <w:rFonts w:ascii="Times New Roman" w:hAnsi="Times New Roman"/>
                <w:b/>
                <w:lang w:val="es-ES_tradnl"/>
              </w:rPr>
            </w:pPr>
            <w:r w:rsidRPr="000A343B">
              <w:rPr>
                <w:rFonts w:ascii="Times New Roman" w:hAnsi="Times New Roman"/>
                <w:b/>
                <w:lang w:val="es-ES_tradnl"/>
              </w:rPr>
              <w:t>Villa Clara</w:t>
            </w:r>
          </w:p>
        </w:tc>
        <w:tc>
          <w:tcPr>
            <w:tcW w:w="2137" w:type="dxa"/>
            <w:shd w:val="clear" w:color="auto" w:fill="auto"/>
          </w:tcPr>
          <w:p w14:paraId="7AACB4EB" w14:textId="77777777" w:rsidR="00E24E60" w:rsidRPr="000A343B" w:rsidRDefault="00E24E60" w:rsidP="00972252">
            <w:pPr>
              <w:spacing w:before="0" w:after="0"/>
              <w:rPr>
                <w:rFonts w:ascii="Times New Roman" w:hAnsi="Times New Roman"/>
                <w:b/>
                <w:lang w:val="es-ES_tradnl"/>
              </w:rPr>
            </w:pPr>
            <w:r w:rsidRPr="000A343B">
              <w:rPr>
                <w:rFonts w:ascii="Times New Roman" w:hAnsi="Times New Roman"/>
                <w:b/>
                <w:lang w:val="es-ES_tradnl"/>
              </w:rPr>
              <w:t>Capacidad (hm</w:t>
            </w:r>
            <w:r w:rsidRPr="000A343B">
              <w:rPr>
                <w:rFonts w:ascii="Times New Roman" w:hAnsi="Times New Roman"/>
                <w:b/>
                <w:vertAlign w:val="superscript"/>
                <w:lang w:val="es-ES_tradnl"/>
              </w:rPr>
              <w:t>3</w:t>
            </w:r>
            <w:r w:rsidRPr="000A343B">
              <w:rPr>
                <w:rFonts w:ascii="Times New Roman" w:hAnsi="Times New Roman"/>
                <w:b/>
                <w:lang w:val="es-ES_tradnl"/>
              </w:rPr>
              <w:t>)</w:t>
            </w:r>
          </w:p>
        </w:tc>
        <w:tc>
          <w:tcPr>
            <w:tcW w:w="2262" w:type="dxa"/>
            <w:shd w:val="clear" w:color="auto" w:fill="auto"/>
          </w:tcPr>
          <w:p w14:paraId="4EA58BD7" w14:textId="6A237F87" w:rsidR="00E24E60" w:rsidRPr="000A343B" w:rsidRDefault="001F12A6" w:rsidP="00972252">
            <w:pPr>
              <w:spacing w:before="0" w:after="0"/>
              <w:rPr>
                <w:rFonts w:ascii="Times New Roman" w:hAnsi="Times New Roman"/>
                <w:b/>
                <w:lang w:val="es-ES_tradnl"/>
              </w:rPr>
            </w:pPr>
            <w:r w:rsidRPr="000A343B">
              <w:rPr>
                <w:rFonts w:ascii="Times New Roman" w:hAnsi="Times New Roman"/>
                <w:b/>
                <w:lang w:val="es-ES_tradnl"/>
              </w:rPr>
              <w:t>Sancti Spí</w:t>
            </w:r>
            <w:r w:rsidR="00E24E60" w:rsidRPr="000A343B">
              <w:rPr>
                <w:rFonts w:ascii="Times New Roman" w:hAnsi="Times New Roman"/>
                <w:b/>
                <w:lang w:val="es-ES_tradnl"/>
              </w:rPr>
              <w:t>ritus</w:t>
            </w:r>
          </w:p>
        </w:tc>
        <w:tc>
          <w:tcPr>
            <w:tcW w:w="2264" w:type="dxa"/>
            <w:shd w:val="clear" w:color="auto" w:fill="auto"/>
          </w:tcPr>
          <w:p w14:paraId="3FF28ED9" w14:textId="77777777" w:rsidR="00E24E60" w:rsidRPr="000A343B" w:rsidRDefault="00E24E60" w:rsidP="00972252">
            <w:pPr>
              <w:spacing w:before="0" w:after="0"/>
              <w:rPr>
                <w:rFonts w:ascii="Times New Roman" w:hAnsi="Times New Roman"/>
                <w:b/>
                <w:lang w:val="es-ES_tradnl"/>
              </w:rPr>
            </w:pPr>
            <w:r w:rsidRPr="000A343B">
              <w:rPr>
                <w:rFonts w:ascii="Times New Roman" w:hAnsi="Times New Roman"/>
                <w:b/>
                <w:lang w:val="es-ES_tradnl"/>
              </w:rPr>
              <w:t xml:space="preserve">Capacidad </w:t>
            </w:r>
            <w:r w:rsidR="00D45926" w:rsidRPr="000A343B">
              <w:rPr>
                <w:rFonts w:ascii="Times New Roman" w:hAnsi="Times New Roman"/>
                <w:b/>
                <w:lang w:val="es-ES_tradnl"/>
              </w:rPr>
              <w:t>(hm</w:t>
            </w:r>
            <w:r w:rsidR="00D45926" w:rsidRPr="000A343B">
              <w:rPr>
                <w:rFonts w:ascii="Times New Roman" w:hAnsi="Times New Roman"/>
                <w:b/>
                <w:vertAlign w:val="superscript"/>
                <w:lang w:val="es-ES_tradnl"/>
              </w:rPr>
              <w:t>3</w:t>
            </w:r>
            <w:r w:rsidR="00D45926" w:rsidRPr="000A343B">
              <w:rPr>
                <w:rFonts w:ascii="Times New Roman" w:hAnsi="Times New Roman"/>
                <w:b/>
                <w:lang w:val="es-ES_tradnl"/>
              </w:rPr>
              <w:t>)</w:t>
            </w:r>
          </w:p>
        </w:tc>
      </w:tr>
      <w:tr w:rsidR="00E24E60" w:rsidRPr="000A343B" w14:paraId="2FBCCBB4" w14:textId="77777777" w:rsidTr="00FA29F3">
        <w:tc>
          <w:tcPr>
            <w:tcW w:w="2391" w:type="dxa"/>
          </w:tcPr>
          <w:p w14:paraId="6F256FF1" w14:textId="77777777" w:rsidR="00E24E60" w:rsidRPr="000A343B" w:rsidRDefault="00E24E60" w:rsidP="00972252">
            <w:pPr>
              <w:spacing w:before="0" w:after="0"/>
              <w:jc w:val="center"/>
              <w:rPr>
                <w:rFonts w:ascii="Times New Roman" w:hAnsi="Times New Roman"/>
                <w:lang w:val="es-ES_tradnl"/>
              </w:rPr>
            </w:pPr>
            <w:r w:rsidRPr="000A343B">
              <w:rPr>
                <w:rFonts w:ascii="Times New Roman" w:hAnsi="Times New Roman"/>
                <w:lang w:val="es-ES_tradnl"/>
              </w:rPr>
              <w:t>Palma Sola</w:t>
            </w:r>
          </w:p>
        </w:tc>
        <w:tc>
          <w:tcPr>
            <w:tcW w:w="2137" w:type="dxa"/>
          </w:tcPr>
          <w:p w14:paraId="0A445AA7" w14:textId="77777777" w:rsidR="00E24E60" w:rsidRPr="000A343B" w:rsidRDefault="00E24E60" w:rsidP="00972252">
            <w:pPr>
              <w:spacing w:before="0" w:after="0"/>
              <w:jc w:val="center"/>
              <w:rPr>
                <w:rFonts w:ascii="Times New Roman" w:hAnsi="Times New Roman"/>
                <w:lang w:val="es-ES_tradnl"/>
              </w:rPr>
            </w:pPr>
            <w:r w:rsidRPr="000A343B">
              <w:rPr>
                <w:rFonts w:ascii="Times New Roman" w:hAnsi="Times New Roman"/>
                <w:lang w:val="es-ES_tradnl"/>
              </w:rPr>
              <w:t>76</w:t>
            </w:r>
          </w:p>
        </w:tc>
        <w:tc>
          <w:tcPr>
            <w:tcW w:w="2262" w:type="dxa"/>
          </w:tcPr>
          <w:p w14:paraId="7B5673EF" w14:textId="77777777" w:rsidR="00E24E60" w:rsidRPr="000A343B" w:rsidRDefault="00AB5599" w:rsidP="00972252">
            <w:pPr>
              <w:spacing w:before="0" w:after="0"/>
              <w:jc w:val="center"/>
              <w:rPr>
                <w:rFonts w:ascii="Times New Roman" w:hAnsi="Times New Roman"/>
                <w:lang w:val="es-ES_tradnl"/>
              </w:rPr>
            </w:pPr>
            <w:r w:rsidRPr="000A343B">
              <w:rPr>
                <w:rFonts w:ascii="Times New Roman" w:hAnsi="Times New Roman"/>
                <w:lang w:val="es-ES_tradnl"/>
              </w:rPr>
              <w:t>Zaza</w:t>
            </w:r>
          </w:p>
        </w:tc>
        <w:tc>
          <w:tcPr>
            <w:tcW w:w="2264" w:type="dxa"/>
          </w:tcPr>
          <w:p w14:paraId="3EAA8BAA" w14:textId="49FEE9B8" w:rsidR="00E24E60" w:rsidRPr="000A343B" w:rsidRDefault="00AB5599" w:rsidP="00972252">
            <w:pPr>
              <w:spacing w:before="0" w:after="0"/>
              <w:jc w:val="center"/>
              <w:rPr>
                <w:rFonts w:ascii="Times New Roman" w:hAnsi="Times New Roman"/>
                <w:lang w:val="es-ES_tradnl"/>
              </w:rPr>
            </w:pPr>
            <w:r w:rsidRPr="000A343B">
              <w:rPr>
                <w:rFonts w:ascii="Times New Roman" w:hAnsi="Times New Roman"/>
                <w:lang w:val="es-ES_tradnl"/>
              </w:rPr>
              <w:t>1</w:t>
            </w:r>
            <w:r w:rsidR="006D6F0C" w:rsidRPr="000A343B">
              <w:rPr>
                <w:rFonts w:ascii="Times New Roman" w:hAnsi="Times New Roman"/>
                <w:lang w:val="es-ES_tradnl"/>
              </w:rPr>
              <w:t xml:space="preserve"> </w:t>
            </w:r>
            <w:r w:rsidRPr="000A343B">
              <w:rPr>
                <w:rFonts w:ascii="Times New Roman" w:hAnsi="Times New Roman"/>
                <w:lang w:val="es-ES_tradnl"/>
              </w:rPr>
              <w:t>020</w:t>
            </w:r>
          </w:p>
        </w:tc>
      </w:tr>
      <w:tr w:rsidR="00E24E60" w:rsidRPr="000A343B" w14:paraId="2057A726" w14:textId="77777777" w:rsidTr="00FA29F3">
        <w:tc>
          <w:tcPr>
            <w:tcW w:w="2391" w:type="dxa"/>
          </w:tcPr>
          <w:p w14:paraId="78DF9526" w14:textId="77777777" w:rsidR="00E24E60" w:rsidRPr="000A343B" w:rsidRDefault="00E24E60" w:rsidP="00972252">
            <w:pPr>
              <w:spacing w:before="0" w:after="0"/>
              <w:jc w:val="center"/>
              <w:rPr>
                <w:rFonts w:ascii="Times New Roman" w:hAnsi="Times New Roman"/>
                <w:lang w:val="es-ES_tradnl"/>
              </w:rPr>
            </w:pPr>
            <w:r w:rsidRPr="000A343B">
              <w:rPr>
                <w:rFonts w:ascii="Times New Roman" w:hAnsi="Times New Roman"/>
                <w:lang w:val="es-ES_tradnl"/>
              </w:rPr>
              <w:t>La Quinta</w:t>
            </w:r>
          </w:p>
        </w:tc>
        <w:tc>
          <w:tcPr>
            <w:tcW w:w="2137" w:type="dxa"/>
          </w:tcPr>
          <w:p w14:paraId="3469CE10" w14:textId="77777777" w:rsidR="00E24E60" w:rsidRPr="000A343B" w:rsidRDefault="00E24E60" w:rsidP="00972252">
            <w:pPr>
              <w:spacing w:before="0" w:after="0"/>
              <w:jc w:val="center"/>
              <w:rPr>
                <w:rFonts w:ascii="Times New Roman" w:hAnsi="Times New Roman"/>
                <w:lang w:val="es-ES_tradnl"/>
              </w:rPr>
            </w:pPr>
            <w:r w:rsidRPr="000A343B">
              <w:rPr>
                <w:rFonts w:ascii="Times New Roman" w:hAnsi="Times New Roman"/>
                <w:lang w:val="es-ES_tradnl"/>
              </w:rPr>
              <w:t>30</w:t>
            </w:r>
          </w:p>
        </w:tc>
        <w:tc>
          <w:tcPr>
            <w:tcW w:w="2262" w:type="dxa"/>
          </w:tcPr>
          <w:p w14:paraId="5A130E02" w14:textId="77777777" w:rsidR="00E24E60" w:rsidRPr="000A343B" w:rsidRDefault="00AB5599" w:rsidP="00972252">
            <w:pPr>
              <w:spacing w:before="0" w:after="0"/>
              <w:jc w:val="center"/>
              <w:rPr>
                <w:rFonts w:ascii="Times New Roman" w:hAnsi="Times New Roman"/>
                <w:lang w:val="es-ES_tradnl"/>
              </w:rPr>
            </w:pPr>
            <w:proofErr w:type="spellStart"/>
            <w:r w:rsidRPr="000A343B">
              <w:rPr>
                <w:rFonts w:ascii="Times New Roman" w:hAnsi="Times New Roman"/>
                <w:lang w:val="es-ES_tradnl"/>
              </w:rPr>
              <w:t>Lebrije</w:t>
            </w:r>
            <w:proofErr w:type="spellEnd"/>
          </w:p>
        </w:tc>
        <w:tc>
          <w:tcPr>
            <w:tcW w:w="2264" w:type="dxa"/>
          </w:tcPr>
          <w:p w14:paraId="280D4688" w14:textId="77777777" w:rsidR="00E24E60" w:rsidRPr="000A343B" w:rsidRDefault="00AB5599" w:rsidP="00972252">
            <w:pPr>
              <w:spacing w:before="0" w:after="0"/>
              <w:jc w:val="center"/>
              <w:rPr>
                <w:rFonts w:ascii="Times New Roman" w:hAnsi="Times New Roman"/>
                <w:lang w:val="es-ES_tradnl"/>
              </w:rPr>
            </w:pPr>
            <w:r w:rsidRPr="000A343B">
              <w:rPr>
                <w:rFonts w:ascii="Times New Roman" w:hAnsi="Times New Roman"/>
                <w:lang w:val="es-ES_tradnl"/>
              </w:rPr>
              <w:t>102</w:t>
            </w:r>
          </w:p>
        </w:tc>
      </w:tr>
      <w:tr w:rsidR="00E24E60" w:rsidRPr="000A343B" w14:paraId="4B7096F3" w14:textId="77777777" w:rsidTr="00FA29F3">
        <w:tc>
          <w:tcPr>
            <w:tcW w:w="2391" w:type="dxa"/>
          </w:tcPr>
          <w:p w14:paraId="5DB42B2E" w14:textId="77777777" w:rsidR="00E24E60" w:rsidRPr="000A343B" w:rsidRDefault="00E24E60" w:rsidP="00972252">
            <w:pPr>
              <w:spacing w:before="0" w:after="0"/>
              <w:jc w:val="center"/>
              <w:rPr>
                <w:rFonts w:ascii="Times New Roman" w:hAnsi="Times New Roman"/>
                <w:lang w:val="es-ES_tradnl"/>
              </w:rPr>
            </w:pPr>
            <w:r w:rsidRPr="000A343B">
              <w:rPr>
                <w:rFonts w:ascii="Times New Roman" w:hAnsi="Times New Roman"/>
                <w:lang w:val="es-ES_tradnl"/>
              </w:rPr>
              <w:t>Santa Clara</w:t>
            </w:r>
          </w:p>
        </w:tc>
        <w:tc>
          <w:tcPr>
            <w:tcW w:w="2137" w:type="dxa"/>
          </w:tcPr>
          <w:p w14:paraId="63E95D66" w14:textId="77777777" w:rsidR="00E24E60" w:rsidRPr="000A343B" w:rsidRDefault="00D45926" w:rsidP="00972252">
            <w:pPr>
              <w:spacing w:before="0" w:after="0"/>
              <w:jc w:val="center"/>
              <w:rPr>
                <w:rFonts w:ascii="Times New Roman" w:hAnsi="Times New Roman"/>
                <w:lang w:val="es-ES_tradnl"/>
              </w:rPr>
            </w:pPr>
            <w:r w:rsidRPr="000A343B">
              <w:rPr>
                <w:rFonts w:ascii="Times New Roman" w:hAnsi="Times New Roman"/>
                <w:lang w:val="es-ES_tradnl"/>
              </w:rPr>
              <w:t>36</w:t>
            </w:r>
          </w:p>
        </w:tc>
        <w:tc>
          <w:tcPr>
            <w:tcW w:w="2262" w:type="dxa"/>
          </w:tcPr>
          <w:p w14:paraId="0AB0FC28" w14:textId="77777777" w:rsidR="00E24E60" w:rsidRPr="000A343B" w:rsidRDefault="00AB5599" w:rsidP="00972252">
            <w:pPr>
              <w:spacing w:before="0" w:after="0"/>
              <w:jc w:val="center"/>
              <w:rPr>
                <w:rFonts w:ascii="Times New Roman" w:hAnsi="Times New Roman"/>
                <w:lang w:val="es-ES_tradnl"/>
              </w:rPr>
            </w:pPr>
            <w:r w:rsidRPr="000A343B">
              <w:rPr>
                <w:rFonts w:ascii="Times New Roman" w:hAnsi="Times New Roman"/>
                <w:lang w:val="es-ES_tradnl"/>
              </w:rPr>
              <w:t>Felicidad</w:t>
            </w:r>
          </w:p>
        </w:tc>
        <w:tc>
          <w:tcPr>
            <w:tcW w:w="2264" w:type="dxa"/>
          </w:tcPr>
          <w:p w14:paraId="42C645CD" w14:textId="77777777" w:rsidR="00E24E60" w:rsidRPr="000A343B" w:rsidRDefault="00AB5599" w:rsidP="00972252">
            <w:pPr>
              <w:spacing w:before="0" w:after="0"/>
              <w:jc w:val="center"/>
              <w:rPr>
                <w:rFonts w:ascii="Times New Roman" w:hAnsi="Times New Roman"/>
                <w:lang w:val="es-ES_tradnl"/>
              </w:rPr>
            </w:pPr>
            <w:r w:rsidRPr="000A343B">
              <w:rPr>
                <w:rFonts w:ascii="Times New Roman" w:hAnsi="Times New Roman"/>
                <w:lang w:val="es-ES_tradnl"/>
              </w:rPr>
              <w:t>42</w:t>
            </w:r>
          </w:p>
        </w:tc>
      </w:tr>
      <w:tr w:rsidR="00E24E60" w:rsidRPr="000A343B" w14:paraId="1308C682" w14:textId="77777777" w:rsidTr="00FA29F3">
        <w:tc>
          <w:tcPr>
            <w:tcW w:w="2391" w:type="dxa"/>
          </w:tcPr>
          <w:p w14:paraId="395BBB13" w14:textId="77777777" w:rsidR="00E24E60" w:rsidRPr="000A343B" w:rsidRDefault="00D45926" w:rsidP="00972252">
            <w:pPr>
              <w:spacing w:before="0" w:after="0"/>
              <w:jc w:val="center"/>
              <w:rPr>
                <w:rFonts w:ascii="Times New Roman" w:hAnsi="Times New Roman"/>
                <w:lang w:val="es-ES_tradnl"/>
              </w:rPr>
            </w:pPr>
            <w:proofErr w:type="spellStart"/>
            <w:r w:rsidRPr="000A343B">
              <w:rPr>
                <w:rFonts w:ascii="Times New Roman" w:hAnsi="Times New Roman"/>
                <w:lang w:val="es-ES_tradnl"/>
              </w:rPr>
              <w:t>Palmarito</w:t>
            </w:r>
            <w:proofErr w:type="spellEnd"/>
          </w:p>
        </w:tc>
        <w:tc>
          <w:tcPr>
            <w:tcW w:w="2137" w:type="dxa"/>
          </w:tcPr>
          <w:p w14:paraId="0F2496BB" w14:textId="77777777" w:rsidR="00E24E60" w:rsidRPr="000A343B" w:rsidRDefault="00D45926" w:rsidP="00972252">
            <w:pPr>
              <w:spacing w:before="0" w:after="0"/>
              <w:jc w:val="center"/>
              <w:rPr>
                <w:rFonts w:ascii="Times New Roman" w:hAnsi="Times New Roman"/>
                <w:lang w:val="es-ES_tradnl"/>
              </w:rPr>
            </w:pPr>
            <w:r w:rsidRPr="000A343B">
              <w:rPr>
                <w:rFonts w:ascii="Times New Roman" w:hAnsi="Times New Roman"/>
                <w:lang w:val="es-ES_tradnl"/>
              </w:rPr>
              <w:t>55</w:t>
            </w:r>
          </w:p>
        </w:tc>
        <w:tc>
          <w:tcPr>
            <w:tcW w:w="2262" w:type="dxa"/>
          </w:tcPr>
          <w:p w14:paraId="09B73AB6" w14:textId="77777777" w:rsidR="00E24E60" w:rsidRPr="000A343B" w:rsidRDefault="00AB5599" w:rsidP="00972252">
            <w:pPr>
              <w:spacing w:before="0" w:after="0"/>
              <w:jc w:val="center"/>
              <w:rPr>
                <w:rFonts w:ascii="Times New Roman" w:hAnsi="Times New Roman"/>
                <w:lang w:val="es-ES_tradnl"/>
              </w:rPr>
            </w:pPr>
            <w:proofErr w:type="spellStart"/>
            <w:r w:rsidRPr="000A343B">
              <w:rPr>
                <w:rFonts w:ascii="Times New Roman" w:hAnsi="Times New Roman"/>
                <w:lang w:val="es-ES_tradnl"/>
              </w:rPr>
              <w:t>Tuinicú</w:t>
            </w:r>
            <w:proofErr w:type="spellEnd"/>
          </w:p>
        </w:tc>
        <w:tc>
          <w:tcPr>
            <w:tcW w:w="2264" w:type="dxa"/>
          </w:tcPr>
          <w:p w14:paraId="55540320" w14:textId="77777777" w:rsidR="00E24E60" w:rsidRPr="000A343B" w:rsidRDefault="00AB5599" w:rsidP="00972252">
            <w:pPr>
              <w:spacing w:before="0" w:after="0"/>
              <w:jc w:val="center"/>
              <w:rPr>
                <w:rFonts w:ascii="Times New Roman" w:hAnsi="Times New Roman"/>
                <w:lang w:val="es-ES_tradnl"/>
              </w:rPr>
            </w:pPr>
            <w:r w:rsidRPr="000A343B">
              <w:rPr>
                <w:rFonts w:ascii="Times New Roman" w:hAnsi="Times New Roman"/>
                <w:lang w:val="es-ES_tradnl"/>
              </w:rPr>
              <w:t>57</w:t>
            </w:r>
          </w:p>
        </w:tc>
      </w:tr>
      <w:tr w:rsidR="00E24E60" w:rsidRPr="000A343B" w14:paraId="1C42D8A3" w14:textId="77777777" w:rsidTr="00FA29F3">
        <w:tc>
          <w:tcPr>
            <w:tcW w:w="2391" w:type="dxa"/>
          </w:tcPr>
          <w:p w14:paraId="52B42192" w14:textId="77777777" w:rsidR="00E24E60" w:rsidRPr="000A343B" w:rsidRDefault="00D45926" w:rsidP="00972252">
            <w:pPr>
              <w:spacing w:before="0" w:after="0"/>
              <w:jc w:val="center"/>
              <w:rPr>
                <w:rFonts w:ascii="Times New Roman" w:hAnsi="Times New Roman"/>
                <w:lang w:val="es-ES_tradnl"/>
              </w:rPr>
            </w:pPr>
            <w:r w:rsidRPr="000A343B">
              <w:rPr>
                <w:rFonts w:ascii="Times New Roman" w:hAnsi="Times New Roman"/>
                <w:lang w:val="es-ES_tradnl"/>
              </w:rPr>
              <w:t>Arroyo Grande II</w:t>
            </w:r>
          </w:p>
        </w:tc>
        <w:tc>
          <w:tcPr>
            <w:tcW w:w="2137" w:type="dxa"/>
          </w:tcPr>
          <w:p w14:paraId="6378CEA8" w14:textId="77777777" w:rsidR="00E24E60" w:rsidRPr="000A343B" w:rsidRDefault="00D45926" w:rsidP="00972252">
            <w:pPr>
              <w:spacing w:before="0" w:after="0"/>
              <w:jc w:val="center"/>
              <w:rPr>
                <w:rFonts w:ascii="Times New Roman" w:hAnsi="Times New Roman"/>
                <w:lang w:val="es-ES_tradnl"/>
              </w:rPr>
            </w:pPr>
            <w:r w:rsidRPr="000A343B">
              <w:rPr>
                <w:rFonts w:ascii="Times New Roman" w:hAnsi="Times New Roman"/>
                <w:lang w:val="es-ES_tradnl"/>
              </w:rPr>
              <w:t>20</w:t>
            </w:r>
          </w:p>
        </w:tc>
        <w:tc>
          <w:tcPr>
            <w:tcW w:w="2262" w:type="dxa"/>
          </w:tcPr>
          <w:p w14:paraId="2C9CDD19" w14:textId="77777777" w:rsidR="00E24E60" w:rsidRPr="000A343B" w:rsidRDefault="00AB5599" w:rsidP="00972252">
            <w:pPr>
              <w:spacing w:before="0" w:after="0"/>
              <w:jc w:val="center"/>
              <w:rPr>
                <w:rFonts w:ascii="Times New Roman" w:hAnsi="Times New Roman"/>
                <w:lang w:val="es-ES_tradnl"/>
              </w:rPr>
            </w:pPr>
            <w:proofErr w:type="spellStart"/>
            <w:r w:rsidRPr="000A343B">
              <w:rPr>
                <w:rFonts w:ascii="Times New Roman" w:hAnsi="Times New Roman"/>
                <w:lang w:val="es-ES_tradnl"/>
              </w:rPr>
              <w:t>Dognorah</w:t>
            </w:r>
            <w:proofErr w:type="spellEnd"/>
          </w:p>
        </w:tc>
        <w:tc>
          <w:tcPr>
            <w:tcW w:w="2264" w:type="dxa"/>
          </w:tcPr>
          <w:p w14:paraId="18DAC84C" w14:textId="77777777" w:rsidR="00E24E60" w:rsidRPr="000A343B" w:rsidRDefault="00AB5599" w:rsidP="00972252">
            <w:pPr>
              <w:spacing w:before="0" w:after="0"/>
              <w:jc w:val="center"/>
              <w:rPr>
                <w:rFonts w:ascii="Times New Roman" w:hAnsi="Times New Roman"/>
                <w:lang w:val="es-ES_tradnl"/>
              </w:rPr>
            </w:pPr>
            <w:r w:rsidRPr="000A343B">
              <w:rPr>
                <w:rFonts w:ascii="Times New Roman" w:hAnsi="Times New Roman"/>
                <w:lang w:val="es-ES_tradnl"/>
              </w:rPr>
              <w:t>32</w:t>
            </w:r>
          </w:p>
        </w:tc>
      </w:tr>
      <w:tr w:rsidR="00E24E60" w:rsidRPr="000A343B" w14:paraId="72A62377" w14:textId="77777777" w:rsidTr="00FA29F3">
        <w:tc>
          <w:tcPr>
            <w:tcW w:w="2391" w:type="dxa"/>
          </w:tcPr>
          <w:p w14:paraId="4B7DB490" w14:textId="77777777" w:rsidR="00E24E60" w:rsidRPr="000A343B" w:rsidRDefault="00D45926" w:rsidP="00972252">
            <w:pPr>
              <w:spacing w:before="0" w:after="0"/>
              <w:jc w:val="center"/>
              <w:rPr>
                <w:rFonts w:ascii="Times New Roman" w:hAnsi="Times New Roman"/>
                <w:lang w:val="es-ES_tradnl"/>
              </w:rPr>
            </w:pPr>
            <w:proofErr w:type="spellStart"/>
            <w:r w:rsidRPr="000A343B">
              <w:rPr>
                <w:rFonts w:ascii="Times New Roman" w:hAnsi="Times New Roman"/>
                <w:lang w:val="es-ES_tradnl"/>
              </w:rPr>
              <w:t>Manicaragua</w:t>
            </w:r>
            <w:proofErr w:type="spellEnd"/>
          </w:p>
        </w:tc>
        <w:tc>
          <w:tcPr>
            <w:tcW w:w="2137" w:type="dxa"/>
          </w:tcPr>
          <w:p w14:paraId="3084DFDD" w14:textId="77777777" w:rsidR="00E24E60" w:rsidRPr="000A343B" w:rsidRDefault="00D45926" w:rsidP="00972252">
            <w:pPr>
              <w:spacing w:before="0" w:after="0"/>
              <w:jc w:val="center"/>
              <w:rPr>
                <w:rFonts w:ascii="Times New Roman" w:hAnsi="Times New Roman"/>
                <w:lang w:val="es-ES_tradnl"/>
              </w:rPr>
            </w:pPr>
            <w:r w:rsidRPr="000A343B">
              <w:rPr>
                <w:rFonts w:ascii="Times New Roman" w:hAnsi="Times New Roman"/>
                <w:lang w:val="es-ES_tradnl"/>
              </w:rPr>
              <w:t>4.4</w:t>
            </w:r>
          </w:p>
        </w:tc>
        <w:tc>
          <w:tcPr>
            <w:tcW w:w="2262" w:type="dxa"/>
          </w:tcPr>
          <w:p w14:paraId="748CFC2C" w14:textId="77777777" w:rsidR="00E24E60" w:rsidRPr="000A343B" w:rsidRDefault="00AB5599" w:rsidP="00972252">
            <w:pPr>
              <w:spacing w:before="0" w:after="0"/>
              <w:jc w:val="center"/>
              <w:rPr>
                <w:rFonts w:ascii="Times New Roman" w:hAnsi="Times New Roman"/>
                <w:lang w:val="es-ES_tradnl"/>
              </w:rPr>
            </w:pPr>
            <w:proofErr w:type="spellStart"/>
            <w:r w:rsidRPr="000A343B">
              <w:rPr>
                <w:rFonts w:ascii="Times New Roman" w:hAnsi="Times New Roman"/>
                <w:lang w:val="es-ES_tradnl"/>
              </w:rPr>
              <w:t>Higuanojo</w:t>
            </w:r>
            <w:proofErr w:type="spellEnd"/>
          </w:p>
        </w:tc>
        <w:tc>
          <w:tcPr>
            <w:tcW w:w="2264" w:type="dxa"/>
          </w:tcPr>
          <w:p w14:paraId="5FB30A7C" w14:textId="77777777" w:rsidR="00E24E60" w:rsidRPr="000A343B" w:rsidRDefault="00AB5599" w:rsidP="00972252">
            <w:pPr>
              <w:spacing w:before="0" w:after="0"/>
              <w:jc w:val="center"/>
              <w:rPr>
                <w:rFonts w:ascii="Times New Roman" w:hAnsi="Times New Roman"/>
                <w:lang w:val="es-ES_tradnl"/>
              </w:rPr>
            </w:pPr>
            <w:r w:rsidRPr="000A343B">
              <w:rPr>
                <w:rFonts w:ascii="Times New Roman" w:hAnsi="Times New Roman"/>
                <w:lang w:val="es-ES_tradnl"/>
              </w:rPr>
              <w:t>24.40</w:t>
            </w:r>
          </w:p>
        </w:tc>
      </w:tr>
      <w:tr w:rsidR="00E24E60" w:rsidRPr="000A343B" w14:paraId="3C73BC5C" w14:textId="77777777" w:rsidTr="00FA29F3">
        <w:tc>
          <w:tcPr>
            <w:tcW w:w="2391" w:type="dxa"/>
          </w:tcPr>
          <w:p w14:paraId="6AAB8610" w14:textId="77777777" w:rsidR="00E24E60" w:rsidRPr="000A343B" w:rsidRDefault="00D45926" w:rsidP="00972252">
            <w:pPr>
              <w:spacing w:before="0" w:after="0"/>
              <w:jc w:val="center"/>
              <w:rPr>
                <w:rFonts w:ascii="Times New Roman" w:hAnsi="Times New Roman"/>
                <w:lang w:val="es-ES_tradnl"/>
              </w:rPr>
            </w:pPr>
            <w:r w:rsidRPr="000A343B">
              <w:rPr>
                <w:rFonts w:ascii="Times New Roman" w:hAnsi="Times New Roman"/>
                <w:lang w:val="es-ES_tradnl"/>
              </w:rPr>
              <w:t>Gramal</w:t>
            </w:r>
          </w:p>
        </w:tc>
        <w:tc>
          <w:tcPr>
            <w:tcW w:w="2137" w:type="dxa"/>
          </w:tcPr>
          <w:p w14:paraId="5142FB23" w14:textId="77777777" w:rsidR="00E24E60" w:rsidRPr="000A343B" w:rsidRDefault="00D45926" w:rsidP="00972252">
            <w:pPr>
              <w:spacing w:before="0" w:after="0"/>
              <w:jc w:val="center"/>
              <w:rPr>
                <w:rFonts w:ascii="Times New Roman" w:hAnsi="Times New Roman"/>
                <w:lang w:val="es-ES_tradnl"/>
              </w:rPr>
            </w:pPr>
            <w:r w:rsidRPr="000A343B">
              <w:rPr>
                <w:rFonts w:ascii="Times New Roman" w:hAnsi="Times New Roman"/>
                <w:lang w:val="es-ES_tradnl"/>
              </w:rPr>
              <w:t>2</w:t>
            </w:r>
          </w:p>
        </w:tc>
        <w:tc>
          <w:tcPr>
            <w:tcW w:w="2262" w:type="dxa"/>
          </w:tcPr>
          <w:p w14:paraId="11A95A10" w14:textId="77777777" w:rsidR="00E24E60" w:rsidRPr="000A343B" w:rsidRDefault="00AB5599" w:rsidP="00972252">
            <w:pPr>
              <w:spacing w:before="0" w:after="0"/>
              <w:jc w:val="center"/>
              <w:rPr>
                <w:rFonts w:ascii="Times New Roman" w:hAnsi="Times New Roman"/>
                <w:lang w:val="es-ES_tradnl"/>
              </w:rPr>
            </w:pPr>
            <w:proofErr w:type="spellStart"/>
            <w:r w:rsidRPr="000A343B">
              <w:rPr>
                <w:rFonts w:ascii="Times New Roman" w:hAnsi="Times New Roman"/>
                <w:lang w:val="es-ES_tradnl"/>
              </w:rPr>
              <w:t>Siguaney</w:t>
            </w:r>
            <w:proofErr w:type="spellEnd"/>
          </w:p>
        </w:tc>
        <w:tc>
          <w:tcPr>
            <w:tcW w:w="2264" w:type="dxa"/>
          </w:tcPr>
          <w:p w14:paraId="28F0E451" w14:textId="77777777" w:rsidR="00E24E60" w:rsidRPr="000A343B" w:rsidRDefault="00AB5599" w:rsidP="00972252">
            <w:pPr>
              <w:spacing w:before="0" w:after="0"/>
              <w:jc w:val="center"/>
              <w:rPr>
                <w:rFonts w:ascii="Times New Roman" w:hAnsi="Times New Roman"/>
                <w:lang w:val="es-ES_tradnl"/>
              </w:rPr>
            </w:pPr>
            <w:r w:rsidRPr="000A343B">
              <w:rPr>
                <w:rFonts w:ascii="Times New Roman" w:hAnsi="Times New Roman"/>
                <w:lang w:val="es-ES_tradnl"/>
              </w:rPr>
              <w:t>9.33</w:t>
            </w:r>
          </w:p>
        </w:tc>
      </w:tr>
      <w:tr w:rsidR="00D45926" w:rsidRPr="000A343B" w14:paraId="7B07B60F" w14:textId="77777777" w:rsidTr="00FA29F3">
        <w:tc>
          <w:tcPr>
            <w:tcW w:w="2391" w:type="dxa"/>
          </w:tcPr>
          <w:p w14:paraId="3F0DF375" w14:textId="77777777" w:rsidR="00D45926" w:rsidRPr="000A343B" w:rsidRDefault="00D45926" w:rsidP="00972252">
            <w:pPr>
              <w:spacing w:before="0" w:after="0"/>
              <w:jc w:val="center"/>
              <w:rPr>
                <w:rFonts w:ascii="Times New Roman" w:hAnsi="Times New Roman"/>
                <w:lang w:val="es-ES_tradnl"/>
              </w:rPr>
            </w:pPr>
            <w:proofErr w:type="spellStart"/>
            <w:r w:rsidRPr="000A343B">
              <w:rPr>
                <w:rFonts w:ascii="Times New Roman" w:hAnsi="Times New Roman"/>
                <w:lang w:val="es-ES_tradnl"/>
              </w:rPr>
              <w:t>Hanabanilla-Jibacoa</w:t>
            </w:r>
            <w:proofErr w:type="spellEnd"/>
          </w:p>
        </w:tc>
        <w:tc>
          <w:tcPr>
            <w:tcW w:w="2137" w:type="dxa"/>
          </w:tcPr>
          <w:p w14:paraId="1541A7C6" w14:textId="77777777" w:rsidR="00D45926" w:rsidRPr="000A343B" w:rsidRDefault="00D45926" w:rsidP="00972252">
            <w:pPr>
              <w:spacing w:before="0" w:after="0"/>
              <w:jc w:val="center"/>
              <w:rPr>
                <w:rFonts w:ascii="Times New Roman" w:hAnsi="Times New Roman"/>
                <w:lang w:val="es-ES_tradnl"/>
              </w:rPr>
            </w:pPr>
            <w:r w:rsidRPr="000A343B">
              <w:rPr>
                <w:rFonts w:ascii="Times New Roman" w:hAnsi="Times New Roman"/>
                <w:lang w:val="es-ES_tradnl"/>
              </w:rPr>
              <w:t>278</w:t>
            </w:r>
          </w:p>
        </w:tc>
        <w:tc>
          <w:tcPr>
            <w:tcW w:w="2262" w:type="dxa"/>
          </w:tcPr>
          <w:p w14:paraId="12CE095C" w14:textId="77777777" w:rsidR="00D45926" w:rsidRPr="000A343B" w:rsidRDefault="00AB5599" w:rsidP="00972252">
            <w:pPr>
              <w:spacing w:before="0" w:after="0"/>
              <w:jc w:val="center"/>
              <w:rPr>
                <w:rFonts w:ascii="Times New Roman" w:hAnsi="Times New Roman"/>
                <w:lang w:val="es-ES_tradnl"/>
              </w:rPr>
            </w:pPr>
            <w:proofErr w:type="spellStart"/>
            <w:r w:rsidRPr="000A343B">
              <w:rPr>
                <w:rFonts w:ascii="Times New Roman" w:hAnsi="Times New Roman"/>
                <w:lang w:val="es-ES_tradnl"/>
              </w:rPr>
              <w:t>Aridanes</w:t>
            </w:r>
            <w:proofErr w:type="spellEnd"/>
          </w:p>
        </w:tc>
        <w:tc>
          <w:tcPr>
            <w:tcW w:w="2264" w:type="dxa"/>
          </w:tcPr>
          <w:p w14:paraId="0549CB44" w14:textId="77777777" w:rsidR="00D45926" w:rsidRPr="000A343B" w:rsidRDefault="00AB5599" w:rsidP="00972252">
            <w:pPr>
              <w:spacing w:before="0" w:after="0"/>
              <w:jc w:val="center"/>
              <w:rPr>
                <w:rFonts w:ascii="Times New Roman" w:hAnsi="Times New Roman"/>
                <w:lang w:val="es-ES_tradnl"/>
              </w:rPr>
            </w:pPr>
            <w:r w:rsidRPr="000A343B">
              <w:rPr>
                <w:rFonts w:ascii="Times New Roman" w:hAnsi="Times New Roman"/>
                <w:lang w:val="es-ES_tradnl"/>
              </w:rPr>
              <w:t>3</w:t>
            </w:r>
          </w:p>
        </w:tc>
      </w:tr>
    </w:tbl>
    <w:p w14:paraId="6AA79E69" w14:textId="195697F1" w:rsidR="00754C8A" w:rsidRPr="00754C8A" w:rsidRDefault="00754C8A" w:rsidP="007F59F1">
      <w:pPr>
        <w:pStyle w:val="Descripcin"/>
        <w:keepNext/>
        <w:spacing w:before="120" w:line="360" w:lineRule="auto"/>
        <w:jc w:val="center"/>
        <w:rPr>
          <w:rFonts w:ascii="Times New Roman" w:hAnsi="Times New Roman"/>
          <w:b/>
          <w:i w:val="0"/>
          <w:color w:val="auto"/>
          <w:sz w:val="20"/>
        </w:rPr>
      </w:pPr>
      <w:r w:rsidRPr="00F30809">
        <w:rPr>
          <w:rFonts w:ascii="Times New Roman" w:hAnsi="Times New Roman"/>
          <w:b/>
          <w:i w:val="0"/>
          <w:color w:val="auto"/>
          <w:sz w:val="20"/>
        </w:rPr>
        <w:t xml:space="preserve">Tabla </w:t>
      </w:r>
      <w:r w:rsidRPr="00F30809">
        <w:rPr>
          <w:rFonts w:ascii="Times New Roman" w:hAnsi="Times New Roman"/>
          <w:b/>
          <w:i w:val="0"/>
          <w:color w:val="auto"/>
          <w:sz w:val="20"/>
        </w:rPr>
        <w:fldChar w:fldCharType="begin"/>
      </w:r>
      <w:r w:rsidRPr="00F30809">
        <w:rPr>
          <w:rFonts w:ascii="Times New Roman" w:hAnsi="Times New Roman"/>
          <w:b/>
          <w:i w:val="0"/>
          <w:color w:val="auto"/>
          <w:sz w:val="20"/>
        </w:rPr>
        <w:instrText xml:space="preserve"> SEQ Tabla \* ARABIC </w:instrText>
      </w:r>
      <w:r w:rsidRPr="00F30809">
        <w:rPr>
          <w:rFonts w:ascii="Times New Roman" w:hAnsi="Times New Roman"/>
          <w:b/>
          <w:i w:val="0"/>
          <w:color w:val="auto"/>
          <w:sz w:val="20"/>
        </w:rPr>
        <w:fldChar w:fldCharType="separate"/>
      </w:r>
      <w:r w:rsidRPr="00F30809">
        <w:rPr>
          <w:rFonts w:ascii="Times New Roman" w:hAnsi="Times New Roman"/>
          <w:b/>
          <w:i w:val="0"/>
          <w:noProof/>
          <w:color w:val="auto"/>
          <w:sz w:val="20"/>
        </w:rPr>
        <w:t>1</w:t>
      </w:r>
      <w:r w:rsidRPr="00F30809">
        <w:rPr>
          <w:rFonts w:ascii="Times New Roman" w:hAnsi="Times New Roman"/>
          <w:b/>
          <w:i w:val="0"/>
          <w:color w:val="auto"/>
          <w:sz w:val="20"/>
        </w:rPr>
        <w:fldChar w:fldCharType="end"/>
      </w:r>
      <w:r w:rsidRPr="00F30809">
        <w:rPr>
          <w:rFonts w:ascii="Times New Roman" w:hAnsi="Times New Roman"/>
          <w:b/>
          <w:i w:val="0"/>
          <w:color w:val="auto"/>
          <w:sz w:val="20"/>
        </w:rPr>
        <w:t>.1 Embalses</w:t>
      </w:r>
      <w:r>
        <w:rPr>
          <w:rFonts w:ascii="Times New Roman" w:hAnsi="Times New Roman"/>
          <w:b/>
          <w:i w:val="0"/>
          <w:color w:val="auto"/>
          <w:sz w:val="20"/>
        </w:rPr>
        <w:t>.</w:t>
      </w:r>
      <w:r w:rsidRPr="00F30809">
        <w:rPr>
          <w:rFonts w:ascii="Times New Roman" w:hAnsi="Times New Roman"/>
          <w:b/>
          <w:i w:val="0"/>
          <w:color w:val="auto"/>
          <w:sz w:val="20"/>
        </w:rPr>
        <w:t xml:space="preserve"> Elaboración propia</w:t>
      </w:r>
      <w:r w:rsidR="00857212" w:rsidRPr="00F30809">
        <w:rPr>
          <w:rFonts w:ascii="Times New Roman" w:hAnsi="Times New Roman"/>
          <w:b/>
          <w:i w:val="0"/>
          <w:color w:val="auto"/>
          <w:sz w:val="20"/>
        </w:rPr>
        <w:t>.</w:t>
      </w:r>
      <w:r w:rsidR="00857212">
        <w:rPr>
          <w:rFonts w:ascii="Times New Roman" w:hAnsi="Times New Roman"/>
          <w:b/>
          <w:i w:val="0"/>
          <w:color w:val="auto"/>
          <w:sz w:val="20"/>
        </w:rPr>
        <w:t xml:space="preserve"> Conclusión.</w:t>
      </w:r>
    </w:p>
    <w:tbl>
      <w:tblPr>
        <w:tblStyle w:val="Tablaconcuadrcula"/>
        <w:tblW w:w="0" w:type="auto"/>
        <w:tblLook w:val="04A0" w:firstRow="1" w:lastRow="0" w:firstColumn="1" w:lastColumn="0" w:noHBand="0" w:noVBand="1"/>
      </w:tblPr>
      <w:tblGrid>
        <w:gridCol w:w="2391"/>
        <w:gridCol w:w="2137"/>
        <w:gridCol w:w="2262"/>
        <w:gridCol w:w="2264"/>
      </w:tblGrid>
      <w:tr w:rsidR="00754C8A" w:rsidRPr="000A343B" w14:paraId="2BC2394E" w14:textId="77777777" w:rsidTr="00E3561C">
        <w:tc>
          <w:tcPr>
            <w:tcW w:w="2391" w:type="dxa"/>
            <w:shd w:val="clear" w:color="auto" w:fill="auto"/>
          </w:tcPr>
          <w:p w14:paraId="45E9041F" w14:textId="77777777" w:rsidR="00754C8A" w:rsidRPr="000A343B" w:rsidRDefault="00754C8A" w:rsidP="00972252">
            <w:pPr>
              <w:spacing w:before="0" w:after="0"/>
              <w:jc w:val="center"/>
              <w:rPr>
                <w:rFonts w:ascii="Times New Roman" w:hAnsi="Times New Roman"/>
                <w:b/>
                <w:lang w:val="es-ES_tradnl"/>
              </w:rPr>
            </w:pPr>
            <w:r w:rsidRPr="000A343B">
              <w:rPr>
                <w:rFonts w:ascii="Times New Roman" w:hAnsi="Times New Roman"/>
                <w:b/>
                <w:lang w:val="es-ES_tradnl"/>
              </w:rPr>
              <w:t>Villa Clara</w:t>
            </w:r>
          </w:p>
        </w:tc>
        <w:tc>
          <w:tcPr>
            <w:tcW w:w="2137" w:type="dxa"/>
            <w:shd w:val="clear" w:color="auto" w:fill="auto"/>
          </w:tcPr>
          <w:p w14:paraId="174FE0AC" w14:textId="77777777" w:rsidR="00754C8A" w:rsidRPr="000A343B" w:rsidRDefault="00754C8A" w:rsidP="00972252">
            <w:pPr>
              <w:spacing w:before="0" w:after="0"/>
              <w:rPr>
                <w:rFonts w:ascii="Times New Roman" w:hAnsi="Times New Roman"/>
                <w:b/>
                <w:lang w:val="es-ES_tradnl"/>
              </w:rPr>
            </w:pPr>
            <w:r w:rsidRPr="000A343B">
              <w:rPr>
                <w:rFonts w:ascii="Times New Roman" w:hAnsi="Times New Roman"/>
                <w:b/>
                <w:lang w:val="es-ES_tradnl"/>
              </w:rPr>
              <w:t>Capacidad (hm</w:t>
            </w:r>
            <w:r w:rsidRPr="000A343B">
              <w:rPr>
                <w:rFonts w:ascii="Times New Roman" w:hAnsi="Times New Roman"/>
                <w:b/>
                <w:vertAlign w:val="superscript"/>
                <w:lang w:val="es-ES_tradnl"/>
              </w:rPr>
              <w:t>3</w:t>
            </w:r>
            <w:r w:rsidRPr="000A343B">
              <w:rPr>
                <w:rFonts w:ascii="Times New Roman" w:hAnsi="Times New Roman"/>
                <w:b/>
                <w:lang w:val="es-ES_tradnl"/>
              </w:rPr>
              <w:t>)</w:t>
            </w:r>
          </w:p>
        </w:tc>
        <w:tc>
          <w:tcPr>
            <w:tcW w:w="2262" w:type="dxa"/>
            <w:shd w:val="clear" w:color="auto" w:fill="auto"/>
          </w:tcPr>
          <w:p w14:paraId="6E6ADDEE" w14:textId="77777777" w:rsidR="00754C8A" w:rsidRPr="000A343B" w:rsidRDefault="00754C8A" w:rsidP="00972252">
            <w:pPr>
              <w:spacing w:before="0" w:after="0"/>
              <w:rPr>
                <w:rFonts w:ascii="Times New Roman" w:hAnsi="Times New Roman"/>
                <w:b/>
                <w:lang w:val="es-ES_tradnl"/>
              </w:rPr>
            </w:pPr>
            <w:r w:rsidRPr="000A343B">
              <w:rPr>
                <w:rFonts w:ascii="Times New Roman" w:hAnsi="Times New Roman"/>
                <w:b/>
                <w:lang w:val="es-ES_tradnl"/>
              </w:rPr>
              <w:t>Sancti Spíritus</w:t>
            </w:r>
          </w:p>
        </w:tc>
        <w:tc>
          <w:tcPr>
            <w:tcW w:w="2264" w:type="dxa"/>
            <w:shd w:val="clear" w:color="auto" w:fill="auto"/>
          </w:tcPr>
          <w:p w14:paraId="14D0DD30" w14:textId="77777777" w:rsidR="00754C8A" w:rsidRPr="000A343B" w:rsidRDefault="00754C8A" w:rsidP="00972252">
            <w:pPr>
              <w:spacing w:before="0" w:after="0"/>
              <w:rPr>
                <w:rFonts w:ascii="Times New Roman" w:hAnsi="Times New Roman"/>
                <w:b/>
                <w:lang w:val="es-ES_tradnl"/>
              </w:rPr>
            </w:pPr>
            <w:r w:rsidRPr="000A343B">
              <w:rPr>
                <w:rFonts w:ascii="Times New Roman" w:hAnsi="Times New Roman"/>
                <w:b/>
                <w:lang w:val="es-ES_tradnl"/>
              </w:rPr>
              <w:t>Capacidad (hm</w:t>
            </w:r>
            <w:r w:rsidRPr="000A343B">
              <w:rPr>
                <w:rFonts w:ascii="Times New Roman" w:hAnsi="Times New Roman"/>
                <w:b/>
                <w:vertAlign w:val="superscript"/>
                <w:lang w:val="es-ES_tradnl"/>
              </w:rPr>
              <w:t>3</w:t>
            </w:r>
            <w:r w:rsidRPr="000A343B">
              <w:rPr>
                <w:rFonts w:ascii="Times New Roman" w:hAnsi="Times New Roman"/>
                <w:b/>
                <w:lang w:val="es-ES_tradnl"/>
              </w:rPr>
              <w:t>)</w:t>
            </w:r>
          </w:p>
        </w:tc>
      </w:tr>
      <w:tr w:rsidR="00D45926" w:rsidRPr="000A343B" w14:paraId="3010B550" w14:textId="77777777" w:rsidTr="00FA29F3">
        <w:tc>
          <w:tcPr>
            <w:tcW w:w="2391" w:type="dxa"/>
          </w:tcPr>
          <w:p w14:paraId="71E04CCA" w14:textId="77777777" w:rsidR="00D45926" w:rsidRPr="000A343B" w:rsidRDefault="00D45926" w:rsidP="00972252">
            <w:pPr>
              <w:spacing w:before="0" w:after="0"/>
              <w:jc w:val="center"/>
              <w:rPr>
                <w:rFonts w:ascii="Times New Roman" w:hAnsi="Times New Roman"/>
                <w:lang w:val="es-ES_tradnl"/>
              </w:rPr>
            </w:pPr>
            <w:r w:rsidRPr="000A343B">
              <w:rPr>
                <w:rFonts w:ascii="Times New Roman" w:hAnsi="Times New Roman"/>
                <w:lang w:val="es-ES_tradnl"/>
              </w:rPr>
              <w:t>Las Mercedes</w:t>
            </w:r>
          </w:p>
        </w:tc>
        <w:tc>
          <w:tcPr>
            <w:tcW w:w="2137" w:type="dxa"/>
          </w:tcPr>
          <w:p w14:paraId="44EEDE97" w14:textId="77777777" w:rsidR="00D45926" w:rsidRPr="000A343B" w:rsidRDefault="00D45926" w:rsidP="00972252">
            <w:pPr>
              <w:spacing w:before="0" w:after="0"/>
              <w:jc w:val="center"/>
              <w:rPr>
                <w:rFonts w:ascii="Times New Roman" w:hAnsi="Times New Roman"/>
                <w:lang w:val="es-ES_tradnl"/>
              </w:rPr>
            </w:pPr>
            <w:r w:rsidRPr="000A343B">
              <w:rPr>
                <w:rFonts w:ascii="Times New Roman" w:hAnsi="Times New Roman"/>
                <w:lang w:val="es-ES_tradnl"/>
              </w:rPr>
              <w:t>3.6</w:t>
            </w:r>
          </w:p>
        </w:tc>
        <w:tc>
          <w:tcPr>
            <w:tcW w:w="2262" w:type="dxa"/>
          </w:tcPr>
          <w:p w14:paraId="1ADE0E6A" w14:textId="77777777" w:rsidR="00D45926" w:rsidRPr="000A343B" w:rsidRDefault="00AB5599" w:rsidP="00972252">
            <w:pPr>
              <w:spacing w:before="0" w:after="0"/>
              <w:jc w:val="center"/>
              <w:rPr>
                <w:rFonts w:ascii="Times New Roman" w:hAnsi="Times New Roman"/>
                <w:lang w:val="es-ES_tradnl"/>
              </w:rPr>
            </w:pPr>
            <w:proofErr w:type="spellStart"/>
            <w:r w:rsidRPr="000A343B">
              <w:rPr>
                <w:rFonts w:ascii="Times New Roman" w:hAnsi="Times New Roman"/>
                <w:lang w:val="es-ES_tradnl"/>
              </w:rPr>
              <w:t>Banao</w:t>
            </w:r>
            <w:proofErr w:type="spellEnd"/>
            <w:r w:rsidRPr="000A343B">
              <w:rPr>
                <w:rFonts w:ascii="Times New Roman" w:hAnsi="Times New Roman"/>
                <w:lang w:val="es-ES_tradnl"/>
              </w:rPr>
              <w:t xml:space="preserve"> II</w:t>
            </w:r>
          </w:p>
        </w:tc>
        <w:tc>
          <w:tcPr>
            <w:tcW w:w="2264" w:type="dxa"/>
          </w:tcPr>
          <w:p w14:paraId="53DBBDE4" w14:textId="77777777" w:rsidR="00D45926" w:rsidRPr="000A343B" w:rsidRDefault="00AB5599" w:rsidP="00972252">
            <w:pPr>
              <w:spacing w:before="0" w:after="0"/>
              <w:jc w:val="center"/>
              <w:rPr>
                <w:rFonts w:ascii="Times New Roman" w:hAnsi="Times New Roman"/>
                <w:lang w:val="es-ES_tradnl"/>
              </w:rPr>
            </w:pPr>
            <w:r w:rsidRPr="000A343B">
              <w:rPr>
                <w:rFonts w:ascii="Times New Roman" w:hAnsi="Times New Roman"/>
                <w:lang w:val="es-ES_tradnl"/>
              </w:rPr>
              <w:t>3.33</w:t>
            </w:r>
          </w:p>
        </w:tc>
      </w:tr>
      <w:tr w:rsidR="00D45926" w:rsidRPr="000A343B" w14:paraId="6A4EF8C5" w14:textId="77777777" w:rsidTr="00C25CB6">
        <w:tc>
          <w:tcPr>
            <w:tcW w:w="2391" w:type="dxa"/>
          </w:tcPr>
          <w:p w14:paraId="0C087D9B" w14:textId="77777777" w:rsidR="00D45926" w:rsidRPr="000A343B" w:rsidRDefault="00D45926" w:rsidP="00972252">
            <w:pPr>
              <w:spacing w:before="0" w:after="0"/>
              <w:jc w:val="center"/>
              <w:rPr>
                <w:rFonts w:ascii="Times New Roman" w:hAnsi="Times New Roman"/>
                <w:lang w:val="es-ES_tradnl"/>
              </w:rPr>
            </w:pPr>
            <w:proofErr w:type="spellStart"/>
            <w:r w:rsidRPr="000A343B">
              <w:rPr>
                <w:rFonts w:ascii="Times New Roman" w:hAnsi="Times New Roman"/>
                <w:lang w:val="es-ES_tradnl"/>
              </w:rPr>
              <w:t>Agabama</w:t>
            </w:r>
            <w:proofErr w:type="spellEnd"/>
          </w:p>
        </w:tc>
        <w:tc>
          <w:tcPr>
            <w:tcW w:w="2137" w:type="dxa"/>
          </w:tcPr>
          <w:p w14:paraId="3CC757FC" w14:textId="77777777" w:rsidR="00D45926" w:rsidRPr="000A343B" w:rsidRDefault="00D45926" w:rsidP="00972252">
            <w:pPr>
              <w:spacing w:before="0" w:after="0"/>
              <w:jc w:val="center"/>
              <w:rPr>
                <w:rFonts w:ascii="Times New Roman" w:hAnsi="Times New Roman"/>
                <w:lang w:val="es-ES_tradnl"/>
              </w:rPr>
            </w:pPr>
            <w:r w:rsidRPr="000A343B">
              <w:rPr>
                <w:rFonts w:ascii="Times New Roman" w:hAnsi="Times New Roman"/>
                <w:lang w:val="es-ES_tradnl"/>
              </w:rPr>
              <w:t>4</w:t>
            </w:r>
          </w:p>
        </w:tc>
        <w:tc>
          <w:tcPr>
            <w:tcW w:w="2262" w:type="dxa"/>
            <w:vAlign w:val="center"/>
          </w:tcPr>
          <w:p w14:paraId="46872C9F" w14:textId="47E903A9" w:rsidR="00D45926" w:rsidRPr="000A343B" w:rsidRDefault="00C25CB6" w:rsidP="00C25CB6">
            <w:pPr>
              <w:spacing w:before="0" w:after="0"/>
              <w:jc w:val="center"/>
              <w:rPr>
                <w:rFonts w:ascii="Times New Roman" w:hAnsi="Times New Roman"/>
                <w:lang w:val="es-ES_tradnl"/>
              </w:rPr>
            </w:pPr>
            <w:r>
              <w:rPr>
                <w:rFonts w:ascii="Times New Roman" w:hAnsi="Times New Roman"/>
                <w:lang w:val="es-ES_tradnl"/>
              </w:rPr>
              <w:t>-</w:t>
            </w:r>
          </w:p>
        </w:tc>
        <w:tc>
          <w:tcPr>
            <w:tcW w:w="2264" w:type="dxa"/>
            <w:vAlign w:val="center"/>
          </w:tcPr>
          <w:p w14:paraId="4AC7B3F1" w14:textId="022007A5" w:rsidR="00D45926" w:rsidRPr="000A343B" w:rsidRDefault="00C25CB6" w:rsidP="00C25CB6">
            <w:pPr>
              <w:spacing w:before="0" w:after="0"/>
              <w:jc w:val="center"/>
              <w:rPr>
                <w:rFonts w:ascii="Times New Roman" w:hAnsi="Times New Roman"/>
                <w:lang w:val="es-ES_tradnl"/>
              </w:rPr>
            </w:pPr>
            <w:r>
              <w:rPr>
                <w:rFonts w:ascii="Times New Roman" w:hAnsi="Times New Roman"/>
                <w:lang w:val="es-ES_tradnl"/>
              </w:rPr>
              <w:t>-</w:t>
            </w:r>
          </w:p>
        </w:tc>
      </w:tr>
      <w:tr w:rsidR="00D45926" w:rsidRPr="000A343B" w14:paraId="3DDE2162" w14:textId="77777777" w:rsidTr="00C25CB6">
        <w:tc>
          <w:tcPr>
            <w:tcW w:w="2391" w:type="dxa"/>
          </w:tcPr>
          <w:p w14:paraId="72AA7DB2" w14:textId="77777777" w:rsidR="00D45926" w:rsidRPr="000A343B" w:rsidRDefault="00D45926" w:rsidP="00972252">
            <w:pPr>
              <w:spacing w:before="0" w:after="0"/>
              <w:jc w:val="center"/>
              <w:rPr>
                <w:rFonts w:ascii="Times New Roman" w:hAnsi="Times New Roman"/>
                <w:lang w:val="es-ES_tradnl"/>
              </w:rPr>
            </w:pPr>
            <w:r w:rsidRPr="000A343B">
              <w:rPr>
                <w:rFonts w:ascii="Times New Roman" w:hAnsi="Times New Roman"/>
                <w:lang w:val="es-ES_tradnl"/>
              </w:rPr>
              <w:t>Minerva</w:t>
            </w:r>
          </w:p>
        </w:tc>
        <w:tc>
          <w:tcPr>
            <w:tcW w:w="2137" w:type="dxa"/>
          </w:tcPr>
          <w:p w14:paraId="11A51798" w14:textId="77777777" w:rsidR="00D45926" w:rsidRPr="000A343B" w:rsidRDefault="00D45926" w:rsidP="00972252">
            <w:pPr>
              <w:spacing w:before="0" w:after="0"/>
              <w:jc w:val="center"/>
              <w:rPr>
                <w:rFonts w:ascii="Times New Roman" w:hAnsi="Times New Roman"/>
                <w:lang w:val="es-ES_tradnl"/>
              </w:rPr>
            </w:pPr>
            <w:r w:rsidRPr="000A343B">
              <w:rPr>
                <w:rFonts w:ascii="Times New Roman" w:hAnsi="Times New Roman"/>
                <w:lang w:val="es-ES_tradnl"/>
              </w:rPr>
              <w:t>118</w:t>
            </w:r>
          </w:p>
        </w:tc>
        <w:tc>
          <w:tcPr>
            <w:tcW w:w="2262" w:type="dxa"/>
            <w:vAlign w:val="center"/>
          </w:tcPr>
          <w:p w14:paraId="0586D480" w14:textId="3548F5A9" w:rsidR="00D45926" w:rsidRPr="000A343B" w:rsidRDefault="00C25CB6" w:rsidP="00C25CB6">
            <w:pPr>
              <w:spacing w:before="0" w:after="0"/>
              <w:jc w:val="center"/>
              <w:rPr>
                <w:rFonts w:ascii="Times New Roman" w:hAnsi="Times New Roman"/>
                <w:lang w:val="es-ES_tradnl"/>
              </w:rPr>
            </w:pPr>
            <w:r>
              <w:rPr>
                <w:rFonts w:ascii="Times New Roman" w:hAnsi="Times New Roman"/>
                <w:lang w:val="es-ES_tradnl"/>
              </w:rPr>
              <w:t>-</w:t>
            </w:r>
          </w:p>
        </w:tc>
        <w:tc>
          <w:tcPr>
            <w:tcW w:w="2264" w:type="dxa"/>
            <w:vAlign w:val="center"/>
          </w:tcPr>
          <w:p w14:paraId="2092E168" w14:textId="49AAB3BD" w:rsidR="00D45926" w:rsidRPr="000A343B" w:rsidRDefault="00C25CB6" w:rsidP="00C25CB6">
            <w:pPr>
              <w:spacing w:before="0" w:after="0"/>
              <w:jc w:val="center"/>
              <w:rPr>
                <w:rFonts w:ascii="Times New Roman" w:hAnsi="Times New Roman"/>
                <w:lang w:val="es-ES_tradnl"/>
              </w:rPr>
            </w:pPr>
            <w:r>
              <w:rPr>
                <w:rFonts w:ascii="Times New Roman" w:hAnsi="Times New Roman"/>
                <w:lang w:val="es-ES_tradnl"/>
              </w:rPr>
              <w:t>-</w:t>
            </w:r>
          </w:p>
        </w:tc>
      </w:tr>
      <w:tr w:rsidR="00D45926" w:rsidRPr="000A343B" w14:paraId="13F6D43E" w14:textId="77777777" w:rsidTr="00C25CB6">
        <w:tc>
          <w:tcPr>
            <w:tcW w:w="2391" w:type="dxa"/>
          </w:tcPr>
          <w:p w14:paraId="0DB374D6" w14:textId="77777777" w:rsidR="00D45926" w:rsidRPr="000A343B" w:rsidRDefault="00D45926" w:rsidP="00972252">
            <w:pPr>
              <w:spacing w:before="0" w:after="0"/>
              <w:jc w:val="center"/>
              <w:rPr>
                <w:rFonts w:ascii="Times New Roman" w:hAnsi="Times New Roman"/>
                <w:lang w:val="es-ES_tradnl"/>
              </w:rPr>
            </w:pPr>
            <w:r w:rsidRPr="000A343B">
              <w:rPr>
                <w:rFonts w:ascii="Times New Roman" w:hAnsi="Times New Roman"/>
                <w:lang w:val="es-ES_tradnl"/>
              </w:rPr>
              <w:t>Alacranes</w:t>
            </w:r>
          </w:p>
        </w:tc>
        <w:tc>
          <w:tcPr>
            <w:tcW w:w="2137" w:type="dxa"/>
          </w:tcPr>
          <w:p w14:paraId="3895ED1D" w14:textId="77777777" w:rsidR="00D45926" w:rsidRPr="000A343B" w:rsidRDefault="00D45926" w:rsidP="00972252">
            <w:pPr>
              <w:spacing w:before="0" w:after="0"/>
              <w:jc w:val="center"/>
              <w:rPr>
                <w:rFonts w:ascii="Times New Roman" w:hAnsi="Times New Roman"/>
                <w:lang w:val="es-ES_tradnl"/>
              </w:rPr>
            </w:pPr>
            <w:r w:rsidRPr="000A343B">
              <w:rPr>
                <w:rFonts w:ascii="Times New Roman" w:hAnsi="Times New Roman"/>
                <w:lang w:val="es-ES_tradnl"/>
              </w:rPr>
              <w:t>352</w:t>
            </w:r>
          </w:p>
        </w:tc>
        <w:tc>
          <w:tcPr>
            <w:tcW w:w="2262" w:type="dxa"/>
            <w:vAlign w:val="center"/>
          </w:tcPr>
          <w:p w14:paraId="6AB6544A" w14:textId="0450688D" w:rsidR="00D45926" w:rsidRPr="000A343B" w:rsidRDefault="00C25CB6" w:rsidP="00C25CB6">
            <w:pPr>
              <w:spacing w:before="0" w:after="0"/>
              <w:jc w:val="center"/>
              <w:rPr>
                <w:rFonts w:ascii="Times New Roman" w:hAnsi="Times New Roman"/>
                <w:lang w:val="es-ES_tradnl"/>
              </w:rPr>
            </w:pPr>
            <w:r>
              <w:rPr>
                <w:rFonts w:ascii="Times New Roman" w:hAnsi="Times New Roman"/>
                <w:lang w:val="es-ES_tradnl"/>
              </w:rPr>
              <w:t>-</w:t>
            </w:r>
          </w:p>
        </w:tc>
        <w:tc>
          <w:tcPr>
            <w:tcW w:w="2264" w:type="dxa"/>
            <w:vAlign w:val="center"/>
          </w:tcPr>
          <w:p w14:paraId="6FCC8428" w14:textId="57DA1D1E" w:rsidR="00D45926" w:rsidRPr="000A343B" w:rsidRDefault="00C25CB6" w:rsidP="00C25CB6">
            <w:pPr>
              <w:spacing w:before="0" w:after="0"/>
              <w:jc w:val="center"/>
              <w:rPr>
                <w:rFonts w:ascii="Times New Roman" w:hAnsi="Times New Roman"/>
                <w:lang w:val="es-ES_tradnl"/>
              </w:rPr>
            </w:pPr>
            <w:r>
              <w:rPr>
                <w:rFonts w:ascii="Times New Roman" w:hAnsi="Times New Roman"/>
                <w:lang w:val="es-ES_tradnl"/>
              </w:rPr>
              <w:t>-</w:t>
            </w:r>
          </w:p>
        </w:tc>
      </w:tr>
    </w:tbl>
    <w:p w14:paraId="483F94FC" w14:textId="282DB8D5" w:rsidR="00AF69D7" w:rsidRPr="000A343B" w:rsidRDefault="00091008" w:rsidP="00972252">
      <w:pPr>
        <w:spacing w:before="240"/>
        <w:rPr>
          <w:rFonts w:ascii="Times New Roman" w:hAnsi="Times New Roman"/>
          <w:lang w:val="es-ES_tradnl"/>
        </w:rPr>
      </w:pPr>
      <w:r w:rsidRPr="000A343B">
        <w:rPr>
          <w:rFonts w:ascii="Times New Roman" w:hAnsi="Times New Roman"/>
          <w:lang w:val="es-ES_tradnl"/>
        </w:rPr>
        <w:lastRenderedPageBreak/>
        <w:t>E</w:t>
      </w:r>
      <w:r w:rsidR="00C5041A" w:rsidRPr="000A343B">
        <w:rPr>
          <w:rFonts w:ascii="Times New Roman" w:hAnsi="Times New Roman"/>
          <w:lang w:val="es-ES_tradnl"/>
        </w:rPr>
        <w:t>l</w:t>
      </w:r>
      <w:r w:rsidRPr="000A343B">
        <w:rPr>
          <w:rFonts w:ascii="Times New Roman" w:hAnsi="Times New Roman"/>
          <w:lang w:val="es-ES_tradnl"/>
        </w:rPr>
        <w:t xml:space="preserve"> embalse Santa Clara</w:t>
      </w:r>
      <w:r w:rsidR="004C44E8" w:rsidRPr="000A343B">
        <w:rPr>
          <w:rFonts w:ascii="Times New Roman" w:hAnsi="Times New Roman"/>
          <w:lang w:val="es-ES_tradnl"/>
        </w:rPr>
        <w:t xml:space="preserve"> (ver figura 1.1)</w:t>
      </w:r>
      <w:r w:rsidRPr="000A343B">
        <w:rPr>
          <w:rFonts w:ascii="Times New Roman" w:hAnsi="Times New Roman"/>
          <w:lang w:val="es-ES_tradnl"/>
        </w:rPr>
        <w:t xml:space="preserve"> perteneciente a la provincia de Villa Clara</w:t>
      </w:r>
      <w:r w:rsidR="001F12A6" w:rsidRPr="000A343B">
        <w:rPr>
          <w:rFonts w:ascii="Times New Roman" w:hAnsi="Times New Roman"/>
          <w:lang w:val="es-ES_tradnl"/>
        </w:rPr>
        <w:t>,</w:t>
      </w:r>
      <w:r w:rsidRPr="000A343B">
        <w:rPr>
          <w:rFonts w:ascii="Times New Roman" w:hAnsi="Times New Roman"/>
          <w:lang w:val="es-ES_tradnl"/>
        </w:rPr>
        <w:t xml:space="preserve"> </w:t>
      </w:r>
      <w:r w:rsidR="00D94064" w:rsidRPr="000A343B">
        <w:rPr>
          <w:rFonts w:ascii="Times New Roman" w:hAnsi="Times New Roman"/>
          <w:lang w:val="es-ES_tradnl"/>
        </w:rPr>
        <w:t xml:space="preserve">ubicada en la cuenca </w:t>
      </w:r>
      <w:proofErr w:type="spellStart"/>
      <w:r w:rsidR="00D94064" w:rsidRPr="000A343B">
        <w:rPr>
          <w:rFonts w:ascii="Times New Roman" w:hAnsi="Times New Roman"/>
          <w:lang w:val="es-ES_tradnl"/>
        </w:rPr>
        <w:t>Agabama</w:t>
      </w:r>
      <w:proofErr w:type="spellEnd"/>
      <w:r w:rsidR="00D94064" w:rsidRPr="000A343B">
        <w:rPr>
          <w:rFonts w:ascii="Times New Roman" w:hAnsi="Times New Roman"/>
          <w:lang w:val="es-ES_tradnl"/>
        </w:rPr>
        <w:t xml:space="preserve"> y abastecida por los ríos Maguey, Rosquete y </w:t>
      </w:r>
      <w:proofErr w:type="spellStart"/>
      <w:r w:rsidR="00D94064" w:rsidRPr="000A343B">
        <w:rPr>
          <w:rFonts w:ascii="Times New Roman" w:hAnsi="Times New Roman"/>
          <w:lang w:val="es-ES_tradnl"/>
        </w:rPr>
        <w:t>Agabama</w:t>
      </w:r>
      <w:proofErr w:type="spellEnd"/>
      <w:r w:rsidR="00D94064" w:rsidRPr="000A343B">
        <w:rPr>
          <w:rFonts w:ascii="Times New Roman" w:hAnsi="Times New Roman"/>
          <w:lang w:val="es-ES_tradnl"/>
        </w:rPr>
        <w:t xml:space="preserve">; </w:t>
      </w:r>
      <w:r w:rsidRPr="000A343B">
        <w:rPr>
          <w:rFonts w:ascii="Times New Roman" w:hAnsi="Times New Roman"/>
          <w:lang w:val="es-ES_tradnl"/>
        </w:rPr>
        <w:t xml:space="preserve">fue </w:t>
      </w:r>
      <w:r w:rsidR="00D94064" w:rsidRPr="000A343B">
        <w:rPr>
          <w:rFonts w:ascii="Times New Roman" w:hAnsi="Times New Roman"/>
          <w:lang w:val="es-ES_tradnl"/>
        </w:rPr>
        <w:t>construida</w:t>
      </w:r>
      <w:r w:rsidRPr="000A343B">
        <w:rPr>
          <w:rFonts w:ascii="Times New Roman" w:hAnsi="Times New Roman"/>
          <w:lang w:val="es-ES_tradnl"/>
        </w:rPr>
        <w:t xml:space="preserve"> en enero de 1989 ba</w:t>
      </w:r>
      <w:r w:rsidR="00D94064" w:rsidRPr="000A343B">
        <w:rPr>
          <w:rFonts w:ascii="Times New Roman" w:hAnsi="Times New Roman"/>
          <w:lang w:val="es-ES_tradnl"/>
        </w:rPr>
        <w:t>jo un presupuesto de $5 650 000 con el objetivo del riego a cultivos cercanos y abastecimiento a la población,</w:t>
      </w:r>
      <w:r w:rsidRPr="000A343B">
        <w:rPr>
          <w:rFonts w:ascii="Times New Roman" w:hAnsi="Times New Roman"/>
          <w:lang w:val="es-ES_tradnl"/>
        </w:rPr>
        <w:t xml:space="preserve"> se com</w:t>
      </w:r>
      <w:r w:rsidR="00D94064" w:rsidRPr="000A343B">
        <w:rPr>
          <w:rFonts w:ascii="Times New Roman" w:hAnsi="Times New Roman"/>
          <w:lang w:val="es-ES_tradnl"/>
        </w:rPr>
        <w:t>ienza a almacenar</w:t>
      </w:r>
      <w:r w:rsidRPr="000A343B">
        <w:rPr>
          <w:rFonts w:ascii="Times New Roman" w:hAnsi="Times New Roman"/>
          <w:lang w:val="es-ES_tradnl"/>
        </w:rPr>
        <w:t xml:space="preserve"> agua en mayo de 1991</w:t>
      </w:r>
      <w:r w:rsidR="00D94064" w:rsidRPr="000A343B">
        <w:rPr>
          <w:rFonts w:ascii="Times New Roman" w:hAnsi="Times New Roman"/>
          <w:lang w:val="es-ES_tradnl"/>
        </w:rPr>
        <w:t xml:space="preserve"> y empieza</w:t>
      </w:r>
      <w:r w:rsidRPr="000A343B">
        <w:rPr>
          <w:rFonts w:ascii="Times New Roman" w:hAnsi="Times New Roman"/>
          <w:lang w:val="es-ES_tradnl"/>
        </w:rPr>
        <w:t xml:space="preserve"> la explotación en el año 1992</w:t>
      </w:r>
      <w:r w:rsidR="00D94064" w:rsidRPr="000A343B">
        <w:rPr>
          <w:rFonts w:ascii="Times New Roman" w:hAnsi="Times New Roman"/>
          <w:lang w:val="es-ES_tradnl"/>
        </w:rPr>
        <w:t>. Tiene un volumen útil de 35.884 hm</w:t>
      </w:r>
      <w:r w:rsidR="00D94064" w:rsidRPr="000A343B">
        <w:rPr>
          <w:rFonts w:ascii="Times New Roman" w:hAnsi="Times New Roman"/>
          <w:vertAlign w:val="superscript"/>
          <w:lang w:val="es-ES_tradnl"/>
        </w:rPr>
        <w:t>3</w:t>
      </w:r>
      <w:r w:rsidR="00D94064" w:rsidRPr="000A343B">
        <w:rPr>
          <w:rFonts w:ascii="Times New Roman" w:hAnsi="Times New Roman"/>
          <w:lang w:val="es-ES_tradnl"/>
        </w:rPr>
        <w:t xml:space="preserve"> y un volumen de entrega garantizada de 20.70 hm</w:t>
      </w:r>
      <w:r w:rsidR="00D94064" w:rsidRPr="000A343B">
        <w:rPr>
          <w:rFonts w:ascii="Times New Roman" w:hAnsi="Times New Roman"/>
          <w:vertAlign w:val="superscript"/>
          <w:lang w:val="es-ES_tradnl"/>
        </w:rPr>
        <w:t>3</w:t>
      </w:r>
      <w:r w:rsidR="00D94064" w:rsidRPr="000A343B">
        <w:rPr>
          <w:rFonts w:ascii="Times New Roman" w:hAnsi="Times New Roman"/>
          <w:lang w:val="es-ES_tradnl"/>
        </w:rPr>
        <w:t xml:space="preserve"> de agua, ocupa</w:t>
      </w:r>
      <w:r w:rsidR="00A93B33" w:rsidRPr="000A343B">
        <w:rPr>
          <w:rFonts w:ascii="Times New Roman" w:hAnsi="Times New Roman"/>
          <w:lang w:val="es-ES_tradnl"/>
        </w:rPr>
        <w:t>ndo</w:t>
      </w:r>
      <w:r w:rsidR="00D94064" w:rsidRPr="000A343B">
        <w:rPr>
          <w:rFonts w:ascii="Times New Roman" w:hAnsi="Times New Roman"/>
          <w:lang w:val="es-ES_tradnl"/>
        </w:rPr>
        <w:t xml:space="preserve"> un área de 5 km</w:t>
      </w:r>
      <w:r w:rsidR="00D94064" w:rsidRPr="000A343B">
        <w:rPr>
          <w:rFonts w:ascii="Times New Roman" w:hAnsi="Times New Roman"/>
          <w:vertAlign w:val="superscript"/>
          <w:lang w:val="es-ES_tradnl"/>
        </w:rPr>
        <w:t>2</w:t>
      </w:r>
      <w:r w:rsidR="00D94064" w:rsidRPr="000A343B">
        <w:rPr>
          <w:rFonts w:ascii="Times New Roman" w:hAnsi="Times New Roman"/>
          <w:lang w:val="es-ES_tradnl"/>
        </w:rPr>
        <w:t xml:space="preserve"> aproximadamente</w:t>
      </w:r>
      <w:r w:rsidR="00AF69D7" w:rsidRPr="000A343B">
        <w:rPr>
          <w:rFonts w:ascii="Times New Roman" w:hAnsi="Times New Roman"/>
          <w:lang w:val="es-ES_tradnl"/>
        </w:rPr>
        <w:t>.</w:t>
      </w:r>
      <w:r w:rsidR="00620F53" w:rsidRPr="000A343B">
        <w:rPr>
          <w:rFonts w:ascii="Times New Roman" w:hAnsi="Times New Roman"/>
          <w:lang w:val="es-ES_tradnl"/>
        </w:rPr>
        <w:t xml:space="preserve"> </w:t>
      </w:r>
      <w:r w:rsidR="00620F53" w:rsidRPr="000A343B">
        <w:rPr>
          <w:rFonts w:ascii="Times New Roman" w:hAnsi="Times New Roman"/>
          <w:lang w:val="es-ES_tradnl"/>
        </w:rPr>
        <w:fldChar w:fldCharType="begin"/>
      </w:r>
      <w:r w:rsidR="00620F53" w:rsidRPr="000A343B">
        <w:rPr>
          <w:rFonts w:ascii="Times New Roman" w:hAnsi="Times New Roman"/>
          <w:lang w:val="es-ES_tradnl"/>
        </w:rPr>
        <w:instrText xml:space="preserve"> ADDIN EN.CITE &lt;EndNote&gt;&lt;Cite&gt;&lt;Author&gt;Clara&lt;/Author&gt;&lt;Year&gt;2005&lt;/Year&gt;&lt;RecNum&gt;41&lt;/RecNum&gt;&lt;DisplayText&gt;(Clara, 2005)&lt;/DisplayText&gt;&lt;record&gt;&lt;rec-number&gt;41&lt;/rec-number&gt;&lt;foreign-keys&gt;&lt;key app="EN" db-id="pxaar0w9rezwzoeszabvtzegx9rav2frrrfd" timestamp="1555714836"&gt;41&lt;/key&gt;&lt;/foreign-keys&gt;&lt;ref-type name="Catalog"&gt;8&lt;/ref-type&gt;&lt;contributors&gt;&lt;authors&gt;&lt;author&gt;Empresa de Aprovechamiento Hidráulico de Villa Clara&lt;/author&gt;&lt;/authors&gt;&lt;/contributors&gt;&lt;titles&gt;&lt;title&gt;Ficha técnica y electromecánica Presa Santa Clara&lt;/title&gt;&lt;/titles&gt;&lt;dates&gt;&lt;year&gt;2005&lt;/year&gt;&lt;/dates&gt;&lt;urls&gt;&lt;/urls&gt;&lt;/record&gt;&lt;/Cite&gt;&lt;/EndNote&gt;</w:instrText>
      </w:r>
      <w:r w:rsidR="00620F53" w:rsidRPr="000A343B">
        <w:rPr>
          <w:rFonts w:ascii="Times New Roman" w:hAnsi="Times New Roman"/>
          <w:lang w:val="es-ES_tradnl"/>
        </w:rPr>
        <w:fldChar w:fldCharType="separate"/>
      </w:r>
      <w:r w:rsidR="00620F53" w:rsidRPr="000A343B">
        <w:rPr>
          <w:rFonts w:ascii="Times New Roman" w:hAnsi="Times New Roman"/>
          <w:noProof/>
          <w:lang w:val="es-ES_tradnl"/>
        </w:rPr>
        <w:t>(</w:t>
      </w:r>
      <w:hyperlink w:anchor="_ENREF_6" w:tooltip="Clara, 2005 #41" w:history="1">
        <w:r w:rsidR="00B247BF" w:rsidRPr="000A343B">
          <w:rPr>
            <w:rFonts w:ascii="Times New Roman" w:hAnsi="Times New Roman"/>
            <w:noProof/>
            <w:lang w:val="es-ES_tradnl"/>
          </w:rPr>
          <w:t>Clara, 2005</w:t>
        </w:r>
      </w:hyperlink>
      <w:r w:rsidR="00620F53" w:rsidRPr="000A343B">
        <w:rPr>
          <w:rFonts w:ascii="Times New Roman" w:hAnsi="Times New Roman"/>
          <w:noProof/>
          <w:lang w:val="es-ES_tradnl"/>
        </w:rPr>
        <w:t>)</w:t>
      </w:r>
      <w:r w:rsidR="00620F53" w:rsidRPr="000A343B">
        <w:rPr>
          <w:rFonts w:ascii="Times New Roman" w:hAnsi="Times New Roman"/>
          <w:lang w:val="es-ES_tradnl"/>
        </w:rPr>
        <w:fldChar w:fldCharType="end"/>
      </w:r>
    </w:p>
    <w:p w14:paraId="4A4356E5" w14:textId="77777777" w:rsidR="003A5892" w:rsidRPr="000A343B" w:rsidRDefault="003A5892" w:rsidP="00972252">
      <w:pPr>
        <w:jc w:val="center"/>
        <w:rPr>
          <w:rFonts w:ascii="Times New Roman" w:hAnsi="Times New Roman"/>
          <w:lang w:val="es-ES_tradnl"/>
        </w:rPr>
      </w:pPr>
      <w:r w:rsidRPr="000A343B">
        <w:rPr>
          <w:rFonts w:ascii="Times New Roman" w:hAnsi="Times New Roman"/>
          <w:noProof/>
          <w:lang w:val="en-US" w:eastAsia="en-US"/>
        </w:rPr>
        <w:drawing>
          <wp:inline distT="0" distB="0" distL="0" distR="0" wp14:anchorId="3681FA73" wp14:editId="112E551E">
            <wp:extent cx="3218688" cy="1768672"/>
            <wp:effectExtent l="19050" t="19050" r="20320" b="222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36779" cy="1778613"/>
                    </a:xfrm>
                    <a:prstGeom prst="rect">
                      <a:avLst/>
                    </a:prstGeom>
                    <a:ln w="19050">
                      <a:solidFill>
                        <a:schemeClr val="tx1"/>
                      </a:solidFill>
                    </a:ln>
                  </pic:spPr>
                </pic:pic>
              </a:graphicData>
            </a:graphic>
          </wp:inline>
        </w:drawing>
      </w:r>
    </w:p>
    <w:p w14:paraId="146976BF" w14:textId="34F79A1C" w:rsidR="003A5892" w:rsidRPr="00F30809" w:rsidRDefault="003A5892" w:rsidP="00972252">
      <w:pPr>
        <w:jc w:val="center"/>
        <w:rPr>
          <w:rFonts w:ascii="Times New Roman" w:hAnsi="Times New Roman"/>
          <w:b/>
          <w:sz w:val="20"/>
          <w:lang w:val="es-ES_tradnl"/>
        </w:rPr>
      </w:pPr>
      <w:r w:rsidRPr="00F30809">
        <w:rPr>
          <w:rFonts w:ascii="Times New Roman" w:hAnsi="Times New Roman"/>
          <w:b/>
          <w:sz w:val="20"/>
          <w:lang w:val="es-ES_tradnl"/>
        </w:rPr>
        <w:t>Figura 1</w:t>
      </w:r>
      <w:r w:rsidR="000429D1" w:rsidRPr="00F30809">
        <w:rPr>
          <w:rFonts w:ascii="Times New Roman" w:hAnsi="Times New Roman"/>
          <w:b/>
          <w:sz w:val="20"/>
          <w:lang w:val="es-ES_tradnl"/>
        </w:rPr>
        <w:t>.1</w:t>
      </w:r>
      <w:r w:rsidRPr="00F30809">
        <w:rPr>
          <w:rFonts w:ascii="Times New Roman" w:hAnsi="Times New Roman"/>
          <w:b/>
          <w:sz w:val="20"/>
          <w:lang w:val="es-ES_tradnl"/>
        </w:rPr>
        <w:t xml:space="preserve"> Embalse Santa Clara</w:t>
      </w:r>
      <w:r w:rsidR="00FA29F3" w:rsidRPr="00F30809">
        <w:rPr>
          <w:rFonts w:ascii="Times New Roman" w:hAnsi="Times New Roman"/>
          <w:b/>
          <w:sz w:val="20"/>
          <w:lang w:val="es-ES_tradnl"/>
        </w:rPr>
        <w:t xml:space="preserve">. </w:t>
      </w:r>
      <w:r w:rsidR="00AC2D5C">
        <w:rPr>
          <w:rFonts w:ascii="Times New Roman" w:hAnsi="Times New Roman"/>
          <w:b/>
          <w:sz w:val="20"/>
          <w:lang w:val="es-ES_tradnl"/>
        </w:rPr>
        <w:t xml:space="preserve">Tomado de </w:t>
      </w:r>
      <w:r w:rsidR="00BA1FBE">
        <w:rPr>
          <w:rFonts w:ascii="Times New Roman" w:hAnsi="Times New Roman"/>
          <w:b/>
          <w:sz w:val="20"/>
          <w:lang w:val="es-ES_tradnl"/>
        </w:rPr>
        <w:t xml:space="preserve">Google </w:t>
      </w:r>
      <w:proofErr w:type="spellStart"/>
      <w:r w:rsidR="00BA1FBE">
        <w:rPr>
          <w:rFonts w:ascii="Times New Roman" w:hAnsi="Times New Roman"/>
          <w:b/>
          <w:sz w:val="20"/>
          <w:lang w:val="es-ES_tradnl"/>
        </w:rPr>
        <w:t>Maps</w:t>
      </w:r>
      <w:proofErr w:type="spellEnd"/>
    </w:p>
    <w:p w14:paraId="7EEEC2D5" w14:textId="211256CD" w:rsidR="00D03ECC" w:rsidRPr="000A343B" w:rsidRDefault="00AF69D7" w:rsidP="00972252">
      <w:pPr>
        <w:rPr>
          <w:rFonts w:ascii="Times New Roman" w:hAnsi="Times New Roman"/>
          <w:lang w:val="es-ES_tradnl"/>
        </w:rPr>
      </w:pPr>
      <w:r w:rsidRPr="000A343B">
        <w:rPr>
          <w:rFonts w:ascii="Times New Roman" w:hAnsi="Times New Roman"/>
          <w:lang w:val="es-ES_tradnl"/>
        </w:rPr>
        <w:t>Con dicho embalse se pretende ab</w:t>
      </w:r>
      <w:r w:rsidR="00EA1C94" w:rsidRPr="000A343B">
        <w:rPr>
          <w:rFonts w:ascii="Times New Roman" w:hAnsi="Times New Roman"/>
          <w:lang w:val="es-ES_tradnl"/>
        </w:rPr>
        <w:t>astecer de agua a las localidades</w:t>
      </w:r>
      <w:r w:rsidRPr="000A343B">
        <w:rPr>
          <w:rFonts w:ascii="Times New Roman" w:hAnsi="Times New Roman"/>
          <w:lang w:val="es-ES_tradnl"/>
        </w:rPr>
        <w:t xml:space="preserve"> de Placetas y Fomentos</w:t>
      </w:r>
      <w:r w:rsidR="00A1482A" w:rsidRPr="000A343B">
        <w:rPr>
          <w:rFonts w:ascii="Times New Roman" w:hAnsi="Times New Roman"/>
          <w:lang w:val="es-ES_tradnl"/>
        </w:rPr>
        <w:t xml:space="preserve"> que en estos momentos se encuentran carentes de este indispensable líquido.</w:t>
      </w:r>
    </w:p>
    <w:p w14:paraId="08709E26" w14:textId="77777777" w:rsidR="004F1550" w:rsidRPr="000A343B" w:rsidRDefault="007D7864" w:rsidP="00972252">
      <w:pPr>
        <w:pStyle w:val="Ttulo2"/>
        <w:numPr>
          <w:ilvl w:val="1"/>
          <w:numId w:val="2"/>
        </w:numPr>
        <w:spacing w:before="120" w:line="360" w:lineRule="auto"/>
        <w:rPr>
          <w:rFonts w:ascii="Times New Roman" w:hAnsi="Times New Roman"/>
          <w:sz w:val="24"/>
          <w:szCs w:val="24"/>
        </w:rPr>
      </w:pPr>
      <w:bookmarkStart w:id="5" w:name="_Toc40796807"/>
      <w:r w:rsidRPr="000A343B">
        <w:rPr>
          <w:rFonts w:ascii="Times New Roman" w:hAnsi="Times New Roman"/>
          <w:sz w:val="24"/>
          <w:szCs w:val="24"/>
        </w:rPr>
        <w:t xml:space="preserve">Elementos hidráulicos </w:t>
      </w:r>
      <w:r w:rsidR="00393458" w:rsidRPr="000A343B">
        <w:rPr>
          <w:rFonts w:ascii="Times New Roman" w:hAnsi="Times New Roman"/>
          <w:sz w:val="24"/>
          <w:szCs w:val="24"/>
        </w:rPr>
        <w:t xml:space="preserve">para el diseño </w:t>
      </w:r>
      <w:r w:rsidR="00DC2574" w:rsidRPr="000A343B">
        <w:rPr>
          <w:rFonts w:ascii="Times New Roman" w:hAnsi="Times New Roman"/>
          <w:sz w:val="24"/>
          <w:szCs w:val="24"/>
        </w:rPr>
        <w:t>de un esquema de abasto de agua potable.</w:t>
      </w:r>
      <w:bookmarkEnd w:id="5"/>
    </w:p>
    <w:p w14:paraId="636FDDDC" w14:textId="42B13335" w:rsidR="009A6CE2" w:rsidRPr="000A343B" w:rsidRDefault="009A6CE2" w:rsidP="00972252">
      <w:pPr>
        <w:spacing w:before="0" w:after="0"/>
        <w:rPr>
          <w:rFonts w:ascii="Times New Roman" w:hAnsi="Times New Roman"/>
        </w:rPr>
      </w:pPr>
      <w:r w:rsidRPr="000A343B">
        <w:rPr>
          <w:rFonts w:ascii="Times New Roman" w:hAnsi="Times New Roman"/>
        </w:rPr>
        <w:t>Para abastecer a una pobl</w:t>
      </w:r>
      <w:r w:rsidR="009F7436" w:rsidRPr="000A343B">
        <w:rPr>
          <w:rFonts w:ascii="Times New Roman" w:hAnsi="Times New Roman"/>
        </w:rPr>
        <w:t>ación se necesita de un esquema</w:t>
      </w:r>
      <w:r w:rsidRPr="000A343B">
        <w:rPr>
          <w:rFonts w:ascii="Times New Roman" w:hAnsi="Times New Roman"/>
        </w:rPr>
        <w:t xml:space="preserve"> de abasto de agua potable diseñado sobre la base de un estudio de los elementos que para ello se requieren, teniendo en cuenta el conocimiento teórico de sus componentes y principales normas y software a emplear para su diseño,</w:t>
      </w:r>
      <w:r w:rsidR="009F7436" w:rsidRPr="000A343B">
        <w:rPr>
          <w:rFonts w:ascii="Times New Roman" w:hAnsi="Times New Roman"/>
        </w:rPr>
        <w:t xml:space="preserve"> pues</w:t>
      </w:r>
      <w:r w:rsidRPr="000A343B">
        <w:rPr>
          <w:rFonts w:ascii="Times New Roman" w:hAnsi="Times New Roman"/>
        </w:rPr>
        <w:t xml:space="preserve"> un correcto </w:t>
      </w:r>
      <w:r w:rsidR="009F7436" w:rsidRPr="000A343B">
        <w:rPr>
          <w:rFonts w:ascii="Times New Roman" w:hAnsi="Times New Roman"/>
        </w:rPr>
        <w:t xml:space="preserve">funcionamiento de los sistemas de abasto </w:t>
      </w:r>
      <w:r w:rsidRPr="000A343B">
        <w:rPr>
          <w:rFonts w:ascii="Times New Roman" w:hAnsi="Times New Roman"/>
        </w:rPr>
        <w:t>aumentaría considerablemente la calidad de vida de las personas ya que</w:t>
      </w:r>
      <w:r w:rsidR="003306F5" w:rsidRPr="000A343B">
        <w:rPr>
          <w:rFonts w:ascii="Times New Roman" w:hAnsi="Times New Roman"/>
        </w:rPr>
        <w:t>,</w:t>
      </w:r>
      <w:r w:rsidRPr="000A343B">
        <w:rPr>
          <w:rFonts w:ascii="Times New Roman" w:hAnsi="Times New Roman"/>
        </w:rPr>
        <w:t xml:space="preserve"> como se sabe</w:t>
      </w:r>
      <w:r w:rsidR="003306F5" w:rsidRPr="000A343B">
        <w:rPr>
          <w:rFonts w:ascii="Times New Roman" w:hAnsi="Times New Roman"/>
        </w:rPr>
        <w:t>,</w:t>
      </w:r>
      <w:r w:rsidRPr="000A343B">
        <w:rPr>
          <w:rFonts w:ascii="Times New Roman" w:hAnsi="Times New Roman"/>
        </w:rPr>
        <w:t xml:space="preserve"> los </w:t>
      </w:r>
      <w:r w:rsidRPr="000A343B">
        <w:rPr>
          <w:rFonts w:ascii="Times New Roman" w:hAnsi="Times New Roman"/>
        </w:rPr>
        <w:lastRenderedPageBreak/>
        <w:t>seres humanos est</w:t>
      </w:r>
      <w:r w:rsidR="003306F5" w:rsidRPr="000A343B">
        <w:rPr>
          <w:rFonts w:ascii="Times New Roman" w:hAnsi="Times New Roman"/>
        </w:rPr>
        <w:t>án</w:t>
      </w:r>
      <w:r w:rsidRPr="000A343B">
        <w:rPr>
          <w:rFonts w:ascii="Times New Roman" w:hAnsi="Times New Roman"/>
        </w:rPr>
        <w:t xml:space="preserve"> compuestos en un 70% de agua, por lo que este líquido es vital para el desarrollo humano.</w:t>
      </w:r>
    </w:p>
    <w:p w14:paraId="559F3AC1" w14:textId="77777777" w:rsidR="004F1550" w:rsidRPr="000A343B" w:rsidRDefault="002626B5" w:rsidP="00972252">
      <w:pPr>
        <w:pStyle w:val="Ttulo3"/>
        <w:numPr>
          <w:ilvl w:val="0"/>
          <w:numId w:val="0"/>
        </w:numPr>
        <w:tabs>
          <w:tab w:val="left" w:pos="7995"/>
        </w:tabs>
        <w:rPr>
          <w:rFonts w:ascii="Times New Roman" w:hAnsi="Times New Roman"/>
          <w:szCs w:val="24"/>
          <w:lang w:val="es-ES_tradnl"/>
        </w:rPr>
      </w:pPr>
      <w:bookmarkStart w:id="6" w:name="_Toc40796808"/>
      <w:r w:rsidRPr="000A343B">
        <w:rPr>
          <w:rFonts w:ascii="Times New Roman" w:hAnsi="Times New Roman"/>
          <w:szCs w:val="24"/>
          <w:lang w:val="es-ES_tradnl"/>
        </w:rPr>
        <w:t>1.2.1 Características de los esquemas de abastecimiento de agua potable.</w:t>
      </w:r>
      <w:bookmarkEnd w:id="6"/>
      <w:r w:rsidR="00393458" w:rsidRPr="000A343B">
        <w:rPr>
          <w:rFonts w:ascii="Times New Roman" w:hAnsi="Times New Roman"/>
          <w:szCs w:val="24"/>
          <w:lang w:val="es-ES_tradnl"/>
        </w:rPr>
        <w:tab/>
      </w:r>
    </w:p>
    <w:p w14:paraId="589DE54A" w14:textId="69B91BC8" w:rsidR="009B2161" w:rsidRPr="000A343B" w:rsidRDefault="009B2161" w:rsidP="00972252">
      <w:pPr>
        <w:rPr>
          <w:rStyle w:val="Textoennegrita"/>
          <w:rFonts w:ascii="Times New Roman" w:hAnsi="Times New Roman"/>
          <w:b w:val="0"/>
        </w:rPr>
      </w:pPr>
      <w:r w:rsidRPr="000A343B">
        <w:rPr>
          <w:rStyle w:val="Textoennegrita"/>
          <w:rFonts w:ascii="Times New Roman" w:hAnsi="Times New Roman"/>
          <w:b w:val="0"/>
        </w:rPr>
        <w:t>Los esquemas de aprovechamiento hidráulico tienen como característica fundamental que no analizan generalmente un elemento aislado, sino un sistema de obras interrelacionadas, directa o indirectamente, por su incidencia en la solución de determinada demanda. Los mismos no pueden considerarse en un estado estacionario (caso del proyecto de una obra) sino en un estado variable, con movimiento dentro del período de análisis, producto de la variación de la demanda, y en base a ello, la creación de nuevas obras hidráulicas.</w:t>
      </w:r>
      <w:r w:rsidR="002A370B" w:rsidRPr="000A343B">
        <w:rPr>
          <w:rStyle w:val="Textoennegrita"/>
          <w:rFonts w:ascii="Times New Roman" w:hAnsi="Times New Roman"/>
          <w:b w:val="0"/>
        </w:rPr>
        <w:t xml:space="preserve"> </w:t>
      </w:r>
      <w:r w:rsidR="002A370B" w:rsidRPr="000A343B">
        <w:rPr>
          <w:rStyle w:val="Textoennegrita"/>
          <w:rFonts w:ascii="Times New Roman" w:hAnsi="Times New Roman"/>
          <w:b w:val="0"/>
        </w:rPr>
        <w:fldChar w:fldCharType="begin"/>
      </w:r>
      <w:r w:rsidR="002A370B" w:rsidRPr="000A343B">
        <w:rPr>
          <w:rStyle w:val="Textoennegrita"/>
          <w:rFonts w:ascii="Times New Roman" w:hAnsi="Times New Roman"/>
          <w:b w:val="0"/>
        </w:rPr>
        <w:instrText xml:space="preserve"> ADDIN EN.CITE &lt;EndNote&gt;&lt;Cite&gt;&lt;Author&gt;ALFONSO ENRIQUE SUÁREZ REYTOR&lt;/Author&gt;&lt;Year&gt;2013&lt;/Year&gt;&lt;RecNum&gt;43&lt;/RecNum&gt;&lt;DisplayText&gt;(ALFONSO ENRIQUE SUÁREZ REYTOR, 2013)&lt;/DisplayText&gt;&lt;record&gt;&lt;rec-number&gt;43&lt;/rec-number&gt;&lt;foreign-keys&gt;&lt;key app="EN" db-id="pxaar0w9rezwzoeszabvtzegx9rav2frrrfd" timestamp="1556251082"&gt;43&lt;/key&gt;&lt;/foreign-keys&gt;&lt;ref-type name="Book"&gt;6&lt;/ref-type&gt;&lt;contributors&gt;&lt;authors&gt;&lt;author&gt;ALFONSO ENRIQUE SUÁREZ REYTOR, NORBERTO V. MARRERO DE LEÓN, JOSÉ BIENVENIDO MARTÍNEZ RODRÍGUEZ, ARMANDO O. HERNÁNDEZ VALDÉS , ERIC CABRERA ESTUPIÑÁN&lt;/author&gt;&lt;/authors&gt;&lt;/contributors&gt;&lt;titles&gt;&lt;title&gt;Introducción al planeamiento y la operación de los recursos hidráulicos&lt;/title&gt;&lt;/titles&gt;&lt;dates&gt;&lt;year&gt;2013&lt;/year&gt;&lt;/dates&gt;&lt;urls&gt;&lt;/urls&gt;&lt;/record&gt;&lt;/Cite&gt;&lt;/EndNote&gt;</w:instrText>
      </w:r>
      <w:r w:rsidR="002A370B" w:rsidRPr="000A343B">
        <w:rPr>
          <w:rStyle w:val="Textoennegrita"/>
          <w:rFonts w:ascii="Times New Roman" w:hAnsi="Times New Roman"/>
          <w:b w:val="0"/>
        </w:rPr>
        <w:fldChar w:fldCharType="separate"/>
      </w:r>
      <w:r w:rsidR="002A370B" w:rsidRPr="000A343B">
        <w:rPr>
          <w:rStyle w:val="Textoennegrita"/>
          <w:rFonts w:ascii="Times New Roman" w:hAnsi="Times New Roman"/>
          <w:b w:val="0"/>
          <w:noProof/>
        </w:rPr>
        <w:t>(</w:t>
      </w:r>
      <w:hyperlink w:anchor="_ENREF_4" w:tooltip="ALFONSO ENRIQUE SUÁREZ REYTOR, 2013 #43" w:history="1">
        <w:r w:rsidR="00B247BF" w:rsidRPr="000A343B">
          <w:rPr>
            <w:rStyle w:val="Textoennegrita"/>
            <w:rFonts w:ascii="Times New Roman" w:hAnsi="Times New Roman"/>
            <w:b w:val="0"/>
            <w:noProof/>
          </w:rPr>
          <w:t>ALFONSO ENRIQUE SUÁREZ REYTOR, 2013</w:t>
        </w:r>
      </w:hyperlink>
      <w:r w:rsidR="002A370B" w:rsidRPr="000A343B">
        <w:rPr>
          <w:rStyle w:val="Textoennegrita"/>
          <w:rFonts w:ascii="Times New Roman" w:hAnsi="Times New Roman"/>
          <w:b w:val="0"/>
          <w:noProof/>
        </w:rPr>
        <w:t>)</w:t>
      </w:r>
      <w:r w:rsidR="002A370B" w:rsidRPr="000A343B">
        <w:rPr>
          <w:rStyle w:val="Textoennegrita"/>
          <w:rFonts w:ascii="Times New Roman" w:hAnsi="Times New Roman"/>
          <w:b w:val="0"/>
        </w:rPr>
        <w:fldChar w:fldCharType="end"/>
      </w:r>
    </w:p>
    <w:p w14:paraId="3C72264B" w14:textId="5BE0032D" w:rsidR="00C15AAE" w:rsidRPr="000A343B" w:rsidRDefault="00C15AAE" w:rsidP="00972252">
      <w:pPr>
        <w:rPr>
          <w:rFonts w:ascii="Times New Roman" w:hAnsi="Times New Roman"/>
        </w:rPr>
      </w:pPr>
      <w:r w:rsidRPr="000A343B">
        <w:rPr>
          <w:rFonts w:ascii="Times New Roman" w:hAnsi="Times New Roman"/>
        </w:rPr>
        <w:t xml:space="preserve">Los esquemas de abasto se caracterizan por su complejidad pues se componen de elementos </w:t>
      </w:r>
      <w:r w:rsidR="00C5041A" w:rsidRPr="000A343B">
        <w:rPr>
          <w:rFonts w:ascii="Times New Roman" w:hAnsi="Times New Roman"/>
        </w:rPr>
        <w:t>cuya c</w:t>
      </w:r>
      <w:r w:rsidRPr="000A343B">
        <w:rPr>
          <w:rFonts w:ascii="Times New Roman" w:hAnsi="Times New Roman"/>
        </w:rPr>
        <w:t>onstrucción y mantenimiento requiere de grandes esfuerzos</w:t>
      </w:r>
      <w:r w:rsidR="0085726C" w:rsidRPr="000A343B">
        <w:rPr>
          <w:rFonts w:ascii="Times New Roman" w:hAnsi="Times New Roman"/>
        </w:rPr>
        <w:t xml:space="preserve"> </w:t>
      </w:r>
      <w:r w:rsidRPr="000A343B">
        <w:rPr>
          <w:rFonts w:ascii="Times New Roman" w:hAnsi="Times New Roman"/>
        </w:rPr>
        <w:t>económicos, ambientales, físicos y sociales.</w:t>
      </w:r>
      <w:r w:rsidR="0085726C" w:rsidRPr="000A343B">
        <w:rPr>
          <w:rFonts w:ascii="Times New Roman" w:hAnsi="Times New Roman"/>
        </w:rPr>
        <w:t xml:space="preserve"> Dichos componentes son:</w:t>
      </w:r>
    </w:p>
    <w:p w14:paraId="0233DFFE" w14:textId="5C1C99A5" w:rsidR="0085726C" w:rsidRPr="000A343B" w:rsidRDefault="0085726C" w:rsidP="00972252">
      <w:pPr>
        <w:rPr>
          <w:rFonts w:ascii="Times New Roman" w:hAnsi="Times New Roman"/>
        </w:rPr>
      </w:pPr>
      <w:r w:rsidRPr="000A343B">
        <w:rPr>
          <w:rFonts w:ascii="Times New Roman" w:hAnsi="Times New Roman"/>
          <w:b/>
          <w:bCs/>
        </w:rPr>
        <w:t>Fuente:</w:t>
      </w:r>
      <w:r w:rsidRPr="000A343B">
        <w:rPr>
          <w:rFonts w:ascii="Times New Roman" w:hAnsi="Times New Roman"/>
        </w:rPr>
        <w:t xml:space="preserve"> es el espacio natural desde el cual se derivan los caudales demandados por la población a ser abastecida. Deben ser básica</w:t>
      </w:r>
      <w:r w:rsidR="00187E18" w:rsidRPr="000A343B">
        <w:rPr>
          <w:rFonts w:ascii="Times New Roman" w:hAnsi="Times New Roman"/>
        </w:rPr>
        <w:t>mente permanentes y suficientes y con la calidad requerida,</w:t>
      </w:r>
      <w:r w:rsidRPr="000A343B">
        <w:rPr>
          <w:rFonts w:ascii="Times New Roman" w:hAnsi="Times New Roman"/>
        </w:rPr>
        <w:t xml:space="preserve"> pu</w:t>
      </w:r>
      <w:r w:rsidR="00187E18" w:rsidRPr="000A343B">
        <w:rPr>
          <w:rFonts w:ascii="Times New Roman" w:hAnsi="Times New Roman"/>
        </w:rPr>
        <w:t>eden</w:t>
      </w:r>
      <w:r w:rsidRPr="000A343B">
        <w:rPr>
          <w:rFonts w:ascii="Times New Roman" w:hAnsi="Times New Roman"/>
        </w:rPr>
        <w:t xml:space="preserve"> ser superficiales y subterráneas, suministrando el agua por gravedad o por bombeo.</w:t>
      </w:r>
      <w:r w:rsidR="00EB46D9" w:rsidRPr="000A343B">
        <w:rPr>
          <w:rFonts w:ascii="Times New Roman" w:hAnsi="Times New Roman"/>
        </w:rPr>
        <w:t xml:space="preserve"> </w:t>
      </w:r>
      <w:r w:rsidR="00EB46D9" w:rsidRPr="000A343B">
        <w:rPr>
          <w:rFonts w:ascii="Times New Roman" w:hAnsi="Times New Roman"/>
        </w:rPr>
        <w:fldChar w:fldCharType="begin"/>
      </w:r>
      <w:r w:rsidR="00EB46D9" w:rsidRPr="000A343B">
        <w:rPr>
          <w:rFonts w:ascii="Times New Roman" w:hAnsi="Times New Roman"/>
        </w:rPr>
        <w:instrText xml:space="preserve"> ADDIN EN.CITE &lt;EndNote&gt;&lt;Cite&gt;&lt;RecNum&gt;30&lt;/RecNum&gt;&lt;DisplayText&gt;(-, 2010)&lt;/DisplayText&gt;&lt;record&gt;&lt;rec-number&gt;30&lt;/rec-number&gt;&lt;foreign-keys&gt;&lt;key app="EN" db-id="pxaar0w9rezwzoeszabvtzegx9rav2frrrfd" timestamp="1555710131"&gt;30&lt;/key&gt;&lt;/foreign-keys&gt;&lt;ref-type name="Electronic Book Section"&gt;60&lt;/ref-type&gt;&lt;contributors&gt;&lt;authors&gt;&lt;author&gt;-&lt;/author&gt;&lt;/authors&gt;&lt;/contributors&gt;&lt;titles&gt;&lt;title&gt;Esquema general de un sistema de abastecimiento de agua potable&lt;/title&gt;&lt;/titles&gt;&lt;dates&gt;&lt;year&gt;2010&lt;/year&gt;&lt;/dates&gt;&lt;urls&gt;&lt;/urls&gt;&lt;/record&gt;&lt;/Cite&gt;&lt;Cite&gt;&lt;RecNum&gt;30&lt;/RecNum&gt;&lt;record&gt;&lt;rec-number&gt;30&lt;/rec-number&gt;&lt;foreign-keys&gt;&lt;key app="EN" db-id="pxaar0w9rezwzoeszabvtzegx9rav2frrrfd" timestamp="1555710131"&gt;30&lt;/key&gt;&lt;/foreign-keys&gt;&lt;ref-type name="Electronic Book Section"&gt;60&lt;/ref-type&gt;&lt;contributors&gt;&lt;authors&gt;&lt;author&gt;-&lt;/author&gt;&lt;/authors&gt;&lt;/contributors&gt;&lt;titles&gt;&lt;title&gt;Esquema general de un sistema de abastecimiento de agua potable&lt;/title&gt;&lt;/titles&gt;&lt;dates&gt;&lt;year&gt;2010&lt;/year&gt;&lt;/dates&gt;&lt;urls&gt;&lt;/urls&gt;&lt;/record&gt;&lt;/Cite&gt;&lt;Cite&gt;&lt;Author&gt;-&lt;/Author&gt;&lt;Year&gt;2010&lt;/Year&gt;&lt;RecNum&gt;30&lt;/RecNum&gt;&lt;record&gt;&lt;rec-number&gt;30&lt;/rec-number&gt;&lt;foreign-keys&gt;&lt;key app="EN" db-id="pxaar0w9rezwzoeszabvtzegx9rav2frrrfd" timestamp="1555710131"&gt;30&lt;/key&gt;&lt;/foreign-keys&gt;&lt;ref-type name="Electronic Book Section"&gt;60&lt;/ref-type&gt;&lt;contributors&gt;&lt;authors&gt;&lt;author&gt;-&lt;/author&gt;&lt;/authors&gt;&lt;/contributors&gt;&lt;titles&gt;&lt;title&gt;Esquema general de un sistema de abastecimiento de agua potable&lt;/title&gt;&lt;/titles&gt;&lt;dates&gt;&lt;year&gt;2010&lt;/year&gt;&lt;/dates&gt;&lt;urls&gt;&lt;/urls&gt;&lt;/record&gt;&lt;/Cite&gt;&lt;/EndNote&gt;</w:instrText>
      </w:r>
      <w:r w:rsidR="00EB46D9" w:rsidRPr="000A343B">
        <w:rPr>
          <w:rFonts w:ascii="Times New Roman" w:hAnsi="Times New Roman"/>
        </w:rPr>
        <w:fldChar w:fldCharType="separate"/>
      </w:r>
      <w:r w:rsidR="00EB46D9" w:rsidRPr="000A343B">
        <w:rPr>
          <w:rFonts w:ascii="Times New Roman" w:hAnsi="Times New Roman"/>
          <w:noProof/>
        </w:rPr>
        <w:t>(</w:t>
      </w:r>
      <w:hyperlink w:anchor="_ENREF_2" w:tooltip="-, 2010 #30" w:history="1">
        <w:r w:rsidR="00B247BF" w:rsidRPr="000A343B">
          <w:rPr>
            <w:rFonts w:ascii="Times New Roman" w:hAnsi="Times New Roman"/>
            <w:noProof/>
          </w:rPr>
          <w:t>-, 2010</w:t>
        </w:r>
      </w:hyperlink>
      <w:r w:rsidR="00EB46D9" w:rsidRPr="000A343B">
        <w:rPr>
          <w:rFonts w:ascii="Times New Roman" w:hAnsi="Times New Roman"/>
          <w:noProof/>
        </w:rPr>
        <w:t>)</w:t>
      </w:r>
      <w:r w:rsidR="00EB46D9" w:rsidRPr="000A343B">
        <w:rPr>
          <w:rFonts w:ascii="Times New Roman" w:hAnsi="Times New Roman"/>
        </w:rPr>
        <w:fldChar w:fldCharType="end"/>
      </w:r>
    </w:p>
    <w:p w14:paraId="1B24D776" w14:textId="6E9D1AC8" w:rsidR="0085726C" w:rsidRPr="000A343B" w:rsidRDefault="008C7C2D" w:rsidP="00972252">
      <w:pPr>
        <w:rPr>
          <w:rFonts w:ascii="Times New Roman" w:hAnsi="Times New Roman"/>
        </w:rPr>
      </w:pPr>
      <w:r w:rsidRPr="000A343B">
        <w:rPr>
          <w:rFonts w:ascii="Times New Roman" w:hAnsi="Times New Roman"/>
          <w:b/>
        </w:rPr>
        <w:t>C</w:t>
      </w:r>
      <w:r w:rsidR="0085726C" w:rsidRPr="000A343B">
        <w:rPr>
          <w:rFonts w:ascii="Times New Roman" w:hAnsi="Times New Roman"/>
          <w:b/>
        </w:rPr>
        <w:t xml:space="preserve">aptación: </w:t>
      </w:r>
      <w:r w:rsidR="0085726C" w:rsidRPr="000A343B">
        <w:rPr>
          <w:rFonts w:ascii="Times New Roman" w:hAnsi="Times New Roman"/>
        </w:rPr>
        <w:t>Es la parte inicial del sistema de abastecimiento de agua. Consta de una estructura y/o dispositivos construidos en la fuente de abastecimiento.</w:t>
      </w:r>
      <w:r w:rsidR="00EB46D9" w:rsidRPr="000A343B">
        <w:rPr>
          <w:rFonts w:ascii="Times New Roman" w:hAnsi="Times New Roman"/>
        </w:rPr>
        <w:fldChar w:fldCharType="begin"/>
      </w:r>
      <w:r w:rsidR="00EB46D9" w:rsidRPr="000A343B">
        <w:rPr>
          <w:rFonts w:ascii="Times New Roman" w:hAnsi="Times New Roman"/>
        </w:rPr>
        <w:instrText xml:space="preserve"> ADDIN EN.CITE &lt;EndNote&gt;&lt;Cite&gt;&lt;Author&gt;-&lt;/Author&gt;&lt;Year&gt;2010&lt;/Year&gt;&lt;RecNum&gt;30&lt;/RecNum&gt;&lt;DisplayText&gt;(-, 2010)&lt;/DisplayText&gt;&lt;record&gt;&lt;rec-number&gt;30&lt;/rec-number&gt;&lt;foreign-keys&gt;&lt;key app="EN" db-id="pxaar0w9rezwzoeszabvtzegx9rav2frrrfd" timestamp="1555710131"&gt;30&lt;/key&gt;&lt;/foreign-keys&gt;&lt;ref-type name="Electronic Book Section"&gt;60&lt;/ref-type&gt;&lt;contributors&gt;&lt;authors&gt;&lt;author&gt;-&lt;/author&gt;&lt;/authors&gt;&lt;/contributors&gt;&lt;titles&gt;&lt;title&gt;Esquema general de un sistema de abastecimiento de agua potable&lt;/title&gt;&lt;/titles&gt;&lt;dates&gt;&lt;year&gt;2010&lt;/year&gt;&lt;/dates&gt;&lt;urls&gt;&lt;/urls&gt;&lt;/record&gt;&lt;/Cite&gt;&lt;/EndNote&gt;</w:instrText>
      </w:r>
      <w:r w:rsidR="00EB46D9" w:rsidRPr="000A343B">
        <w:rPr>
          <w:rFonts w:ascii="Times New Roman" w:hAnsi="Times New Roman"/>
        </w:rPr>
        <w:fldChar w:fldCharType="separate"/>
      </w:r>
      <w:r w:rsidR="00EB46D9" w:rsidRPr="000A343B">
        <w:rPr>
          <w:rFonts w:ascii="Times New Roman" w:hAnsi="Times New Roman"/>
          <w:noProof/>
        </w:rPr>
        <w:t>(</w:t>
      </w:r>
      <w:hyperlink w:anchor="_ENREF_2" w:tooltip="-, 2010 #30" w:history="1">
        <w:r w:rsidR="00B247BF" w:rsidRPr="000A343B">
          <w:rPr>
            <w:rFonts w:ascii="Times New Roman" w:hAnsi="Times New Roman"/>
            <w:noProof/>
          </w:rPr>
          <w:t>-, 2010</w:t>
        </w:r>
      </w:hyperlink>
      <w:r w:rsidR="00EB46D9" w:rsidRPr="000A343B">
        <w:rPr>
          <w:rFonts w:ascii="Times New Roman" w:hAnsi="Times New Roman"/>
          <w:noProof/>
        </w:rPr>
        <w:t>)</w:t>
      </w:r>
      <w:r w:rsidR="00EB46D9" w:rsidRPr="000A343B">
        <w:rPr>
          <w:rFonts w:ascii="Times New Roman" w:hAnsi="Times New Roman"/>
        </w:rPr>
        <w:fldChar w:fldCharType="end"/>
      </w:r>
    </w:p>
    <w:p w14:paraId="6F6A8895" w14:textId="6F1F2EBA" w:rsidR="0085726C" w:rsidRPr="000A343B" w:rsidRDefault="0085726C" w:rsidP="00972252">
      <w:pPr>
        <w:rPr>
          <w:rFonts w:ascii="Times New Roman" w:hAnsi="Times New Roman"/>
        </w:rPr>
      </w:pPr>
      <w:r w:rsidRPr="000A343B">
        <w:rPr>
          <w:rFonts w:ascii="Times New Roman" w:hAnsi="Times New Roman"/>
        </w:rPr>
        <w:t xml:space="preserve">La captación de las aguas superficiales se hace a través de galerías </w:t>
      </w:r>
      <w:r w:rsidR="00187E18" w:rsidRPr="000A343B">
        <w:rPr>
          <w:rFonts w:ascii="Times New Roman" w:hAnsi="Times New Roman"/>
        </w:rPr>
        <w:t>en obras de toma</w:t>
      </w:r>
      <w:r w:rsidRPr="000A343B">
        <w:rPr>
          <w:rFonts w:ascii="Times New Roman" w:hAnsi="Times New Roman"/>
        </w:rPr>
        <w:t xml:space="preserve"> y la captación de las aguas subterráneas a través de pozos profundos.</w:t>
      </w:r>
    </w:p>
    <w:p w14:paraId="6506AE3E" w14:textId="1D0C4F07" w:rsidR="0085726C" w:rsidRPr="000A343B" w:rsidRDefault="0085726C" w:rsidP="00972252">
      <w:pPr>
        <w:rPr>
          <w:rFonts w:ascii="Times New Roman" w:hAnsi="Times New Roman"/>
        </w:rPr>
      </w:pPr>
      <w:r w:rsidRPr="000A343B">
        <w:rPr>
          <w:rFonts w:ascii="Times New Roman" w:hAnsi="Times New Roman"/>
          <w:b/>
        </w:rPr>
        <w:lastRenderedPageBreak/>
        <w:t>Potabilización:</w:t>
      </w:r>
      <w:r w:rsidRPr="000A343B">
        <w:rPr>
          <w:rFonts w:ascii="Times New Roman" w:hAnsi="Times New Roman"/>
        </w:rPr>
        <w:t xml:space="preserve"> Es el proceso que se realiza con el equipo adecuado con el fin de purificar el agua y hacerla apta para el consumo humano, eliminando bacterias que afecten la salud de</w:t>
      </w:r>
      <w:r w:rsidR="00EB4F45" w:rsidRPr="000A343B">
        <w:rPr>
          <w:rFonts w:ascii="Times New Roman" w:hAnsi="Times New Roman"/>
        </w:rPr>
        <w:t xml:space="preserve"> éstos</w:t>
      </w:r>
      <w:r w:rsidRPr="000A343B">
        <w:rPr>
          <w:rFonts w:ascii="Times New Roman" w:hAnsi="Times New Roman"/>
        </w:rPr>
        <w:t xml:space="preserve">. </w:t>
      </w:r>
      <w:r w:rsidR="00620F53" w:rsidRPr="000A343B">
        <w:rPr>
          <w:rFonts w:ascii="Times New Roman" w:hAnsi="Times New Roman"/>
        </w:rPr>
        <w:fldChar w:fldCharType="begin"/>
      </w:r>
      <w:r w:rsidR="00620F53" w:rsidRPr="000A343B">
        <w:rPr>
          <w:rFonts w:ascii="Times New Roman" w:hAnsi="Times New Roman"/>
        </w:rPr>
        <w:instrText xml:space="preserve"> ADDIN EN.CITE &lt;EndNote&gt;&lt;Cite&gt;&lt;Author&gt;-&lt;/Author&gt;&lt;Year&gt;2010&lt;/Year&gt;&lt;RecNum&gt;30&lt;/RecNum&gt;&lt;DisplayText&gt;(-, 2010)&lt;/DisplayText&gt;&lt;record&gt;&lt;rec-number&gt;30&lt;/rec-number&gt;&lt;foreign-keys&gt;&lt;key app="EN" db-id="pxaar0w9rezwzoeszabvtzegx9rav2frrrfd" timestamp="1555710131"&gt;30&lt;/key&gt;&lt;/foreign-keys&gt;&lt;ref-type name="Electronic Book Section"&gt;60&lt;/ref-type&gt;&lt;contributors&gt;&lt;authors&gt;&lt;author&gt;-&lt;/author&gt;&lt;/authors&gt;&lt;/contributors&gt;&lt;titles&gt;&lt;title&gt;Esquema general de un sistema de abastecimiento de agua potable&lt;/title&gt;&lt;/titles&gt;&lt;dates&gt;&lt;year&gt;2010&lt;/year&gt;&lt;/dates&gt;&lt;urls&gt;&lt;/urls&gt;&lt;/record&gt;&lt;/Cite&gt;&lt;/EndNote&gt;</w:instrText>
      </w:r>
      <w:r w:rsidR="00620F53" w:rsidRPr="000A343B">
        <w:rPr>
          <w:rFonts w:ascii="Times New Roman" w:hAnsi="Times New Roman"/>
        </w:rPr>
        <w:fldChar w:fldCharType="separate"/>
      </w:r>
      <w:r w:rsidR="00620F53" w:rsidRPr="000A343B">
        <w:rPr>
          <w:rFonts w:ascii="Times New Roman" w:hAnsi="Times New Roman"/>
          <w:noProof/>
        </w:rPr>
        <w:t>(</w:t>
      </w:r>
      <w:hyperlink w:anchor="_ENREF_2" w:tooltip="-, 2010 #30" w:history="1">
        <w:r w:rsidR="00B247BF" w:rsidRPr="000A343B">
          <w:rPr>
            <w:rFonts w:ascii="Times New Roman" w:hAnsi="Times New Roman"/>
            <w:noProof/>
          </w:rPr>
          <w:t>-, 2010</w:t>
        </w:r>
      </w:hyperlink>
      <w:r w:rsidR="00620F53" w:rsidRPr="000A343B">
        <w:rPr>
          <w:rFonts w:ascii="Times New Roman" w:hAnsi="Times New Roman"/>
          <w:noProof/>
        </w:rPr>
        <w:t>)</w:t>
      </w:r>
      <w:r w:rsidR="00620F53" w:rsidRPr="000A343B">
        <w:rPr>
          <w:rFonts w:ascii="Times New Roman" w:hAnsi="Times New Roman"/>
        </w:rPr>
        <w:fldChar w:fldCharType="end"/>
      </w:r>
    </w:p>
    <w:p w14:paraId="4C5772F0" w14:textId="10C0909B" w:rsidR="0085726C" w:rsidRPr="000A343B" w:rsidRDefault="0085726C" w:rsidP="00972252">
      <w:pPr>
        <w:rPr>
          <w:rFonts w:ascii="Times New Roman" w:hAnsi="Times New Roman"/>
        </w:rPr>
      </w:pPr>
      <w:r w:rsidRPr="000A343B">
        <w:rPr>
          <w:rFonts w:ascii="Times New Roman" w:hAnsi="Times New Roman"/>
          <w:b/>
        </w:rPr>
        <w:t>Conducción:</w:t>
      </w:r>
      <w:r w:rsidRPr="000A343B">
        <w:rPr>
          <w:rFonts w:ascii="Times New Roman" w:hAnsi="Times New Roman"/>
        </w:rPr>
        <w:t xml:space="preserve"> Es el tramo de tubería, piezas especiales y estructuras que conducen el agua desde la captación hasta su almacenamiento.</w:t>
      </w:r>
      <w:r w:rsidR="00EB46D9" w:rsidRPr="000A343B">
        <w:rPr>
          <w:rFonts w:ascii="Times New Roman" w:hAnsi="Times New Roman"/>
        </w:rPr>
        <w:fldChar w:fldCharType="begin"/>
      </w:r>
      <w:r w:rsidR="00EB46D9" w:rsidRPr="000A343B">
        <w:rPr>
          <w:rFonts w:ascii="Times New Roman" w:hAnsi="Times New Roman"/>
        </w:rPr>
        <w:instrText xml:space="preserve"> ADDIN EN.CITE &lt;EndNote&gt;&lt;Cite&gt;&lt;Author&gt;-&lt;/Author&gt;&lt;Year&gt;2010&lt;/Year&gt;&lt;RecNum&gt;30&lt;/RecNum&gt;&lt;DisplayText&gt;(-, 2010)&lt;/DisplayText&gt;&lt;record&gt;&lt;rec-number&gt;30&lt;/rec-number&gt;&lt;foreign-keys&gt;&lt;key app="EN" db-id="pxaar0w9rezwzoeszabvtzegx9rav2frrrfd" timestamp="1555710131"&gt;30&lt;/key&gt;&lt;/foreign-keys&gt;&lt;ref-type name="Electronic Book Section"&gt;60&lt;/ref-type&gt;&lt;contributors&gt;&lt;authors&gt;&lt;author&gt;-&lt;/author&gt;&lt;/authors&gt;&lt;/contributors&gt;&lt;titles&gt;&lt;title&gt;Esquema general de un sistema de abastecimiento de agua potable&lt;/title&gt;&lt;/titles&gt;&lt;dates&gt;&lt;year&gt;2010&lt;/year&gt;&lt;/dates&gt;&lt;urls&gt;&lt;/urls&gt;&lt;/record&gt;&lt;/Cite&gt;&lt;/EndNote&gt;</w:instrText>
      </w:r>
      <w:r w:rsidR="00EB46D9" w:rsidRPr="000A343B">
        <w:rPr>
          <w:rFonts w:ascii="Times New Roman" w:hAnsi="Times New Roman"/>
        </w:rPr>
        <w:fldChar w:fldCharType="separate"/>
      </w:r>
      <w:r w:rsidR="00EB46D9" w:rsidRPr="000A343B">
        <w:rPr>
          <w:rFonts w:ascii="Times New Roman" w:hAnsi="Times New Roman"/>
          <w:noProof/>
        </w:rPr>
        <w:t>(</w:t>
      </w:r>
      <w:hyperlink w:anchor="_ENREF_2" w:tooltip="-, 2010 #30" w:history="1">
        <w:r w:rsidR="00B247BF" w:rsidRPr="000A343B">
          <w:rPr>
            <w:rFonts w:ascii="Times New Roman" w:hAnsi="Times New Roman"/>
            <w:noProof/>
          </w:rPr>
          <w:t>-, 2010</w:t>
        </w:r>
      </w:hyperlink>
      <w:r w:rsidR="00EB46D9" w:rsidRPr="000A343B">
        <w:rPr>
          <w:rFonts w:ascii="Times New Roman" w:hAnsi="Times New Roman"/>
          <w:noProof/>
        </w:rPr>
        <w:t>)</w:t>
      </w:r>
      <w:r w:rsidR="00EB46D9" w:rsidRPr="000A343B">
        <w:rPr>
          <w:rFonts w:ascii="Times New Roman" w:hAnsi="Times New Roman"/>
        </w:rPr>
        <w:fldChar w:fldCharType="end"/>
      </w:r>
    </w:p>
    <w:p w14:paraId="51E1490A" w14:textId="5EFEF59F" w:rsidR="008C7C2D" w:rsidRPr="000A343B" w:rsidRDefault="008C7C2D" w:rsidP="00972252">
      <w:pPr>
        <w:rPr>
          <w:rFonts w:ascii="Times New Roman" w:hAnsi="Times New Roman"/>
        </w:rPr>
      </w:pPr>
      <w:r w:rsidRPr="000A343B">
        <w:rPr>
          <w:rFonts w:ascii="Times New Roman" w:hAnsi="Times New Roman"/>
          <w:b/>
        </w:rPr>
        <w:t xml:space="preserve">Estación de bombeo: </w:t>
      </w:r>
      <w:r w:rsidRPr="000A343B">
        <w:rPr>
          <w:rFonts w:ascii="Times New Roman" w:hAnsi="Times New Roman"/>
        </w:rPr>
        <w:t>Es el conjunto de estructuras civiles, equipos, tuberías y accesorios, que toman el agua directa o indirectamente de la fuente de abastecimiento y la impulsan a un reservorio de almacenamiento o directamente a la red de distribución.</w:t>
      </w:r>
      <w:r w:rsidR="00EB46D9" w:rsidRPr="000A343B">
        <w:rPr>
          <w:rFonts w:ascii="Times New Roman" w:hAnsi="Times New Roman"/>
        </w:rPr>
        <w:fldChar w:fldCharType="begin"/>
      </w:r>
      <w:r w:rsidR="00EB46D9" w:rsidRPr="000A343B">
        <w:rPr>
          <w:rFonts w:ascii="Times New Roman" w:hAnsi="Times New Roman"/>
        </w:rPr>
        <w:instrText xml:space="preserve"> ADDIN EN.CITE &lt;EndNote&gt;&lt;Cite&gt;&lt;Author&gt;Durán&lt;/Author&gt;&lt;Year&gt;2014&lt;/Year&gt;&lt;RecNum&gt;31&lt;/RecNum&gt;&lt;DisplayText&gt;(Durán, 2014)&lt;/DisplayText&gt;&lt;record&gt;&lt;rec-number&gt;31&lt;/rec-number&gt;&lt;foreign-keys&gt;&lt;key app="EN" db-id="pxaar0w9rezwzoeszabvtzegx9rav2frrrfd" timestamp="1555710708"&gt;31&lt;/key&gt;&lt;/foreign-keys&gt;&lt;ref-type name="Web Page"&gt;12&lt;/ref-type&gt;&lt;contributors&gt;&lt;authors&gt;&lt;author&gt;Empresa Municipal de Agua Potable y Alcantarillado de Durán&lt;/author&gt;&lt;/authors&gt;&lt;/contributors&gt;&lt;titles&gt;&lt;title&gt;¿Qué son las estaciones de bombeo?&lt;/title&gt;&lt;/titles&gt;&lt;dates&gt;&lt;year&gt;2014&lt;/year&gt;&lt;/dates&gt;&lt;urls&gt;&lt;related-urls&gt;&lt;url&gt;http://www.emapad.gob.ec/&lt;/url&gt;&lt;/related-urls&gt;&lt;/urls&gt;&lt;/record&gt;&lt;/Cite&gt;&lt;/EndNote&gt;</w:instrText>
      </w:r>
      <w:r w:rsidR="00EB46D9" w:rsidRPr="000A343B">
        <w:rPr>
          <w:rFonts w:ascii="Times New Roman" w:hAnsi="Times New Roman"/>
        </w:rPr>
        <w:fldChar w:fldCharType="separate"/>
      </w:r>
      <w:r w:rsidR="00EB46D9" w:rsidRPr="000A343B">
        <w:rPr>
          <w:rFonts w:ascii="Times New Roman" w:hAnsi="Times New Roman"/>
          <w:noProof/>
        </w:rPr>
        <w:t>(</w:t>
      </w:r>
      <w:hyperlink w:anchor="_ENREF_9" w:tooltip="Durán, 2014 #31" w:history="1">
        <w:r w:rsidR="00B247BF" w:rsidRPr="000A343B">
          <w:rPr>
            <w:rFonts w:ascii="Times New Roman" w:hAnsi="Times New Roman"/>
            <w:noProof/>
          </w:rPr>
          <w:t>Durán, 2014</w:t>
        </w:r>
      </w:hyperlink>
      <w:r w:rsidR="00EB46D9" w:rsidRPr="000A343B">
        <w:rPr>
          <w:rFonts w:ascii="Times New Roman" w:hAnsi="Times New Roman"/>
          <w:noProof/>
        </w:rPr>
        <w:t>)</w:t>
      </w:r>
      <w:r w:rsidR="00EB46D9" w:rsidRPr="000A343B">
        <w:rPr>
          <w:rFonts w:ascii="Times New Roman" w:hAnsi="Times New Roman"/>
        </w:rPr>
        <w:fldChar w:fldCharType="end"/>
      </w:r>
    </w:p>
    <w:p w14:paraId="4ABBD508" w14:textId="16D8ED32" w:rsidR="0085726C" w:rsidRPr="000A343B" w:rsidRDefault="0085726C" w:rsidP="00972252">
      <w:pPr>
        <w:rPr>
          <w:rFonts w:ascii="Times New Roman" w:hAnsi="Times New Roman"/>
        </w:rPr>
      </w:pPr>
      <w:r w:rsidRPr="000A343B">
        <w:rPr>
          <w:rFonts w:ascii="Times New Roman" w:hAnsi="Times New Roman"/>
          <w:b/>
        </w:rPr>
        <w:t>Almacenamiento:</w:t>
      </w:r>
      <w:r w:rsidRPr="000A343B">
        <w:rPr>
          <w:rFonts w:ascii="Times New Roman" w:hAnsi="Times New Roman"/>
        </w:rPr>
        <w:t xml:space="preserve"> Es un depósito</w:t>
      </w:r>
      <w:r w:rsidR="004C44E8" w:rsidRPr="000A343B">
        <w:rPr>
          <w:rFonts w:ascii="Times New Roman" w:hAnsi="Times New Roman"/>
        </w:rPr>
        <w:t xml:space="preserve"> (ver figura 1.2)</w:t>
      </w:r>
      <w:r w:rsidR="00EB4F45" w:rsidRPr="000A343B">
        <w:rPr>
          <w:rFonts w:ascii="Times New Roman" w:hAnsi="Times New Roman"/>
        </w:rPr>
        <w:t xml:space="preserve"> que</w:t>
      </w:r>
      <w:r w:rsidRPr="000A343B">
        <w:rPr>
          <w:rFonts w:ascii="Times New Roman" w:hAnsi="Times New Roman"/>
        </w:rPr>
        <w:t xml:space="preserve"> tiene como objeto almacenar y controlar el agua que se distribuye a la población, además de garantizar su disponibilidad </w:t>
      </w:r>
      <w:r w:rsidR="003E34DF" w:rsidRPr="000A343B">
        <w:rPr>
          <w:rFonts w:ascii="Times New Roman" w:hAnsi="Times New Roman"/>
        </w:rPr>
        <w:t>continua</w:t>
      </w:r>
      <w:r w:rsidRPr="000A343B">
        <w:rPr>
          <w:rFonts w:ascii="Times New Roman" w:hAnsi="Times New Roman"/>
        </w:rPr>
        <w:t xml:space="preserve"> con el mayor tiempo posible.</w:t>
      </w:r>
      <w:r w:rsidR="00EB46D9" w:rsidRPr="000A343B">
        <w:rPr>
          <w:rFonts w:ascii="Times New Roman" w:hAnsi="Times New Roman"/>
        </w:rPr>
        <w:fldChar w:fldCharType="begin"/>
      </w:r>
      <w:r w:rsidR="00EB46D9" w:rsidRPr="000A343B">
        <w:rPr>
          <w:rFonts w:ascii="Times New Roman" w:hAnsi="Times New Roman"/>
        </w:rPr>
        <w:instrText xml:space="preserve"> ADDIN EN.CITE &lt;EndNote&gt;&lt;Cite&gt;&lt;Author&gt;-&lt;/Author&gt;&lt;Year&gt;2010&lt;/Year&gt;&lt;RecNum&gt;30&lt;/RecNum&gt;&lt;DisplayText&gt;(-, 2010)&lt;/DisplayText&gt;&lt;record&gt;&lt;rec-number&gt;30&lt;/rec-number&gt;&lt;foreign-keys&gt;&lt;key app="EN" db-id="pxaar0w9rezwzoeszabvtzegx9rav2frrrfd" timestamp="1555710131"&gt;30&lt;/key&gt;&lt;/foreign-keys&gt;&lt;ref-type name="Electronic Book Section"&gt;60&lt;/ref-type&gt;&lt;contributors&gt;&lt;authors&gt;&lt;author&gt;-&lt;/author&gt;&lt;/authors&gt;&lt;/contributors&gt;&lt;titles&gt;&lt;title&gt;Esquema general de un sistema de abastecimiento de agua potable&lt;/title&gt;&lt;/titles&gt;&lt;dates&gt;&lt;year&gt;2010&lt;/year&gt;&lt;/dates&gt;&lt;urls&gt;&lt;/urls&gt;&lt;/record&gt;&lt;/Cite&gt;&lt;/EndNote&gt;</w:instrText>
      </w:r>
      <w:r w:rsidR="00EB46D9" w:rsidRPr="000A343B">
        <w:rPr>
          <w:rFonts w:ascii="Times New Roman" w:hAnsi="Times New Roman"/>
        </w:rPr>
        <w:fldChar w:fldCharType="separate"/>
      </w:r>
      <w:r w:rsidR="00EB46D9" w:rsidRPr="000A343B">
        <w:rPr>
          <w:rFonts w:ascii="Times New Roman" w:hAnsi="Times New Roman"/>
          <w:noProof/>
        </w:rPr>
        <w:t>(</w:t>
      </w:r>
      <w:hyperlink w:anchor="_ENREF_2" w:tooltip="-, 2010 #30" w:history="1">
        <w:r w:rsidR="00B247BF" w:rsidRPr="000A343B">
          <w:rPr>
            <w:rFonts w:ascii="Times New Roman" w:hAnsi="Times New Roman"/>
            <w:noProof/>
          </w:rPr>
          <w:t>-, 2010</w:t>
        </w:r>
      </w:hyperlink>
      <w:r w:rsidR="00EB46D9" w:rsidRPr="000A343B">
        <w:rPr>
          <w:rFonts w:ascii="Times New Roman" w:hAnsi="Times New Roman"/>
          <w:noProof/>
        </w:rPr>
        <w:t>)</w:t>
      </w:r>
      <w:r w:rsidR="00EB46D9" w:rsidRPr="000A343B">
        <w:rPr>
          <w:rFonts w:ascii="Times New Roman" w:hAnsi="Times New Roman"/>
        </w:rPr>
        <w:fldChar w:fldCharType="end"/>
      </w:r>
    </w:p>
    <w:p w14:paraId="22E869ED" w14:textId="77777777" w:rsidR="005B7F38" w:rsidRPr="00FA29F3" w:rsidRDefault="005B7F38" w:rsidP="00972252">
      <w:pPr>
        <w:jc w:val="center"/>
        <w:rPr>
          <w:rFonts w:ascii="Times New Roman" w:hAnsi="Times New Roman"/>
          <w:sz w:val="22"/>
        </w:rPr>
      </w:pPr>
      <w:r w:rsidRPr="00FA29F3">
        <w:rPr>
          <w:rFonts w:ascii="Times New Roman" w:hAnsi="Times New Roman"/>
          <w:noProof/>
          <w:sz w:val="22"/>
          <w:lang w:val="en-US" w:eastAsia="en-US"/>
        </w:rPr>
        <w:drawing>
          <wp:inline distT="0" distB="0" distL="0" distR="0" wp14:anchorId="30D88C37" wp14:editId="648A655B">
            <wp:extent cx="1580083" cy="1851215"/>
            <wp:effectExtent l="19050" t="19050" r="20320" b="15875"/>
            <wp:docPr id="2" name="Imagen 2" descr="D:\tesis Elianni\anexos\tanque Place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tesis Elianni\anexos\tanque Placeta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6927" cy="1906097"/>
                    </a:xfrm>
                    <a:prstGeom prst="rect">
                      <a:avLst/>
                    </a:prstGeom>
                    <a:noFill/>
                    <a:ln w="19050">
                      <a:solidFill>
                        <a:schemeClr val="tx1"/>
                      </a:solidFill>
                    </a:ln>
                  </pic:spPr>
                </pic:pic>
              </a:graphicData>
            </a:graphic>
          </wp:inline>
        </w:drawing>
      </w:r>
    </w:p>
    <w:p w14:paraId="493470A7" w14:textId="45623017" w:rsidR="00A1058B" w:rsidRPr="00F30809" w:rsidRDefault="000429D1" w:rsidP="00972252">
      <w:pPr>
        <w:jc w:val="center"/>
        <w:rPr>
          <w:rFonts w:ascii="Times New Roman" w:hAnsi="Times New Roman"/>
          <w:b/>
          <w:sz w:val="20"/>
        </w:rPr>
      </w:pPr>
      <w:r w:rsidRPr="00F30809">
        <w:rPr>
          <w:rFonts w:ascii="Times New Roman" w:hAnsi="Times New Roman"/>
          <w:b/>
          <w:sz w:val="20"/>
        </w:rPr>
        <w:t>Figura 1.2</w:t>
      </w:r>
      <w:r w:rsidR="00A1058B" w:rsidRPr="00F30809">
        <w:rPr>
          <w:rFonts w:ascii="Times New Roman" w:hAnsi="Times New Roman"/>
          <w:b/>
          <w:sz w:val="20"/>
        </w:rPr>
        <w:t xml:space="preserve"> </w:t>
      </w:r>
      <w:r w:rsidR="000D46DC" w:rsidRPr="00F30809">
        <w:rPr>
          <w:rFonts w:ascii="Times New Roman" w:hAnsi="Times New Roman"/>
          <w:b/>
          <w:sz w:val="20"/>
        </w:rPr>
        <w:t>Tanque de Placetas</w:t>
      </w:r>
      <w:r w:rsidR="00FA29F3" w:rsidRPr="00F30809">
        <w:rPr>
          <w:rFonts w:ascii="Times New Roman" w:hAnsi="Times New Roman"/>
          <w:b/>
          <w:sz w:val="20"/>
        </w:rPr>
        <w:t>. Elaboración propia</w:t>
      </w:r>
    </w:p>
    <w:p w14:paraId="7BD2A269" w14:textId="28242F5E" w:rsidR="0085726C" w:rsidRPr="000A343B" w:rsidRDefault="008C7C2D" w:rsidP="00972252">
      <w:pPr>
        <w:rPr>
          <w:rFonts w:ascii="Times New Roman" w:hAnsi="Times New Roman"/>
        </w:rPr>
      </w:pPr>
      <w:r w:rsidRPr="000A343B">
        <w:rPr>
          <w:rFonts w:ascii="Times New Roman" w:hAnsi="Times New Roman"/>
          <w:b/>
        </w:rPr>
        <w:t>Distribución:</w:t>
      </w:r>
      <w:r w:rsidRPr="000A343B">
        <w:rPr>
          <w:rFonts w:ascii="Times New Roman" w:hAnsi="Times New Roman"/>
        </w:rPr>
        <w:t xml:space="preserve"> Es el conjunto de tuberías, accesorios y estructuras que se instalan para conducir el agua desde el depósito de almacenamiento hasta la toma domiciliaria. Su </w:t>
      </w:r>
      <w:r w:rsidRPr="000A343B">
        <w:rPr>
          <w:rFonts w:ascii="Times New Roman" w:hAnsi="Times New Roman"/>
        </w:rPr>
        <w:lastRenderedPageBreak/>
        <w:t>finalidad es proporcionar agua a los usuarios para consumo doméstico, p</w:t>
      </w:r>
      <w:r w:rsidR="00EB4F45" w:rsidRPr="000A343B">
        <w:rPr>
          <w:rFonts w:ascii="Times New Roman" w:hAnsi="Times New Roman"/>
        </w:rPr>
        <w:t>ú</w:t>
      </w:r>
      <w:r w:rsidRPr="000A343B">
        <w:rPr>
          <w:rFonts w:ascii="Times New Roman" w:hAnsi="Times New Roman"/>
        </w:rPr>
        <w:t>blico, comercial</w:t>
      </w:r>
      <w:r w:rsidR="00EB4F45" w:rsidRPr="000A343B">
        <w:rPr>
          <w:rFonts w:ascii="Times New Roman" w:hAnsi="Times New Roman"/>
        </w:rPr>
        <w:t xml:space="preserve"> e</w:t>
      </w:r>
      <w:r w:rsidRPr="000A343B">
        <w:rPr>
          <w:rFonts w:ascii="Times New Roman" w:hAnsi="Times New Roman"/>
        </w:rPr>
        <w:t xml:space="preserve"> industrial. </w:t>
      </w:r>
      <w:r w:rsidR="00EB46D9" w:rsidRPr="000A343B">
        <w:rPr>
          <w:rFonts w:ascii="Times New Roman" w:hAnsi="Times New Roman"/>
        </w:rPr>
        <w:fldChar w:fldCharType="begin"/>
      </w:r>
      <w:r w:rsidR="00EB46D9" w:rsidRPr="000A343B">
        <w:rPr>
          <w:rFonts w:ascii="Times New Roman" w:hAnsi="Times New Roman"/>
        </w:rPr>
        <w:instrText xml:space="preserve"> ADDIN EN.CITE &lt;EndNote&gt;&lt;Cite&gt;&lt;Author&gt;-&lt;/Author&gt;&lt;Year&gt;2010&lt;/Year&gt;&lt;RecNum&gt;30&lt;/RecNum&gt;&lt;DisplayText&gt;(-, 2010)&lt;/DisplayText&gt;&lt;record&gt;&lt;rec-number&gt;30&lt;/rec-number&gt;&lt;foreign-keys&gt;&lt;key app="EN" db-id="pxaar0w9rezwzoeszabvtzegx9rav2frrrfd" timestamp="1555710131"&gt;30&lt;/key&gt;&lt;/foreign-keys&gt;&lt;ref-type name="Electronic Book Section"&gt;60&lt;/ref-type&gt;&lt;contributors&gt;&lt;authors&gt;&lt;author&gt;-&lt;/author&gt;&lt;/authors&gt;&lt;/contributors&gt;&lt;titles&gt;&lt;title&gt;Esquema general de un sistema de abastecimiento de agua potable&lt;/title&gt;&lt;/titles&gt;&lt;dates&gt;&lt;year&gt;2010&lt;/year&gt;&lt;/dates&gt;&lt;urls&gt;&lt;/urls&gt;&lt;/record&gt;&lt;/Cite&gt;&lt;/EndNote&gt;</w:instrText>
      </w:r>
      <w:r w:rsidR="00EB46D9" w:rsidRPr="000A343B">
        <w:rPr>
          <w:rFonts w:ascii="Times New Roman" w:hAnsi="Times New Roman"/>
        </w:rPr>
        <w:fldChar w:fldCharType="separate"/>
      </w:r>
      <w:r w:rsidR="00EB46D9" w:rsidRPr="000A343B">
        <w:rPr>
          <w:rFonts w:ascii="Times New Roman" w:hAnsi="Times New Roman"/>
          <w:noProof/>
        </w:rPr>
        <w:t>(</w:t>
      </w:r>
      <w:hyperlink w:anchor="_ENREF_2" w:tooltip="-, 2010 #30" w:history="1">
        <w:r w:rsidR="00B247BF" w:rsidRPr="000A343B">
          <w:rPr>
            <w:rFonts w:ascii="Times New Roman" w:hAnsi="Times New Roman"/>
            <w:noProof/>
          </w:rPr>
          <w:t>-, 2010</w:t>
        </w:r>
      </w:hyperlink>
      <w:r w:rsidR="00EB46D9" w:rsidRPr="000A343B">
        <w:rPr>
          <w:rFonts w:ascii="Times New Roman" w:hAnsi="Times New Roman"/>
          <w:noProof/>
        </w:rPr>
        <w:t>)</w:t>
      </w:r>
      <w:r w:rsidR="00EB46D9" w:rsidRPr="000A343B">
        <w:rPr>
          <w:rFonts w:ascii="Times New Roman" w:hAnsi="Times New Roman"/>
        </w:rPr>
        <w:fldChar w:fldCharType="end"/>
      </w:r>
    </w:p>
    <w:p w14:paraId="5AAD9DFD" w14:textId="70B7D13F" w:rsidR="00CA5AD3" w:rsidRPr="000A343B" w:rsidRDefault="008C7C2D" w:rsidP="00972252">
      <w:pPr>
        <w:rPr>
          <w:rFonts w:ascii="Times New Roman" w:hAnsi="Times New Roman"/>
        </w:rPr>
      </w:pPr>
      <w:r w:rsidRPr="000A343B">
        <w:rPr>
          <w:rFonts w:ascii="Times New Roman" w:hAnsi="Times New Roman"/>
          <w:b/>
        </w:rPr>
        <w:t>Conexiones</w:t>
      </w:r>
      <w:r w:rsidRPr="000A343B">
        <w:rPr>
          <w:rFonts w:ascii="Times New Roman" w:hAnsi="Times New Roman"/>
        </w:rPr>
        <w:t xml:space="preserve"> </w:t>
      </w:r>
      <w:r w:rsidRPr="000A343B">
        <w:rPr>
          <w:rFonts w:ascii="Times New Roman" w:hAnsi="Times New Roman"/>
          <w:b/>
        </w:rPr>
        <w:t>domiciliarias:</w:t>
      </w:r>
      <w:r w:rsidRPr="000A343B">
        <w:rPr>
          <w:rFonts w:ascii="Times New Roman" w:hAnsi="Times New Roman"/>
        </w:rPr>
        <w:t xml:space="preserve"> Es un conjunto de tuberías y accesorios que permite el abastecimiento desde la red de distribución hacia el predio del usuario, así como la instalación de un medidor. </w:t>
      </w:r>
      <w:r w:rsidR="00EB46D9" w:rsidRPr="000A343B">
        <w:rPr>
          <w:rFonts w:ascii="Times New Roman" w:hAnsi="Times New Roman"/>
        </w:rPr>
        <w:fldChar w:fldCharType="begin"/>
      </w:r>
      <w:r w:rsidR="00EB46D9" w:rsidRPr="000A343B">
        <w:rPr>
          <w:rFonts w:ascii="Times New Roman" w:hAnsi="Times New Roman"/>
        </w:rPr>
        <w:instrText xml:space="preserve"> ADDIN EN.CITE &lt;EndNote&gt;&lt;Cite&gt;&lt;Author&gt;-&lt;/Author&gt;&lt;Year&gt;2010&lt;/Year&gt;&lt;RecNum&gt;30&lt;/RecNum&gt;&lt;DisplayText&gt;(-, 2010)&lt;/DisplayText&gt;&lt;record&gt;&lt;rec-number&gt;30&lt;/rec-number&gt;&lt;foreign-keys&gt;&lt;key app="EN" db-id="pxaar0w9rezwzoeszabvtzegx9rav2frrrfd" timestamp="1555710131"&gt;30&lt;/key&gt;&lt;/foreign-keys&gt;&lt;ref-type name="Electronic Book Section"&gt;60&lt;/ref-type&gt;&lt;contributors&gt;&lt;authors&gt;&lt;author&gt;-&lt;/author&gt;&lt;/authors&gt;&lt;/contributors&gt;&lt;titles&gt;&lt;title&gt;Esquema general de un sistema de abastecimiento de agua potable&lt;/title&gt;&lt;/titles&gt;&lt;dates&gt;&lt;year&gt;2010&lt;/year&gt;&lt;/dates&gt;&lt;urls&gt;&lt;/urls&gt;&lt;/record&gt;&lt;/Cite&gt;&lt;/EndNote&gt;</w:instrText>
      </w:r>
      <w:r w:rsidR="00EB46D9" w:rsidRPr="000A343B">
        <w:rPr>
          <w:rFonts w:ascii="Times New Roman" w:hAnsi="Times New Roman"/>
        </w:rPr>
        <w:fldChar w:fldCharType="separate"/>
      </w:r>
      <w:r w:rsidR="00EB46D9" w:rsidRPr="000A343B">
        <w:rPr>
          <w:rFonts w:ascii="Times New Roman" w:hAnsi="Times New Roman"/>
          <w:noProof/>
        </w:rPr>
        <w:t>(</w:t>
      </w:r>
      <w:hyperlink w:anchor="_ENREF_2" w:tooltip="-, 2010 #30" w:history="1">
        <w:r w:rsidR="00B247BF" w:rsidRPr="000A343B">
          <w:rPr>
            <w:rFonts w:ascii="Times New Roman" w:hAnsi="Times New Roman"/>
            <w:noProof/>
          </w:rPr>
          <w:t>-, 2010</w:t>
        </w:r>
      </w:hyperlink>
      <w:r w:rsidR="00EB46D9" w:rsidRPr="000A343B">
        <w:rPr>
          <w:rFonts w:ascii="Times New Roman" w:hAnsi="Times New Roman"/>
          <w:noProof/>
        </w:rPr>
        <w:t>)</w:t>
      </w:r>
      <w:r w:rsidR="00EB46D9" w:rsidRPr="000A343B">
        <w:rPr>
          <w:rFonts w:ascii="Times New Roman" w:hAnsi="Times New Roman"/>
        </w:rPr>
        <w:fldChar w:fldCharType="end"/>
      </w:r>
      <w:r w:rsidRPr="000A343B">
        <w:rPr>
          <w:rFonts w:ascii="Times New Roman" w:hAnsi="Times New Roman"/>
        </w:rPr>
        <w:t xml:space="preserve"> </w:t>
      </w:r>
    </w:p>
    <w:p w14:paraId="5192D8E3" w14:textId="77777777" w:rsidR="004F1550" w:rsidRPr="000A343B" w:rsidRDefault="004F1550" w:rsidP="00972252">
      <w:pPr>
        <w:rPr>
          <w:rFonts w:ascii="Times New Roman" w:hAnsi="Times New Roman"/>
          <w:b/>
        </w:rPr>
      </w:pPr>
      <w:r w:rsidRPr="000A343B">
        <w:rPr>
          <w:rFonts w:ascii="Times New Roman" w:hAnsi="Times New Roman"/>
          <w:b/>
          <w:lang w:val="es-ES_tradnl"/>
        </w:rPr>
        <w:t>Caudales de diseño en un acueducto.</w:t>
      </w:r>
    </w:p>
    <w:p w14:paraId="09975E7A" w14:textId="77777777" w:rsidR="004F1550" w:rsidRPr="000A343B" w:rsidRDefault="004F1550" w:rsidP="00972252">
      <w:pPr>
        <w:rPr>
          <w:rFonts w:ascii="Times New Roman" w:hAnsi="Times New Roman"/>
        </w:rPr>
      </w:pPr>
      <w:r w:rsidRPr="000A343B">
        <w:rPr>
          <w:rFonts w:ascii="Times New Roman" w:hAnsi="Times New Roman"/>
        </w:rPr>
        <w:t>Los diferentes componentes del sistema de abastecimiento de agua potable se diseñan tomando en cuenta las variaciones de consumo. Estas variaciones se expresan en función porcentual del consumo medio de la población, como: Caudal Medio Diario, Caudal Máximo Diario, Caudal Máximo horario, Caudal de Bombeo, Caudal de Incendio.</w:t>
      </w:r>
    </w:p>
    <w:p w14:paraId="0F1011EA" w14:textId="420DEF7B" w:rsidR="004F1550" w:rsidRPr="000A343B" w:rsidRDefault="004F1550" w:rsidP="00972252">
      <w:pPr>
        <w:pStyle w:val="Prrafodelista"/>
        <w:numPr>
          <w:ilvl w:val="0"/>
          <w:numId w:val="8"/>
        </w:numPr>
        <w:spacing w:before="120" w:after="120" w:line="360" w:lineRule="auto"/>
        <w:jc w:val="both"/>
        <w:rPr>
          <w:rFonts w:ascii="Times New Roman" w:hAnsi="Times New Roman" w:cs="Times New Roman"/>
          <w:sz w:val="24"/>
          <w:szCs w:val="24"/>
        </w:rPr>
      </w:pPr>
      <w:r w:rsidRPr="000A343B">
        <w:rPr>
          <w:rFonts w:ascii="Times New Roman" w:hAnsi="Times New Roman" w:cs="Times New Roman"/>
          <w:b/>
          <w:bCs/>
          <w:sz w:val="24"/>
          <w:szCs w:val="24"/>
        </w:rPr>
        <w:t xml:space="preserve">Caudal </w:t>
      </w:r>
      <w:r w:rsidR="00EB4F45" w:rsidRPr="000A343B">
        <w:rPr>
          <w:rFonts w:ascii="Times New Roman" w:hAnsi="Times New Roman" w:cs="Times New Roman"/>
          <w:b/>
          <w:bCs/>
          <w:sz w:val="24"/>
          <w:szCs w:val="24"/>
        </w:rPr>
        <w:t>Promedio</w:t>
      </w:r>
      <w:r w:rsidR="006E519B" w:rsidRPr="000A343B">
        <w:rPr>
          <w:rFonts w:ascii="Times New Roman" w:hAnsi="Times New Roman" w:cs="Times New Roman"/>
          <w:b/>
          <w:bCs/>
          <w:sz w:val="24"/>
          <w:szCs w:val="24"/>
        </w:rPr>
        <w:t xml:space="preserve"> Diario</w:t>
      </w:r>
      <w:r w:rsidRPr="000A343B">
        <w:rPr>
          <w:rFonts w:ascii="Times New Roman" w:hAnsi="Times New Roman" w:cs="Times New Roman"/>
          <w:b/>
          <w:bCs/>
          <w:sz w:val="24"/>
          <w:szCs w:val="24"/>
        </w:rPr>
        <w:t xml:space="preserve">: </w:t>
      </w:r>
      <w:r w:rsidRPr="000A343B">
        <w:rPr>
          <w:rFonts w:ascii="Times New Roman" w:hAnsi="Times New Roman" w:cs="Times New Roman"/>
          <w:sz w:val="24"/>
          <w:szCs w:val="24"/>
        </w:rPr>
        <w:t>Es el caudal correspondiente al promedio de los caudales diarios utilizados por una población determinada, dentro de una serie de valores medidos. En virtud de la insuficiencia de datos medidos, el caudal medio diario se obtiene de la relación de la dotación necesaria y el parámetro de la población de diseño calculada.</w:t>
      </w:r>
    </w:p>
    <w:p w14:paraId="768BFC32" w14:textId="77777777" w:rsidR="004F1550" w:rsidRPr="000A343B" w:rsidRDefault="004F1550" w:rsidP="00972252">
      <w:pPr>
        <w:pStyle w:val="Prrafodelista"/>
        <w:numPr>
          <w:ilvl w:val="0"/>
          <w:numId w:val="8"/>
        </w:numPr>
        <w:spacing w:before="120" w:after="120" w:line="360" w:lineRule="auto"/>
        <w:jc w:val="both"/>
        <w:rPr>
          <w:rFonts w:ascii="Times New Roman" w:hAnsi="Times New Roman" w:cs="Times New Roman"/>
          <w:sz w:val="24"/>
          <w:szCs w:val="24"/>
        </w:rPr>
      </w:pPr>
      <w:r w:rsidRPr="000A343B">
        <w:rPr>
          <w:rFonts w:ascii="Times New Roman" w:hAnsi="Times New Roman" w:cs="Times New Roman"/>
          <w:b/>
          <w:bCs/>
          <w:sz w:val="24"/>
          <w:szCs w:val="24"/>
        </w:rPr>
        <w:t xml:space="preserve">Caudal Máximo Diario: </w:t>
      </w:r>
      <w:r w:rsidRPr="000A343B">
        <w:rPr>
          <w:rFonts w:ascii="Times New Roman" w:hAnsi="Times New Roman" w:cs="Times New Roman"/>
          <w:sz w:val="24"/>
          <w:szCs w:val="24"/>
        </w:rPr>
        <w:t>Es el caudal máximo correspondiente al día de máximo consumo de una serie de datos medidos, en ausencia de datos este caudal se consigue mediante la aplicación de un coeficiente de variación diaria entre 1,20</w:t>
      </w:r>
      <w:r w:rsidR="00EB4F45" w:rsidRPr="000A343B">
        <w:rPr>
          <w:rFonts w:ascii="Times New Roman" w:hAnsi="Times New Roman" w:cs="Times New Roman"/>
          <w:sz w:val="24"/>
          <w:szCs w:val="24"/>
        </w:rPr>
        <w:t xml:space="preserve"> </w:t>
      </w:r>
      <w:r w:rsidRPr="000A343B">
        <w:rPr>
          <w:rFonts w:ascii="Times New Roman" w:hAnsi="Times New Roman" w:cs="Times New Roman"/>
          <w:sz w:val="24"/>
          <w:szCs w:val="24"/>
        </w:rPr>
        <w:t>(zonas húmedas) y 1,60</w:t>
      </w:r>
      <w:r w:rsidR="00EB4F45" w:rsidRPr="000A343B">
        <w:rPr>
          <w:rFonts w:ascii="Times New Roman" w:hAnsi="Times New Roman" w:cs="Times New Roman"/>
          <w:sz w:val="24"/>
          <w:szCs w:val="24"/>
        </w:rPr>
        <w:t xml:space="preserve"> </w:t>
      </w:r>
      <w:r w:rsidRPr="000A343B">
        <w:rPr>
          <w:rFonts w:ascii="Times New Roman" w:hAnsi="Times New Roman" w:cs="Times New Roman"/>
          <w:sz w:val="24"/>
          <w:szCs w:val="24"/>
        </w:rPr>
        <w:t>(zonas secas).</w:t>
      </w:r>
    </w:p>
    <w:p w14:paraId="73570139" w14:textId="77777777" w:rsidR="004F1550" w:rsidRPr="000A343B" w:rsidRDefault="004F1550" w:rsidP="00972252">
      <w:pPr>
        <w:pStyle w:val="Prrafodelista"/>
        <w:numPr>
          <w:ilvl w:val="0"/>
          <w:numId w:val="8"/>
        </w:numPr>
        <w:spacing w:before="120" w:after="120" w:line="360" w:lineRule="auto"/>
        <w:jc w:val="both"/>
        <w:rPr>
          <w:rFonts w:ascii="Times New Roman" w:hAnsi="Times New Roman" w:cs="Times New Roman"/>
          <w:sz w:val="24"/>
          <w:szCs w:val="24"/>
        </w:rPr>
      </w:pPr>
      <w:r w:rsidRPr="000A343B">
        <w:rPr>
          <w:rFonts w:ascii="Times New Roman" w:hAnsi="Times New Roman" w:cs="Times New Roman"/>
          <w:b/>
          <w:bCs/>
          <w:sz w:val="24"/>
          <w:szCs w:val="24"/>
        </w:rPr>
        <w:t>Caudal Máximo Horario:</w:t>
      </w:r>
      <w:r w:rsidRPr="000A343B">
        <w:rPr>
          <w:rFonts w:ascii="Times New Roman" w:hAnsi="Times New Roman" w:cs="Times New Roman"/>
          <w:sz w:val="24"/>
          <w:szCs w:val="24"/>
        </w:rPr>
        <w:t xml:space="preserve"> Es el caudal correspondiente a la hora de máximo consumo en el día de máximo consumo y se obtiene a partir del caudal medio y de un coeficiente de variación horaria</w:t>
      </w:r>
      <w:r w:rsidR="00EB4F45" w:rsidRPr="000A343B">
        <w:rPr>
          <w:rFonts w:ascii="Times New Roman" w:hAnsi="Times New Roman" w:cs="Times New Roman"/>
          <w:sz w:val="24"/>
          <w:szCs w:val="24"/>
        </w:rPr>
        <w:t>.</w:t>
      </w:r>
    </w:p>
    <w:p w14:paraId="6BD6D9AC" w14:textId="013BF83D" w:rsidR="004F1550" w:rsidRPr="000A343B" w:rsidRDefault="004F1550" w:rsidP="00972252">
      <w:pPr>
        <w:pStyle w:val="Prrafodelista"/>
        <w:numPr>
          <w:ilvl w:val="0"/>
          <w:numId w:val="8"/>
        </w:numPr>
        <w:spacing w:before="120" w:after="120" w:line="360" w:lineRule="auto"/>
        <w:jc w:val="both"/>
        <w:rPr>
          <w:rFonts w:ascii="Times New Roman" w:hAnsi="Times New Roman" w:cs="Times New Roman"/>
          <w:sz w:val="24"/>
          <w:szCs w:val="24"/>
        </w:rPr>
      </w:pPr>
      <w:r w:rsidRPr="000A343B">
        <w:rPr>
          <w:rFonts w:ascii="Times New Roman" w:hAnsi="Times New Roman" w:cs="Times New Roman"/>
          <w:b/>
          <w:bCs/>
          <w:sz w:val="24"/>
          <w:szCs w:val="24"/>
        </w:rPr>
        <w:lastRenderedPageBreak/>
        <w:t>Caudal de Bombeo:</w:t>
      </w:r>
      <w:r w:rsidRPr="000A343B">
        <w:rPr>
          <w:rFonts w:ascii="Times New Roman" w:hAnsi="Times New Roman" w:cs="Times New Roman"/>
          <w:sz w:val="24"/>
          <w:szCs w:val="24"/>
        </w:rPr>
        <w:t xml:space="preserve"> Es el caudal requerido por las instalaciones destinadas a impulsar el agua a los puntos elevados del sistema de abastecimiento y no es más que estimar el caudal equivalente al caudal medio para el número de horas de bombeo necesaria </w:t>
      </w:r>
      <w:r w:rsidR="00CB4282" w:rsidRPr="000A343B">
        <w:rPr>
          <w:rFonts w:ascii="Times New Roman" w:hAnsi="Times New Roman" w:cs="Times New Roman"/>
          <w:sz w:val="24"/>
          <w:szCs w:val="24"/>
        </w:rPr>
        <w:t>generalmente esta entre 16 y 24 horas.</w:t>
      </w:r>
    </w:p>
    <w:p w14:paraId="2C697FF7" w14:textId="77777777" w:rsidR="004F1550" w:rsidRPr="000A343B" w:rsidRDefault="004F1550" w:rsidP="00972252">
      <w:pPr>
        <w:pStyle w:val="Prrafodelista"/>
        <w:numPr>
          <w:ilvl w:val="0"/>
          <w:numId w:val="8"/>
        </w:numPr>
        <w:spacing w:before="120" w:after="120" w:line="360" w:lineRule="auto"/>
        <w:jc w:val="both"/>
        <w:rPr>
          <w:rFonts w:ascii="Times New Roman" w:hAnsi="Times New Roman" w:cs="Times New Roman"/>
          <w:sz w:val="24"/>
          <w:szCs w:val="24"/>
        </w:rPr>
      </w:pPr>
      <w:r w:rsidRPr="000A343B">
        <w:rPr>
          <w:rFonts w:ascii="Times New Roman" w:hAnsi="Times New Roman" w:cs="Times New Roman"/>
          <w:b/>
          <w:bCs/>
          <w:sz w:val="24"/>
          <w:szCs w:val="24"/>
        </w:rPr>
        <w:t>Caudal de Incendio:</w:t>
      </w:r>
      <w:r w:rsidRPr="000A343B">
        <w:rPr>
          <w:rFonts w:ascii="Times New Roman" w:hAnsi="Times New Roman" w:cs="Times New Roman"/>
          <w:sz w:val="24"/>
          <w:szCs w:val="24"/>
        </w:rPr>
        <w:t xml:space="preserve"> Es el </w:t>
      </w:r>
      <w:r w:rsidR="00EB4F45" w:rsidRPr="000A343B">
        <w:rPr>
          <w:rFonts w:ascii="Times New Roman" w:hAnsi="Times New Roman" w:cs="Times New Roman"/>
          <w:sz w:val="24"/>
          <w:szCs w:val="24"/>
        </w:rPr>
        <w:t>c</w:t>
      </w:r>
      <w:r w:rsidRPr="000A343B">
        <w:rPr>
          <w:rFonts w:ascii="Times New Roman" w:hAnsi="Times New Roman" w:cs="Times New Roman"/>
          <w:sz w:val="24"/>
          <w:szCs w:val="24"/>
        </w:rPr>
        <w:t>audal destinado a combatir las emergencias por causas de los incendios y para las zonas rurales este se estima entre cinco (5) y diez (10)</w:t>
      </w:r>
      <w:r w:rsidR="00E867EC" w:rsidRPr="000A343B">
        <w:rPr>
          <w:rFonts w:ascii="Times New Roman" w:hAnsi="Times New Roman" w:cs="Times New Roman"/>
          <w:sz w:val="24"/>
          <w:szCs w:val="24"/>
        </w:rPr>
        <w:t xml:space="preserve"> </w:t>
      </w:r>
      <w:r w:rsidRPr="000A343B">
        <w:rPr>
          <w:rFonts w:ascii="Times New Roman" w:hAnsi="Times New Roman" w:cs="Times New Roman"/>
          <w:sz w:val="24"/>
          <w:szCs w:val="24"/>
        </w:rPr>
        <w:t>litros por segundo. El incendio para las zonas urbanas está definido por las normas y depende del tipo de zona residencial.  </w:t>
      </w:r>
    </w:p>
    <w:p w14:paraId="665EF088" w14:textId="77777777" w:rsidR="004F1550" w:rsidRPr="000A343B" w:rsidRDefault="004F1550" w:rsidP="00972252">
      <w:pPr>
        <w:rPr>
          <w:rFonts w:ascii="Times New Roman" w:hAnsi="Times New Roman"/>
        </w:rPr>
      </w:pPr>
      <w:r w:rsidRPr="000A343B">
        <w:rPr>
          <w:rFonts w:ascii="Times New Roman" w:hAnsi="Times New Roman"/>
          <w:b/>
          <w:bCs/>
        </w:rPr>
        <w:t> </w:t>
      </w:r>
      <w:r w:rsidRPr="000A343B">
        <w:rPr>
          <w:rFonts w:ascii="Times New Roman" w:hAnsi="Times New Roman"/>
          <w:bCs/>
        </w:rPr>
        <w:t>Estos Caudales se utilizan de la manera siguiente:</w:t>
      </w:r>
    </w:p>
    <w:p w14:paraId="633E8E63" w14:textId="77777777" w:rsidR="004F1550" w:rsidRPr="000A343B" w:rsidRDefault="004F1550" w:rsidP="00972252">
      <w:pPr>
        <w:pStyle w:val="Prrafodelista"/>
        <w:numPr>
          <w:ilvl w:val="0"/>
          <w:numId w:val="9"/>
        </w:numPr>
        <w:spacing w:before="120" w:after="120" w:line="360" w:lineRule="auto"/>
        <w:jc w:val="both"/>
        <w:rPr>
          <w:rFonts w:ascii="Times New Roman" w:eastAsia="Times New Roman" w:hAnsi="Times New Roman" w:cs="Times New Roman"/>
          <w:sz w:val="24"/>
          <w:szCs w:val="24"/>
          <w:lang w:eastAsia="es-ES"/>
        </w:rPr>
      </w:pPr>
      <w:r w:rsidRPr="000A343B">
        <w:rPr>
          <w:rFonts w:ascii="Times New Roman" w:eastAsia="Times New Roman" w:hAnsi="Times New Roman" w:cs="Times New Roman"/>
          <w:sz w:val="24"/>
          <w:szCs w:val="24"/>
          <w:lang w:eastAsia="es-ES"/>
        </w:rPr>
        <w:t xml:space="preserve">El Caudal Máximo Diario: Obra de Captación, Línea de </w:t>
      </w:r>
      <w:r w:rsidR="00EB4F45" w:rsidRPr="000A343B">
        <w:rPr>
          <w:rFonts w:ascii="Times New Roman" w:eastAsia="Times New Roman" w:hAnsi="Times New Roman" w:cs="Times New Roman"/>
          <w:sz w:val="24"/>
          <w:szCs w:val="24"/>
          <w:lang w:eastAsia="es-ES"/>
        </w:rPr>
        <w:t>con</w:t>
      </w:r>
      <w:r w:rsidRPr="000A343B">
        <w:rPr>
          <w:rFonts w:ascii="Times New Roman" w:eastAsia="Times New Roman" w:hAnsi="Times New Roman" w:cs="Times New Roman"/>
          <w:sz w:val="24"/>
          <w:szCs w:val="24"/>
          <w:lang w:eastAsia="es-ES"/>
        </w:rPr>
        <w:t xml:space="preserve">ducción, Planta de tratamiento y el </w:t>
      </w:r>
      <w:r w:rsidR="00EB4F45" w:rsidRPr="000A343B">
        <w:rPr>
          <w:rFonts w:ascii="Times New Roman" w:eastAsia="Times New Roman" w:hAnsi="Times New Roman" w:cs="Times New Roman"/>
          <w:sz w:val="24"/>
          <w:szCs w:val="24"/>
          <w:lang w:eastAsia="es-ES"/>
        </w:rPr>
        <w:t xml:space="preserve">depósito </w:t>
      </w:r>
      <w:r w:rsidRPr="000A343B">
        <w:rPr>
          <w:rFonts w:ascii="Times New Roman" w:eastAsia="Times New Roman" w:hAnsi="Times New Roman" w:cs="Times New Roman"/>
          <w:sz w:val="24"/>
          <w:szCs w:val="24"/>
          <w:lang w:eastAsia="es-ES"/>
        </w:rPr>
        <w:t>de almacenamiento.</w:t>
      </w:r>
    </w:p>
    <w:p w14:paraId="71E944E7" w14:textId="77777777" w:rsidR="004F1550" w:rsidRPr="000A343B" w:rsidRDefault="004F1550" w:rsidP="00972252">
      <w:pPr>
        <w:pStyle w:val="Prrafodelista"/>
        <w:numPr>
          <w:ilvl w:val="0"/>
          <w:numId w:val="9"/>
        </w:numPr>
        <w:spacing w:before="120" w:after="120" w:line="360" w:lineRule="auto"/>
        <w:jc w:val="both"/>
        <w:rPr>
          <w:rFonts w:ascii="Times New Roman" w:eastAsia="Times New Roman" w:hAnsi="Times New Roman" w:cs="Times New Roman"/>
          <w:sz w:val="24"/>
          <w:szCs w:val="24"/>
          <w:lang w:eastAsia="es-ES"/>
        </w:rPr>
      </w:pPr>
      <w:r w:rsidRPr="000A343B">
        <w:rPr>
          <w:rFonts w:ascii="Times New Roman" w:eastAsia="Times New Roman" w:hAnsi="Times New Roman" w:cs="Times New Roman"/>
          <w:sz w:val="24"/>
          <w:szCs w:val="24"/>
          <w:lang w:eastAsia="es-ES"/>
        </w:rPr>
        <w:t>Caudal de Bombeo: Sistema de Bombeo y Línea de Impulsión.</w:t>
      </w:r>
    </w:p>
    <w:p w14:paraId="1D054310" w14:textId="4D1D39D1" w:rsidR="00D435AF" w:rsidRPr="000A343B" w:rsidRDefault="004F1550" w:rsidP="00972252">
      <w:pPr>
        <w:pStyle w:val="Prrafodelista"/>
        <w:numPr>
          <w:ilvl w:val="0"/>
          <w:numId w:val="9"/>
        </w:numPr>
        <w:spacing w:before="120" w:after="120" w:line="360" w:lineRule="auto"/>
        <w:jc w:val="both"/>
        <w:rPr>
          <w:rFonts w:ascii="Times New Roman" w:eastAsia="Times New Roman" w:hAnsi="Times New Roman" w:cs="Times New Roman"/>
          <w:sz w:val="24"/>
          <w:szCs w:val="24"/>
          <w:lang w:eastAsia="es-ES"/>
        </w:rPr>
      </w:pPr>
      <w:r w:rsidRPr="000A343B">
        <w:rPr>
          <w:rFonts w:ascii="Times New Roman" w:eastAsia="Times New Roman" w:hAnsi="Times New Roman" w:cs="Times New Roman"/>
          <w:sz w:val="24"/>
          <w:szCs w:val="24"/>
          <w:lang w:eastAsia="es-ES"/>
        </w:rPr>
        <w:t xml:space="preserve">La Red de Distribución: Se diseña </w:t>
      </w:r>
      <w:r w:rsidR="00AA1871" w:rsidRPr="000A343B">
        <w:rPr>
          <w:rFonts w:ascii="Times New Roman" w:eastAsia="Times New Roman" w:hAnsi="Times New Roman" w:cs="Times New Roman"/>
          <w:sz w:val="24"/>
          <w:szCs w:val="24"/>
          <w:lang w:eastAsia="es-ES"/>
        </w:rPr>
        <w:t>para</w:t>
      </w:r>
      <w:r w:rsidRPr="000A343B">
        <w:rPr>
          <w:rFonts w:ascii="Times New Roman" w:eastAsia="Times New Roman" w:hAnsi="Times New Roman" w:cs="Times New Roman"/>
          <w:sz w:val="24"/>
          <w:szCs w:val="24"/>
          <w:lang w:eastAsia="es-ES"/>
        </w:rPr>
        <w:t xml:space="preserve"> Caudal Máximo </w:t>
      </w:r>
      <w:r w:rsidR="00AA1871" w:rsidRPr="000A343B">
        <w:rPr>
          <w:rFonts w:ascii="Times New Roman" w:eastAsia="Times New Roman" w:hAnsi="Times New Roman" w:cs="Times New Roman"/>
          <w:sz w:val="24"/>
          <w:szCs w:val="24"/>
          <w:lang w:eastAsia="es-ES"/>
        </w:rPr>
        <w:t>H</w:t>
      </w:r>
      <w:r w:rsidRPr="000A343B">
        <w:rPr>
          <w:rFonts w:ascii="Times New Roman" w:eastAsia="Times New Roman" w:hAnsi="Times New Roman" w:cs="Times New Roman"/>
          <w:sz w:val="24"/>
          <w:szCs w:val="24"/>
          <w:lang w:eastAsia="es-ES"/>
        </w:rPr>
        <w:t>orario</w:t>
      </w:r>
      <w:r w:rsidR="00AA1871" w:rsidRPr="000A343B">
        <w:rPr>
          <w:rFonts w:ascii="Times New Roman" w:eastAsia="Times New Roman" w:hAnsi="Times New Roman" w:cs="Times New Roman"/>
          <w:sz w:val="24"/>
          <w:szCs w:val="24"/>
          <w:lang w:eastAsia="es-ES"/>
        </w:rPr>
        <w:t>.</w:t>
      </w:r>
      <w:r w:rsidR="00730D2B" w:rsidRPr="000A343B">
        <w:rPr>
          <w:rFonts w:ascii="Times New Roman" w:eastAsia="Times New Roman" w:hAnsi="Times New Roman" w:cs="Times New Roman"/>
          <w:sz w:val="24"/>
          <w:szCs w:val="24"/>
          <w:lang w:eastAsia="es-ES"/>
        </w:rPr>
        <w:fldChar w:fldCharType="begin"/>
      </w:r>
      <w:r w:rsidR="00730D2B" w:rsidRPr="000A343B">
        <w:rPr>
          <w:rFonts w:ascii="Times New Roman" w:eastAsia="Times New Roman" w:hAnsi="Times New Roman" w:cs="Times New Roman"/>
          <w:sz w:val="24"/>
          <w:szCs w:val="24"/>
          <w:lang w:eastAsia="es-ES"/>
        </w:rPr>
        <w:instrText xml:space="preserve"> ADDIN EN.CITE &lt;EndNote&gt;&lt;Cite&gt;&lt;Year&gt;2008&lt;/Year&gt;&lt;RecNum&gt;29&lt;/RecNum&gt;&lt;DisplayText&gt;(2008)&lt;/DisplayText&gt;&lt;record&gt;&lt;rec-number&gt;29&lt;/rec-number&gt;&lt;foreign-keys&gt;&lt;key app="EN" db-id="pxaar0w9rezwzoeszabvtzegx9rav2frrrfd" timestamp="1555707481"&gt;29&lt;/key&gt;&lt;/foreign-keys&gt;&lt;ref-type name="Web Page"&gt;12&lt;/ref-type&gt;&lt;contributors&gt;&lt;/contributors&gt;&lt;titles&gt;&lt;title&gt;Componentes de un Sistema de Abastecimiento&lt;/title&gt;&lt;/titles&gt;&lt;dates&gt;&lt;year&gt;2008&lt;/year&gt;&lt;/dates&gt;&lt;urls&gt;&lt;related-urls&gt;&lt;url&gt;https://saraemor.wordpress.com/&lt;/url&gt;&lt;/related-urls&gt;&lt;/urls&gt;&lt;/record&gt;&lt;/Cite&gt;&lt;/EndNote&gt;</w:instrText>
      </w:r>
      <w:r w:rsidR="00730D2B" w:rsidRPr="000A343B">
        <w:rPr>
          <w:rFonts w:ascii="Times New Roman" w:eastAsia="Times New Roman" w:hAnsi="Times New Roman" w:cs="Times New Roman"/>
          <w:sz w:val="24"/>
          <w:szCs w:val="24"/>
          <w:lang w:eastAsia="es-ES"/>
        </w:rPr>
        <w:fldChar w:fldCharType="separate"/>
      </w:r>
      <w:r w:rsidR="00730D2B" w:rsidRPr="000A343B">
        <w:rPr>
          <w:rFonts w:ascii="Times New Roman" w:eastAsia="Times New Roman" w:hAnsi="Times New Roman" w:cs="Times New Roman"/>
          <w:noProof/>
          <w:sz w:val="24"/>
          <w:szCs w:val="24"/>
          <w:lang w:eastAsia="es-ES"/>
        </w:rPr>
        <w:t>(</w:t>
      </w:r>
      <w:hyperlink w:anchor="_ENREF_1" w:tooltip=", 2008 #29" w:history="1">
        <w:r w:rsidR="00B247BF" w:rsidRPr="000A343B">
          <w:rPr>
            <w:rFonts w:ascii="Times New Roman" w:eastAsia="Times New Roman" w:hAnsi="Times New Roman" w:cs="Times New Roman"/>
            <w:noProof/>
            <w:sz w:val="24"/>
            <w:szCs w:val="24"/>
            <w:lang w:eastAsia="es-ES"/>
          </w:rPr>
          <w:t>2008</w:t>
        </w:r>
      </w:hyperlink>
      <w:r w:rsidR="00730D2B" w:rsidRPr="000A343B">
        <w:rPr>
          <w:rFonts w:ascii="Times New Roman" w:eastAsia="Times New Roman" w:hAnsi="Times New Roman" w:cs="Times New Roman"/>
          <w:noProof/>
          <w:sz w:val="24"/>
          <w:szCs w:val="24"/>
          <w:lang w:eastAsia="es-ES"/>
        </w:rPr>
        <w:t>)</w:t>
      </w:r>
      <w:r w:rsidR="00730D2B" w:rsidRPr="000A343B">
        <w:rPr>
          <w:rFonts w:ascii="Times New Roman" w:eastAsia="Times New Roman" w:hAnsi="Times New Roman" w:cs="Times New Roman"/>
          <w:sz w:val="24"/>
          <w:szCs w:val="24"/>
          <w:lang w:eastAsia="es-ES"/>
        </w:rPr>
        <w:fldChar w:fldCharType="end"/>
      </w:r>
    </w:p>
    <w:p w14:paraId="6DEA7B13" w14:textId="77777777" w:rsidR="00B84947" w:rsidRPr="000A343B" w:rsidRDefault="00B84947" w:rsidP="00972252">
      <w:pPr>
        <w:jc w:val="center"/>
        <w:rPr>
          <w:rFonts w:ascii="Times New Roman" w:hAnsi="Times New Roman"/>
          <w:highlight w:val="yellow"/>
        </w:rPr>
      </w:pPr>
      <w:r w:rsidRPr="000A343B">
        <w:rPr>
          <w:rFonts w:ascii="Times New Roman" w:hAnsi="Times New Roman"/>
          <w:noProof/>
          <w:lang w:val="en-US" w:eastAsia="en-US"/>
        </w:rPr>
        <w:drawing>
          <wp:inline distT="0" distB="0" distL="0" distR="0" wp14:anchorId="3CE17C28" wp14:editId="4F316180">
            <wp:extent cx="3379622" cy="1552157"/>
            <wp:effectExtent l="19050" t="19050" r="1143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17626" cy="1615538"/>
                    </a:xfrm>
                    <a:prstGeom prst="rect">
                      <a:avLst/>
                    </a:prstGeom>
                    <a:ln w="19050">
                      <a:solidFill>
                        <a:schemeClr val="tx1"/>
                      </a:solidFill>
                    </a:ln>
                  </pic:spPr>
                </pic:pic>
              </a:graphicData>
            </a:graphic>
          </wp:inline>
        </w:drawing>
      </w:r>
    </w:p>
    <w:p w14:paraId="578085EE" w14:textId="1A4C1DC9" w:rsidR="000D46DC" w:rsidRPr="00F30809" w:rsidRDefault="000429D1" w:rsidP="00972252">
      <w:pPr>
        <w:jc w:val="center"/>
        <w:rPr>
          <w:rFonts w:ascii="Times New Roman" w:hAnsi="Times New Roman"/>
          <w:b/>
          <w:sz w:val="20"/>
        </w:rPr>
      </w:pPr>
      <w:r w:rsidRPr="00F30809">
        <w:rPr>
          <w:rFonts w:ascii="Times New Roman" w:hAnsi="Times New Roman"/>
          <w:b/>
          <w:sz w:val="20"/>
        </w:rPr>
        <w:t>Figura 1.3</w:t>
      </w:r>
      <w:r w:rsidR="000D46DC" w:rsidRPr="00F30809">
        <w:rPr>
          <w:rFonts w:ascii="Times New Roman" w:hAnsi="Times New Roman"/>
          <w:b/>
          <w:sz w:val="20"/>
        </w:rPr>
        <w:t xml:space="preserve"> Esquema de los caudales en un acueducto</w:t>
      </w:r>
      <w:r w:rsidR="00FA29F3" w:rsidRPr="00F30809">
        <w:rPr>
          <w:rFonts w:ascii="Times New Roman" w:hAnsi="Times New Roman"/>
          <w:b/>
          <w:sz w:val="20"/>
        </w:rPr>
        <w:t>. Elaboración propia</w:t>
      </w:r>
    </w:p>
    <w:p w14:paraId="789EE961" w14:textId="77777777" w:rsidR="00D8496D" w:rsidRPr="000A343B" w:rsidRDefault="00CA5AD3" w:rsidP="00972252">
      <w:pPr>
        <w:pStyle w:val="Ttulo3"/>
        <w:numPr>
          <w:ilvl w:val="0"/>
          <w:numId w:val="0"/>
        </w:numPr>
        <w:rPr>
          <w:rFonts w:ascii="Times New Roman" w:hAnsi="Times New Roman"/>
          <w:szCs w:val="24"/>
        </w:rPr>
      </w:pPr>
      <w:bookmarkStart w:id="7" w:name="_Toc40796809"/>
      <w:r w:rsidRPr="000A343B">
        <w:rPr>
          <w:rFonts w:ascii="Times New Roman" w:hAnsi="Times New Roman"/>
          <w:szCs w:val="24"/>
        </w:rPr>
        <w:lastRenderedPageBreak/>
        <w:t>1.2.2</w:t>
      </w:r>
      <w:r w:rsidR="00B93ED5" w:rsidRPr="000A343B">
        <w:rPr>
          <w:rFonts w:ascii="Times New Roman" w:hAnsi="Times New Roman"/>
          <w:szCs w:val="24"/>
        </w:rPr>
        <w:t xml:space="preserve"> Regulaciones técnicas</w:t>
      </w:r>
      <w:r w:rsidR="00D8496D" w:rsidRPr="000A343B">
        <w:rPr>
          <w:rFonts w:ascii="Times New Roman" w:hAnsi="Times New Roman"/>
          <w:szCs w:val="24"/>
        </w:rPr>
        <w:t xml:space="preserve"> cubanas para el diseño de los sistemas de abastecimiento de agua potable.</w:t>
      </w:r>
      <w:bookmarkEnd w:id="7"/>
    </w:p>
    <w:p w14:paraId="036C19FD" w14:textId="77777777" w:rsidR="00292EFE" w:rsidRPr="000A343B" w:rsidRDefault="00292EFE" w:rsidP="00972252">
      <w:pPr>
        <w:rPr>
          <w:rFonts w:ascii="Times New Roman" w:hAnsi="Times New Roman"/>
        </w:rPr>
      </w:pPr>
      <w:r w:rsidRPr="000A343B">
        <w:rPr>
          <w:rFonts w:ascii="Times New Roman" w:hAnsi="Times New Roman"/>
        </w:rPr>
        <w:t>Las normas son un conjunto de especificacione</w:t>
      </w:r>
      <w:r w:rsidR="007224B7" w:rsidRPr="000A343B">
        <w:rPr>
          <w:rFonts w:ascii="Times New Roman" w:hAnsi="Times New Roman"/>
        </w:rPr>
        <w:t>s, en algunos casos obligatorias</w:t>
      </w:r>
      <w:r w:rsidRPr="000A343B">
        <w:rPr>
          <w:rFonts w:ascii="Times New Roman" w:hAnsi="Times New Roman"/>
        </w:rPr>
        <w:t xml:space="preserve">, </w:t>
      </w:r>
      <w:r w:rsidR="007224B7" w:rsidRPr="000A343B">
        <w:rPr>
          <w:rFonts w:ascii="Times New Roman" w:hAnsi="Times New Roman"/>
        </w:rPr>
        <w:t>que contribuyen a un</w:t>
      </w:r>
      <w:r w:rsidR="004B2E13" w:rsidRPr="000A343B">
        <w:rPr>
          <w:rFonts w:ascii="Times New Roman" w:hAnsi="Times New Roman"/>
        </w:rPr>
        <w:t>a correcta función</w:t>
      </w:r>
      <w:r w:rsidR="007224B7" w:rsidRPr="000A343B">
        <w:rPr>
          <w:rFonts w:ascii="Times New Roman" w:hAnsi="Times New Roman"/>
        </w:rPr>
        <w:t>, uso, empleo o manejo de sistemas hidráulicos, mecánicos, sociales o ambientales para así obtener beneficio</w:t>
      </w:r>
      <w:r w:rsidR="004B2E13" w:rsidRPr="000A343B">
        <w:rPr>
          <w:rFonts w:ascii="Times New Roman" w:hAnsi="Times New Roman"/>
        </w:rPr>
        <w:t>s</w:t>
      </w:r>
      <w:r w:rsidR="007224B7" w:rsidRPr="000A343B">
        <w:rPr>
          <w:rFonts w:ascii="Times New Roman" w:hAnsi="Times New Roman"/>
        </w:rPr>
        <w:t xml:space="preserve"> respecto a un óptimo funcionamiento. </w:t>
      </w:r>
      <w:r w:rsidR="004B2E13" w:rsidRPr="000A343B">
        <w:rPr>
          <w:rFonts w:ascii="Times New Roman" w:hAnsi="Times New Roman"/>
        </w:rPr>
        <w:t>Cada país debe tener un sistema de normas efectivas y vigentes que se ajusten a los momentos actuales.</w:t>
      </w:r>
    </w:p>
    <w:p w14:paraId="652DBA2D" w14:textId="77777777" w:rsidR="004B2E13" w:rsidRPr="000A343B" w:rsidRDefault="004B2E13" w:rsidP="00972252">
      <w:pPr>
        <w:rPr>
          <w:rFonts w:ascii="Times New Roman" w:hAnsi="Times New Roman"/>
        </w:rPr>
      </w:pPr>
      <w:r w:rsidRPr="000A343B">
        <w:rPr>
          <w:rFonts w:ascii="Times New Roman" w:hAnsi="Times New Roman"/>
        </w:rPr>
        <w:t>Las normas cubanas que se utilizaron para el diseño de la conductora para al abasto de agua potable a los municipios de Placetas y Fomento fueron las siguientes.</w:t>
      </w:r>
    </w:p>
    <w:p w14:paraId="264C4430" w14:textId="77777777" w:rsidR="00896A6F" w:rsidRPr="000A343B" w:rsidRDefault="005E79FA" w:rsidP="00972252">
      <w:pPr>
        <w:rPr>
          <w:rFonts w:ascii="Times New Roman" w:hAnsi="Times New Roman"/>
          <w:lang w:val="es-ES_tradnl"/>
        </w:rPr>
      </w:pPr>
      <w:r w:rsidRPr="000A343B">
        <w:rPr>
          <w:rFonts w:ascii="Times New Roman" w:hAnsi="Times New Roman"/>
          <w:b/>
          <w:lang w:val="es-ES_tradnl"/>
        </w:rPr>
        <w:t>Instructivo de Polietileno de Alta Densidad (PEAD</w:t>
      </w:r>
      <w:r w:rsidR="008F63F0" w:rsidRPr="000A343B">
        <w:rPr>
          <w:rFonts w:ascii="Times New Roman" w:hAnsi="Times New Roman"/>
          <w:b/>
          <w:lang w:val="es-ES_tradnl"/>
        </w:rPr>
        <w:t>)</w:t>
      </w:r>
    </w:p>
    <w:p w14:paraId="56E0B83B" w14:textId="77777777" w:rsidR="005E79FA" w:rsidRPr="000A343B" w:rsidRDefault="000547A6" w:rsidP="00972252">
      <w:pPr>
        <w:rPr>
          <w:rFonts w:ascii="Times New Roman" w:hAnsi="Times New Roman"/>
          <w:lang w:val="es-ES_tradnl"/>
        </w:rPr>
      </w:pPr>
      <w:r w:rsidRPr="000A343B">
        <w:rPr>
          <w:rFonts w:ascii="Times New Roman" w:hAnsi="Times New Roman"/>
          <w:lang w:val="es-ES_tradnl"/>
        </w:rPr>
        <w:t>En esta norma s</w:t>
      </w:r>
      <w:r w:rsidR="005E79FA" w:rsidRPr="000A343B">
        <w:rPr>
          <w:rFonts w:ascii="Times New Roman" w:hAnsi="Times New Roman"/>
          <w:lang w:val="es-ES_tradnl"/>
        </w:rPr>
        <w:t xml:space="preserve">e destina a exponer </w:t>
      </w:r>
      <w:proofErr w:type="spellStart"/>
      <w:r w:rsidR="005E79FA" w:rsidRPr="000A343B">
        <w:rPr>
          <w:rFonts w:ascii="Times New Roman" w:hAnsi="Times New Roman"/>
          <w:lang w:val="es-ES_tradnl"/>
        </w:rPr>
        <w:t>argumentadamente</w:t>
      </w:r>
      <w:proofErr w:type="spellEnd"/>
      <w:r w:rsidR="005E79FA" w:rsidRPr="000A343B">
        <w:rPr>
          <w:rFonts w:ascii="Times New Roman" w:hAnsi="Times New Roman"/>
          <w:lang w:val="es-ES_tradnl"/>
        </w:rPr>
        <w:t xml:space="preserve"> las instrucciones e indicaciones de trabajo necesarias para efectuar las actividades de diseño, construcción, colocación, manipulación, almacenamiento y distribución de las tuberías de PEAD que se utilicen en los conductos para trasvasar agua a presión.</w:t>
      </w:r>
    </w:p>
    <w:p w14:paraId="1204C7B4" w14:textId="7BB6D453" w:rsidR="00473D5D" w:rsidRPr="00340FC7" w:rsidRDefault="005E79FA" w:rsidP="00972252">
      <w:pPr>
        <w:rPr>
          <w:rFonts w:ascii="Times New Roman" w:hAnsi="Times New Roman"/>
          <w:lang w:val="es-ES_tradnl"/>
        </w:rPr>
      </w:pPr>
      <w:r w:rsidRPr="000A343B">
        <w:rPr>
          <w:rFonts w:ascii="Times New Roman" w:hAnsi="Times New Roman"/>
          <w:lang w:val="es-ES_tradnl"/>
        </w:rPr>
        <w:t>Todas las indicaciones e instrucciones se refieren tanto a las tuberías de PE</w:t>
      </w:r>
      <w:r w:rsidR="008F63F0" w:rsidRPr="000A343B">
        <w:rPr>
          <w:rFonts w:ascii="Times New Roman" w:hAnsi="Times New Roman"/>
          <w:lang w:val="es-ES_tradnl"/>
        </w:rPr>
        <w:t>AD</w:t>
      </w:r>
      <w:r w:rsidRPr="000A343B">
        <w:rPr>
          <w:rFonts w:ascii="Times New Roman" w:hAnsi="Times New Roman"/>
          <w:lang w:val="es-ES_tradnl"/>
        </w:rPr>
        <w:t xml:space="preserve"> que se fabriquen en el país como a las de importación, y son de estricto cumplimiento para todas las entidades o especialistas relacionados con el tema</w:t>
      </w:r>
      <w:r w:rsidR="008F63F0" w:rsidRPr="000A343B">
        <w:rPr>
          <w:rFonts w:ascii="Times New Roman" w:hAnsi="Times New Roman"/>
          <w:lang w:val="es-ES_tradnl"/>
        </w:rPr>
        <w:t xml:space="preserve"> sobre el abastecimiento de agua potable.</w:t>
      </w:r>
      <w:r w:rsidR="00730D2B" w:rsidRPr="000A343B">
        <w:rPr>
          <w:rFonts w:ascii="Times New Roman" w:hAnsi="Times New Roman"/>
          <w:lang w:val="es-ES_tradnl"/>
        </w:rPr>
        <w:fldChar w:fldCharType="begin"/>
      </w:r>
      <w:r w:rsidR="00620F53" w:rsidRPr="000A343B">
        <w:rPr>
          <w:rFonts w:ascii="Times New Roman" w:hAnsi="Times New Roman"/>
          <w:lang w:val="es-ES_tradnl"/>
        </w:rPr>
        <w:instrText xml:space="preserve"> ADDIN EN.CITE &lt;EndNote&gt;&lt;Cite&gt;&lt;Author&gt;normalización&lt;/Author&gt;&lt;Year&gt;2013&lt;/Year&gt;&lt;RecNum&gt;3&lt;/RecNum&gt;&lt;DisplayText&gt;(normalización, 2013a)&lt;/DisplayText&gt;&lt;record&gt;&lt;rec-number&gt;3&lt;/rec-number&gt;&lt;foreign-keys&gt;&lt;key app="EN" db-id="pxaar0w9rezwzoeszabvtzegx9rav2frrrfd" timestamp="0"&gt;3&lt;/key&gt;&lt;/foreign-keys&gt;&lt;ref-type name="Legal Rule or Regulation"&gt;50&lt;/ref-type&gt;&lt;contributors&gt;&lt;authors&gt;&lt;author&gt;Comite estatal de normalización&lt;/author&gt;&lt;/authors&gt;&lt;/contributors&gt;&lt;titles&gt;&lt;title&gt;Instructivo de Polietileno de Alta Densidad (PEAD)&lt;/title&gt;&lt;/titles&gt;&lt;pages&gt;65&lt;/pages&gt;&lt;volume&gt;1&lt;/volume&gt;&lt;dates&gt;&lt;year&gt;2013&lt;/year&gt;&lt;/dates&gt;&lt;urls&gt;&lt;/urls&gt;&lt;/record&gt;&lt;/Cite&gt;&lt;/EndNote&gt;</w:instrText>
      </w:r>
      <w:r w:rsidR="00730D2B" w:rsidRPr="000A343B">
        <w:rPr>
          <w:rFonts w:ascii="Times New Roman" w:hAnsi="Times New Roman"/>
          <w:lang w:val="es-ES_tradnl"/>
        </w:rPr>
        <w:fldChar w:fldCharType="separate"/>
      </w:r>
      <w:r w:rsidR="00730D2B" w:rsidRPr="000A343B">
        <w:rPr>
          <w:rFonts w:ascii="Times New Roman" w:hAnsi="Times New Roman"/>
          <w:noProof/>
          <w:lang w:val="es-ES_tradnl"/>
        </w:rPr>
        <w:t>(</w:t>
      </w:r>
      <w:hyperlink w:anchor="_ENREF_18" w:tooltip="normalización, 2013 #3" w:history="1">
        <w:r w:rsidR="00B247BF" w:rsidRPr="000A343B">
          <w:rPr>
            <w:rFonts w:ascii="Times New Roman" w:hAnsi="Times New Roman"/>
            <w:noProof/>
            <w:lang w:val="es-ES_tradnl"/>
          </w:rPr>
          <w:t>normalización, 2013a</w:t>
        </w:r>
      </w:hyperlink>
      <w:r w:rsidR="00730D2B" w:rsidRPr="000A343B">
        <w:rPr>
          <w:rFonts w:ascii="Times New Roman" w:hAnsi="Times New Roman"/>
          <w:noProof/>
          <w:lang w:val="es-ES_tradnl"/>
        </w:rPr>
        <w:t>)</w:t>
      </w:r>
      <w:r w:rsidR="00730D2B" w:rsidRPr="000A343B">
        <w:rPr>
          <w:rFonts w:ascii="Times New Roman" w:hAnsi="Times New Roman"/>
          <w:lang w:val="es-ES_tradnl"/>
        </w:rPr>
        <w:fldChar w:fldCharType="end"/>
      </w:r>
    </w:p>
    <w:p w14:paraId="14A044E7" w14:textId="4018C9DC" w:rsidR="00896A6F" w:rsidRPr="000A343B" w:rsidRDefault="008F63F0" w:rsidP="00972252">
      <w:pPr>
        <w:rPr>
          <w:rFonts w:ascii="Times New Roman" w:hAnsi="Times New Roman"/>
          <w:lang w:val="es-ES_tradnl"/>
        </w:rPr>
      </w:pPr>
      <w:r w:rsidRPr="000A343B">
        <w:rPr>
          <w:rFonts w:ascii="Times New Roman" w:hAnsi="Times New Roman"/>
          <w:b/>
          <w:lang w:val="es-ES_tradnl"/>
        </w:rPr>
        <w:t xml:space="preserve">Norma </w:t>
      </w:r>
      <w:r w:rsidR="00730D2B" w:rsidRPr="000A343B">
        <w:rPr>
          <w:rFonts w:ascii="Times New Roman" w:hAnsi="Times New Roman"/>
          <w:b/>
          <w:lang w:val="es-ES_tradnl"/>
        </w:rPr>
        <w:t>Cubana 53</w:t>
      </w:r>
      <w:r w:rsidRPr="000A343B">
        <w:rPr>
          <w:rFonts w:ascii="Times New Roman" w:hAnsi="Times New Roman"/>
          <w:b/>
          <w:lang w:val="es-ES_tradnl"/>
        </w:rPr>
        <w:t xml:space="preserve"> – 121 Acueducto. Especificaciones de Proyecto</w:t>
      </w:r>
      <w:r w:rsidRPr="000A343B">
        <w:rPr>
          <w:rFonts w:ascii="Times New Roman" w:hAnsi="Times New Roman"/>
          <w:lang w:val="es-ES_tradnl"/>
        </w:rPr>
        <w:t xml:space="preserve"> </w:t>
      </w:r>
    </w:p>
    <w:p w14:paraId="637FFCED" w14:textId="27AB42FE" w:rsidR="008F63F0" w:rsidRPr="000A343B" w:rsidRDefault="008F63F0" w:rsidP="00972252">
      <w:pPr>
        <w:rPr>
          <w:rFonts w:ascii="Times New Roman" w:hAnsi="Times New Roman"/>
          <w:lang w:val="es-ES_tradnl"/>
        </w:rPr>
      </w:pPr>
      <w:r w:rsidRPr="000A343B">
        <w:rPr>
          <w:rFonts w:ascii="Times New Roman" w:hAnsi="Times New Roman"/>
          <w:lang w:val="es-ES_tradnl"/>
        </w:rPr>
        <w:t xml:space="preserve">Se refiere a todos los tipos de captaciones de agua, accesorios, medidores, instalaciones, desinfección del agua, así como consideraciones generales para el trazado, los cruces y el diseño de obras </w:t>
      </w:r>
      <w:r w:rsidR="00CA5089" w:rsidRPr="000A343B">
        <w:rPr>
          <w:rFonts w:ascii="Times New Roman" w:hAnsi="Times New Roman"/>
          <w:lang w:val="es-ES_tradnl"/>
        </w:rPr>
        <w:t xml:space="preserve">hidráulicas </w:t>
      </w:r>
      <w:r w:rsidRPr="000A343B">
        <w:rPr>
          <w:rFonts w:ascii="Times New Roman" w:hAnsi="Times New Roman"/>
          <w:lang w:val="es-ES_tradnl"/>
        </w:rPr>
        <w:t>relacionadas con el acueducto en general</w:t>
      </w:r>
      <w:r w:rsidR="00CA5089" w:rsidRPr="000A343B">
        <w:rPr>
          <w:rFonts w:ascii="Times New Roman" w:hAnsi="Times New Roman"/>
          <w:lang w:val="es-ES_tradnl"/>
        </w:rPr>
        <w:t>.</w:t>
      </w:r>
      <w:r w:rsidR="00730D2B" w:rsidRPr="000A343B">
        <w:rPr>
          <w:rFonts w:ascii="Times New Roman" w:hAnsi="Times New Roman"/>
          <w:lang w:val="es-ES_tradnl"/>
        </w:rPr>
        <w:fldChar w:fldCharType="begin"/>
      </w:r>
      <w:r w:rsidR="00620F53" w:rsidRPr="000A343B">
        <w:rPr>
          <w:rFonts w:ascii="Times New Roman" w:hAnsi="Times New Roman"/>
          <w:lang w:val="es-ES_tradnl"/>
        </w:rPr>
        <w:instrText xml:space="preserve"> ADDIN EN.CITE &lt;EndNote&gt;&lt;Cite&gt;&lt;Author&gt;Normalización&lt;/Author&gt;&lt;Year&gt;1984&lt;/Year&gt;&lt;RecNum&gt;4&lt;/RecNum&gt;&lt;DisplayText&gt;(Normalización, 1984)&lt;/DisplayText&gt;&lt;record&gt;&lt;rec-number&gt;4&lt;/rec-number&gt;&lt;foreign-keys&gt;&lt;key app="EN" db-id="pxaar0w9rezwzoeszabvtzegx9rav2frrrfd" timestamp="0"&gt;4&lt;/key&gt;&lt;/foreign-keys&gt;&lt;ref-type name="Legal Rule or Regulation"&gt;50&lt;/ref-type&gt;&lt;contributors&gt;&lt;authors&gt;&lt;author&gt;Comite Estatal de Normalización&lt;/author&gt;&lt;/authors&gt;&lt;/contributors&gt;&lt;titles&gt;&lt;title&gt;Norma Cubana (NC) 53 – 121 Acueducto. Especificaciones de Proyecto &lt;/title&gt;&lt;/titles&gt;&lt;pages&gt;32&lt;/pages&gt;&lt;dates&gt;&lt;year&gt;1984&lt;/year&gt;&lt;/dates&gt;&lt;urls&gt;&lt;/urls&gt;&lt;/record&gt;&lt;/Cite&gt;&lt;/EndNote&gt;</w:instrText>
      </w:r>
      <w:r w:rsidR="00730D2B" w:rsidRPr="000A343B">
        <w:rPr>
          <w:rFonts w:ascii="Times New Roman" w:hAnsi="Times New Roman"/>
          <w:lang w:val="es-ES_tradnl"/>
        </w:rPr>
        <w:fldChar w:fldCharType="separate"/>
      </w:r>
      <w:r w:rsidR="00730D2B" w:rsidRPr="000A343B">
        <w:rPr>
          <w:rFonts w:ascii="Times New Roman" w:hAnsi="Times New Roman"/>
          <w:noProof/>
          <w:lang w:val="es-ES_tradnl"/>
        </w:rPr>
        <w:t>(</w:t>
      </w:r>
      <w:hyperlink w:anchor="_ENREF_17" w:tooltip="Normalización, 1984 #4" w:history="1">
        <w:r w:rsidR="00B247BF" w:rsidRPr="000A343B">
          <w:rPr>
            <w:rFonts w:ascii="Times New Roman" w:hAnsi="Times New Roman"/>
            <w:noProof/>
            <w:lang w:val="es-ES_tradnl"/>
          </w:rPr>
          <w:t>Normalización, 1984</w:t>
        </w:r>
      </w:hyperlink>
      <w:r w:rsidR="00730D2B" w:rsidRPr="000A343B">
        <w:rPr>
          <w:rFonts w:ascii="Times New Roman" w:hAnsi="Times New Roman"/>
          <w:noProof/>
          <w:lang w:val="es-ES_tradnl"/>
        </w:rPr>
        <w:t>)</w:t>
      </w:r>
      <w:r w:rsidR="00730D2B" w:rsidRPr="000A343B">
        <w:rPr>
          <w:rFonts w:ascii="Times New Roman" w:hAnsi="Times New Roman"/>
          <w:lang w:val="es-ES_tradnl"/>
        </w:rPr>
        <w:fldChar w:fldCharType="end"/>
      </w:r>
    </w:p>
    <w:p w14:paraId="4016F3FA" w14:textId="77777777" w:rsidR="00896A6F" w:rsidRPr="000A343B" w:rsidRDefault="00CA5089" w:rsidP="00972252">
      <w:pPr>
        <w:rPr>
          <w:rFonts w:ascii="Times New Roman" w:hAnsi="Times New Roman"/>
          <w:lang w:val="es-ES_tradnl"/>
        </w:rPr>
      </w:pPr>
      <w:r w:rsidRPr="000A343B">
        <w:rPr>
          <w:rFonts w:ascii="Times New Roman" w:hAnsi="Times New Roman"/>
          <w:b/>
          <w:lang w:val="es-ES_tradnl"/>
        </w:rPr>
        <w:lastRenderedPageBreak/>
        <w:t>Norma Cubana</w:t>
      </w:r>
      <w:r w:rsidR="00730D2B" w:rsidRPr="000A343B">
        <w:rPr>
          <w:rFonts w:ascii="Times New Roman" w:hAnsi="Times New Roman"/>
          <w:b/>
          <w:lang w:val="es-ES_tradnl"/>
        </w:rPr>
        <w:t xml:space="preserve"> </w:t>
      </w:r>
      <w:r w:rsidRPr="000A343B">
        <w:rPr>
          <w:rFonts w:ascii="Times New Roman" w:hAnsi="Times New Roman"/>
          <w:b/>
          <w:lang w:val="es-ES_tradnl"/>
        </w:rPr>
        <w:t>969 – 2013 Tuberías presurizadas de polietileno - especificaciones para el cálculo, diseño, transportación, manipulación, almacenamiento y colocación</w:t>
      </w:r>
    </w:p>
    <w:p w14:paraId="4B9A9C87" w14:textId="77777777" w:rsidR="00CA5089" w:rsidRPr="000A343B" w:rsidRDefault="00CA5089" w:rsidP="00972252">
      <w:pPr>
        <w:rPr>
          <w:rFonts w:ascii="Times New Roman" w:hAnsi="Times New Roman"/>
          <w:lang w:val="es-ES_tradnl"/>
        </w:rPr>
      </w:pPr>
      <w:r w:rsidRPr="000A343B">
        <w:rPr>
          <w:rFonts w:ascii="Times New Roman" w:hAnsi="Times New Roman"/>
          <w:lang w:val="es-ES_tradnl"/>
        </w:rPr>
        <w:t>Esta N</w:t>
      </w:r>
      <w:r w:rsidR="000547A6" w:rsidRPr="000A343B">
        <w:rPr>
          <w:rFonts w:ascii="Times New Roman" w:hAnsi="Times New Roman"/>
          <w:lang w:val="es-ES_tradnl"/>
        </w:rPr>
        <w:t xml:space="preserve">orma </w:t>
      </w:r>
      <w:r w:rsidRPr="000A343B">
        <w:rPr>
          <w:rFonts w:ascii="Times New Roman" w:hAnsi="Times New Roman"/>
          <w:lang w:val="es-ES_tradnl"/>
        </w:rPr>
        <w:t xml:space="preserve">establece los requisitos para el cálculo, diseño, transportación, manipulación, almacenamiento y colocación de las tuberías fabricadas con resina de polietileno que se utilicen en los conductos para trasvasar fluidos a presión. </w:t>
      </w:r>
    </w:p>
    <w:p w14:paraId="0573D7AA" w14:textId="77777777" w:rsidR="00CA5089" w:rsidRPr="000A343B" w:rsidRDefault="00CA5089" w:rsidP="00972252">
      <w:pPr>
        <w:rPr>
          <w:rFonts w:ascii="Times New Roman" w:hAnsi="Times New Roman"/>
          <w:lang w:val="es-ES_tradnl"/>
        </w:rPr>
      </w:pPr>
      <w:r w:rsidRPr="000A343B">
        <w:rPr>
          <w:rFonts w:ascii="Times New Roman" w:hAnsi="Times New Roman"/>
          <w:lang w:val="es-ES_tradnl"/>
        </w:rPr>
        <w:t xml:space="preserve">Se aplicará en las tuberías y piezas de PE que se fabriquen en el país, así como a las de importación. </w:t>
      </w:r>
    </w:p>
    <w:p w14:paraId="48254875" w14:textId="1989EC6B" w:rsidR="00CA5089" w:rsidRPr="000A343B" w:rsidRDefault="00CA5089" w:rsidP="00972252">
      <w:pPr>
        <w:rPr>
          <w:rFonts w:ascii="Times New Roman" w:hAnsi="Times New Roman"/>
          <w:lang w:val="es-ES_tradnl"/>
        </w:rPr>
      </w:pPr>
      <w:r w:rsidRPr="000A343B">
        <w:rPr>
          <w:rFonts w:ascii="Times New Roman" w:hAnsi="Times New Roman"/>
          <w:lang w:val="es-ES_tradnl"/>
        </w:rPr>
        <w:t>Se utilizará en todos los fluidos, recomendándose consultar el catálogo del fabricante sobre las características del fluido a conducir.</w:t>
      </w:r>
      <w:r w:rsidR="00730D2B" w:rsidRPr="000A343B">
        <w:rPr>
          <w:rFonts w:ascii="Times New Roman" w:hAnsi="Times New Roman"/>
          <w:lang w:val="es-ES_tradnl"/>
        </w:rPr>
        <w:fldChar w:fldCharType="begin"/>
      </w:r>
      <w:r w:rsidR="00620F53" w:rsidRPr="000A343B">
        <w:rPr>
          <w:rFonts w:ascii="Times New Roman" w:hAnsi="Times New Roman"/>
          <w:lang w:val="es-ES_tradnl"/>
        </w:rPr>
        <w:instrText xml:space="preserve"> ADDIN EN.CITE &lt;EndNote&gt;&lt;Cite&gt;&lt;Author&gt;Normalización&lt;/Author&gt;&lt;Year&gt;2013&lt;/Year&gt;&lt;RecNum&gt;5&lt;/RecNum&gt;&lt;DisplayText&gt;(Normalización, 2013b)&lt;/DisplayText&gt;&lt;record&gt;&lt;rec-number&gt;5&lt;/rec-number&gt;&lt;foreign-keys&gt;&lt;key app="EN" db-id="pxaar0w9rezwzoeszabvtzegx9rav2frrrfd" timestamp="0"&gt;5&lt;/key&gt;&lt;/foreign-keys&gt;&lt;ref-type name="Legal Rule or Regulation"&gt;50&lt;/ref-type&gt;&lt;contributors&gt;&lt;authors&gt;&lt;author&gt;Oficina Nacional de Normalización&lt;/author&gt;&lt;/authors&gt;&lt;/contributors&gt;&lt;titles&gt;&lt;title&gt;Norma Cubana (NC) 969 – 2013 Tuberías presurizadas de polietileno - especificaciones para el cálculo, diseño, transportación, manipulación, almacenamiento y colocación&lt;/title&gt;&lt;/titles&gt;&lt;pages&gt;74&lt;/pages&gt;&lt;dates&gt;&lt;year&gt;2013&lt;/year&gt;&lt;/dates&gt;&lt;urls&gt;&lt;/urls&gt;&lt;/record&gt;&lt;/Cite&gt;&lt;/EndNote&gt;</w:instrText>
      </w:r>
      <w:r w:rsidR="00730D2B" w:rsidRPr="000A343B">
        <w:rPr>
          <w:rFonts w:ascii="Times New Roman" w:hAnsi="Times New Roman"/>
          <w:lang w:val="es-ES_tradnl"/>
        </w:rPr>
        <w:fldChar w:fldCharType="separate"/>
      </w:r>
      <w:r w:rsidR="00730D2B" w:rsidRPr="000A343B">
        <w:rPr>
          <w:rFonts w:ascii="Times New Roman" w:hAnsi="Times New Roman"/>
          <w:noProof/>
          <w:lang w:val="es-ES_tradnl"/>
        </w:rPr>
        <w:t>(</w:t>
      </w:r>
      <w:hyperlink w:anchor="_ENREF_19" w:tooltip="Normalización, 2013 #5" w:history="1">
        <w:r w:rsidR="00B247BF" w:rsidRPr="000A343B">
          <w:rPr>
            <w:rFonts w:ascii="Times New Roman" w:hAnsi="Times New Roman"/>
            <w:noProof/>
            <w:lang w:val="es-ES_tradnl"/>
          </w:rPr>
          <w:t>Normalización, 2013b</w:t>
        </w:r>
      </w:hyperlink>
      <w:r w:rsidR="00730D2B" w:rsidRPr="000A343B">
        <w:rPr>
          <w:rFonts w:ascii="Times New Roman" w:hAnsi="Times New Roman"/>
          <w:noProof/>
          <w:lang w:val="es-ES_tradnl"/>
        </w:rPr>
        <w:t>)</w:t>
      </w:r>
      <w:r w:rsidR="00730D2B" w:rsidRPr="000A343B">
        <w:rPr>
          <w:rFonts w:ascii="Times New Roman" w:hAnsi="Times New Roman"/>
          <w:lang w:val="es-ES_tradnl"/>
        </w:rPr>
        <w:fldChar w:fldCharType="end"/>
      </w:r>
    </w:p>
    <w:p w14:paraId="59599714" w14:textId="77777777" w:rsidR="00896A6F" w:rsidRPr="000A343B" w:rsidRDefault="00CA5089" w:rsidP="00972252">
      <w:pPr>
        <w:rPr>
          <w:rFonts w:ascii="Times New Roman" w:hAnsi="Times New Roman"/>
          <w:b/>
          <w:lang w:val="es-ES_tradnl"/>
        </w:rPr>
      </w:pPr>
      <w:r w:rsidRPr="000A343B">
        <w:rPr>
          <w:rFonts w:ascii="Times New Roman" w:hAnsi="Times New Roman"/>
          <w:b/>
          <w:lang w:val="es-ES_tradnl"/>
        </w:rPr>
        <w:t>Norma Cubana 971 – 2013 Requisitos de alcance y contenido de los servicios</w:t>
      </w:r>
      <w:r w:rsidR="00896A6F" w:rsidRPr="000A343B">
        <w:rPr>
          <w:rFonts w:ascii="Times New Roman" w:hAnsi="Times New Roman"/>
          <w:b/>
          <w:lang w:val="es-ES_tradnl"/>
        </w:rPr>
        <w:t xml:space="preserve"> t</w:t>
      </w:r>
      <w:r w:rsidRPr="000A343B">
        <w:rPr>
          <w:rFonts w:ascii="Times New Roman" w:hAnsi="Times New Roman"/>
          <w:b/>
          <w:lang w:val="es-ES_tradnl"/>
        </w:rPr>
        <w:t xml:space="preserve">écnicos para inversiones de acueducto — parte 4: Requisitos del proyecto </w:t>
      </w:r>
      <w:r w:rsidR="00896A6F" w:rsidRPr="000A343B">
        <w:rPr>
          <w:rFonts w:ascii="Times New Roman" w:hAnsi="Times New Roman"/>
          <w:b/>
          <w:lang w:val="es-ES_tradnl"/>
        </w:rPr>
        <w:t>d</w:t>
      </w:r>
      <w:r w:rsidRPr="000A343B">
        <w:rPr>
          <w:rFonts w:ascii="Times New Roman" w:hAnsi="Times New Roman"/>
          <w:b/>
          <w:lang w:val="es-ES_tradnl"/>
        </w:rPr>
        <w:t xml:space="preserve">e </w:t>
      </w:r>
      <w:r w:rsidR="00896A6F" w:rsidRPr="000A343B">
        <w:rPr>
          <w:rFonts w:ascii="Times New Roman" w:hAnsi="Times New Roman"/>
          <w:b/>
          <w:lang w:val="es-ES_tradnl"/>
        </w:rPr>
        <w:t>ingeniería básica o</w:t>
      </w:r>
      <w:r w:rsidRPr="000A343B">
        <w:rPr>
          <w:rFonts w:ascii="Times New Roman" w:hAnsi="Times New Roman"/>
          <w:b/>
          <w:lang w:val="es-ES_tradnl"/>
        </w:rPr>
        <w:t xml:space="preserve"> anteproyecto</w:t>
      </w:r>
      <w:r w:rsidR="00896A6F" w:rsidRPr="000A343B">
        <w:rPr>
          <w:rFonts w:ascii="Times New Roman" w:hAnsi="Times New Roman"/>
          <w:b/>
          <w:lang w:val="es-ES_tradnl"/>
        </w:rPr>
        <w:t xml:space="preserve"> </w:t>
      </w:r>
    </w:p>
    <w:p w14:paraId="5D05CDA7" w14:textId="77777777" w:rsidR="00896A6F" w:rsidRPr="000A343B" w:rsidRDefault="00896A6F" w:rsidP="00972252">
      <w:pPr>
        <w:rPr>
          <w:rFonts w:ascii="Times New Roman" w:hAnsi="Times New Roman"/>
          <w:b/>
          <w:lang w:val="es-ES_tradnl"/>
        </w:rPr>
      </w:pPr>
      <w:r w:rsidRPr="000A343B">
        <w:rPr>
          <w:rFonts w:ascii="Times New Roman" w:hAnsi="Times New Roman"/>
          <w:lang w:val="es-ES_tradnl"/>
        </w:rPr>
        <w:t xml:space="preserve">Esta Norma se establece los requisitos que debe cumplir el contenido de la documentación resultante de un Proyecto de Ingeniería Básica, refiriéndose específicamente a la documentación técnica imprescindible para la realización de la fase de: Ingeniería Básica de todas las inversiones de acueducto.  </w:t>
      </w:r>
    </w:p>
    <w:p w14:paraId="42AF7561" w14:textId="77777777" w:rsidR="00896A6F" w:rsidRPr="000A343B" w:rsidRDefault="00896A6F" w:rsidP="00972252">
      <w:pPr>
        <w:rPr>
          <w:rFonts w:ascii="Times New Roman" w:hAnsi="Times New Roman"/>
          <w:lang w:val="es-ES_tradnl"/>
        </w:rPr>
      </w:pPr>
      <w:r w:rsidRPr="000A343B">
        <w:rPr>
          <w:rFonts w:ascii="Times New Roman" w:hAnsi="Times New Roman"/>
          <w:lang w:val="es-ES_tradnl"/>
        </w:rPr>
        <w:t xml:space="preserve">Esta etapa, aunque no constituye una fase técnicamente ejecutiva sirve de base para la planificación concreta de la obra u objetos de obras que se desean ejecutar, definiéndose estrategias sobre uso de áreas, sistemas constructivos y una aproximación mucho más exacta del presupuesto y de los materiales a emplear, permitiendo su comercialización. </w:t>
      </w:r>
    </w:p>
    <w:p w14:paraId="6036F1CA" w14:textId="1F545848" w:rsidR="00CA5089" w:rsidRPr="000A343B" w:rsidRDefault="00896A6F" w:rsidP="00972252">
      <w:pPr>
        <w:rPr>
          <w:rFonts w:ascii="Times New Roman" w:hAnsi="Times New Roman"/>
          <w:lang w:val="es-ES_tradnl"/>
        </w:rPr>
      </w:pPr>
      <w:r w:rsidRPr="000A343B">
        <w:rPr>
          <w:rFonts w:ascii="Times New Roman" w:hAnsi="Times New Roman"/>
          <w:lang w:val="es-ES_tradnl"/>
        </w:rPr>
        <w:lastRenderedPageBreak/>
        <w:t>En dependencia de la complejidad del sistema del abastecimiento, el proyecto podrá ejecutarse en su conjunto o por objetos de obra, según las distintas especialidades que lo conforman.</w:t>
      </w:r>
      <w:r w:rsidR="00730D2B" w:rsidRPr="000A343B">
        <w:rPr>
          <w:rFonts w:ascii="Times New Roman" w:hAnsi="Times New Roman"/>
          <w:lang w:val="es-ES_tradnl"/>
        </w:rPr>
        <w:fldChar w:fldCharType="begin"/>
      </w:r>
      <w:r w:rsidR="00620F53" w:rsidRPr="000A343B">
        <w:rPr>
          <w:rFonts w:ascii="Times New Roman" w:hAnsi="Times New Roman"/>
          <w:lang w:val="es-ES_tradnl"/>
        </w:rPr>
        <w:instrText xml:space="preserve"> ADDIN EN.CITE &lt;EndNote&gt;&lt;Cite&gt;&lt;Author&gt;Normalización&lt;/Author&gt;&lt;Year&gt;2013&lt;/Year&gt;&lt;RecNum&gt;6&lt;/RecNum&gt;&lt;DisplayText&gt;(Normalización, 2013c)&lt;/DisplayText&gt;&lt;record&gt;&lt;rec-number&gt;6&lt;/rec-number&gt;&lt;foreign-keys&gt;&lt;key app="EN" db-id="pxaar0w9rezwzoeszabvtzegx9rav2frrrfd" timestamp="0"&gt;6&lt;/key&gt;&lt;/foreign-keys&gt;&lt;ref-type name="Legal Rule or Regulation"&gt;50&lt;/ref-type&gt;&lt;contributors&gt;&lt;authors&gt;&lt;author&gt;Oficina Nacional de Normalización&lt;/author&gt;&lt;/authors&gt;&lt;/contributors&gt;&lt;titles&gt;&lt;title&gt;Norma Cubana (NC) 971 – 2013 Requisitos de alcance y contenido de los servicios técnicos para inversiones de acueducto — parte 4: Requisitos del proyecto de ingeniería básica o anteproyecto &lt;/title&gt;&lt;/titles&gt;&lt;pages&gt;23&lt;/pages&gt;&lt;dates&gt;&lt;year&gt;2013&lt;/year&gt;&lt;/dates&gt;&lt;urls&gt;&lt;/urls&gt;&lt;/record&gt;&lt;/Cite&gt;&lt;/EndNote&gt;</w:instrText>
      </w:r>
      <w:r w:rsidR="00730D2B" w:rsidRPr="000A343B">
        <w:rPr>
          <w:rFonts w:ascii="Times New Roman" w:hAnsi="Times New Roman"/>
          <w:lang w:val="es-ES_tradnl"/>
        </w:rPr>
        <w:fldChar w:fldCharType="separate"/>
      </w:r>
      <w:r w:rsidR="00730D2B" w:rsidRPr="000A343B">
        <w:rPr>
          <w:rFonts w:ascii="Times New Roman" w:hAnsi="Times New Roman"/>
          <w:noProof/>
          <w:lang w:val="es-ES_tradnl"/>
        </w:rPr>
        <w:t>(</w:t>
      </w:r>
      <w:hyperlink w:anchor="_ENREF_20" w:tooltip="Normalización, 2013 #6" w:history="1">
        <w:r w:rsidR="00B247BF" w:rsidRPr="000A343B">
          <w:rPr>
            <w:rFonts w:ascii="Times New Roman" w:hAnsi="Times New Roman"/>
            <w:noProof/>
            <w:lang w:val="es-ES_tradnl"/>
          </w:rPr>
          <w:t>Normalización, 2013c</w:t>
        </w:r>
      </w:hyperlink>
      <w:r w:rsidR="00730D2B" w:rsidRPr="000A343B">
        <w:rPr>
          <w:rFonts w:ascii="Times New Roman" w:hAnsi="Times New Roman"/>
          <w:noProof/>
          <w:lang w:val="es-ES_tradnl"/>
        </w:rPr>
        <w:t>)</w:t>
      </w:r>
      <w:r w:rsidR="00730D2B" w:rsidRPr="000A343B">
        <w:rPr>
          <w:rFonts w:ascii="Times New Roman" w:hAnsi="Times New Roman"/>
          <w:lang w:val="es-ES_tradnl"/>
        </w:rPr>
        <w:fldChar w:fldCharType="end"/>
      </w:r>
    </w:p>
    <w:p w14:paraId="36E6AD46" w14:textId="04861792" w:rsidR="00896A6F" w:rsidRDefault="00896A6F" w:rsidP="00972252">
      <w:pPr>
        <w:rPr>
          <w:rFonts w:ascii="Times New Roman" w:hAnsi="Times New Roman"/>
          <w:b/>
          <w:lang w:val="es-ES_tradnl"/>
        </w:rPr>
      </w:pPr>
      <w:r w:rsidRPr="000A343B">
        <w:rPr>
          <w:rFonts w:ascii="Times New Roman" w:hAnsi="Times New Roman"/>
          <w:b/>
          <w:lang w:val="es-ES_tradnl"/>
        </w:rPr>
        <w:t>Norma Cubana 971 – 2013 Requisitos de alcance y contenido de los servicios técnicos para inversiones de acueducto — parte 5:</w:t>
      </w:r>
      <w:r w:rsidRPr="000A343B">
        <w:rPr>
          <w:rFonts w:ascii="Times New Roman" w:hAnsi="Times New Roman"/>
        </w:rPr>
        <w:t xml:space="preserve"> </w:t>
      </w:r>
      <w:r w:rsidRPr="000A343B">
        <w:rPr>
          <w:rFonts w:ascii="Times New Roman" w:hAnsi="Times New Roman"/>
          <w:b/>
          <w:lang w:val="es-ES_tradnl"/>
        </w:rPr>
        <w:t>Requisitos del proyecto ingeniería</w:t>
      </w:r>
      <w:r w:rsidR="00340FC7">
        <w:rPr>
          <w:rFonts w:ascii="Times New Roman" w:hAnsi="Times New Roman"/>
          <w:b/>
          <w:lang w:val="es-ES_tradnl"/>
        </w:rPr>
        <w:t xml:space="preserve"> de detalles o ejecutivo </w:t>
      </w:r>
    </w:p>
    <w:p w14:paraId="4A921691" w14:textId="77777777" w:rsidR="00896A6F" w:rsidRPr="000A343B" w:rsidRDefault="00896A6F" w:rsidP="00972252">
      <w:pPr>
        <w:rPr>
          <w:rFonts w:ascii="Times New Roman" w:hAnsi="Times New Roman"/>
          <w:lang w:val="es-ES_tradnl"/>
        </w:rPr>
      </w:pPr>
      <w:r w:rsidRPr="000A343B">
        <w:rPr>
          <w:rFonts w:ascii="Times New Roman" w:hAnsi="Times New Roman"/>
          <w:lang w:val="es-ES_tradnl"/>
        </w:rPr>
        <w:t xml:space="preserve">Esta Norma Cubana establece los requisitos que debe cumplir el contenido de la documentación de los proyectos de Ingeniería de Detalle, refiriéndose específicamente a la documentación técnica imprescindible para la realización de la fase de: Proyecto Ejecutivo de todas las inversiones de Acueducto. </w:t>
      </w:r>
    </w:p>
    <w:p w14:paraId="6178A518" w14:textId="77777777" w:rsidR="00896A6F" w:rsidRPr="000A343B" w:rsidRDefault="00896A6F" w:rsidP="00972252">
      <w:pPr>
        <w:rPr>
          <w:rFonts w:ascii="Times New Roman" w:hAnsi="Times New Roman"/>
          <w:lang w:val="es-ES_tradnl"/>
        </w:rPr>
      </w:pPr>
      <w:r w:rsidRPr="000A343B">
        <w:rPr>
          <w:rFonts w:ascii="Times New Roman" w:hAnsi="Times New Roman"/>
          <w:lang w:val="es-ES_tradnl"/>
        </w:rPr>
        <w:t xml:space="preserve">En dependencia de la complejidad del sistema de abastecimiento de agua, el proyecto podrá ejecutarse en su conjunto o por objetos de obra, según las distintas especialidades que lo conforman. </w:t>
      </w:r>
    </w:p>
    <w:p w14:paraId="6C62838D" w14:textId="52B2950E" w:rsidR="005E79FA" w:rsidRPr="000A343B" w:rsidRDefault="00896A6F" w:rsidP="00972252">
      <w:pPr>
        <w:rPr>
          <w:rFonts w:ascii="Times New Roman" w:hAnsi="Times New Roman"/>
          <w:lang w:val="es-ES_tradnl"/>
        </w:rPr>
      </w:pPr>
      <w:r w:rsidRPr="000A343B">
        <w:rPr>
          <w:rFonts w:ascii="Times New Roman" w:hAnsi="Times New Roman"/>
          <w:lang w:val="es-ES_tradnl"/>
        </w:rPr>
        <w:t>El alcance de esta documentación cubre la información necesaria para los proyectos Técnico-Ejecutivos de las nuevas inversiones y los proyectos de rehabilitación de acueductos.</w:t>
      </w:r>
      <w:r w:rsidR="00730D2B" w:rsidRPr="000A343B">
        <w:rPr>
          <w:rFonts w:ascii="Times New Roman" w:hAnsi="Times New Roman"/>
          <w:lang w:val="es-ES_tradnl"/>
        </w:rPr>
        <w:fldChar w:fldCharType="begin"/>
      </w:r>
      <w:r w:rsidR="00620F53" w:rsidRPr="000A343B">
        <w:rPr>
          <w:rFonts w:ascii="Times New Roman" w:hAnsi="Times New Roman"/>
          <w:lang w:val="es-ES_tradnl"/>
        </w:rPr>
        <w:instrText xml:space="preserve"> ADDIN EN.CITE &lt;EndNote&gt;&lt;Cite&gt;&lt;Author&gt;Normalización&lt;/Author&gt;&lt;Year&gt;2013&lt;/Year&gt;&lt;RecNum&gt;7&lt;/RecNum&gt;&lt;DisplayText&gt;(Normalización, 2013d)&lt;/DisplayText&gt;&lt;record&gt;&lt;rec-number&gt;7&lt;/rec-number&gt;&lt;foreign-keys&gt;&lt;key app="EN" db-id="pxaar0w9rezwzoeszabvtzegx9rav2frrrfd" timestamp="0"&gt;7&lt;/key&gt;&lt;/foreign-keys&gt;&lt;ref-type name="Legal Rule or Regulation"&gt;50&lt;/ref-type&gt;&lt;contributors&gt;&lt;authors&gt;&lt;author&gt;Oficina Nacional de Normalización&lt;/author&gt;&lt;/authors&gt;&lt;/contributors&gt;&lt;titles&gt;&lt;title&gt;Norma Cubana (NC) 971 – 2013 Requisitos de alcance y contenido de los servicios técnicos para inversiones de acueducto — parte 5: Requisitos del proyecto ingeniería de detalles o ejecutivo  &lt;/title&gt;&lt;/titles&gt;&lt;pages&gt;36&lt;/pages&gt;&lt;dates&gt;&lt;year&gt;2013&lt;/year&gt;&lt;/dates&gt;&lt;urls&gt;&lt;/urls&gt;&lt;/record&gt;&lt;/Cite&gt;&lt;/EndNote&gt;</w:instrText>
      </w:r>
      <w:r w:rsidR="00730D2B" w:rsidRPr="000A343B">
        <w:rPr>
          <w:rFonts w:ascii="Times New Roman" w:hAnsi="Times New Roman"/>
          <w:lang w:val="es-ES_tradnl"/>
        </w:rPr>
        <w:fldChar w:fldCharType="separate"/>
      </w:r>
      <w:r w:rsidR="00730D2B" w:rsidRPr="000A343B">
        <w:rPr>
          <w:rFonts w:ascii="Times New Roman" w:hAnsi="Times New Roman"/>
          <w:noProof/>
          <w:lang w:val="es-ES_tradnl"/>
        </w:rPr>
        <w:t>(</w:t>
      </w:r>
      <w:hyperlink w:anchor="_ENREF_21" w:tooltip="Normalización, 2013 #7" w:history="1">
        <w:r w:rsidR="00B247BF" w:rsidRPr="000A343B">
          <w:rPr>
            <w:rFonts w:ascii="Times New Roman" w:hAnsi="Times New Roman"/>
            <w:noProof/>
            <w:lang w:val="es-ES_tradnl"/>
          </w:rPr>
          <w:t>Normalización, 2013d</w:t>
        </w:r>
      </w:hyperlink>
      <w:r w:rsidR="00730D2B" w:rsidRPr="000A343B">
        <w:rPr>
          <w:rFonts w:ascii="Times New Roman" w:hAnsi="Times New Roman"/>
          <w:noProof/>
          <w:lang w:val="es-ES_tradnl"/>
        </w:rPr>
        <w:t>)</w:t>
      </w:r>
      <w:r w:rsidR="00730D2B" w:rsidRPr="000A343B">
        <w:rPr>
          <w:rFonts w:ascii="Times New Roman" w:hAnsi="Times New Roman"/>
          <w:lang w:val="es-ES_tradnl"/>
        </w:rPr>
        <w:fldChar w:fldCharType="end"/>
      </w:r>
    </w:p>
    <w:p w14:paraId="1A5D9F67" w14:textId="77777777" w:rsidR="00896A6F" w:rsidRPr="000A343B" w:rsidRDefault="00896A6F" w:rsidP="00972252">
      <w:pPr>
        <w:rPr>
          <w:rFonts w:ascii="Times New Roman" w:hAnsi="Times New Roman"/>
          <w:b/>
          <w:lang w:val="es-ES_tradnl"/>
        </w:rPr>
      </w:pPr>
      <w:r w:rsidRPr="000A343B">
        <w:rPr>
          <w:rFonts w:ascii="Times New Roman" w:hAnsi="Times New Roman"/>
          <w:b/>
          <w:lang w:val="es-ES_tradnl"/>
        </w:rPr>
        <w:t xml:space="preserve">Norma Cubana 973 – 2013 </w:t>
      </w:r>
      <w:r w:rsidR="000547A6" w:rsidRPr="000A343B">
        <w:rPr>
          <w:rFonts w:ascii="Times New Roman" w:hAnsi="Times New Roman"/>
          <w:b/>
          <w:lang w:val="es-ES_tradnl"/>
        </w:rPr>
        <w:t>Determinación de la demanda de agua potable en poblaciones urbanas</w:t>
      </w:r>
    </w:p>
    <w:p w14:paraId="14B8EA8B" w14:textId="597272A2" w:rsidR="000547A6" w:rsidRPr="000A343B" w:rsidRDefault="000547A6" w:rsidP="00972252">
      <w:pPr>
        <w:rPr>
          <w:rFonts w:ascii="Times New Roman" w:hAnsi="Times New Roman"/>
          <w:lang w:val="es-ES_tradnl"/>
        </w:rPr>
      </w:pPr>
      <w:r w:rsidRPr="000A343B">
        <w:rPr>
          <w:rFonts w:ascii="Times New Roman" w:hAnsi="Times New Roman"/>
          <w:lang w:val="es-ES_tradnl"/>
        </w:rPr>
        <w:t xml:space="preserve">Esta Norma Cubana establece los índices per cápita (dotación) de la demanda de agua potable en las poblaciones y los coeficientes de irregularidad diario y horario del consumo para el cálculo de los caudales a considerar en la selección de las fuentes de abastecimiento </w:t>
      </w:r>
      <w:r w:rsidRPr="000A343B">
        <w:rPr>
          <w:rFonts w:ascii="Times New Roman" w:hAnsi="Times New Roman"/>
          <w:lang w:val="es-ES_tradnl"/>
        </w:rPr>
        <w:lastRenderedPageBreak/>
        <w:t>de agua, la capacidad de los conductos y la elaboración de planes de suministro de agua.</w:t>
      </w:r>
      <w:r w:rsidR="00730D2B" w:rsidRPr="000A343B">
        <w:rPr>
          <w:rFonts w:ascii="Times New Roman" w:hAnsi="Times New Roman"/>
          <w:lang w:val="es-ES_tradnl"/>
        </w:rPr>
        <w:fldChar w:fldCharType="begin"/>
      </w:r>
      <w:r w:rsidR="00620F53" w:rsidRPr="000A343B">
        <w:rPr>
          <w:rFonts w:ascii="Times New Roman" w:hAnsi="Times New Roman"/>
          <w:lang w:val="es-ES_tradnl"/>
        </w:rPr>
        <w:instrText xml:space="preserve"> ADDIN EN.CITE &lt;EndNote&gt;&lt;Cite&gt;&lt;Author&gt;Normalización&lt;/Author&gt;&lt;Year&gt;2013&lt;/Year&gt;&lt;RecNum&gt;8&lt;/RecNum&gt;&lt;DisplayText&gt;(Normalización, 2013e)&lt;/DisplayText&gt;&lt;record&gt;&lt;rec-number&gt;8&lt;/rec-number&gt;&lt;foreign-keys&gt;&lt;key app="EN" db-id="pxaar0w9rezwzoeszabvtzegx9rav2frrrfd" timestamp="0"&gt;8&lt;/key&gt;&lt;/foreign-keys&gt;&lt;ref-type name="Legal Rule or Regulation"&gt;50&lt;/ref-type&gt;&lt;contributors&gt;&lt;authors&gt;&lt;author&gt;Oficina Nacional de Normalización&lt;/author&gt;&lt;/authors&gt;&lt;/contributors&gt;&lt;titles&gt;&lt;title&gt;Norma Cubana (NC) 973 – 2013 Determinación de la demanda de agua potable en poblaciones urbanas&lt;/title&gt;&lt;/titles&gt;&lt;pages&gt;8&lt;/pages&gt;&lt;dates&gt;&lt;year&gt;2013&lt;/year&gt;&lt;/dates&gt;&lt;urls&gt;&lt;/urls&gt;&lt;/record&gt;&lt;/Cite&gt;&lt;/EndNote&gt;</w:instrText>
      </w:r>
      <w:r w:rsidR="00730D2B" w:rsidRPr="000A343B">
        <w:rPr>
          <w:rFonts w:ascii="Times New Roman" w:hAnsi="Times New Roman"/>
          <w:lang w:val="es-ES_tradnl"/>
        </w:rPr>
        <w:fldChar w:fldCharType="separate"/>
      </w:r>
      <w:r w:rsidR="00730D2B" w:rsidRPr="000A343B">
        <w:rPr>
          <w:rFonts w:ascii="Times New Roman" w:hAnsi="Times New Roman"/>
          <w:noProof/>
          <w:lang w:val="es-ES_tradnl"/>
        </w:rPr>
        <w:t>(</w:t>
      </w:r>
      <w:hyperlink w:anchor="_ENREF_22" w:tooltip="Normalización, 2013 #8" w:history="1">
        <w:r w:rsidR="00B247BF" w:rsidRPr="000A343B">
          <w:rPr>
            <w:rFonts w:ascii="Times New Roman" w:hAnsi="Times New Roman"/>
            <w:noProof/>
            <w:lang w:val="es-ES_tradnl"/>
          </w:rPr>
          <w:t>Normalización, 2013e</w:t>
        </w:r>
      </w:hyperlink>
      <w:r w:rsidR="00730D2B" w:rsidRPr="000A343B">
        <w:rPr>
          <w:rFonts w:ascii="Times New Roman" w:hAnsi="Times New Roman"/>
          <w:noProof/>
          <w:lang w:val="es-ES_tradnl"/>
        </w:rPr>
        <w:t>)</w:t>
      </w:r>
      <w:r w:rsidR="00730D2B" w:rsidRPr="000A343B">
        <w:rPr>
          <w:rFonts w:ascii="Times New Roman" w:hAnsi="Times New Roman"/>
          <w:lang w:val="es-ES_tradnl"/>
        </w:rPr>
        <w:fldChar w:fldCharType="end"/>
      </w:r>
    </w:p>
    <w:p w14:paraId="150A8BD9" w14:textId="10BF8213" w:rsidR="000547A6" w:rsidRPr="000A343B" w:rsidRDefault="000547A6" w:rsidP="00972252">
      <w:pPr>
        <w:rPr>
          <w:rFonts w:ascii="Times New Roman" w:hAnsi="Times New Roman"/>
          <w:b/>
          <w:lang w:val="es-ES_tradnl"/>
        </w:rPr>
      </w:pPr>
      <w:r w:rsidRPr="000A343B">
        <w:rPr>
          <w:rFonts w:ascii="Times New Roman" w:hAnsi="Times New Roman"/>
          <w:b/>
          <w:lang w:val="es-ES_tradnl"/>
        </w:rPr>
        <w:t>Norma Cubana 1021 – 2014 Higiene comunal ―Fuentes de abastecimiento de agua ― Calidad y protección sanitaria</w:t>
      </w:r>
      <w:r w:rsidR="00943F4B" w:rsidRPr="000A343B">
        <w:rPr>
          <w:rFonts w:ascii="Times New Roman" w:hAnsi="Times New Roman"/>
          <w:b/>
          <w:lang w:val="es-ES_tradnl"/>
        </w:rPr>
        <w:t>.</w:t>
      </w:r>
    </w:p>
    <w:p w14:paraId="50A3C3E5" w14:textId="26FDE36E" w:rsidR="002626B5" w:rsidRPr="000A343B" w:rsidRDefault="000547A6" w:rsidP="00972252">
      <w:pPr>
        <w:rPr>
          <w:rFonts w:ascii="Times New Roman" w:hAnsi="Times New Roman"/>
          <w:lang w:val="es-ES_tradnl"/>
        </w:rPr>
      </w:pPr>
      <w:r w:rsidRPr="000A343B">
        <w:rPr>
          <w:rFonts w:ascii="Times New Roman" w:hAnsi="Times New Roman"/>
          <w:lang w:val="es-ES_tradnl"/>
        </w:rPr>
        <w:t>Esta Norma establece los requisitos sanitarios de los sistemas de abastecimiento público de agua desde la captación del agua en la fuente de abasto hasta su almacenamiento y distribución y se aplica a todos aquellos sistemas que sean administrados por cualquier entidad con fines de producción de agua potable, así como en los proyectos de nuevas obras, remodelaciones y ampliaciones.</w:t>
      </w:r>
      <w:r w:rsidR="00730D2B" w:rsidRPr="000A343B">
        <w:rPr>
          <w:rFonts w:ascii="Times New Roman" w:hAnsi="Times New Roman"/>
          <w:lang w:val="es-ES_tradnl"/>
        </w:rPr>
        <w:fldChar w:fldCharType="begin"/>
      </w:r>
      <w:r w:rsidR="00620F53" w:rsidRPr="000A343B">
        <w:rPr>
          <w:rFonts w:ascii="Times New Roman" w:hAnsi="Times New Roman"/>
          <w:lang w:val="es-ES_tradnl"/>
        </w:rPr>
        <w:instrText xml:space="preserve"> ADDIN EN.CITE &lt;EndNote&gt;&lt;Cite&gt;&lt;Author&gt;Normalización&lt;/Author&gt;&lt;Year&gt;2014&lt;/Year&gt;&lt;RecNum&gt;9&lt;/RecNum&gt;&lt;DisplayText&gt;(Normalización, 2014)&lt;/DisplayText&gt;&lt;record&gt;&lt;rec-number&gt;9&lt;/rec-number&gt;&lt;foreign-keys&gt;&lt;key app="EN" db-id="pxaar0w9rezwzoeszabvtzegx9rav2frrrfd" timestamp="0"&gt;9&lt;/key&gt;&lt;/foreign-keys&gt;&lt;ref-type name="Legal Rule or Regulation"&gt;50&lt;/ref-type&gt;&lt;contributors&gt;&lt;authors&gt;&lt;author&gt;Oficina Nacional de Normalización&lt;/author&gt;&lt;/authors&gt;&lt;/contributors&gt;&lt;titles&gt;&lt;title&gt;Norma Cubana (NC) 1021 – 2014 Higiene comunal ―Fuentes de abastecimiento de agua ― Calidad y protección sanitaria&lt;/title&gt;&lt;/titles&gt;&lt;pages&gt;14&lt;/pages&gt;&lt;dates&gt;&lt;year&gt;2014&lt;/year&gt;&lt;/dates&gt;&lt;urls&gt;&lt;/urls&gt;&lt;/record&gt;&lt;/Cite&gt;&lt;/EndNote&gt;</w:instrText>
      </w:r>
      <w:r w:rsidR="00730D2B" w:rsidRPr="000A343B">
        <w:rPr>
          <w:rFonts w:ascii="Times New Roman" w:hAnsi="Times New Roman"/>
          <w:lang w:val="es-ES_tradnl"/>
        </w:rPr>
        <w:fldChar w:fldCharType="separate"/>
      </w:r>
      <w:r w:rsidR="00730D2B" w:rsidRPr="000A343B">
        <w:rPr>
          <w:rFonts w:ascii="Times New Roman" w:hAnsi="Times New Roman"/>
          <w:noProof/>
          <w:lang w:val="es-ES_tradnl"/>
        </w:rPr>
        <w:t>(</w:t>
      </w:r>
      <w:hyperlink w:anchor="_ENREF_23" w:tooltip="Normalización, 2014 #9" w:history="1">
        <w:r w:rsidR="00B247BF" w:rsidRPr="000A343B">
          <w:rPr>
            <w:rFonts w:ascii="Times New Roman" w:hAnsi="Times New Roman"/>
            <w:noProof/>
            <w:lang w:val="es-ES_tradnl"/>
          </w:rPr>
          <w:t>Normalización, 2014</w:t>
        </w:r>
      </w:hyperlink>
      <w:r w:rsidR="00730D2B" w:rsidRPr="000A343B">
        <w:rPr>
          <w:rFonts w:ascii="Times New Roman" w:hAnsi="Times New Roman"/>
          <w:noProof/>
          <w:lang w:val="es-ES_tradnl"/>
        </w:rPr>
        <w:t>)</w:t>
      </w:r>
      <w:r w:rsidR="00730D2B" w:rsidRPr="000A343B">
        <w:rPr>
          <w:rFonts w:ascii="Times New Roman" w:hAnsi="Times New Roman"/>
          <w:lang w:val="es-ES_tradnl"/>
        </w:rPr>
        <w:fldChar w:fldCharType="end"/>
      </w:r>
    </w:p>
    <w:p w14:paraId="359F0DA5" w14:textId="77777777" w:rsidR="002626B5" w:rsidRPr="000A343B" w:rsidRDefault="00CA5AD3" w:rsidP="00972252">
      <w:pPr>
        <w:pStyle w:val="Ttulo3"/>
        <w:numPr>
          <w:ilvl w:val="0"/>
          <w:numId w:val="0"/>
        </w:numPr>
        <w:rPr>
          <w:rFonts w:ascii="Times New Roman" w:hAnsi="Times New Roman"/>
          <w:szCs w:val="24"/>
          <w:lang w:val="es-ES_tradnl"/>
        </w:rPr>
      </w:pPr>
      <w:bookmarkStart w:id="8" w:name="_Toc40796810"/>
      <w:r w:rsidRPr="000A343B">
        <w:rPr>
          <w:rFonts w:ascii="Times New Roman" w:hAnsi="Times New Roman"/>
          <w:szCs w:val="24"/>
          <w:lang w:val="es-ES_tradnl"/>
        </w:rPr>
        <w:t>1.2.3</w:t>
      </w:r>
      <w:r w:rsidR="002626B5" w:rsidRPr="000A343B">
        <w:rPr>
          <w:rFonts w:ascii="Times New Roman" w:hAnsi="Times New Roman"/>
          <w:szCs w:val="24"/>
          <w:lang w:val="es-ES_tradnl"/>
        </w:rPr>
        <w:t xml:space="preserve"> </w:t>
      </w:r>
      <w:r w:rsidR="002626B5" w:rsidRPr="000A343B">
        <w:rPr>
          <w:rFonts w:ascii="Times New Roman" w:hAnsi="Times New Roman"/>
          <w:szCs w:val="24"/>
        </w:rPr>
        <w:t>Softwares utilizados en el diseño de los esquemas de abasto de agua potable.</w:t>
      </w:r>
      <w:bookmarkEnd w:id="8"/>
    </w:p>
    <w:p w14:paraId="31DB4A89" w14:textId="77777777" w:rsidR="002626B5" w:rsidRPr="000A343B" w:rsidRDefault="002626B5" w:rsidP="00972252">
      <w:pPr>
        <w:rPr>
          <w:rFonts w:ascii="Times New Roman" w:hAnsi="Times New Roman"/>
          <w:lang w:val="es-ES_tradnl"/>
        </w:rPr>
      </w:pPr>
      <w:r w:rsidRPr="000A343B">
        <w:rPr>
          <w:rFonts w:ascii="Times New Roman" w:hAnsi="Times New Roman"/>
          <w:lang w:val="es-ES_tradnl"/>
        </w:rPr>
        <w:t xml:space="preserve">Las redes de distribución de agua son sistemas complejos cuyo modo de funcionamiento escapa muchas veces del control de los operadores. El desarrollo impredecible de la red, condicionado por la planificación urbanística o la disponibilidad de recursos, unido al comportamiento altamente no lineal de sus componentes hidráulicos, obligan hoy en día a utilizar cada vez más a menudo los modelos de simulación para justificar las soluciones propuestas o para anticipar aquellos resultados que el razonamiento ya no intuye. </w:t>
      </w:r>
    </w:p>
    <w:p w14:paraId="44C72A35" w14:textId="77777777" w:rsidR="00245B30" w:rsidRPr="000A343B" w:rsidRDefault="00C04ECD" w:rsidP="00972252">
      <w:pPr>
        <w:rPr>
          <w:rFonts w:ascii="Times New Roman" w:hAnsi="Times New Roman"/>
          <w:i/>
          <w:lang w:val="es-ES_tradnl"/>
        </w:rPr>
      </w:pPr>
      <w:r w:rsidRPr="000A343B">
        <w:rPr>
          <w:rFonts w:ascii="Times New Roman" w:hAnsi="Times New Roman"/>
          <w:lang w:val="es-ES_tradnl"/>
        </w:rPr>
        <w:t>Además,</w:t>
      </w:r>
      <w:r w:rsidR="002626B5" w:rsidRPr="000A343B">
        <w:rPr>
          <w:rFonts w:ascii="Times New Roman" w:hAnsi="Times New Roman"/>
          <w:lang w:val="es-ES_tradnl"/>
        </w:rPr>
        <w:t xml:space="preserve"> se le añade la creciente preocupación por garantizar la calidad del </w:t>
      </w:r>
      <w:r w:rsidR="00200AB2" w:rsidRPr="000A343B">
        <w:rPr>
          <w:rFonts w:ascii="Times New Roman" w:hAnsi="Times New Roman"/>
          <w:lang w:val="es-ES_tradnl"/>
        </w:rPr>
        <w:t>agua cuando le llega al abonado</w:t>
      </w:r>
      <w:r w:rsidR="002626B5" w:rsidRPr="000A343B">
        <w:rPr>
          <w:rFonts w:ascii="Times New Roman" w:hAnsi="Times New Roman"/>
          <w:lang w:val="es-ES_tradnl"/>
        </w:rPr>
        <w:t xml:space="preserve"> y la seguridad del suministro ante cualquier eventualidad, la necesidad de recurrir a los modelos queda fuera de toda duda. Afortunadamente, se dispone hoy en día de herramientas de cálculo potentes y de libre difusión como </w:t>
      </w:r>
    </w:p>
    <w:p w14:paraId="27AB1530" w14:textId="2C5DC4F7" w:rsidR="002A370B" w:rsidRPr="000A343B" w:rsidRDefault="002626B5" w:rsidP="00972252">
      <w:pPr>
        <w:rPr>
          <w:rFonts w:ascii="Times New Roman" w:hAnsi="Times New Roman"/>
          <w:i/>
          <w:lang w:val="es-ES_tradnl"/>
        </w:rPr>
      </w:pPr>
      <w:r w:rsidRPr="000A343B">
        <w:rPr>
          <w:rFonts w:ascii="Times New Roman" w:hAnsi="Times New Roman"/>
          <w:i/>
          <w:lang w:val="es-ES_tradnl"/>
        </w:rPr>
        <w:t>EPANET</w:t>
      </w:r>
      <w:r w:rsidR="00625F3E" w:rsidRPr="000A343B">
        <w:rPr>
          <w:rFonts w:ascii="Times New Roman" w:hAnsi="Times New Roman"/>
          <w:lang w:val="es-ES_tradnl"/>
        </w:rPr>
        <w:t>,</w:t>
      </w:r>
      <w:r w:rsidRPr="000A343B">
        <w:rPr>
          <w:rFonts w:ascii="Times New Roman" w:hAnsi="Times New Roman"/>
          <w:lang w:val="es-ES_tradnl"/>
        </w:rPr>
        <w:t xml:space="preserve"> así como de programas comerciales con otras muchas funcionalidades añadidas como </w:t>
      </w:r>
      <w:proofErr w:type="spellStart"/>
      <w:r w:rsidR="00200AB2" w:rsidRPr="000A343B">
        <w:rPr>
          <w:rFonts w:ascii="Times New Roman" w:hAnsi="Times New Roman"/>
          <w:i/>
          <w:lang w:val="es-ES_tradnl"/>
        </w:rPr>
        <w:t>WaterGEMS</w:t>
      </w:r>
      <w:proofErr w:type="spellEnd"/>
      <w:r w:rsidRPr="000A343B">
        <w:rPr>
          <w:rFonts w:ascii="Times New Roman" w:hAnsi="Times New Roman"/>
          <w:i/>
          <w:lang w:val="es-ES_tradnl"/>
        </w:rPr>
        <w:t>.</w:t>
      </w:r>
      <w:r w:rsidR="00057CEE" w:rsidRPr="000A343B">
        <w:rPr>
          <w:rFonts w:ascii="Times New Roman" w:hAnsi="Times New Roman"/>
          <w:i/>
          <w:lang w:val="es-ES_tradnl"/>
        </w:rPr>
        <w:fldChar w:fldCharType="begin"/>
      </w:r>
      <w:r w:rsidR="00CF3615" w:rsidRPr="000A343B">
        <w:rPr>
          <w:rFonts w:ascii="Times New Roman" w:hAnsi="Times New Roman"/>
          <w:i/>
          <w:lang w:val="es-ES_tradnl"/>
        </w:rPr>
        <w:instrText xml:space="preserve"> ADDIN EN.CITE &lt;EndNote&gt;&lt;Cite&gt;&lt;Author&gt;Martínez&lt;/Author&gt;&lt;Year&gt;2016&lt;/Year&gt;&lt;RecNum&gt;32&lt;/RecNum&gt;&lt;DisplayText&gt;(Martínez, 2016)&lt;/DisplayText&gt;&lt;record&gt;&lt;rec-number&gt;32&lt;/rec-number&gt;&lt;foreign-keys&gt;&lt;key app="EN" db-id="pxaar0w9rezwzoeszabvtzegx9rav2frrrfd" timestamp="1555711640"&gt;32&lt;/key&gt;&lt;/foreign-keys&gt;&lt;ref-type name="Electronic Article"&gt;43&lt;/ref-type&gt;&lt;contributors&gt;&lt;authors&gt;&lt;author&gt;Fernando Martínez&lt;/author&gt;&lt;/authors&gt;&lt;/contributors&gt;&lt;titles&gt;&lt;title&gt;Software para el análisis de redes. El programa epanet &lt;/title&gt;&lt;/titles&gt;&lt;dates&gt;&lt;year&gt;2016&lt;/year&gt;&lt;/dates&gt;&lt;urls&gt;&lt;/urls&gt;&lt;/record&gt;&lt;/Cite&gt;&lt;/EndNote&gt;</w:instrText>
      </w:r>
      <w:r w:rsidR="00057CEE" w:rsidRPr="000A343B">
        <w:rPr>
          <w:rFonts w:ascii="Times New Roman" w:hAnsi="Times New Roman"/>
          <w:i/>
          <w:lang w:val="es-ES_tradnl"/>
        </w:rPr>
        <w:fldChar w:fldCharType="separate"/>
      </w:r>
      <w:r w:rsidR="00CF3615" w:rsidRPr="000A343B">
        <w:rPr>
          <w:rFonts w:ascii="Times New Roman" w:hAnsi="Times New Roman"/>
          <w:i/>
          <w:noProof/>
          <w:lang w:val="es-ES_tradnl"/>
        </w:rPr>
        <w:t>(</w:t>
      </w:r>
      <w:hyperlink w:anchor="_ENREF_14" w:tooltip="Martínez, 2016 #32" w:history="1">
        <w:r w:rsidR="00B247BF" w:rsidRPr="000A343B">
          <w:rPr>
            <w:rFonts w:ascii="Times New Roman" w:hAnsi="Times New Roman"/>
            <w:i/>
            <w:noProof/>
            <w:lang w:val="es-ES_tradnl"/>
          </w:rPr>
          <w:t>Martínez, 2016</w:t>
        </w:r>
      </w:hyperlink>
      <w:r w:rsidR="00CF3615" w:rsidRPr="000A343B">
        <w:rPr>
          <w:rFonts w:ascii="Times New Roman" w:hAnsi="Times New Roman"/>
          <w:i/>
          <w:noProof/>
          <w:lang w:val="es-ES_tradnl"/>
        </w:rPr>
        <w:t>)</w:t>
      </w:r>
      <w:r w:rsidR="00057CEE" w:rsidRPr="000A343B">
        <w:rPr>
          <w:rFonts w:ascii="Times New Roman" w:hAnsi="Times New Roman"/>
          <w:i/>
          <w:lang w:val="es-ES_tradnl"/>
        </w:rPr>
        <w:fldChar w:fldCharType="end"/>
      </w:r>
    </w:p>
    <w:p w14:paraId="6958956C" w14:textId="252649A2" w:rsidR="002A370B" w:rsidRPr="00F30809" w:rsidRDefault="00FB19CE" w:rsidP="00972252">
      <w:pPr>
        <w:jc w:val="center"/>
        <w:rPr>
          <w:rFonts w:ascii="Times New Roman" w:hAnsi="Times New Roman"/>
          <w:b/>
          <w:sz w:val="20"/>
          <w:lang w:val="es-ES_tradnl"/>
        </w:rPr>
      </w:pPr>
      <w:r w:rsidRPr="00F30809">
        <w:rPr>
          <w:rFonts w:ascii="Times New Roman" w:hAnsi="Times New Roman"/>
          <w:b/>
          <w:sz w:val="20"/>
          <w:lang w:val="es-ES_tradnl"/>
        </w:rPr>
        <w:lastRenderedPageBreak/>
        <w:t xml:space="preserve">Tabla </w:t>
      </w:r>
      <w:r w:rsidR="000429D1" w:rsidRPr="00F30809">
        <w:rPr>
          <w:rFonts w:ascii="Times New Roman" w:hAnsi="Times New Roman"/>
          <w:b/>
          <w:sz w:val="20"/>
          <w:lang w:val="es-ES_tradnl"/>
        </w:rPr>
        <w:t>1.</w:t>
      </w:r>
      <w:r w:rsidR="002A370B" w:rsidRPr="00F30809">
        <w:rPr>
          <w:rFonts w:ascii="Times New Roman" w:hAnsi="Times New Roman"/>
          <w:b/>
          <w:sz w:val="20"/>
          <w:lang w:val="es-ES_tradnl"/>
        </w:rPr>
        <w:t xml:space="preserve">2 </w:t>
      </w:r>
      <w:r w:rsidRPr="00F30809">
        <w:rPr>
          <w:rFonts w:ascii="Times New Roman" w:hAnsi="Times New Roman"/>
          <w:b/>
          <w:sz w:val="20"/>
          <w:lang w:val="es-ES_tradnl"/>
        </w:rPr>
        <w:t xml:space="preserve">Diferencias entre </w:t>
      </w:r>
      <w:proofErr w:type="spellStart"/>
      <w:r w:rsidRPr="00F30809">
        <w:rPr>
          <w:rFonts w:ascii="Times New Roman" w:hAnsi="Times New Roman"/>
          <w:b/>
          <w:i/>
          <w:sz w:val="20"/>
          <w:lang w:val="es-ES_tradnl"/>
        </w:rPr>
        <w:t>WaterGEMS</w:t>
      </w:r>
      <w:proofErr w:type="spellEnd"/>
      <w:r w:rsidRPr="00F30809">
        <w:rPr>
          <w:rFonts w:ascii="Times New Roman" w:hAnsi="Times New Roman"/>
          <w:b/>
          <w:i/>
          <w:sz w:val="20"/>
          <w:lang w:val="es-ES_tradnl"/>
        </w:rPr>
        <w:t xml:space="preserve"> y EPANET.</w:t>
      </w:r>
      <w:r w:rsidR="00AC2D5C" w:rsidRPr="00AC2D5C">
        <w:rPr>
          <w:rFonts w:ascii="Times New Roman" w:hAnsi="Times New Roman"/>
          <w:b/>
          <w:sz w:val="20"/>
          <w:lang w:val="es-ES_tradnl"/>
        </w:rPr>
        <w:t xml:space="preserve"> </w:t>
      </w:r>
      <w:r w:rsidR="00AC2D5C">
        <w:rPr>
          <w:rFonts w:ascii="Times New Roman" w:hAnsi="Times New Roman"/>
          <w:b/>
          <w:sz w:val="20"/>
          <w:lang w:val="es-ES_tradnl"/>
        </w:rPr>
        <w:t>Tomado de</w:t>
      </w:r>
      <w:r w:rsidR="002A370B" w:rsidRPr="00F30809">
        <w:rPr>
          <w:rFonts w:ascii="Times New Roman" w:hAnsi="Times New Roman"/>
          <w:b/>
          <w:i/>
          <w:sz w:val="20"/>
          <w:lang w:val="es-ES_tradnl"/>
        </w:rPr>
        <w:t xml:space="preserve"> </w:t>
      </w:r>
      <w:r w:rsidR="002A370B" w:rsidRPr="00F30809">
        <w:rPr>
          <w:rFonts w:ascii="Times New Roman" w:hAnsi="Times New Roman"/>
          <w:b/>
          <w:i/>
          <w:sz w:val="20"/>
          <w:lang w:val="es-ES_tradnl"/>
        </w:rPr>
        <w:fldChar w:fldCharType="begin"/>
      </w:r>
      <w:r w:rsidR="00A0459D" w:rsidRPr="00F30809">
        <w:rPr>
          <w:rFonts w:ascii="Times New Roman" w:hAnsi="Times New Roman"/>
          <w:b/>
          <w:i/>
          <w:sz w:val="20"/>
          <w:lang w:val="es-ES_tradnl"/>
        </w:rPr>
        <w:instrText xml:space="preserve"> ADDIN EN.CITE &lt;EndNote&gt;&lt;Cite&gt;&lt;Author&gt;Bentley&lt;/Author&gt;&lt;Year&gt;2013&lt;/Year&gt;&lt;RecNum&gt;15&lt;/RecNum&gt;&lt;DisplayText&gt;(Bentley, 2013)&lt;/DisplayText&gt;&lt;record&gt;&lt;rec-number&gt;15&lt;/rec-number&gt;&lt;foreign-keys&gt;&lt;key app="EN" db-id="pxaar0w9rezwzoeszabvtzegx9rav2frrrfd" timestamp="1555701125"&gt;15&lt;/key&gt;&lt;/foreign-keys&gt;&lt;ref-type name="Web Page"&gt;12&lt;/ref-type&gt;&lt;contributors&gt;&lt;authors&gt;&lt;author&gt;Compañía Bentley&lt;/author&gt;&lt;/authors&gt;&lt;/contributors&gt;&lt;titles&gt;&lt;title&gt;Sintesis de diferencias entre Bentley WaterCAD/GEMS V8i y EPANET&lt;/title&gt;&lt;/titles&gt;&lt;dates&gt;&lt;year&gt;2013&lt;/year&gt;&lt;/dates&gt;&lt;urls&gt;&lt;related-urls&gt;&lt;url&gt;https://communities.bentley.com/&lt;/url&gt;&lt;/related-urls&gt;&lt;/urls&gt;&lt;/record&gt;&lt;/Cite&gt;&lt;/EndNote&gt;</w:instrText>
      </w:r>
      <w:r w:rsidR="002A370B" w:rsidRPr="00F30809">
        <w:rPr>
          <w:rFonts w:ascii="Times New Roman" w:hAnsi="Times New Roman"/>
          <w:b/>
          <w:i/>
          <w:sz w:val="20"/>
          <w:lang w:val="es-ES_tradnl"/>
        </w:rPr>
        <w:fldChar w:fldCharType="separate"/>
      </w:r>
      <w:r w:rsidR="00A0459D" w:rsidRPr="00F30809">
        <w:rPr>
          <w:rFonts w:ascii="Times New Roman" w:hAnsi="Times New Roman"/>
          <w:b/>
          <w:i/>
          <w:noProof/>
          <w:sz w:val="20"/>
          <w:lang w:val="es-ES_tradnl"/>
        </w:rPr>
        <w:t>(</w:t>
      </w:r>
      <w:hyperlink w:anchor="_ENREF_5" w:tooltip="Bentley, 2013 #15" w:history="1">
        <w:r w:rsidR="00B247BF" w:rsidRPr="00AC2D5C">
          <w:rPr>
            <w:rFonts w:ascii="Times New Roman" w:hAnsi="Times New Roman"/>
            <w:b/>
            <w:noProof/>
            <w:sz w:val="20"/>
            <w:lang w:val="es-ES_tradnl"/>
          </w:rPr>
          <w:t>Bentley, 2013</w:t>
        </w:r>
      </w:hyperlink>
      <w:r w:rsidR="00A0459D" w:rsidRPr="00AC2D5C">
        <w:rPr>
          <w:rFonts w:ascii="Times New Roman" w:hAnsi="Times New Roman"/>
          <w:b/>
          <w:noProof/>
          <w:sz w:val="20"/>
          <w:lang w:val="es-ES_tradnl"/>
        </w:rPr>
        <w:t>)</w:t>
      </w:r>
      <w:r w:rsidR="002A370B" w:rsidRPr="00F30809">
        <w:rPr>
          <w:rFonts w:ascii="Times New Roman" w:hAnsi="Times New Roman"/>
          <w:b/>
          <w:i/>
          <w:sz w:val="20"/>
          <w:lang w:val="es-ES_tradnl"/>
        </w:rPr>
        <w:fldChar w:fldCharType="end"/>
      </w:r>
    </w:p>
    <w:tbl>
      <w:tblPr>
        <w:tblW w:w="8359" w:type="dxa"/>
        <w:jc w:val="center"/>
        <w:tblLayout w:type="fixed"/>
        <w:tblCellMar>
          <w:left w:w="70" w:type="dxa"/>
          <w:right w:w="70" w:type="dxa"/>
        </w:tblCellMar>
        <w:tblLook w:val="04A0" w:firstRow="1" w:lastRow="0" w:firstColumn="1" w:lastColumn="0" w:noHBand="0" w:noVBand="1"/>
      </w:tblPr>
      <w:tblGrid>
        <w:gridCol w:w="5234"/>
        <w:gridCol w:w="1562"/>
        <w:gridCol w:w="1563"/>
      </w:tblGrid>
      <w:tr w:rsidR="002A370B" w:rsidRPr="000A343B" w14:paraId="3DC8EE1F" w14:textId="77777777" w:rsidTr="00FA29F3">
        <w:trPr>
          <w:trHeight w:val="328"/>
          <w:jc w:val="center"/>
        </w:trPr>
        <w:tc>
          <w:tcPr>
            <w:tcW w:w="5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938EA" w14:textId="77777777" w:rsidR="002A370B" w:rsidRPr="000A343B" w:rsidRDefault="002A370B" w:rsidP="00972252">
            <w:pPr>
              <w:spacing w:before="0" w:after="0"/>
              <w:jc w:val="center"/>
              <w:rPr>
                <w:rFonts w:ascii="Times New Roman" w:hAnsi="Times New Roman"/>
                <w:b/>
                <w:color w:val="000000"/>
              </w:rPr>
            </w:pPr>
            <w:r w:rsidRPr="000A343B">
              <w:rPr>
                <w:rFonts w:ascii="Times New Roman" w:hAnsi="Times New Roman"/>
                <w:b/>
                <w:color w:val="000000"/>
              </w:rPr>
              <w:t>Características</w:t>
            </w:r>
          </w:p>
        </w:tc>
        <w:tc>
          <w:tcPr>
            <w:tcW w:w="1562" w:type="dxa"/>
            <w:tcBorders>
              <w:top w:val="single" w:sz="4" w:space="0" w:color="auto"/>
              <w:left w:val="nil"/>
              <w:bottom w:val="single" w:sz="4" w:space="0" w:color="auto"/>
              <w:right w:val="single" w:sz="4" w:space="0" w:color="auto"/>
            </w:tcBorders>
            <w:shd w:val="clear" w:color="auto" w:fill="auto"/>
            <w:noWrap/>
            <w:vAlign w:val="bottom"/>
            <w:hideMark/>
          </w:tcPr>
          <w:p w14:paraId="0DB912F9" w14:textId="77777777" w:rsidR="002A370B" w:rsidRPr="000A343B" w:rsidRDefault="002A370B" w:rsidP="00972252">
            <w:pPr>
              <w:spacing w:before="0" w:after="0"/>
              <w:jc w:val="center"/>
              <w:rPr>
                <w:rFonts w:ascii="Times New Roman" w:hAnsi="Times New Roman"/>
                <w:b/>
                <w:color w:val="000000"/>
              </w:rPr>
            </w:pPr>
            <w:proofErr w:type="spellStart"/>
            <w:r w:rsidRPr="000A343B">
              <w:rPr>
                <w:rFonts w:ascii="Times New Roman" w:hAnsi="Times New Roman"/>
                <w:b/>
                <w:color w:val="000000"/>
              </w:rPr>
              <w:t>WaterGEMS</w:t>
            </w:r>
            <w:proofErr w:type="spellEnd"/>
          </w:p>
        </w:tc>
        <w:tc>
          <w:tcPr>
            <w:tcW w:w="1563" w:type="dxa"/>
            <w:tcBorders>
              <w:top w:val="single" w:sz="4" w:space="0" w:color="auto"/>
              <w:left w:val="nil"/>
              <w:bottom w:val="single" w:sz="4" w:space="0" w:color="auto"/>
              <w:right w:val="single" w:sz="4" w:space="0" w:color="auto"/>
            </w:tcBorders>
            <w:shd w:val="clear" w:color="auto" w:fill="auto"/>
            <w:noWrap/>
            <w:vAlign w:val="bottom"/>
            <w:hideMark/>
          </w:tcPr>
          <w:p w14:paraId="10198325" w14:textId="77777777" w:rsidR="002A370B" w:rsidRPr="000A343B" w:rsidRDefault="002A370B" w:rsidP="00972252">
            <w:pPr>
              <w:spacing w:before="0" w:after="0"/>
              <w:jc w:val="center"/>
              <w:rPr>
                <w:rFonts w:ascii="Times New Roman" w:hAnsi="Times New Roman"/>
                <w:b/>
                <w:color w:val="000000"/>
              </w:rPr>
            </w:pPr>
            <w:r w:rsidRPr="000A343B">
              <w:rPr>
                <w:rFonts w:ascii="Times New Roman" w:hAnsi="Times New Roman"/>
                <w:b/>
                <w:color w:val="000000"/>
              </w:rPr>
              <w:t>EPANET</w:t>
            </w:r>
          </w:p>
        </w:tc>
      </w:tr>
      <w:tr w:rsidR="002A370B" w:rsidRPr="000A343B" w14:paraId="772C3CD0" w14:textId="77777777" w:rsidTr="003306F5">
        <w:trPr>
          <w:trHeight w:val="328"/>
          <w:jc w:val="center"/>
        </w:trPr>
        <w:tc>
          <w:tcPr>
            <w:tcW w:w="5234" w:type="dxa"/>
            <w:tcBorders>
              <w:top w:val="nil"/>
              <w:left w:val="single" w:sz="4" w:space="0" w:color="auto"/>
              <w:bottom w:val="single" w:sz="4" w:space="0" w:color="auto"/>
              <w:right w:val="single" w:sz="4" w:space="0" w:color="auto"/>
            </w:tcBorders>
            <w:shd w:val="clear" w:color="auto" w:fill="auto"/>
            <w:noWrap/>
            <w:vAlign w:val="bottom"/>
            <w:hideMark/>
          </w:tcPr>
          <w:p w14:paraId="6063E045" w14:textId="77777777" w:rsidR="002A370B" w:rsidRPr="000A343B" w:rsidRDefault="002A370B" w:rsidP="00972252">
            <w:pPr>
              <w:spacing w:before="0" w:after="0"/>
              <w:rPr>
                <w:rFonts w:ascii="Times New Roman" w:hAnsi="Times New Roman"/>
                <w:color w:val="000000"/>
              </w:rPr>
            </w:pPr>
            <w:r w:rsidRPr="000A343B">
              <w:rPr>
                <w:rFonts w:ascii="Times New Roman" w:hAnsi="Times New Roman"/>
                <w:color w:val="000000"/>
              </w:rPr>
              <w:t>Análisis en Estado Estático</w:t>
            </w:r>
          </w:p>
        </w:tc>
        <w:tc>
          <w:tcPr>
            <w:tcW w:w="1562" w:type="dxa"/>
            <w:tcBorders>
              <w:top w:val="nil"/>
              <w:left w:val="nil"/>
              <w:bottom w:val="single" w:sz="4" w:space="0" w:color="auto"/>
              <w:right w:val="single" w:sz="4" w:space="0" w:color="auto"/>
            </w:tcBorders>
            <w:shd w:val="clear" w:color="auto" w:fill="auto"/>
            <w:noWrap/>
            <w:vAlign w:val="bottom"/>
            <w:hideMark/>
          </w:tcPr>
          <w:p w14:paraId="729F9C11" w14:textId="77777777" w:rsidR="002A370B" w:rsidRPr="000A343B" w:rsidRDefault="002A370B" w:rsidP="00972252">
            <w:pPr>
              <w:spacing w:before="0" w:after="0"/>
              <w:jc w:val="center"/>
              <w:rPr>
                <w:rFonts w:ascii="Times New Roman" w:hAnsi="Times New Roman"/>
                <w:color w:val="000000"/>
              </w:rPr>
            </w:pPr>
            <w:r w:rsidRPr="000A343B">
              <w:rPr>
                <w:rFonts w:ascii="Times New Roman" w:hAnsi="Times New Roman"/>
                <w:color w:val="000000"/>
              </w:rPr>
              <w:t>x</w:t>
            </w:r>
          </w:p>
        </w:tc>
        <w:tc>
          <w:tcPr>
            <w:tcW w:w="1563" w:type="dxa"/>
            <w:tcBorders>
              <w:top w:val="nil"/>
              <w:left w:val="nil"/>
              <w:bottom w:val="single" w:sz="4" w:space="0" w:color="auto"/>
              <w:right w:val="single" w:sz="4" w:space="0" w:color="auto"/>
            </w:tcBorders>
            <w:shd w:val="clear" w:color="auto" w:fill="auto"/>
            <w:noWrap/>
            <w:vAlign w:val="bottom"/>
            <w:hideMark/>
          </w:tcPr>
          <w:p w14:paraId="703332AE" w14:textId="77777777" w:rsidR="002A370B" w:rsidRPr="000A343B" w:rsidRDefault="002A370B" w:rsidP="00972252">
            <w:pPr>
              <w:spacing w:before="0" w:after="0"/>
              <w:jc w:val="center"/>
              <w:rPr>
                <w:rFonts w:ascii="Times New Roman" w:hAnsi="Times New Roman"/>
                <w:color w:val="000000"/>
              </w:rPr>
            </w:pPr>
            <w:r w:rsidRPr="000A343B">
              <w:rPr>
                <w:rFonts w:ascii="Times New Roman" w:hAnsi="Times New Roman"/>
                <w:color w:val="000000"/>
              </w:rPr>
              <w:t>x</w:t>
            </w:r>
          </w:p>
        </w:tc>
      </w:tr>
      <w:tr w:rsidR="002A370B" w:rsidRPr="000A343B" w14:paraId="46F6F740" w14:textId="77777777" w:rsidTr="003306F5">
        <w:trPr>
          <w:trHeight w:val="328"/>
          <w:jc w:val="center"/>
        </w:trPr>
        <w:tc>
          <w:tcPr>
            <w:tcW w:w="5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5DE49" w14:textId="77777777" w:rsidR="002A370B" w:rsidRPr="000A343B" w:rsidRDefault="002A370B" w:rsidP="00972252">
            <w:pPr>
              <w:spacing w:before="0" w:after="0"/>
              <w:rPr>
                <w:rFonts w:ascii="Times New Roman" w:hAnsi="Times New Roman"/>
                <w:color w:val="000000"/>
              </w:rPr>
            </w:pPr>
            <w:r w:rsidRPr="000A343B">
              <w:rPr>
                <w:rFonts w:ascii="Times New Roman" w:hAnsi="Times New Roman"/>
                <w:color w:val="000000"/>
              </w:rPr>
              <w:t>Análisis en Periodo Extendido</w:t>
            </w:r>
          </w:p>
        </w:tc>
        <w:tc>
          <w:tcPr>
            <w:tcW w:w="1562" w:type="dxa"/>
            <w:tcBorders>
              <w:top w:val="single" w:sz="4" w:space="0" w:color="auto"/>
              <w:left w:val="nil"/>
              <w:bottom w:val="single" w:sz="4" w:space="0" w:color="auto"/>
              <w:right w:val="single" w:sz="4" w:space="0" w:color="auto"/>
            </w:tcBorders>
            <w:shd w:val="clear" w:color="auto" w:fill="auto"/>
            <w:noWrap/>
            <w:vAlign w:val="bottom"/>
            <w:hideMark/>
          </w:tcPr>
          <w:p w14:paraId="02CD97ED" w14:textId="77777777" w:rsidR="002A370B" w:rsidRPr="000A343B" w:rsidRDefault="002A370B" w:rsidP="00972252">
            <w:pPr>
              <w:spacing w:before="0" w:after="0"/>
              <w:jc w:val="center"/>
              <w:rPr>
                <w:rFonts w:ascii="Times New Roman" w:hAnsi="Times New Roman"/>
                <w:color w:val="000000"/>
              </w:rPr>
            </w:pPr>
            <w:r w:rsidRPr="000A343B">
              <w:rPr>
                <w:rFonts w:ascii="Times New Roman" w:hAnsi="Times New Roman"/>
                <w:color w:val="000000"/>
              </w:rPr>
              <w:t>x</w:t>
            </w:r>
          </w:p>
        </w:tc>
        <w:tc>
          <w:tcPr>
            <w:tcW w:w="1563" w:type="dxa"/>
            <w:tcBorders>
              <w:top w:val="single" w:sz="4" w:space="0" w:color="auto"/>
              <w:left w:val="nil"/>
              <w:bottom w:val="single" w:sz="4" w:space="0" w:color="auto"/>
              <w:right w:val="single" w:sz="4" w:space="0" w:color="auto"/>
            </w:tcBorders>
            <w:shd w:val="clear" w:color="auto" w:fill="auto"/>
            <w:noWrap/>
            <w:vAlign w:val="bottom"/>
            <w:hideMark/>
          </w:tcPr>
          <w:p w14:paraId="244A06E3" w14:textId="77777777" w:rsidR="002A370B" w:rsidRPr="000A343B" w:rsidRDefault="002A370B" w:rsidP="00972252">
            <w:pPr>
              <w:spacing w:before="0" w:after="0"/>
              <w:jc w:val="center"/>
              <w:rPr>
                <w:rFonts w:ascii="Times New Roman" w:hAnsi="Times New Roman"/>
                <w:color w:val="000000"/>
              </w:rPr>
            </w:pPr>
            <w:r w:rsidRPr="000A343B">
              <w:rPr>
                <w:rFonts w:ascii="Times New Roman" w:hAnsi="Times New Roman"/>
                <w:color w:val="000000"/>
              </w:rPr>
              <w:t>x</w:t>
            </w:r>
          </w:p>
        </w:tc>
      </w:tr>
      <w:tr w:rsidR="002A370B" w:rsidRPr="000A343B" w14:paraId="24B083F1" w14:textId="77777777" w:rsidTr="003306F5">
        <w:trPr>
          <w:trHeight w:val="328"/>
          <w:jc w:val="center"/>
        </w:trPr>
        <w:tc>
          <w:tcPr>
            <w:tcW w:w="5234" w:type="dxa"/>
            <w:tcBorders>
              <w:top w:val="nil"/>
              <w:left w:val="single" w:sz="4" w:space="0" w:color="auto"/>
              <w:bottom w:val="single" w:sz="4" w:space="0" w:color="auto"/>
              <w:right w:val="single" w:sz="4" w:space="0" w:color="auto"/>
            </w:tcBorders>
            <w:shd w:val="clear" w:color="auto" w:fill="auto"/>
            <w:noWrap/>
            <w:vAlign w:val="bottom"/>
            <w:hideMark/>
          </w:tcPr>
          <w:p w14:paraId="0B78395B" w14:textId="77777777" w:rsidR="002A370B" w:rsidRPr="000A343B" w:rsidRDefault="002A370B" w:rsidP="00972252">
            <w:pPr>
              <w:spacing w:before="0" w:after="0"/>
              <w:rPr>
                <w:rFonts w:ascii="Times New Roman" w:hAnsi="Times New Roman"/>
                <w:color w:val="000000"/>
              </w:rPr>
            </w:pPr>
            <w:r w:rsidRPr="000A343B">
              <w:rPr>
                <w:rFonts w:ascii="Times New Roman" w:hAnsi="Times New Roman"/>
                <w:color w:val="000000"/>
              </w:rPr>
              <w:t>Análisis de Calidad</w:t>
            </w:r>
          </w:p>
        </w:tc>
        <w:tc>
          <w:tcPr>
            <w:tcW w:w="1562" w:type="dxa"/>
            <w:tcBorders>
              <w:top w:val="nil"/>
              <w:left w:val="nil"/>
              <w:bottom w:val="single" w:sz="4" w:space="0" w:color="auto"/>
              <w:right w:val="single" w:sz="4" w:space="0" w:color="auto"/>
            </w:tcBorders>
            <w:shd w:val="clear" w:color="auto" w:fill="auto"/>
            <w:noWrap/>
            <w:vAlign w:val="bottom"/>
            <w:hideMark/>
          </w:tcPr>
          <w:p w14:paraId="1E3D0924" w14:textId="77777777" w:rsidR="002A370B" w:rsidRPr="000A343B" w:rsidRDefault="002A370B" w:rsidP="00972252">
            <w:pPr>
              <w:spacing w:before="0" w:after="0"/>
              <w:jc w:val="center"/>
              <w:rPr>
                <w:rFonts w:ascii="Times New Roman" w:hAnsi="Times New Roman"/>
                <w:color w:val="000000"/>
              </w:rPr>
            </w:pPr>
            <w:r w:rsidRPr="000A343B">
              <w:rPr>
                <w:rFonts w:ascii="Times New Roman" w:hAnsi="Times New Roman"/>
                <w:color w:val="000000"/>
              </w:rPr>
              <w:t>x</w:t>
            </w:r>
          </w:p>
        </w:tc>
        <w:tc>
          <w:tcPr>
            <w:tcW w:w="1563" w:type="dxa"/>
            <w:tcBorders>
              <w:top w:val="nil"/>
              <w:left w:val="nil"/>
              <w:bottom w:val="single" w:sz="4" w:space="0" w:color="auto"/>
              <w:right w:val="single" w:sz="4" w:space="0" w:color="auto"/>
            </w:tcBorders>
            <w:shd w:val="clear" w:color="auto" w:fill="auto"/>
            <w:noWrap/>
            <w:vAlign w:val="bottom"/>
            <w:hideMark/>
          </w:tcPr>
          <w:p w14:paraId="26945C95" w14:textId="77777777" w:rsidR="002A370B" w:rsidRPr="000A343B" w:rsidRDefault="002A370B" w:rsidP="00972252">
            <w:pPr>
              <w:spacing w:before="0" w:after="0"/>
              <w:jc w:val="center"/>
              <w:rPr>
                <w:rFonts w:ascii="Times New Roman" w:hAnsi="Times New Roman"/>
                <w:color w:val="000000"/>
              </w:rPr>
            </w:pPr>
            <w:r w:rsidRPr="000A343B">
              <w:rPr>
                <w:rFonts w:ascii="Times New Roman" w:hAnsi="Times New Roman"/>
                <w:color w:val="000000"/>
              </w:rPr>
              <w:t>x</w:t>
            </w:r>
          </w:p>
        </w:tc>
      </w:tr>
      <w:tr w:rsidR="002A370B" w:rsidRPr="000A343B" w14:paraId="00BD73B0" w14:textId="77777777" w:rsidTr="003306F5">
        <w:trPr>
          <w:trHeight w:val="439"/>
          <w:jc w:val="center"/>
        </w:trPr>
        <w:tc>
          <w:tcPr>
            <w:tcW w:w="5234" w:type="dxa"/>
            <w:tcBorders>
              <w:top w:val="nil"/>
              <w:left w:val="single" w:sz="4" w:space="0" w:color="auto"/>
              <w:bottom w:val="single" w:sz="4" w:space="0" w:color="auto"/>
              <w:right w:val="single" w:sz="4" w:space="0" w:color="auto"/>
            </w:tcBorders>
            <w:shd w:val="clear" w:color="auto" w:fill="auto"/>
            <w:noWrap/>
            <w:vAlign w:val="bottom"/>
            <w:hideMark/>
          </w:tcPr>
          <w:p w14:paraId="22C276CA" w14:textId="77777777" w:rsidR="002A370B" w:rsidRPr="000A343B" w:rsidRDefault="002A370B" w:rsidP="00972252">
            <w:pPr>
              <w:spacing w:before="0" w:after="0"/>
              <w:rPr>
                <w:rFonts w:ascii="Times New Roman" w:hAnsi="Times New Roman"/>
                <w:color w:val="000000"/>
              </w:rPr>
            </w:pPr>
            <w:r w:rsidRPr="000A343B">
              <w:rPr>
                <w:rFonts w:ascii="Times New Roman" w:hAnsi="Times New Roman"/>
                <w:color w:val="000000"/>
              </w:rPr>
              <w:t>Análisis Automatizado de Flujo de Incendio</w:t>
            </w:r>
          </w:p>
        </w:tc>
        <w:tc>
          <w:tcPr>
            <w:tcW w:w="1562" w:type="dxa"/>
            <w:tcBorders>
              <w:top w:val="nil"/>
              <w:left w:val="nil"/>
              <w:bottom w:val="single" w:sz="4" w:space="0" w:color="auto"/>
              <w:right w:val="single" w:sz="4" w:space="0" w:color="auto"/>
            </w:tcBorders>
            <w:shd w:val="clear" w:color="auto" w:fill="auto"/>
            <w:noWrap/>
            <w:vAlign w:val="bottom"/>
            <w:hideMark/>
          </w:tcPr>
          <w:p w14:paraId="1953ECBE" w14:textId="77777777" w:rsidR="002A370B" w:rsidRPr="000A343B" w:rsidRDefault="002A370B" w:rsidP="00972252">
            <w:pPr>
              <w:spacing w:before="0" w:after="0"/>
              <w:jc w:val="center"/>
              <w:rPr>
                <w:rFonts w:ascii="Times New Roman" w:hAnsi="Times New Roman"/>
                <w:color w:val="000000"/>
              </w:rPr>
            </w:pPr>
            <w:r w:rsidRPr="000A343B">
              <w:rPr>
                <w:rFonts w:ascii="Times New Roman" w:hAnsi="Times New Roman"/>
                <w:color w:val="000000"/>
              </w:rPr>
              <w:t>x</w:t>
            </w:r>
          </w:p>
        </w:tc>
        <w:tc>
          <w:tcPr>
            <w:tcW w:w="1563" w:type="dxa"/>
            <w:tcBorders>
              <w:top w:val="nil"/>
              <w:left w:val="nil"/>
              <w:bottom w:val="single" w:sz="4" w:space="0" w:color="auto"/>
              <w:right w:val="single" w:sz="4" w:space="0" w:color="auto"/>
            </w:tcBorders>
            <w:shd w:val="clear" w:color="auto" w:fill="auto"/>
            <w:noWrap/>
            <w:vAlign w:val="bottom"/>
            <w:hideMark/>
          </w:tcPr>
          <w:p w14:paraId="43ADE1D5" w14:textId="77777777" w:rsidR="002A370B" w:rsidRPr="000A343B" w:rsidRDefault="002A370B" w:rsidP="00972252">
            <w:pPr>
              <w:spacing w:before="0" w:after="0"/>
              <w:jc w:val="center"/>
              <w:rPr>
                <w:rFonts w:ascii="Times New Roman" w:hAnsi="Times New Roman"/>
                <w:color w:val="000000"/>
              </w:rPr>
            </w:pPr>
            <w:r w:rsidRPr="000A343B">
              <w:rPr>
                <w:rFonts w:ascii="Times New Roman" w:hAnsi="Times New Roman"/>
                <w:color w:val="000000"/>
              </w:rPr>
              <w:t>NO</w:t>
            </w:r>
          </w:p>
        </w:tc>
      </w:tr>
      <w:tr w:rsidR="002A370B" w:rsidRPr="000A343B" w14:paraId="194A7CCA" w14:textId="77777777" w:rsidTr="003306F5">
        <w:trPr>
          <w:trHeight w:val="559"/>
          <w:jc w:val="center"/>
        </w:trPr>
        <w:tc>
          <w:tcPr>
            <w:tcW w:w="5234" w:type="dxa"/>
            <w:tcBorders>
              <w:top w:val="nil"/>
              <w:left w:val="single" w:sz="4" w:space="0" w:color="auto"/>
              <w:bottom w:val="single" w:sz="4" w:space="0" w:color="auto"/>
              <w:right w:val="single" w:sz="4" w:space="0" w:color="auto"/>
            </w:tcBorders>
            <w:shd w:val="clear" w:color="auto" w:fill="auto"/>
            <w:noWrap/>
            <w:vAlign w:val="bottom"/>
            <w:hideMark/>
          </w:tcPr>
          <w:p w14:paraId="7F0BC91A" w14:textId="77777777" w:rsidR="002A370B" w:rsidRPr="000A343B" w:rsidRDefault="002A370B" w:rsidP="00972252">
            <w:pPr>
              <w:spacing w:before="0" w:after="0"/>
              <w:rPr>
                <w:rFonts w:ascii="Times New Roman" w:hAnsi="Times New Roman"/>
                <w:color w:val="000000"/>
              </w:rPr>
            </w:pPr>
            <w:r w:rsidRPr="000A343B">
              <w:rPr>
                <w:rFonts w:ascii="Times New Roman" w:hAnsi="Times New Roman"/>
                <w:color w:val="000000"/>
              </w:rPr>
              <w:t>Análisis de Costos de Energía</w:t>
            </w:r>
          </w:p>
        </w:tc>
        <w:tc>
          <w:tcPr>
            <w:tcW w:w="1562" w:type="dxa"/>
            <w:tcBorders>
              <w:top w:val="nil"/>
              <w:left w:val="nil"/>
              <w:bottom w:val="single" w:sz="4" w:space="0" w:color="auto"/>
              <w:right w:val="single" w:sz="4" w:space="0" w:color="auto"/>
            </w:tcBorders>
            <w:shd w:val="clear" w:color="auto" w:fill="auto"/>
            <w:noWrap/>
            <w:vAlign w:val="bottom"/>
            <w:hideMark/>
          </w:tcPr>
          <w:p w14:paraId="022EE40F" w14:textId="77777777" w:rsidR="002A370B" w:rsidRPr="000A343B" w:rsidRDefault="002A370B" w:rsidP="00972252">
            <w:pPr>
              <w:spacing w:before="0" w:after="0"/>
              <w:jc w:val="center"/>
              <w:rPr>
                <w:rFonts w:ascii="Times New Roman" w:hAnsi="Times New Roman"/>
                <w:color w:val="000000"/>
              </w:rPr>
            </w:pPr>
            <w:r w:rsidRPr="000A343B">
              <w:rPr>
                <w:rFonts w:ascii="Times New Roman" w:hAnsi="Times New Roman"/>
                <w:color w:val="000000"/>
              </w:rPr>
              <w:t>x</w:t>
            </w:r>
          </w:p>
        </w:tc>
        <w:tc>
          <w:tcPr>
            <w:tcW w:w="1563" w:type="dxa"/>
            <w:tcBorders>
              <w:top w:val="nil"/>
              <w:left w:val="nil"/>
              <w:bottom w:val="single" w:sz="4" w:space="0" w:color="auto"/>
              <w:right w:val="single" w:sz="4" w:space="0" w:color="auto"/>
            </w:tcBorders>
            <w:shd w:val="clear" w:color="auto" w:fill="auto"/>
            <w:noWrap/>
            <w:vAlign w:val="bottom"/>
            <w:hideMark/>
          </w:tcPr>
          <w:p w14:paraId="5BEFCAF8" w14:textId="77777777" w:rsidR="002A370B" w:rsidRPr="000A343B" w:rsidRDefault="002A370B" w:rsidP="00972252">
            <w:pPr>
              <w:spacing w:before="0" w:after="0"/>
              <w:jc w:val="center"/>
              <w:rPr>
                <w:rFonts w:ascii="Times New Roman" w:hAnsi="Times New Roman"/>
                <w:color w:val="000000"/>
              </w:rPr>
            </w:pPr>
            <w:r w:rsidRPr="000A343B">
              <w:rPr>
                <w:rFonts w:ascii="Times New Roman" w:hAnsi="Times New Roman"/>
                <w:color w:val="000000"/>
              </w:rPr>
              <w:t>LIMITADO</w:t>
            </w:r>
          </w:p>
        </w:tc>
      </w:tr>
      <w:tr w:rsidR="002A370B" w:rsidRPr="000A343B" w14:paraId="2C99759D" w14:textId="77777777" w:rsidTr="003306F5">
        <w:trPr>
          <w:trHeight w:val="328"/>
          <w:jc w:val="center"/>
        </w:trPr>
        <w:tc>
          <w:tcPr>
            <w:tcW w:w="5234" w:type="dxa"/>
            <w:tcBorders>
              <w:top w:val="nil"/>
              <w:left w:val="single" w:sz="4" w:space="0" w:color="auto"/>
              <w:bottom w:val="single" w:sz="4" w:space="0" w:color="auto"/>
              <w:right w:val="single" w:sz="4" w:space="0" w:color="auto"/>
            </w:tcBorders>
            <w:shd w:val="clear" w:color="auto" w:fill="auto"/>
            <w:noWrap/>
            <w:vAlign w:val="bottom"/>
            <w:hideMark/>
          </w:tcPr>
          <w:p w14:paraId="59A2230E" w14:textId="77777777" w:rsidR="002A370B" w:rsidRPr="000A343B" w:rsidRDefault="002A370B" w:rsidP="00972252">
            <w:pPr>
              <w:spacing w:before="0" w:after="0"/>
              <w:rPr>
                <w:rFonts w:ascii="Times New Roman" w:hAnsi="Times New Roman"/>
                <w:color w:val="000000"/>
              </w:rPr>
            </w:pPr>
            <w:r w:rsidRPr="000A343B">
              <w:rPr>
                <w:rFonts w:ascii="Times New Roman" w:hAnsi="Times New Roman"/>
                <w:color w:val="000000"/>
              </w:rPr>
              <w:t>Análisis Crítico y de Segmentación (</w:t>
            </w:r>
            <w:proofErr w:type="spellStart"/>
            <w:r w:rsidRPr="000A343B">
              <w:rPr>
                <w:rFonts w:ascii="Times New Roman" w:hAnsi="Times New Roman"/>
                <w:color w:val="000000"/>
              </w:rPr>
              <w:t>Critically</w:t>
            </w:r>
            <w:proofErr w:type="spellEnd"/>
            <w:r w:rsidRPr="000A343B">
              <w:rPr>
                <w:rFonts w:ascii="Times New Roman" w:hAnsi="Times New Roman"/>
                <w:color w:val="000000"/>
              </w:rPr>
              <w:t xml:space="preserve"> </w:t>
            </w:r>
            <w:proofErr w:type="spellStart"/>
            <w:r w:rsidRPr="000A343B">
              <w:rPr>
                <w:rFonts w:ascii="Times New Roman" w:hAnsi="Times New Roman"/>
                <w:color w:val="000000"/>
              </w:rPr>
              <w:t>Analysis</w:t>
            </w:r>
            <w:proofErr w:type="spellEnd"/>
            <w:r w:rsidRPr="000A343B">
              <w:rPr>
                <w:rFonts w:ascii="Times New Roman" w:hAnsi="Times New Roman"/>
                <w:color w:val="000000"/>
              </w:rPr>
              <w:t>)</w:t>
            </w:r>
          </w:p>
        </w:tc>
        <w:tc>
          <w:tcPr>
            <w:tcW w:w="1562" w:type="dxa"/>
            <w:tcBorders>
              <w:top w:val="nil"/>
              <w:left w:val="nil"/>
              <w:bottom w:val="single" w:sz="4" w:space="0" w:color="auto"/>
              <w:right w:val="single" w:sz="4" w:space="0" w:color="auto"/>
            </w:tcBorders>
            <w:shd w:val="clear" w:color="auto" w:fill="auto"/>
            <w:noWrap/>
            <w:vAlign w:val="bottom"/>
            <w:hideMark/>
          </w:tcPr>
          <w:p w14:paraId="3C27A97A" w14:textId="77777777" w:rsidR="002A370B" w:rsidRPr="000A343B" w:rsidRDefault="002A370B" w:rsidP="00972252">
            <w:pPr>
              <w:spacing w:before="0" w:after="0"/>
              <w:jc w:val="center"/>
              <w:rPr>
                <w:rFonts w:ascii="Times New Roman" w:hAnsi="Times New Roman"/>
                <w:color w:val="000000"/>
              </w:rPr>
            </w:pPr>
            <w:r w:rsidRPr="000A343B">
              <w:rPr>
                <w:rFonts w:ascii="Times New Roman" w:hAnsi="Times New Roman"/>
                <w:color w:val="000000"/>
              </w:rPr>
              <w:t>x</w:t>
            </w:r>
          </w:p>
        </w:tc>
        <w:tc>
          <w:tcPr>
            <w:tcW w:w="1563" w:type="dxa"/>
            <w:tcBorders>
              <w:top w:val="nil"/>
              <w:left w:val="nil"/>
              <w:bottom w:val="single" w:sz="4" w:space="0" w:color="auto"/>
              <w:right w:val="single" w:sz="4" w:space="0" w:color="auto"/>
            </w:tcBorders>
            <w:shd w:val="clear" w:color="auto" w:fill="auto"/>
            <w:noWrap/>
            <w:vAlign w:val="bottom"/>
            <w:hideMark/>
          </w:tcPr>
          <w:p w14:paraId="589D7B8B" w14:textId="77777777" w:rsidR="002A370B" w:rsidRPr="000A343B" w:rsidRDefault="002A370B" w:rsidP="00972252">
            <w:pPr>
              <w:spacing w:before="0" w:after="0"/>
              <w:jc w:val="center"/>
              <w:rPr>
                <w:rFonts w:ascii="Times New Roman" w:hAnsi="Times New Roman"/>
                <w:color w:val="000000"/>
              </w:rPr>
            </w:pPr>
            <w:r w:rsidRPr="000A343B">
              <w:rPr>
                <w:rFonts w:ascii="Times New Roman" w:hAnsi="Times New Roman"/>
                <w:color w:val="000000"/>
              </w:rPr>
              <w:t>NO</w:t>
            </w:r>
          </w:p>
        </w:tc>
      </w:tr>
      <w:tr w:rsidR="0056435D" w:rsidRPr="000A343B" w14:paraId="47F7295D" w14:textId="77777777" w:rsidTr="004C44E8">
        <w:trPr>
          <w:trHeight w:val="328"/>
          <w:jc w:val="center"/>
        </w:trPr>
        <w:tc>
          <w:tcPr>
            <w:tcW w:w="5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31BAC" w14:textId="77777777" w:rsidR="0056435D" w:rsidRPr="000A343B" w:rsidRDefault="0056435D" w:rsidP="00972252">
            <w:pPr>
              <w:spacing w:before="0" w:after="0"/>
              <w:rPr>
                <w:rFonts w:ascii="Times New Roman" w:hAnsi="Times New Roman"/>
                <w:color w:val="000000"/>
              </w:rPr>
            </w:pPr>
            <w:r w:rsidRPr="000A343B">
              <w:rPr>
                <w:rFonts w:ascii="Times New Roman" w:hAnsi="Times New Roman"/>
                <w:color w:val="000000"/>
              </w:rPr>
              <w:t xml:space="preserve">Análisis de Vaciado </w:t>
            </w:r>
            <w:proofErr w:type="spellStart"/>
            <w:r w:rsidRPr="000A343B">
              <w:rPr>
                <w:rFonts w:ascii="Times New Roman" w:hAnsi="Times New Roman"/>
                <w:color w:val="000000"/>
              </w:rPr>
              <w:t>Uni</w:t>
            </w:r>
            <w:proofErr w:type="spellEnd"/>
            <w:r w:rsidRPr="000A343B">
              <w:rPr>
                <w:rFonts w:ascii="Times New Roman" w:hAnsi="Times New Roman"/>
                <w:color w:val="000000"/>
              </w:rPr>
              <w:t>-Direccional (</w:t>
            </w:r>
            <w:proofErr w:type="spellStart"/>
            <w:r w:rsidRPr="000A343B">
              <w:rPr>
                <w:rFonts w:ascii="Times New Roman" w:hAnsi="Times New Roman"/>
                <w:color w:val="000000"/>
              </w:rPr>
              <w:t>Flushing</w:t>
            </w:r>
            <w:proofErr w:type="spellEnd"/>
            <w:r w:rsidRPr="000A343B">
              <w:rPr>
                <w:rFonts w:ascii="Times New Roman" w:hAnsi="Times New Roman"/>
                <w:color w:val="000000"/>
              </w:rPr>
              <w:t xml:space="preserve"> </w:t>
            </w:r>
            <w:proofErr w:type="spellStart"/>
            <w:r w:rsidRPr="000A343B">
              <w:rPr>
                <w:rFonts w:ascii="Times New Roman" w:hAnsi="Times New Roman"/>
                <w:color w:val="000000"/>
              </w:rPr>
              <w:t>Analysis</w:t>
            </w:r>
            <w:proofErr w:type="spellEnd"/>
            <w:r w:rsidRPr="000A343B">
              <w:rPr>
                <w:rFonts w:ascii="Times New Roman" w:hAnsi="Times New Roman"/>
                <w:color w:val="000000"/>
              </w:rPr>
              <w:t>)</w:t>
            </w:r>
          </w:p>
        </w:tc>
        <w:tc>
          <w:tcPr>
            <w:tcW w:w="1562" w:type="dxa"/>
            <w:tcBorders>
              <w:top w:val="single" w:sz="4" w:space="0" w:color="auto"/>
              <w:left w:val="nil"/>
              <w:bottom w:val="single" w:sz="4" w:space="0" w:color="auto"/>
              <w:right w:val="single" w:sz="4" w:space="0" w:color="auto"/>
            </w:tcBorders>
            <w:shd w:val="clear" w:color="auto" w:fill="auto"/>
            <w:noWrap/>
            <w:vAlign w:val="bottom"/>
            <w:hideMark/>
          </w:tcPr>
          <w:p w14:paraId="1689819C" w14:textId="77777777" w:rsidR="0056435D" w:rsidRPr="000A343B" w:rsidRDefault="0056435D" w:rsidP="00972252">
            <w:pPr>
              <w:spacing w:before="0" w:after="0"/>
              <w:jc w:val="center"/>
              <w:rPr>
                <w:rFonts w:ascii="Times New Roman" w:hAnsi="Times New Roman"/>
                <w:color w:val="000000"/>
              </w:rPr>
            </w:pPr>
            <w:r w:rsidRPr="000A343B">
              <w:rPr>
                <w:rFonts w:ascii="Times New Roman" w:hAnsi="Times New Roman"/>
                <w:color w:val="000000"/>
              </w:rPr>
              <w:t>x</w:t>
            </w:r>
          </w:p>
        </w:tc>
        <w:tc>
          <w:tcPr>
            <w:tcW w:w="1563" w:type="dxa"/>
            <w:tcBorders>
              <w:top w:val="single" w:sz="4" w:space="0" w:color="auto"/>
              <w:left w:val="nil"/>
              <w:bottom w:val="single" w:sz="4" w:space="0" w:color="auto"/>
              <w:right w:val="single" w:sz="4" w:space="0" w:color="auto"/>
            </w:tcBorders>
            <w:shd w:val="clear" w:color="auto" w:fill="auto"/>
            <w:noWrap/>
            <w:vAlign w:val="bottom"/>
            <w:hideMark/>
          </w:tcPr>
          <w:p w14:paraId="343DF545" w14:textId="77777777" w:rsidR="0056435D" w:rsidRPr="000A343B" w:rsidRDefault="0056435D" w:rsidP="00972252">
            <w:pPr>
              <w:spacing w:before="0" w:after="0"/>
              <w:jc w:val="center"/>
              <w:rPr>
                <w:rFonts w:ascii="Times New Roman" w:hAnsi="Times New Roman"/>
                <w:color w:val="000000"/>
              </w:rPr>
            </w:pPr>
            <w:r w:rsidRPr="000A343B">
              <w:rPr>
                <w:rFonts w:ascii="Times New Roman" w:hAnsi="Times New Roman"/>
                <w:color w:val="000000"/>
              </w:rPr>
              <w:t>NO</w:t>
            </w:r>
          </w:p>
        </w:tc>
      </w:tr>
      <w:tr w:rsidR="0056435D" w:rsidRPr="000A343B" w14:paraId="539B5CFC" w14:textId="77777777" w:rsidTr="003306F5">
        <w:trPr>
          <w:trHeight w:val="328"/>
          <w:jc w:val="center"/>
        </w:trPr>
        <w:tc>
          <w:tcPr>
            <w:tcW w:w="5234" w:type="dxa"/>
            <w:tcBorders>
              <w:top w:val="nil"/>
              <w:left w:val="single" w:sz="4" w:space="0" w:color="auto"/>
              <w:bottom w:val="single" w:sz="4" w:space="0" w:color="auto"/>
              <w:right w:val="single" w:sz="4" w:space="0" w:color="auto"/>
            </w:tcBorders>
            <w:shd w:val="clear" w:color="auto" w:fill="auto"/>
            <w:noWrap/>
            <w:vAlign w:val="bottom"/>
            <w:hideMark/>
          </w:tcPr>
          <w:p w14:paraId="6FFAB1B2" w14:textId="77777777" w:rsidR="0056435D" w:rsidRPr="000A343B" w:rsidRDefault="0056435D" w:rsidP="00972252">
            <w:pPr>
              <w:spacing w:before="0" w:after="0"/>
              <w:rPr>
                <w:rFonts w:ascii="Times New Roman" w:hAnsi="Times New Roman"/>
                <w:color w:val="000000"/>
              </w:rPr>
            </w:pPr>
            <w:r w:rsidRPr="000A343B">
              <w:rPr>
                <w:rFonts w:ascii="Times New Roman" w:hAnsi="Times New Roman"/>
                <w:color w:val="000000"/>
              </w:rPr>
              <w:t>Archivos de Fondo Escalado - Manejo DXF, SHP e Imágenes</w:t>
            </w:r>
          </w:p>
        </w:tc>
        <w:tc>
          <w:tcPr>
            <w:tcW w:w="1562" w:type="dxa"/>
            <w:tcBorders>
              <w:top w:val="nil"/>
              <w:left w:val="nil"/>
              <w:bottom w:val="single" w:sz="4" w:space="0" w:color="auto"/>
              <w:right w:val="single" w:sz="4" w:space="0" w:color="auto"/>
            </w:tcBorders>
            <w:shd w:val="clear" w:color="auto" w:fill="auto"/>
            <w:noWrap/>
            <w:vAlign w:val="bottom"/>
            <w:hideMark/>
          </w:tcPr>
          <w:p w14:paraId="7F7FDC7E" w14:textId="77777777" w:rsidR="0056435D" w:rsidRPr="000A343B" w:rsidRDefault="0056435D" w:rsidP="00972252">
            <w:pPr>
              <w:spacing w:before="0" w:after="0"/>
              <w:jc w:val="center"/>
              <w:rPr>
                <w:rFonts w:ascii="Times New Roman" w:hAnsi="Times New Roman"/>
                <w:color w:val="000000"/>
              </w:rPr>
            </w:pPr>
            <w:r w:rsidRPr="000A343B">
              <w:rPr>
                <w:rFonts w:ascii="Times New Roman" w:hAnsi="Times New Roman"/>
                <w:color w:val="000000"/>
              </w:rPr>
              <w:t>x</w:t>
            </w:r>
          </w:p>
        </w:tc>
        <w:tc>
          <w:tcPr>
            <w:tcW w:w="1563" w:type="dxa"/>
            <w:tcBorders>
              <w:top w:val="nil"/>
              <w:left w:val="nil"/>
              <w:bottom w:val="single" w:sz="4" w:space="0" w:color="auto"/>
              <w:right w:val="single" w:sz="4" w:space="0" w:color="auto"/>
            </w:tcBorders>
            <w:shd w:val="clear" w:color="auto" w:fill="auto"/>
            <w:noWrap/>
            <w:vAlign w:val="bottom"/>
            <w:hideMark/>
          </w:tcPr>
          <w:p w14:paraId="673ABE17" w14:textId="77777777" w:rsidR="0056435D" w:rsidRPr="000A343B" w:rsidRDefault="0056435D" w:rsidP="00972252">
            <w:pPr>
              <w:spacing w:before="0" w:after="0"/>
              <w:jc w:val="center"/>
              <w:rPr>
                <w:rFonts w:ascii="Times New Roman" w:hAnsi="Times New Roman"/>
                <w:color w:val="000000"/>
              </w:rPr>
            </w:pPr>
            <w:r w:rsidRPr="000A343B">
              <w:rPr>
                <w:rFonts w:ascii="Times New Roman" w:hAnsi="Times New Roman"/>
                <w:color w:val="000000"/>
              </w:rPr>
              <w:t>NO</w:t>
            </w:r>
          </w:p>
        </w:tc>
      </w:tr>
      <w:tr w:rsidR="0056435D" w:rsidRPr="000A343B" w14:paraId="29EDACA8" w14:textId="77777777" w:rsidTr="003306F5">
        <w:trPr>
          <w:trHeight w:val="328"/>
          <w:jc w:val="center"/>
        </w:trPr>
        <w:tc>
          <w:tcPr>
            <w:tcW w:w="5234" w:type="dxa"/>
            <w:tcBorders>
              <w:top w:val="nil"/>
              <w:left w:val="single" w:sz="4" w:space="0" w:color="auto"/>
              <w:bottom w:val="single" w:sz="4" w:space="0" w:color="auto"/>
              <w:right w:val="single" w:sz="4" w:space="0" w:color="auto"/>
            </w:tcBorders>
            <w:shd w:val="clear" w:color="auto" w:fill="auto"/>
            <w:noWrap/>
            <w:vAlign w:val="bottom"/>
            <w:hideMark/>
          </w:tcPr>
          <w:p w14:paraId="0A4B0737" w14:textId="77777777" w:rsidR="0056435D" w:rsidRPr="000A343B" w:rsidRDefault="0056435D" w:rsidP="00972252">
            <w:pPr>
              <w:spacing w:before="0" w:after="0"/>
              <w:rPr>
                <w:rFonts w:ascii="Times New Roman" w:hAnsi="Times New Roman"/>
                <w:color w:val="000000"/>
              </w:rPr>
            </w:pPr>
            <w:r w:rsidRPr="000A343B">
              <w:rPr>
                <w:rFonts w:ascii="Times New Roman" w:hAnsi="Times New Roman"/>
                <w:color w:val="000000"/>
              </w:rPr>
              <w:t>Manejo de Múltiples Escenarios y Alternativas en un único Archivo y Análisis Comparativo</w:t>
            </w:r>
          </w:p>
        </w:tc>
        <w:tc>
          <w:tcPr>
            <w:tcW w:w="1562" w:type="dxa"/>
            <w:tcBorders>
              <w:top w:val="nil"/>
              <w:left w:val="nil"/>
              <w:bottom w:val="single" w:sz="4" w:space="0" w:color="auto"/>
              <w:right w:val="single" w:sz="4" w:space="0" w:color="auto"/>
            </w:tcBorders>
            <w:shd w:val="clear" w:color="auto" w:fill="auto"/>
            <w:noWrap/>
            <w:vAlign w:val="bottom"/>
            <w:hideMark/>
          </w:tcPr>
          <w:p w14:paraId="7B609062" w14:textId="77777777" w:rsidR="0056435D" w:rsidRPr="000A343B" w:rsidRDefault="0056435D" w:rsidP="00972252">
            <w:pPr>
              <w:spacing w:before="0" w:after="0"/>
              <w:jc w:val="center"/>
              <w:rPr>
                <w:rFonts w:ascii="Times New Roman" w:hAnsi="Times New Roman"/>
                <w:color w:val="000000"/>
              </w:rPr>
            </w:pPr>
            <w:r w:rsidRPr="000A343B">
              <w:rPr>
                <w:rFonts w:ascii="Times New Roman" w:hAnsi="Times New Roman"/>
                <w:color w:val="000000"/>
              </w:rPr>
              <w:t>x</w:t>
            </w:r>
          </w:p>
        </w:tc>
        <w:tc>
          <w:tcPr>
            <w:tcW w:w="1563" w:type="dxa"/>
            <w:tcBorders>
              <w:top w:val="nil"/>
              <w:left w:val="nil"/>
              <w:bottom w:val="single" w:sz="4" w:space="0" w:color="auto"/>
              <w:right w:val="single" w:sz="4" w:space="0" w:color="auto"/>
            </w:tcBorders>
            <w:shd w:val="clear" w:color="auto" w:fill="auto"/>
            <w:noWrap/>
            <w:vAlign w:val="bottom"/>
            <w:hideMark/>
          </w:tcPr>
          <w:p w14:paraId="429003C6" w14:textId="77777777" w:rsidR="0056435D" w:rsidRPr="000A343B" w:rsidRDefault="0056435D" w:rsidP="00972252">
            <w:pPr>
              <w:spacing w:before="0" w:after="0"/>
              <w:jc w:val="center"/>
              <w:rPr>
                <w:rFonts w:ascii="Times New Roman" w:hAnsi="Times New Roman"/>
                <w:color w:val="000000"/>
              </w:rPr>
            </w:pPr>
            <w:r w:rsidRPr="000A343B">
              <w:rPr>
                <w:rFonts w:ascii="Times New Roman" w:hAnsi="Times New Roman"/>
                <w:color w:val="000000"/>
              </w:rPr>
              <w:t>NO</w:t>
            </w:r>
          </w:p>
        </w:tc>
      </w:tr>
      <w:tr w:rsidR="0056435D" w:rsidRPr="000A343B" w14:paraId="65B6E8C1" w14:textId="77777777" w:rsidTr="003306F5">
        <w:trPr>
          <w:trHeight w:val="328"/>
          <w:jc w:val="center"/>
        </w:trPr>
        <w:tc>
          <w:tcPr>
            <w:tcW w:w="5234" w:type="dxa"/>
            <w:tcBorders>
              <w:top w:val="nil"/>
              <w:left w:val="single" w:sz="4" w:space="0" w:color="auto"/>
              <w:bottom w:val="single" w:sz="4" w:space="0" w:color="auto"/>
              <w:right w:val="single" w:sz="4" w:space="0" w:color="auto"/>
            </w:tcBorders>
            <w:shd w:val="clear" w:color="auto" w:fill="auto"/>
            <w:noWrap/>
            <w:vAlign w:val="bottom"/>
            <w:hideMark/>
          </w:tcPr>
          <w:p w14:paraId="1E0567D3" w14:textId="77777777" w:rsidR="0056435D" w:rsidRPr="000A343B" w:rsidRDefault="0056435D" w:rsidP="00972252">
            <w:pPr>
              <w:spacing w:before="0" w:after="0"/>
              <w:rPr>
                <w:rFonts w:ascii="Times New Roman" w:hAnsi="Times New Roman"/>
                <w:color w:val="000000"/>
              </w:rPr>
            </w:pPr>
            <w:r w:rsidRPr="000A343B">
              <w:rPr>
                <w:rFonts w:ascii="Times New Roman" w:hAnsi="Times New Roman"/>
                <w:color w:val="000000"/>
              </w:rPr>
              <w:t xml:space="preserve">Posibilidad de Creación de </w:t>
            </w:r>
            <w:proofErr w:type="spellStart"/>
            <w:r w:rsidRPr="000A343B">
              <w:rPr>
                <w:rFonts w:ascii="Times New Roman" w:hAnsi="Times New Roman"/>
                <w:color w:val="000000"/>
              </w:rPr>
              <w:t>Submodelos</w:t>
            </w:r>
            <w:proofErr w:type="spellEnd"/>
            <w:r w:rsidRPr="000A343B">
              <w:rPr>
                <w:rFonts w:ascii="Times New Roman" w:hAnsi="Times New Roman"/>
                <w:color w:val="000000"/>
              </w:rPr>
              <w:t xml:space="preserve"> y acoplamiento de estos en Modelos Maestros.</w:t>
            </w:r>
          </w:p>
        </w:tc>
        <w:tc>
          <w:tcPr>
            <w:tcW w:w="1562" w:type="dxa"/>
            <w:tcBorders>
              <w:top w:val="nil"/>
              <w:left w:val="nil"/>
              <w:bottom w:val="single" w:sz="4" w:space="0" w:color="auto"/>
              <w:right w:val="single" w:sz="4" w:space="0" w:color="auto"/>
            </w:tcBorders>
            <w:shd w:val="clear" w:color="auto" w:fill="auto"/>
            <w:noWrap/>
            <w:vAlign w:val="bottom"/>
            <w:hideMark/>
          </w:tcPr>
          <w:p w14:paraId="506CC55F" w14:textId="77777777" w:rsidR="0056435D" w:rsidRPr="000A343B" w:rsidRDefault="0056435D" w:rsidP="00972252">
            <w:pPr>
              <w:spacing w:before="0" w:after="0"/>
              <w:jc w:val="center"/>
              <w:rPr>
                <w:rFonts w:ascii="Times New Roman" w:hAnsi="Times New Roman"/>
                <w:color w:val="000000"/>
              </w:rPr>
            </w:pPr>
            <w:r w:rsidRPr="000A343B">
              <w:rPr>
                <w:rFonts w:ascii="Times New Roman" w:hAnsi="Times New Roman"/>
                <w:color w:val="000000"/>
              </w:rPr>
              <w:t>x</w:t>
            </w:r>
          </w:p>
        </w:tc>
        <w:tc>
          <w:tcPr>
            <w:tcW w:w="1563" w:type="dxa"/>
            <w:tcBorders>
              <w:top w:val="nil"/>
              <w:left w:val="nil"/>
              <w:bottom w:val="single" w:sz="4" w:space="0" w:color="auto"/>
              <w:right w:val="single" w:sz="4" w:space="0" w:color="auto"/>
            </w:tcBorders>
            <w:shd w:val="clear" w:color="auto" w:fill="auto"/>
            <w:noWrap/>
            <w:vAlign w:val="bottom"/>
            <w:hideMark/>
          </w:tcPr>
          <w:p w14:paraId="77DC9E6E" w14:textId="77777777" w:rsidR="0056435D" w:rsidRPr="000A343B" w:rsidRDefault="0056435D" w:rsidP="00972252">
            <w:pPr>
              <w:spacing w:before="0" w:after="0"/>
              <w:jc w:val="center"/>
              <w:rPr>
                <w:rFonts w:ascii="Times New Roman" w:hAnsi="Times New Roman"/>
                <w:color w:val="000000"/>
              </w:rPr>
            </w:pPr>
            <w:r w:rsidRPr="000A343B">
              <w:rPr>
                <w:rFonts w:ascii="Times New Roman" w:hAnsi="Times New Roman"/>
                <w:color w:val="000000"/>
              </w:rPr>
              <w:t>NO</w:t>
            </w:r>
          </w:p>
        </w:tc>
      </w:tr>
      <w:tr w:rsidR="0056435D" w:rsidRPr="000A343B" w14:paraId="547831A9" w14:textId="77777777" w:rsidTr="003306F5">
        <w:trPr>
          <w:trHeight w:val="328"/>
          <w:jc w:val="center"/>
        </w:trPr>
        <w:tc>
          <w:tcPr>
            <w:tcW w:w="5234" w:type="dxa"/>
            <w:tcBorders>
              <w:top w:val="nil"/>
              <w:left w:val="single" w:sz="4" w:space="0" w:color="auto"/>
              <w:bottom w:val="single" w:sz="4" w:space="0" w:color="auto"/>
              <w:right w:val="single" w:sz="4" w:space="0" w:color="auto"/>
            </w:tcBorders>
            <w:shd w:val="clear" w:color="auto" w:fill="auto"/>
            <w:noWrap/>
            <w:vAlign w:val="bottom"/>
            <w:hideMark/>
          </w:tcPr>
          <w:p w14:paraId="350C2BA0" w14:textId="77777777" w:rsidR="0056435D" w:rsidRPr="000A343B" w:rsidRDefault="0056435D" w:rsidP="00972252">
            <w:pPr>
              <w:spacing w:before="0" w:after="0"/>
              <w:rPr>
                <w:rFonts w:ascii="Times New Roman" w:hAnsi="Times New Roman"/>
                <w:color w:val="000000"/>
              </w:rPr>
            </w:pPr>
            <w:r w:rsidRPr="000A343B">
              <w:rPr>
                <w:rFonts w:ascii="Times New Roman" w:hAnsi="Times New Roman"/>
                <w:color w:val="000000"/>
              </w:rPr>
              <w:t>Controles Lógicos Simples</w:t>
            </w:r>
          </w:p>
        </w:tc>
        <w:tc>
          <w:tcPr>
            <w:tcW w:w="1562" w:type="dxa"/>
            <w:tcBorders>
              <w:top w:val="nil"/>
              <w:left w:val="nil"/>
              <w:bottom w:val="single" w:sz="4" w:space="0" w:color="auto"/>
              <w:right w:val="single" w:sz="4" w:space="0" w:color="auto"/>
            </w:tcBorders>
            <w:shd w:val="clear" w:color="auto" w:fill="auto"/>
            <w:noWrap/>
            <w:vAlign w:val="bottom"/>
            <w:hideMark/>
          </w:tcPr>
          <w:p w14:paraId="2EF2681A" w14:textId="77777777" w:rsidR="0056435D" w:rsidRPr="000A343B" w:rsidRDefault="0056435D" w:rsidP="00972252">
            <w:pPr>
              <w:spacing w:before="0" w:after="0"/>
              <w:jc w:val="center"/>
              <w:rPr>
                <w:rFonts w:ascii="Times New Roman" w:hAnsi="Times New Roman"/>
                <w:color w:val="000000"/>
              </w:rPr>
            </w:pPr>
            <w:r w:rsidRPr="000A343B">
              <w:rPr>
                <w:rFonts w:ascii="Times New Roman" w:hAnsi="Times New Roman"/>
                <w:color w:val="000000"/>
              </w:rPr>
              <w:t>x</w:t>
            </w:r>
          </w:p>
        </w:tc>
        <w:tc>
          <w:tcPr>
            <w:tcW w:w="1563" w:type="dxa"/>
            <w:tcBorders>
              <w:top w:val="nil"/>
              <w:left w:val="nil"/>
              <w:bottom w:val="single" w:sz="4" w:space="0" w:color="auto"/>
              <w:right w:val="single" w:sz="4" w:space="0" w:color="auto"/>
            </w:tcBorders>
            <w:shd w:val="clear" w:color="auto" w:fill="auto"/>
            <w:noWrap/>
            <w:vAlign w:val="bottom"/>
            <w:hideMark/>
          </w:tcPr>
          <w:p w14:paraId="24907228" w14:textId="77777777" w:rsidR="0056435D" w:rsidRPr="000A343B" w:rsidRDefault="0056435D" w:rsidP="00972252">
            <w:pPr>
              <w:spacing w:before="0" w:after="0"/>
              <w:jc w:val="center"/>
              <w:rPr>
                <w:rFonts w:ascii="Times New Roman" w:hAnsi="Times New Roman"/>
                <w:color w:val="000000"/>
              </w:rPr>
            </w:pPr>
            <w:r w:rsidRPr="000A343B">
              <w:rPr>
                <w:rFonts w:ascii="Times New Roman" w:hAnsi="Times New Roman"/>
                <w:color w:val="000000"/>
              </w:rPr>
              <w:t>x</w:t>
            </w:r>
          </w:p>
        </w:tc>
      </w:tr>
      <w:tr w:rsidR="0056435D" w:rsidRPr="000A343B" w14:paraId="167B1BF9" w14:textId="77777777" w:rsidTr="003306F5">
        <w:trPr>
          <w:trHeight w:val="328"/>
          <w:jc w:val="center"/>
        </w:trPr>
        <w:tc>
          <w:tcPr>
            <w:tcW w:w="5234" w:type="dxa"/>
            <w:tcBorders>
              <w:top w:val="nil"/>
              <w:left w:val="single" w:sz="4" w:space="0" w:color="auto"/>
              <w:bottom w:val="single" w:sz="4" w:space="0" w:color="auto"/>
              <w:right w:val="single" w:sz="4" w:space="0" w:color="auto"/>
            </w:tcBorders>
            <w:shd w:val="clear" w:color="auto" w:fill="auto"/>
            <w:noWrap/>
            <w:vAlign w:val="bottom"/>
            <w:hideMark/>
          </w:tcPr>
          <w:p w14:paraId="22160506" w14:textId="77777777" w:rsidR="0056435D" w:rsidRPr="000A343B" w:rsidRDefault="0056435D" w:rsidP="00972252">
            <w:pPr>
              <w:spacing w:before="0" w:after="0"/>
              <w:rPr>
                <w:rFonts w:ascii="Times New Roman" w:hAnsi="Times New Roman"/>
                <w:color w:val="000000"/>
              </w:rPr>
            </w:pPr>
            <w:r w:rsidRPr="000A343B">
              <w:rPr>
                <w:rFonts w:ascii="Times New Roman" w:hAnsi="Times New Roman"/>
                <w:color w:val="000000"/>
              </w:rPr>
              <w:t>Controles Lógicos Compuestos</w:t>
            </w:r>
          </w:p>
        </w:tc>
        <w:tc>
          <w:tcPr>
            <w:tcW w:w="1562" w:type="dxa"/>
            <w:tcBorders>
              <w:top w:val="nil"/>
              <w:left w:val="nil"/>
              <w:bottom w:val="single" w:sz="4" w:space="0" w:color="auto"/>
              <w:right w:val="single" w:sz="4" w:space="0" w:color="auto"/>
            </w:tcBorders>
            <w:shd w:val="clear" w:color="auto" w:fill="auto"/>
            <w:noWrap/>
            <w:vAlign w:val="bottom"/>
            <w:hideMark/>
          </w:tcPr>
          <w:p w14:paraId="41CB8ED9" w14:textId="77777777" w:rsidR="0056435D" w:rsidRPr="000A343B" w:rsidRDefault="0056435D" w:rsidP="00972252">
            <w:pPr>
              <w:spacing w:before="0" w:after="0"/>
              <w:jc w:val="center"/>
              <w:rPr>
                <w:rFonts w:ascii="Times New Roman" w:hAnsi="Times New Roman"/>
                <w:color w:val="000000"/>
              </w:rPr>
            </w:pPr>
            <w:r w:rsidRPr="000A343B">
              <w:rPr>
                <w:rFonts w:ascii="Times New Roman" w:hAnsi="Times New Roman"/>
                <w:color w:val="000000"/>
              </w:rPr>
              <w:t>x</w:t>
            </w:r>
          </w:p>
        </w:tc>
        <w:tc>
          <w:tcPr>
            <w:tcW w:w="1563" w:type="dxa"/>
            <w:tcBorders>
              <w:top w:val="nil"/>
              <w:left w:val="nil"/>
              <w:bottom w:val="single" w:sz="4" w:space="0" w:color="auto"/>
              <w:right w:val="single" w:sz="4" w:space="0" w:color="auto"/>
            </w:tcBorders>
            <w:shd w:val="clear" w:color="auto" w:fill="auto"/>
            <w:noWrap/>
            <w:vAlign w:val="bottom"/>
            <w:hideMark/>
          </w:tcPr>
          <w:p w14:paraId="3933E23D" w14:textId="77777777" w:rsidR="0056435D" w:rsidRPr="000A343B" w:rsidRDefault="0056435D" w:rsidP="00972252">
            <w:pPr>
              <w:spacing w:before="0" w:after="0"/>
              <w:jc w:val="center"/>
              <w:rPr>
                <w:rFonts w:ascii="Times New Roman" w:hAnsi="Times New Roman"/>
                <w:color w:val="000000"/>
              </w:rPr>
            </w:pPr>
            <w:r w:rsidRPr="000A343B">
              <w:rPr>
                <w:rFonts w:ascii="Times New Roman" w:hAnsi="Times New Roman"/>
                <w:color w:val="000000"/>
              </w:rPr>
              <w:t>LIMITADO</w:t>
            </w:r>
          </w:p>
        </w:tc>
      </w:tr>
      <w:tr w:rsidR="0056435D" w:rsidRPr="000A343B" w14:paraId="60C77D41" w14:textId="77777777" w:rsidTr="00FA29F3">
        <w:trPr>
          <w:trHeight w:val="328"/>
          <w:jc w:val="center"/>
        </w:trPr>
        <w:tc>
          <w:tcPr>
            <w:tcW w:w="5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CE2D2" w14:textId="77777777" w:rsidR="0056435D" w:rsidRPr="000A343B" w:rsidRDefault="0056435D" w:rsidP="00972252">
            <w:pPr>
              <w:spacing w:before="0" w:after="0"/>
              <w:rPr>
                <w:rFonts w:ascii="Times New Roman" w:hAnsi="Times New Roman"/>
                <w:color w:val="000000"/>
              </w:rPr>
            </w:pPr>
            <w:r w:rsidRPr="000A343B">
              <w:rPr>
                <w:rFonts w:ascii="Times New Roman" w:hAnsi="Times New Roman"/>
                <w:color w:val="000000"/>
              </w:rPr>
              <w:t xml:space="preserve">Módulo para </w:t>
            </w:r>
            <w:proofErr w:type="spellStart"/>
            <w:r w:rsidRPr="000A343B">
              <w:rPr>
                <w:rFonts w:ascii="Times New Roman" w:hAnsi="Times New Roman"/>
                <w:color w:val="000000"/>
              </w:rPr>
              <w:t>Esquelitización</w:t>
            </w:r>
            <w:proofErr w:type="spellEnd"/>
            <w:r w:rsidRPr="000A343B">
              <w:rPr>
                <w:rFonts w:ascii="Times New Roman" w:hAnsi="Times New Roman"/>
                <w:color w:val="000000"/>
              </w:rPr>
              <w:t xml:space="preserve"> Inteligente de Modelos.</w:t>
            </w:r>
          </w:p>
        </w:tc>
        <w:tc>
          <w:tcPr>
            <w:tcW w:w="1562" w:type="dxa"/>
            <w:tcBorders>
              <w:top w:val="single" w:sz="4" w:space="0" w:color="auto"/>
              <w:left w:val="nil"/>
              <w:bottom w:val="single" w:sz="4" w:space="0" w:color="auto"/>
              <w:right w:val="single" w:sz="4" w:space="0" w:color="auto"/>
            </w:tcBorders>
            <w:shd w:val="clear" w:color="auto" w:fill="auto"/>
            <w:noWrap/>
            <w:vAlign w:val="bottom"/>
            <w:hideMark/>
          </w:tcPr>
          <w:p w14:paraId="19C65115" w14:textId="77777777" w:rsidR="0056435D" w:rsidRPr="000A343B" w:rsidRDefault="0056435D" w:rsidP="00972252">
            <w:pPr>
              <w:spacing w:before="0" w:after="0"/>
              <w:jc w:val="center"/>
              <w:rPr>
                <w:rFonts w:ascii="Times New Roman" w:hAnsi="Times New Roman"/>
                <w:color w:val="000000"/>
              </w:rPr>
            </w:pPr>
            <w:r w:rsidRPr="000A343B">
              <w:rPr>
                <w:rFonts w:ascii="Times New Roman" w:hAnsi="Times New Roman"/>
                <w:color w:val="000000"/>
              </w:rPr>
              <w:t>x</w:t>
            </w:r>
          </w:p>
        </w:tc>
        <w:tc>
          <w:tcPr>
            <w:tcW w:w="1563" w:type="dxa"/>
            <w:tcBorders>
              <w:top w:val="single" w:sz="4" w:space="0" w:color="auto"/>
              <w:left w:val="nil"/>
              <w:bottom w:val="single" w:sz="4" w:space="0" w:color="auto"/>
              <w:right w:val="single" w:sz="4" w:space="0" w:color="auto"/>
            </w:tcBorders>
            <w:shd w:val="clear" w:color="auto" w:fill="auto"/>
            <w:noWrap/>
            <w:vAlign w:val="bottom"/>
            <w:hideMark/>
          </w:tcPr>
          <w:p w14:paraId="68214E58" w14:textId="77777777" w:rsidR="0056435D" w:rsidRPr="000A343B" w:rsidRDefault="0056435D" w:rsidP="00972252">
            <w:pPr>
              <w:spacing w:before="0" w:after="0"/>
              <w:jc w:val="center"/>
              <w:rPr>
                <w:rFonts w:ascii="Times New Roman" w:hAnsi="Times New Roman"/>
                <w:color w:val="000000"/>
              </w:rPr>
            </w:pPr>
            <w:r w:rsidRPr="000A343B">
              <w:rPr>
                <w:rFonts w:ascii="Times New Roman" w:hAnsi="Times New Roman"/>
                <w:color w:val="000000"/>
              </w:rPr>
              <w:t>NO</w:t>
            </w:r>
          </w:p>
        </w:tc>
      </w:tr>
      <w:tr w:rsidR="002E2F95" w:rsidRPr="000A343B" w14:paraId="09AFFB58" w14:textId="77777777" w:rsidTr="002E2F95">
        <w:trPr>
          <w:trHeight w:val="328"/>
          <w:jc w:val="center"/>
        </w:trPr>
        <w:tc>
          <w:tcPr>
            <w:tcW w:w="5234" w:type="dxa"/>
            <w:tcBorders>
              <w:top w:val="nil"/>
              <w:left w:val="single" w:sz="4" w:space="0" w:color="auto"/>
              <w:bottom w:val="single" w:sz="4" w:space="0" w:color="auto"/>
              <w:right w:val="single" w:sz="4" w:space="0" w:color="auto"/>
            </w:tcBorders>
            <w:shd w:val="clear" w:color="auto" w:fill="auto"/>
            <w:noWrap/>
            <w:vAlign w:val="bottom"/>
            <w:hideMark/>
          </w:tcPr>
          <w:p w14:paraId="16472708" w14:textId="77777777" w:rsidR="002E2F95" w:rsidRPr="000A343B" w:rsidRDefault="002E2F95" w:rsidP="00972252">
            <w:pPr>
              <w:spacing w:before="0" w:after="0"/>
              <w:rPr>
                <w:rFonts w:ascii="Times New Roman" w:hAnsi="Times New Roman"/>
                <w:color w:val="000000"/>
              </w:rPr>
            </w:pPr>
            <w:r w:rsidRPr="000A343B">
              <w:rPr>
                <w:rFonts w:ascii="Times New Roman" w:hAnsi="Times New Roman"/>
                <w:color w:val="000000"/>
              </w:rPr>
              <w:t>Algoritmos Genéticos en Calibración y Diseño óptimo</w:t>
            </w:r>
          </w:p>
        </w:tc>
        <w:tc>
          <w:tcPr>
            <w:tcW w:w="1562" w:type="dxa"/>
            <w:tcBorders>
              <w:top w:val="nil"/>
              <w:left w:val="nil"/>
              <w:bottom w:val="single" w:sz="4" w:space="0" w:color="auto"/>
              <w:right w:val="single" w:sz="4" w:space="0" w:color="auto"/>
            </w:tcBorders>
            <w:shd w:val="clear" w:color="auto" w:fill="auto"/>
            <w:noWrap/>
            <w:vAlign w:val="bottom"/>
            <w:hideMark/>
          </w:tcPr>
          <w:p w14:paraId="42B11940" w14:textId="77777777" w:rsidR="002E2F95" w:rsidRPr="000A343B" w:rsidRDefault="002E2F95" w:rsidP="00972252">
            <w:pPr>
              <w:spacing w:before="0" w:after="0"/>
              <w:jc w:val="center"/>
              <w:rPr>
                <w:rFonts w:ascii="Times New Roman" w:hAnsi="Times New Roman"/>
                <w:color w:val="000000"/>
              </w:rPr>
            </w:pPr>
            <w:r w:rsidRPr="000A343B">
              <w:rPr>
                <w:rFonts w:ascii="Times New Roman" w:hAnsi="Times New Roman"/>
                <w:color w:val="000000"/>
              </w:rPr>
              <w:t>x</w:t>
            </w:r>
          </w:p>
        </w:tc>
        <w:tc>
          <w:tcPr>
            <w:tcW w:w="1563" w:type="dxa"/>
            <w:tcBorders>
              <w:top w:val="nil"/>
              <w:left w:val="nil"/>
              <w:bottom w:val="single" w:sz="4" w:space="0" w:color="auto"/>
              <w:right w:val="single" w:sz="4" w:space="0" w:color="auto"/>
            </w:tcBorders>
            <w:shd w:val="clear" w:color="auto" w:fill="auto"/>
            <w:noWrap/>
            <w:vAlign w:val="bottom"/>
            <w:hideMark/>
          </w:tcPr>
          <w:p w14:paraId="1F2280B2" w14:textId="77777777" w:rsidR="002E2F95" w:rsidRPr="000A343B" w:rsidRDefault="002E2F95" w:rsidP="00972252">
            <w:pPr>
              <w:spacing w:before="0" w:after="0"/>
              <w:jc w:val="center"/>
              <w:rPr>
                <w:rFonts w:ascii="Times New Roman" w:hAnsi="Times New Roman"/>
                <w:color w:val="000000"/>
              </w:rPr>
            </w:pPr>
            <w:r w:rsidRPr="000A343B">
              <w:rPr>
                <w:rFonts w:ascii="Times New Roman" w:hAnsi="Times New Roman"/>
                <w:color w:val="000000"/>
              </w:rPr>
              <w:t>NO</w:t>
            </w:r>
          </w:p>
        </w:tc>
      </w:tr>
    </w:tbl>
    <w:p w14:paraId="37C493D6" w14:textId="77777777" w:rsidR="007F59F1" w:rsidRDefault="007F59F1" w:rsidP="007F59F1">
      <w:pPr>
        <w:rPr>
          <w:rFonts w:ascii="Times New Roman" w:hAnsi="Times New Roman"/>
          <w:b/>
          <w:sz w:val="20"/>
          <w:lang w:val="es-ES_tradnl"/>
        </w:rPr>
      </w:pPr>
    </w:p>
    <w:p w14:paraId="07183E9A" w14:textId="0B6851C3" w:rsidR="007F59F1" w:rsidRDefault="007F59F1" w:rsidP="007F59F1">
      <w:r w:rsidRPr="00F30809">
        <w:rPr>
          <w:rFonts w:ascii="Times New Roman" w:hAnsi="Times New Roman"/>
          <w:b/>
          <w:sz w:val="20"/>
          <w:lang w:val="es-ES_tradnl"/>
        </w:rPr>
        <w:t xml:space="preserve">Tabla 1.2 Diferencias entre </w:t>
      </w:r>
      <w:proofErr w:type="spellStart"/>
      <w:r w:rsidRPr="00F30809">
        <w:rPr>
          <w:rFonts w:ascii="Times New Roman" w:hAnsi="Times New Roman"/>
          <w:b/>
          <w:i/>
          <w:sz w:val="20"/>
          <w:lang w:val="es-ES_tradnl"/>
        </w:rPr>
        <w:t>WaterGEMS</w:t>
      </w:r>
      <w:proofErr w:type="spellEnd"/>
      <w:r w:rsidRPr="00F30809">
        <w:rPr>
          <w:rFonts w:ascii="Times New Roman" w:hAnsi="Times New Roman"/>
          <w:b/>
          <w:i/>
          <w:sz w:val="20"/>
          <w:lang w:val="es-ES_tradnl"/>
        </w:rPr>
        <w:t xml:space="preserve"> y EPANET</w:t>
      </w:r>
      <w:r>
        <w:rPr>
          <w:rFonts w:ascii="Times New Roman" w:hAnsi="Times New Roman"/>
          <w:b/>
          <w:i/>
          <w:sz w:val="20"/>
          <w:lang w:val="es-ES_tradnl"/>
        </w:rPr>
        <w:t>.</w:t>
      </w:r>
      <w:r w:rsidRPr="00AC2D5C">
        <w:rPr>
          <w:rFonts w:ascii="Times New Roman" w:hAnsi="Times New Roman"/>
          <w:b/>
          <w:sz w:val="20"/>
          <w:lang w:val="es-ES_tradnl"/>
        </w:rPr>
        <w:t xml:space="preserve"> </w:t>
      </w:r>
      <w:r>
        <w:rPr>
          <w:rFonts w:ascii="Times New Roman" w:hAnsi="Times New Roman"/>
          <w:b/>
          <w:sz w:val="20"/>
          <w:lang w:val="es-ES_tradnl"/>
        </w:rPr>
        <w:t>Tomado de</w:t>
      </w:r>
      <w:r w:rsidRPr="00F30809">
        <w:rPr>
          <w:rFonts w:ascii="Times New Roman" w:hAnsi="Times New Roman"/>
          <w:b/>
          <w:i/>
          <w:sz w:val="20"/>
          <w:lang w:val="es-ES_tradnl"/>
        </w:rPr>
        <w:t xml:space="preserve"> </w:t>
      </w:r>
      <w:r w:rsidRPr="00F30809">
        <w:rPr>
          <w:rFonts w:ascii="Times New Roman" w:hAnsi="Times New Roman"/>
          <w:b/>
          <w:i/>
          <w:sz w:val="20"/>
          <w:lang w:val="es-ES_tradnl"/>
        </w:rPr>
        <w:fldChar w:fldCharType="begin"/>
      </w:r>
      <w:r w:rsidRPr="00F30809">
        <w:rPr>
          <w:rFonts w:ascii="Times New Roman" w:hAnsi="Times New Roman"/>
          <w:b/>
          <w:i/>
          <w:sz w:val="20"/>
          <w:lang w:val="es-ES_tradnl"/>
        </w:rPr>
        <w:instrText xml:space="preserve"> ADDIN EN.CITE &lt;EndNote&gt;&lt;Cite&gt;&lt;Author&gt;Bentley&lt;/Author&gt;&lt;Year&gt;2013&lt;/Year&gt;&lt;RecNum&gt;15&lt;/RecNum&gt;&lt;DisplayText&gt;(Bentley, 2013)&lt;/DisplayText&gt;&lt;record&gt;&lt;rec-number&gt;15&lt;/rec-number&gt;&lt;foreign-keys&gt;&lt;key app="EN" db-id="pxaar0w9rezwzoeszabvtzegx9rav2frrrfd" timestamp="1555701125"&gt;15&lt;/key&gt;&lt;/foreign-keys&gt;&lt;ref-type name="Web Page"&gt;12&lt;/ref-type&gt;&lt;contributors&gt;&lt;authors&gt;&lt;author&gt;Compañía Bentley&lt;/author&gt;&lt;/authors&gt;&lt;/contributors&gt;&lt;titles&gt;&lt;title&gt;Sintesis de diferencias entre Bentley WaterCAD/GEMS V8i y EPANET&lt;/title&gt;&lt;/titles&gt;&lt;dates&gt;&lt;year&gt;2013&lt;/year&gt;&lt;/dates&gt;&lt;urls&gt;&lt;related-urls&gt;&lt;url&gt;https://communities.bentley.com/&lt;/url&gt;&lt;/related-urls&gt;&lt;/urls&gt;&lt;/record&gt;&lt;/Cite&gt;&lt;/EndNote&gt;</w:instrText>
      </w:r>
      <w:r w:rsidRPr="00F30809">
        <w:rPr>
          <w:rFonts w:ascii="Times New Roman" w:hAnsi="Times New Roman"/>
          <w:b/>
          <w:i/>
          <w:sz w:val="20"/>
          <w:lang w:val="es-ES_tradnl"/>
        </w:rPr>
        <w:fldChar w:fldCharType="separate"/>
      </w:r>
      <w:r w:rsidRPr="00F30809">
        <w:rPr>
          <w:rFonts w:ascii="Times New Roman" w:hAnsi="Times New Roman"/>
          <w:b/>
          <w:i/>
          <w:noProof/>
          <w:sz w:val="20"/>
          <w:lang w:val="es-ES_tradnl"/>
        </w:rPr>
        <w:t>(</w:t>
      </w:r>
      <w:hyperlink w:anchor="_ENREF_5" w:tooltip="Bentley, 2013 #15" w:history="1">
        <w:r w:rsidRPr="00AC2D5C">
          <w:rPr>
            <w:rFonts w:ascii="Times New Roman" w:hAnsi="Times New Roman"/>
            <w:b/>
            <w:noProof/>
            <w:sz w:val="20"/>
            <w:lang w:val="es-ES_tradnl"/>
          </w:rPr>
          <w:t>Bentley, 2013</w:t>
        </w:r>
      </w:hyperlink>
      <w:r w:rsidRPr="00AC2D5C">
        <w:rPr>
          <w:rFonts w:ascii="Times New Roman" w:hAnsi="Times New Roman"/>
          <w:b/>
          <w:noProof/>
          <w:sz w:val="20"/>
          <w:lang w:val="es-ES_tradnl"/>
        </w:rPr>
        <w:t>)</w:t>
      </w:r>
      <w:r w:rsidRPr="00F30809">
        <w:rPr>
          <w:rFonts w:ascii="Times New Roman" w:hAnsi="Times New Roman"/>
          <w:b/>
          <w:i/>
          <w:sz w:val="20"/>
          <w:lang w:val="es-ES_tradnl"/>
        </w:rPr>
        <w:fldChar w:fldCharType="end"/>
      </w:r>
      <w:r>
        <w:rPr>
          <w:rFonts w:ascii="Times New Roman" w:hAnsi="Times New Roman"/>
          <w:b/>
          <w:i/>
          <w:sz w:val="20"/>
          <w:lang w:val="es-ES_tradnl"/>
        </w:rPr>
        <w:t xml:space="preserve"> </w:t>
      </w:r>
      <w:r w:rsidRPr="00754C8A">
        <w:rPr>
          <w:rFonts w:ascii="Times New Roman" w:hAnsi="Times New Roman"/>
          <w:b/>
          <w:sz w:val="20"/>
          <w:lang w:val="es-ES_tradnl"/>
        </w:rPr>
        <w:t>Conclusión</w:t>
      </w:r>
      <w:r>
        <w:rPr>
          <w:rFonts w:ascii="Times New Roman" w:hAnsi="Times New Roman"/>
          <w:b/>
          <w:sz w:val="20"/>
          <w:lang w:val="es-ES_tradnl"/>
        </w:rPr>
        <w:t>.</w:t>
      </w:r>
    </w:p>
    <w:tbl>
      <w:tblPr>
        <w:tblW w:w="8359" w:type="dxa"/>
        <w:jc w:val="center"/>
        <w:tblLayout w:type="fixed"/>
        <w:tblCellMar>
          <w:left w:w="70" w:type="dxa"/>
          <w:right w:w="70" w:type="dxa"/>
        </w:tblCellMar>
        <w:tblLook w:val="04A0" w:firstRow="1" w:lastRow="0" w:firstColumn="1" w:lastColumn="0" w:noHBand="0" w:noVBand="1"/>
      </w:tblPr>
      <w:tblGrid>
        <w:gridCol w:w="5234"/>
        <w:gridCol w:w="1562"/>
        <w:gridCol w:w="1563"/>
      </w:tblGrid>
      <w:tr w:rsidR="007F59F1" w:rsidRPr="000A343B" w14:paraId="77C9FBAC" w14:textId="77777777" w:rsidTr="007F59F1">
        <w:trPr>
          <w:trHeight w:val="328"/>
          <w:jc w:val="center"/>
        </w:trPr>
        <w:tc>
          <w:tcPr>
            <w:tcW w:w="5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CCB43" w14:textId="77777777" w:rsidR="007F59F1" w:rsidRPr="000A343B" w:rsidRDefault="007F59F1" w:rsidP="007F59F1">
            <w:pPr>
              <w:spacing w:before="0" w:after="0"/>
              <w:jc w:val="center"/>
              <w:rPr>
                <w:rFonts w:ascii="Times New Roman" w:hAnsi="Times New Roman"/>
                <w:b/>
                <w:color w:val="000000"/>
              </w:rPr>
            </w:pPr>
            <w:r w:rsidRPr="000A343B">
              <w:rPr>
                <w:rFonts w:ascii="Times New Roman" w:hAnsi="Times New Roman"/>
                <w:b/>
                <w:color w:val="000000"/>
              </w:rPr>
              <w:t>Características</w:t>
            </w:r>
          </w:p>
        </w:tc>
        <w:tc>
          <w:tcPr>
            <w:tcW w:w="1562" w:type="dxa"/>
            <w:tcBorders>
              <w:top w:val="single" w:sz="4" w:space="0" w:color="auto"/>
              <w:left w:val="nil"/>
              <w:bottom w:val="single" w:sz="4" w:space="0" w:color="auto"/>
              <w:right w:val="single" w:sz="4" w:space="0" w:color="auto"/>
            </w:tcBorders>
            <w:shd w:val="clear" w:color="auto" w:fill="auto"/>
            <w:noWrap/>
            <w:vAlign w:val="bottom"/>
            <w:hideMark/>
          </w:tcPr>
          <w:p w14:paraId="6BCEA0B4" w14:textId="77777777" w:rsidR="007F59F1" w:rsidRPr="000A343B" w:rsidRDefault="007F59F1" w:rsidP="007F59F1">
            <w:pPr>
              <w:spacing w:before="0" w:after="0"/>
              <w:jc w:val="center"/>
              <w:rPr>
                <w:rFonts w:ascii="Times New Roman" w:hAnsi="Times New Roman"/>
                <w:b/>
                <w:color w:val="000000"/>
              </w:rPr>
            </w:pPr>
            <w:proofErr w:type="spellStart"/>
            <w:r w:rsidRPr="000A343B">
              <w:rPr>
                <w:rFonts w:ascii="Times New Roman" w:hAnsi="Times New Roman"/>
                <w:b/>
                <w:color w:val="000000"/>
              </w:rPr>
              <w:t>WaterGEMS</w:t>
            </w:r>
            <w:proofErr w:type="spellEnd"/>
          </w:p>
        </w:tc>
        <w:tc>
          <w:tcPr>
            <w:tcW w:w="1563" w:type="dxa"/>
            <w:tcBorders>
              <w:top w:val="single" w:sz="4" w:space="0" w:color="auto"/>
              <w:left w:val="nil"/>
              <w:bottom w:val="single" w:sz="4" w:space="0" w:color="auto"/>
              <w:right w:val="single" w:sz="4" w:space="0" w:color="auto"/>
            </w:tcBorders>
            <w:shd w:val="clear" w:color="auto" w:fill="auto"/>
            <w:noWrap/>
            <w:vAlign w:val="bottom"/>
            <w:hideMark/>
          </w:tcPr>
          <w:p w14:paraId="70F811A6" w14:textId="77777777" w:rsidR="007F59F1" w:rsidRPr="000A343B" w:rsidRDefault="007F59F1" w:rsidP="007F59F1">
            <w:pPr>
              <w:spacing w:before="0" w:after="0"/>
              <w:jc w:val="center"/>
              <w:rPr>
                <w:rFonts w:ascii="Times New Roman" w:hAnsi="Times New Roman"/>
                <w:b/>
                <w:color w:val="000000"/>
              </w:rPr>
            </w:pPr>
            <w:r w:rsidRPr="000A343B">
              <w:rPr>
                <w:rFonts w:ascii="Times New Roman" w:hAnsi="Times New Roman"/>
                <w:b/>
                <w:color w:val="000000"/>
              </w:rPr>
              <w:t>EPANET</w:t>
            </w:r>
          </w:p>
        </w:tc>
      </w:tr>
      <w:tr w:rsidR="002E2F95" w:rsidRPr="000A343B" w14:paraId="28AA2B09" w14:textId="77777777" w:rsidTr="002E2F95">
        <w:trPr>
          <w:trHeight w:val="328"/>
          <w:jc w:val="center"/>
        </w:trPr>
        <w:tc>
          <w:tcPr>
            <w:tcW w:w="5234" w:type="dxa"/>
            <w:tcBorders>
              <w:top w:val="nil"/>
              <w:left w:val="single" w:sz="4" w:space="0" w:color="auto"/>
              <w:bottom w:val="single" w:sz="4" w:space="0" w:color="auto"/>
              <w:right w:val="single" w:sz="4" w:space="0" w:color="auto"/>
            </w:tcBorders>
            <w:shd w:val="clear" w:color="auto" w:fill="auto"/>
            <w:noWrap/>
            <w:vAlign w:val="bottom"/>
            <w:hideMark/>
          </w:tcPr>
          <w:p w14:paraId="3F4A07CE" w14:textId="77777777" w:rsidR="002E2F95" w:rsidRPr="000A343B" w:rsidRDefault="002E2F95" w:rsidP="00972252">
            <w:pPr>
              <w:spacing w:before="0" w:after="0"/>
              <w:rPr>
                <w:rFonts w:ascii="Times New Roman" w:hAnsi="Times New Roman"/>
                <w:color w:val="000000"/>
              </w:rPr>
            </w:pPr>
            <w:r w:rsidRPr="000A343B">
              <w:rPr>
                <w:rFonts w:ascii="Times New Roman" w:hAnsi="Times New Roman"/>
                <w:color w:val="000000"/>
              </w:rPr>
              <w:t>Navegador de la Red y Generación automática de consultas topológicas y de conectividad</w:t>
            </w:r>
          </w:p>
        </w:tc>
        <w:tc>
          <w:tcPr>
            <w:tcW w:w="1562" w:type="dxa"/>
            <w:tcBorders>
              <w:top w:val="nil"/>
              <w:left w:val="nil"/>
              <w:bottom w:val="single" w:sz="4" w:space="0" w:color="auto"/>
              <w:right w:val="single" w:sz="4" w:space="0" w:color="auto"/>
            </w:tcBorders>
            <w:shd w:val="clear" w:color="auto" w:fill="auto"/>
            <w:noWrap/>
            <w:vAlign w:val="bottom"/>
            <w:hideMark/>
          </w:tcPr>
          <w:p w14:paraId="161A4374" w14:textId="77777777" w:rsidR="002E2F95" w:rsidRPr="000A343B" w:rsidRDefault="002E2F95" w:rsidP="00972252">
            <w:pPr>
              <w:spacing w:before="0" w:after="0"/>
              <w:jc w:val="center"/>
              <w:rPr>
                <w:rFonts w:ascii="Times New Roman" w:hAnsi="Times New Roman"/>
                <w:color w:val="000000"/>
              </w:rPr>
            </w:pPr>
            <w:r w:rsidRPr="000A343B">
              <w:rPr>
                <w:rFonts w:ascii="Times New Roman" w:hAnsi="Times New Roman"/>
                <w:color w:val="000000"/>
              </w:rPr>
              <w:t>x</w:t>
            </w:r>
          </w:p>
        </w:tc>
        <w:tc>
          <w:tcPr>
            <w:tcW w:w="1563" w:type="dxa"/>
            <w:tcBorders>
              <w:top w:val="nil"/>
              <w:left w:val="nil"/>
              <w:bottom w:val="single" w:sz="4" w:space="0" w:color="auto"/>
              <w:right w:val="single" w:sz="4" w:space="0" w:color="auto"/>
            </w:tcBorders>
            <w:shd w:val="clear" w:color="auto" w:fill="auto"/>
            <w:noWrap/>
            <w:vAlign w:val="bottom"/>
            <w:hideMark/>
          </w:tcPr>
          <w:p w14:paraId="089A75E9" w14:textId="77777777" w:rsidR="002E2F95" w:rsidRPr="000A343B" w:rsidRDefault="002E2F95" w:rsidP="00972252">
            <w:pPr>
              <w:spacing w:before="0" w:after="0"/>
              <w:jc w:val="center"/>
              <w:rPr>
                <w:rFonts w:ascii="Times New Roman" w:hAnsi="Times New Roman"/>
                <w:color w:val="000000"/>
              </w:rPr>
            </w:pPr>
            <w:r w:rsidRPr="000A343B">
              <w:rPr>
                <w:rFonts w:ascii="Times New Roman" w:hAnsi="Times New Roman"/>
                <w:color w:val="000000"/>
              </w:rPr>
              <w:t>NO</w:t>
            </w:r>
          </w:p>
        </w:tc>
      </w:tr>
      <w:tr w:rsidR="002E2F95" w:rsidRPr="000A343B" w14:paraId="3F02F3AD" w14:textId="77777777" w:rsidTr="002E2F95">
        <w:trPr>
          <w:trHeight w:val="328"/>
          <w:jc w:val="center"/>
        </w:trPr>
        <w:tc>
          <w:tcPr>
            <w:tcW w:w="5234" w:type="dxa"/>
            <w:tcBorders>
              <w:top w:val="nil"/>
              <w:left w:val="single" w:sz="4" w:space="0" w:color="auto"/>
              <w:bottom w:val="single" w:sz="4" w:space="0" w:color="auto"/>
              <w:right w:val="single" w:sz="4" w:space="0" w:color="auto"/>
            </w:tcBorders>
            <w:shd w:val="clear" w:color="auto" w:fill="auto"/>
            <w:noWrap/>
            <w:vAlign w:val="bottom"/>
            <w:hideMark/>
          </w:tcPr>
          <w:p w14:paraId="2341C55F" w14:textId="77777777" w:rsidR="002E2F95" w:rsidRPr="000A343B" w:rsidRDefault="002E2F95" w:rsidP="00972252">
            <w:pPr>
              <w:spacing w:before="0" w:after="0"/>
              <w:rPr>
                <w:rFonts w:ascii="Times New Roman" w:hAnsi="Times New Roman"/>
                <w:color w:val="000000"/>
              </w:rPr>
            </w:pPr>
            <w:r w:rsidRPr="000A343B">
              <w:rPr>
                <w:rFonts w:ascii="Times New Roman" w:hAnsi="Times New Roman"/>
                <w:color w:val="000000"/>
              </w:rPr>
              <w:t>Bombas de Velocidad Variable</w:t>
            </w:r>
          </w:p>
        </w:tc>
        <w:tc>
          <w:tcPr>
            <w:tcW w:w="1562" w:type="dxa"/>
            <w:tcBorders>
              <w:top w:val="nil"/>
              <w:left w:val="nil"/>
              <w:bottom w:val="single" w:sz="4" w:space="0" w:color="auto"/>
              <w:right w:val="single" w:sz="4" w:space="0" w:color="auto"/>
            </w:tcBorders>
            <w:shd w:val="clear" w:color="auto" w:fill="auto"/>
            <w:noWrap/>
            <w:vAlign w:val="bottom"/>
            <w:hideMark/>
          </w:tcPr>
          <w:p w14:paraId="2D3DA3D5" w14:textId="77777777" w:rsidR="002E2F95" w:rsidRPr="000A343B" w:rsidRDefault="002E2F95" w:rsidP="00972252">
            <w:pPr>
              <w:spacing w:before="0" w:after="0"/>
              <w:jc w:val="center"/>
              <w:rPr>
                <w:rFonts w:ascii="Times New Roman" w:hAnsi="Times New Roman"/>
                <w:color w:val="000000"/>
              </w:rPr>
            </w:pPr>
            <w:r w:rsidRPr="000A343B">
              <w:rPr>
                <w:rFonts w:ascii="Times New Roman" w:hAnsi="Times New Roman"/>
                <w:color w:val="000000"/>
              </w:rPr>
              <w:t>x</w:t>
            </w:r>
          </w:p>
        </w:tc>
        <w:tc>
          <w:tcPr>
            <w:tcW w:w="1563" w:type="dxa"/>
            <w:tcBorders>
              <w:top w:val="nil"/>
              <w:left w:val="nil"/>
              <w:bottom w:val="single" w:sz="4" w:space="0" w:color="auto"/>
              <w:right w:val="single" w:sz="4" w:space="0" w:color="auto"/>
            </w:tcBorders>
            <w:shd w:val="clear" w:color="auto" w:fill="auto"/>
            <w:noWrap/>
            <w:vAlign w:val="bottom"/>
            <w:hideMark/>
          </w:tcPr>
          <w:p w14:paraId="30C2DF72" w14:textId="77777777" w:rsidR="002E2F95" w:rsidRPr="000A343B" w:rsidRDefault="002E2F95" w:rsidP="00972252">
            <w:pPr>
              <w:spacing w:before="0" w:after="0"/>
              <w:jc w:val="center"/>
              <w:rPr>
                <w:rFonts w:ascii="Times New Roman" w:hAnsi="Times New Roman"/>
                <w:color w:val="000000"/>
              </w:rPr>
            </w:pPr>
            <w:r w:rsidRPr="000A343B">
              <w:rPr>
                <w:rFonts w:ascii="Times New Roman" w:hAnsi="Times New Roman"/>
                <w:color w:val="000000"/>
              </w:rPr>
              <w:t>NO</w:t>
            </w:r>
          </w:p>
        </w:tc>
      </w:tr>
      <w:tr w:rsidR="002E2F95" w:rsidRPr="000A343B" w14:paraId="3FC438C7" w14:textId="77777777" w:rsidTr="002E2F95">
        <w:trPr>
          <w:trHeight w:val="328"/>
          <w:jc w:val="center"/>
        </w:trPr>
        <w:tc>
          <w:tcPr>
            <w:tcW w:w="5234" w:type="dxa"/>
            <w:tcBorders>
              <w:top w:val="nil"/>
              <w:left w:val="single" w:sz="4" w:space="0" w:color="auto"/>
              <w:bottom w:val="single" w:sz="4" w:space="0" w:color="auto"/>
              <w:right w:val="single" w:sz="4" w:space="0" w:color="auto"/>
            </w:tcBorders>
            <w:shd w:val="clear" w:color="auto" w:fill="auto"/>
            <w:noWrap/>
            <w:vAlign w:val="bottom"/>
            <w:hideMark/>
          </w:tcPr>
          <w:p w14:paraId="6F4B16D3" w14:textId="77777777" w:rsidR="002E2F95" w:rsidRPr="000A343B" w:rsidRDefault="002E2F95" w:rsidP="00972252">
            <w:pPr>
              <w:spacing w:before="0" w:after="0"/>
              <w:rPr>
                <w:rFonts w:ascii="Times New Roman" w:hAnsi="Times New Roman"/>
                <w:color w:val="000000"/>
              </w:rPr>
            </w:pPr>
            <w:r w:rsidRPr="000A343B">
              <w:rPr>
                <w:rFonts w:ascii="Times New Roman" w:hAnsi="Times New Roman"/>
                <w:color w:val="000000"/>
              </w:rPr>
              <w:t>Curvas de Energía del Sistema.</w:t>
            </w:r>
          </w:p>
        </w:tc>
        <w:tc>
          <w:tcPr>
            <w:tcW w:w="1562" w:type="dxa"/>
            <w:tcBorders>
              <w:top w:val="nil"/>
              <w:left w:val="nil"/>
              <w:bottom w:val="single" w:sz="4" w:space="0" w:color="auto"/>
              <w:right w:val="single" w:sz="4" w:space="0" w:color="auto"/>
            </w:tcBorders>
            <w:shd w:val="clear" w:color="auto" w:fill="auto"/>
            <w:noWrap/>
            <w:vAlign w:val="bottom"/>
            <w:hideMark/>
          </w:tcPr>
          <w:p w14:paraId="2EB79AD5" w14:textId="77777777" w:rsidR="002E2F95" w:rsidRPr="000A343B" w:rsidRDefault="002E2F95" w:rsidP="00972252">
            <w:pPr>
              <w:spacing w:before="0" w:after="0"/>
              <w:jc w:val="center"/>
              <w:rPr>
                <w:rFonts w:ascii="Times New Roman" w:hAnsi="Times New Roman"/>
                <w:color w:val="000000"/>
              </w:rPr>
            </w:pPr>
            <w:r w:rsidRPr="000A343B">
              <w:rPr>
                <w:rFonts w:ascii="Times New Roman" w:hAnsi="Times New Roman"/>
                <w:color w:val="000000"/>
              </w:rPr>
              <w:t>x</w:t>
            </w:r>
          </w:p>
        </w:tc>
        <w:tc>
          <w:tcPr>
            <w:tcW w:w="1563" w:type="dxa"/>
            <w:tcBorders>
              <w:top w:val="nil"/>
              <w:left w:val="nil"/>
              <w:bottom w:val="single" w:sz="4" w:space="0" w:color="auto"/>
              <w:right w:val="single" w:sz="4" w:space="0" w:color="auto"/>
            </w:tcBorders>
            <w:shd w:val="clear" w:color="auto" w:fill="auto"/>
            <w:noWrap/>
            <w:vAlign w:val="bottom"/>
            <w:hideMark/>
          </w:tcPr>
          <w:p w14:paraId="54BBB2B9" w14:textId="77777777" w:rsidR="002E2F95" w:rsidRPr="000A343B" w:rsidRDefault="002E2F95" w:rsidP="00972252">
            <w:pPr>
              <w:spacing w:before="0" w:after="0"/>
              <w:jc w:val="center"/>
              <w:rPr>
                <w:rFonts w:ascii="Times New Roman" w:hAnsi="Times New Roman"/>
                <w:color w:val="000000"/>
              </w:rPr>
            </w:pPr>
            <w:r w:rsidRPr="000A343B">
              <w:rPr>
                <w:rFonts w:ascii="Times New Roman" w:hAnsi="Times New Roman"/>
                <w:color w:val="000000"/>
              </w:rPr>
              <w:t>NO</w:t>
            </w:r>
          </w:p>
        </w:tc>
      </w:tr>
      <w:tr w:rsidR="002E2F95" w:rsidRPr="000A343B" w14:paraId="71CA0576" w14:textId="77777777" w:rsidTr="002E2F95">
        <w:trPr>
          <w:trHeight w:val="328"/>
          <w:jc w:val="center"/>
        </w:trPr>
        <w:tc>
          <w:tcPr>
            <w:tcW w:w="5234" w:type="dxa"/>
            <w:tcBorders>
              <w:top w:val="nil"/>
              <w:left w:val="single" w:sz="4" w:space="0" w:color="auto"/>
              <w:bottom w:val="single" w:sz="4" w:space="0" w:color="auto"/>
              <w:right w:val="single" w:sz="4" w:space="0" w:color="auto"/>
            </w:tcBorders>
            <w:shd w:val="clear" w:color="auto" w:fill="auto"/>
            <w:noWrap/>
            <w:vAlign w:val="bottom"/>
            <w:hideMark/>
          </w:tcPr>
          <w:p w14:paraId="65C2EE67" w14:textId="77777777" w:rsidR="002E2F95" w:rsidRPr="000A343B" w:rsidRDefault="002E2F95" w:rsidP="00972252">
            <w:pPr>
              <w:spacing w:before="0" w:after="0"/>
              <w:rPr>
                <w:rFonts w:ascii="Times New Roman" w:hAnsi="Times New Roman"/>
                <w:color w:val="000000"/>
              </w:rPr>
            </w:pPr>
            <w:r w:rsidRPr="000A343B">
              <w:rPr>
                <w:rFonts w:ascii="Times New Roman" w:hAnsi="Times New Roman"/>
                <w:color w:val="000000"/>
              </w:rPr>
              <w:t>Elemento Hidrante</w:t>
            </w:r>
          </w:p>
        </w:tc>
        <w:tc>
          <w:tcPr>
            <w:tcW w:w="1562" w:type="dxa"/>
            <w:tcBorders>
              <w:top w:val="nil"/>
              <w:left w:val="nil"/>
              <w:bottom w:val="single" w:sz="4" w:space="0" w:color="auto"/>
              <w:right w:val="single" w:sz="4" w:space="0" w:color="auto"/>
            </w:tcBorders>
            <w:shd w:val="clear" w:color="auto" w:fill="auto"/>
            <w:noWrap/>
            <w:vAlign w:val="bottom"/>
            <w:hideMark/>
          </w:tcPr>
          <w:p w14:paraId="0240C388" w14:textId="77777777" w:rsidR="002E2F95" w:rsidRPr="000A343B" w:rsidRDefault="002E2F95" w:rsidP="00972252">
            <w:pPr>
              <w:spacing w:before="0" w:after="0"/>
              <w:jc w:val="center"/>
              <w:rPr>
                <w:rFonts w:ascii="Times New Roman" w:hAnsi="Times New Roman"/>
                <w:color w:val="000000"/>
              </w:rPr>
            </w:pPr>
            <w:r w:rsidRPr="000A343B">
              <w:rPr>
                <w:rFonts w:ascii="Times New Roman" w:hAnsi="Times New Roman"/>
                <w:color w:val="000000"/>
              </w:rPr>
              <w:t>x</w:t>
            </w:r>
          </w:p>
        </w:tc>
        <w:tc>
          <w:tcPr>
            <w:tcW w:w="1563" w:type="dxa"/>
            <w:tcBorders>
              <w:top w:val="nil"/>
              <w:left w:val="nil"/>
              <w:bottom w:val="single" w:sz="4" w:space="0" w:color="auto"/>
              <w:right w:val="single" w:sz="4" w:space="0" w:color="auto"/>
            </w:tcBorders>
            <w:shd w:val="clear" w:color="auto" w:fill="auto"/>
            <w:noWrap/>
            <w:vAlign w:val="bottom"/>
            <w:hideMark/>
          </w:tcPr>
          <w:p w14:paraId="0999F148" w14:textId="77777777" w:rsidR="002E2F95" w:rsidRPr="000A343B" w:rsidRDefault="002E2F95" w:rsidP="00972252">
            <w:pPr>
              <w:spacing w:before="0" w:after="0"/>
              <w:jc w:val="center"/>
              <w:rPr>
                <w:rFonts w:ascii="Times New Roman" w:hAnsi="Times New Roman"/>
                <w:color w:val="000000"/>
              </w:rPr>
            </w:pPr>
            <w:r w:rsidRPr="000A343B">
              <w:rPr>
                <w:rFonts w:ascii="Times New Roman" w:hAnsi="Times New Roman"/>
                <w:color w:val="000000"/>
              </w:rPr>
              <w:t>NO</w:t>
            </w:r>
          </w:p>
        </w:tc>
      </w:tr>
    </w:tbl>
    <w:p w14:paraId="24CDDA09" w14:textId="2CD85120" w:rsidR="00245B30" w:rsidRPr="000A343B" w:rsidRDefault="00C04ECD" w:rsidP="00972252">
      <w:pPr>
        <w:spacing w:before="240" w:after="0"/>
        <w:rPr>
          <w:rFonts w:ascii="Times New Roman" w:hAnsi="Times New Roman"/>
          <w:lang w:val="es-ES_tradnl"/>
        </w:rPr>
      </w:pPr>
      <w:r w:rsidRPr="000A343B">
        <w:rPr>
          <w:rFonts w:ascii="Times New Roman" w:hAnsi="Times New Roman"/>
          <w:lang w:val="es-ES_tradnl"/>
        </w:rPr>
        <w:t xml:space="preserve">Teniendo en cuenta que el software </w:t>
      </w:r>
      <w:proofErr w:type="spellStart"/>
      <w:r w:rsidRPr="000A343B">
        <w:rPr>
          <w:rFonts w:ascii="Times New Roman" w:hAnsi="Times New Roman"/>
          <w:i/>
          <w:lang w:val="es-ES_tradnl"/>
        </w:rPr>
        <w:t>WaterGEMS</w:t>
      </w:r>
      <w:proofErr w:type="spellEnd"/>
      <w:r w:rsidRPr="000A343B">
        <w:rPr>
          <w:rFonts w:ascii="Times New Roman" w:hAnsi="Times New Roman"/>
          <w:i/>
          <w:lang w:val="es-ES_tradnl"/>
        </w:rPr>
        <w:t xml:space="preserve"> </w:t>
      </w:r>
      <w:r w:rsidRPr="000A343B">
        <w:rPr>
          <w:rFonts w:ascii="Times New Roman" w:hAnsi="Times New Roman"/>
          <w:lang w:val="es-ES_tradnl"/>
        </w:rPr>
        <w:t>encierra todas las respectivas características se decide utilizarlo para apoyar los cálculos hidráulicos en esta investigación.</w:t>
      </w:r>
    </w:p>
    <w:p w14:paraId="083247D1" w14:textId="77777777" w:rsidR="00C04ECD" w:rsidRPr="000A343B" w:rsidRDefault="00C04ECD" w:rsidP="00972252">
      <w:pPr>
        <w:spacing w:before="0" w:after="0"/>
        <w:rPr>
          <w:rFonts w:ascii="Times New Roman" w:hAnsi="Times New Roman"/>
          <w:i/>
          <w:u w:val="single"/>
          <w:lang w:val="es-ES_tradnl"/>
        </w:rPr>
      </w:pPr>
      <w:r w:rsidRPr="000A343B">
        <w:rPr>
          <w:rFonts w:ascii="Times New Roman" w:hAnsi="Times New Roman"/>
          <w:u w:val="single"/>
          <w:lang w:val="es-ES_tradnl"/>
        </w:rPr>
        <w:t xml:space="preserve">Otras características de </w:t>
      </w:r>
      <w:proofErr w:type="spellStart"/>
      <w:r w:rsidRPr="000A343B">
        <w:rPr>
          <w:rFonts w:ascii="Times New Roman" w:hAnsi="Times New Roman"/>
          <w:i/>
          <w:u w:val="single"/>
          <w:lang w:val="es-ES_tradnl"/>
        </w:rPr>
        <w:t>WaterGEMS</w:t>
      </w:r>
      <w:proofErr w:type="spellEnd"/>
      <w:r w:rsidRPr="000A343B">
        <w:rPr>
          <w:rFonts w:ascii="Times New Roman" w:hAnsi="Times New Roman"/>
          <w:i/>
          <w:u w:val="single"/>
          <w:lang w:val="es-ES_tradnl"/>
        </w:rPr>
        <w:t>:</w:t>
      </w:r>
    </w:p>
    <w:p w14:paraId="0BF9C76A" w14:textId="77777777" w:rsidR="00C04ECD" w:rsidRPr="000A343B" w:rsidRDefault="00C04ECD" w:rsidP="00972252">
      <w:pPr>
        <w:spacing w:before="0" w:after="0"/>
        <w:rPr>
          <w:rFonts w:ascii="Times New Roman" w:hAnsi="Times New Roman"/>
          <w:lang w:val="es-ES_tradnl"/>
        </w:rPr>
      </w:pPr>
      <w:r w:rsidRPr="000A343B">
        <w:rPr>
          <w:rFonts w:ascii="Times New Roman" w:hAnsi="Times New Roman"/>
          <w:lang w:val="es-ES_tradnl"/>
        </w:rPr>
        <w:t>Proporciona una herramienta de apoyo a la toma de decisiones en el diseño de redes de distribución de agua. El software ayuda a mejorar su conocimiento de cómo se comporta la infraestructura como un sistema, cómo reacciona a las estrategias operativas y cómo debería crecer a medida que aumenta la población y las demandas.</w:t>
      </w:r>
    </w:p>
    <w:p w14:paraId="0863E09D" w14:textId="39F9BB02" w:rsidR="00C04ECD" w:rsidRPr="000A343B" w:rsidRDefault="00C04ECD" w:rsidP="00972252">
      <w:pPr>
        <w:rPr>
          <w:rFonts w:ascii="Times New Roman" w:hAnsi="Times New Roman"/>
          <w:lang w:val="es-ES_tradnl"/>
        </w:rPr>
      </w:pPr>
      <w:r w:rsidRPr="000A343B">
        <w:rPr>
          <w:rFonts w:ascii="Times New Roman" w:hAnsi="Times New Roman"/>
          <w:lang w:val="es-ES_tradnl"/>
        </w:rPr>
        <w:t>Contiene simuladores de flujo de agua y calidad del agua y realiza un análisis de costo de energía. Optimiza operaciones para aumentar la eficiencia del sistema, modela de manera realista el funcionamiento de sistemas de agua. Se puede modelar la bomba con precisión, optimizar las estrategias de bombeo y planificar paradas y operaciones de rutina para minimizar las interrupciones.</w:t>
      </w:r>
      <w:r w:rsidR="00FF7F4C" w:rsidRPr="000A343B">
        <w:rPr>
          <w:rFonts w:ascii="Times New Roman" w:hAnsi="Times New Roman"/>
          <w:lang w:val="es-ES_tradnl"/>
        </w:rPr>
        <w:fldChar w:fldCharType="begin"/>
      </w:r>
      <w:r w:rsidR="00FF7F4C" w:rsidRPr="000A343B">
        <w:rPr>
          <w:rFonts w:ascii="Times New Roman" w:hAnsi="Times New Roman"/>
          <w:lang w:val="es-ES_tradnl"/>
        </w:rPr>
        <w:instrText xml:space="preserve"> ADDIN EN.CITE &lt;EndNote&gt;&lt;Cite&gt;&lt;Author&gt;González&lt;/Author&gt;&lt;Year&gt;2018&lt;/Year&gt;&lt;RecNum&gt;34&lt;/RecNum&gt;&lt;DisplayText&gt;(González, 2018)&lt;/DisplayText&gt;&lt;record&gt;&lt;rec-number&gt;34&lt;/rec-number&gt;&lt;foreign-keys&gt;&lt;key app="EN" db-id="pxaar0w9rezwzoeszabvtzegx9rav2frrrfd" timestamp="1555713112"&gt;34&lt;/key&gt;&lt;/foreign-keys&gt;&lt;ref-type name="Thesis"&gt;32&lt;/ref-type&gt;&lt;contributors&gt;&lt;authors&gt;&lt;author&gt;Carlos Jesús González&lt;/author&gt;&lt;/authors&gt;&lt;/contributors&gt;&lt;titles&gt;&lt;title&gt;Diseño de proyecto de abasto a las localidades de los municipios Ranchuelo y Santo Domingo&lt;/title&gt;&lt;secondary-title&gt;Departamento de Ingeniería Hidráulica&lt;/secondary-title&gt;&lt;/titles&gt;&lt;dates&gt;&lt;year&gt;2018&lt;/year&gt;&lt;/dates&gt;&lt;publisher&gt;Universidad Central “Marta Abreu” de Las Villas&lt;/publisher&gt;&lt;urls&gt;&lt;/urls&gt;&lt;/record&gt;&lt;/Cite&gt;&lt;/EndNote&gt;</w:instrText>
      </w:r>
      <w:r w:rsidR="00FF7F4C" w:rsidRPr="000A343B">
        <w:rPr>
          <w:rFonts w:ascii="Times New Roman" w:hAnsi="Times New Roman"/>
          <w:lang w:val="es-ES_tradnl"/>
        </w:rPr>
        <w:fldChar w:fldCharType="separate"/>
      </w:r>
      <w:r w:rsidR="00FF7F4C" w:rsidRPr="000A343B">
        <w:rPr>
          <w:rFonts w:ascii="Times New Roman" w:hAnsi="Times New Roman"/>
          <w:noProof/>
          <w:lang w:val="es-ES_tradnl"/>
        </w:rPr>
        <w:t>(</w:t>
      </w:r>
      <w:hyperlink w:anchor="_ENREF_11" w:tooltip="González, 2018 #34" w:history="1">
        <w:r w:rsidR="00B247BF" w:rsidRPr="000A343B">
          <w:rPr>
            <w:rFonts w:ascii="Times New Roman" w:hAnsi="Times New Roman"/>
            <w:noProof/>
            <w:lang w:val="es-ES_tradnl"/>
          </w:rPr>
          <w:t>González, 2018</w:t>
        </w:r>
      </w:hyperlink>
      <w:r w:rsidR="00FF7F4C" w:rsidRPr="000A343B">
        <w:rPr>
          <w:rFonts w:ascii="Times New Roman" w:hAnsi="Times New Roman"/>
          <w:noProof/>
          <w:lang w:val="es-ES_tradnl"/>
        </w:rPr>
        <w:t>)</w:t>
      </w:r>
      <w:r w:rsidR="00FF7F4C" w:rsidRPr="000A343B">
        <w:rPr>
          <w:rFonts w:ascii="Times New Roman" w:hAnsi="Times New Roman"/>
          <w:lang w:val="es-ES_tradnl"/>
        </w:rPr>
        <w:fldChar w:fldCharType="end"/>
      </w:r>
    </w:p>
    <w:p w14:paraId="7AAC95DD" w14:textId="77777777" w:rsidR="006046D3" w:rsidRPr="000A343B" w:rsidRDefault="002626B5" w:rsidP="00972252">
      <w:pPr>
        <w:pStyle w:val="Ttulo2"/>
        <w:numPr>
          <w:ilvl w:val="0"/>
          <w:numId w:val="0"/>
        </w:numPr>
        <w:spacing w:before="120" w:line="360" w:lineRule="auto"/>
        <w:rPr>
          <w:rFonts w:ascii="Times New Roman" w:hAnsi="Times New Roman"/>
          <w:color w:val="000000" w:themeColor="text1"/>
          <w:sz w:val="24"/>
          <w:szCs w:val="24"/>
        </w:rPr>
      </w:pPr>
      <w:bookmarkStart w:id="9" w:name="_Toc40796811"/>
      <w:r w:rsidRPr="000A343B">
        <w:rPr>
          <w:rFonts w:ascii="Times New Roman" w:hAnsi="Times New Roman"/>
          <w:sz w:val="24"/>
          <w:szCs w:val="24"/>
        </w:rPr>
        <w:lastRenderedPageBreak/>
        <w:t>1.3</w:t>
      </w:r>
      <w:r w:rsidR="009969AD" w:rsidRPr="000A343B">
        <w:rPr>
          <w:rFonts w:ascii="Times New Roman" w:hAnsi="Times New Roman"/>
          <w:sz w:val="24"/>
          <w:szCs w:val="24"/>
        </w:rPr>
        <w:t xml:space="preserve"> </w:t>
      </w:r>
      <w:r w:rsidR="006A33E4" w:rsidRPr="000A343B">
        <w:rPr>
          <w:rFonts w:ascii="Times New Roman" w:hAnsi="Times New Roman"/>
          <w:sz w:val="24"/>
          <w:szCs w:val="24"/>
        </w:rPr>
        <w:t>Características del municipio de Placetas</w:t>
      </w:r>
      <w:r w:rsidR="003E34DF" w:rsidRPr="000A343B">
        <w:rPr>
          <w:rFonts w:ascii="Times New Roman" w:hAnsi="Times New Roman"/>
          <w:color w:val="000000" w:themeColor="text1"/>
          <w:sz w:val="24"/>
          <w:szCs w:val="24"/>
        </w:rPr>
        <w:t>.</w:t>
      </w:r>
      <w:bookmarkEnd w:id="9"/>
    </w:p>
    <w:p w14:paraId="49FE2D48" w14:textId="77777777" w:rsidR="00CA5AD3" w:rsidRPr="000A343B" w:rsidRDefault="00B11409" w:rsidP="00972252">
      <w:pPr>
        <w:spacing w:before="0" w:after="0"/>
        <w:rPr>
          <w:rFonts w:ascii="Times New Roman" w:hAnsi="Times New Roman"/>
          <w:lang w:val="es-ES_tradnl"/>
        </w:rPr>
      </w:pPr>
      <w:r w:rsidRPr="000A343B">
        <w:rPr>
          <w:rFonts w:ascii="Times New Roman" w:hAnsi="Times New Roman"/>
          <w:lang w:val="es-ES_tradnl"/>
        </w:rPr>
        <w:t>Fundada en 1869, se encuentra ubicado en la región central de Cuba, al suroeste de la provincia de Villa Clara,</w:t>
      </w:r>
      <w:r w:rsidR="001D1088" w:rsidRPr="000A343B">
        <w:rPr>
          <w:rFonts w:ascii="Times New Roman" w:hAnsi="Times New Roman"/>
          <w:lang w:val="es-ES_tradnl"/>
        </w:rPr>
        <w:t xml:space="preserve"> limita al norte con Santa Clara y </w:t>
      </w:r>
      <w:proofErr w:type="spellStart"/>
      <w:r w:rsidR="001D1088" w:rsidRPr="000A343B">
        <w:rPr>
          <w:rFonts w:ascii="Times New Roman" w:hAnsi="Times New Roman"/>
          <w:lang w:val="es-ES_tradnl"/>
        </w:rPr>
        <w:t>Camajuaní</w:t>
      </w:r>
      <w:proofErr w:type="spellEnd"/>
      <w:r w:rsidR="001D1088" w:rsidRPr="000A343B">
        <w:rPr>
          <w:rFonts w:ascii="Times New Roman" w:hAnsi="Times New Roman"/>
          <w:lang w:val="es-ES_tradnl"/>
        </w:rPr>
        <w:t xml:space="preserve">; al sur con la Provincia Sancti Spíritus; al este con Remedios; y al oeste con el municipio de </w:t>
      </w:r>
      <w:proofErr w:type="spellStart"/>
      <w:r w:rsidR="001D1088" w:rsidRPr="000A343B">
        <w:rPr>
          <w:rFonts w:ascii="Times New Roman" w:hAnsi="Times New Roman"/>
          <w:lang w:val="es-ES_tradnl"/>
        </w:rPr>
        <w:t>Manicaragua</w:t>
      </w:r>
      <w:proofErr w:type="spellEnd"/>
      <w:r w:rsidR="001D1088" w:rsidRPr="000A343B">
        <w:rPr>
          <w:rFonts w:ascii="Times New Roman" w:hAnsi="Times New Roman"/>
          <w:lang w:val="es-ES_tradnl"/>
        </w:rPr>
        <w:t>.</w:t>
      </w:r>
      <w:r w:rsidRPr="000A343B">
        <w:rPr>
          <w:rFonts w:ascii="Times New Roman" w:hAnsi="Times New Roman"/>
          <w:lang w:val="es-ES_tradnl"/>
        </w:rPr>
        <w:t xml:space="preserve"> </w:t>
      </w:r>
    </w:p>
    <w:p w14:paraId="371BEF82" w14:textId="4F64D8FA" w:rsidR="00CA5AD3" w:rsidRPr="000A343B" w:rsidRDefault="00857212" w:rsidP="00972252">
      <w:pPr>
        <w:spacing w:before="0" w:after="0"/>
        <w:jc w:val="center"/>
        <w:rPr>
          <w:rFonts w:ascii="Times New Roman" w:hAnsi="Times New Roman"/>
          <w:lang w:val="es-ES_tradnl"/>
        </w:rPr>
      </w:pPr>
      <w:r w:rsidRPr="000A343B">
        <w:rPr>
          <w:rFonts w:ascii="Times New Roman" w:hAnsi="Times New Roman"/>
          <w:noProof/>
          <w:lang w:val="en-US" w:eastAsia="en-US"/>
        </w:rPr>
        <mc:AlternateContent>
          <mc:Choice Requires="wps">
            <w:drawing>
              <wp:anchor distT="0" distB="0" distL="114300" distR="114300" simplePos="0" relativeHeight="251658240" behindDoc="0" locked="0" layoutInCell="1" allowOverlap="1" wp14:anchorId="05D66AFB" wp14:editId="20F19BA8">
                <wp:simplePos x="0" y="0"/>
                <wp:positionH relativeFrom="column">
                  <wp:posOffset>3579647</wp:posOffset>
                </wp:positionH>
                <wp:positionV relativeFrom="paragraph">
                  <wp:posOffset>58877</wp:posOffset>
                </wp:positionV>
                <wp:extent cx="840740" cy="351130"/>
                <wp:effectExtent l="0" t="0" r="16510" b="11430"/>
                <wp:wrapNone/>
                <wp:docPr id="12" name="Cuadro de texto 12"/>
                <wp:cNvGraphicFramePr/>
                <a:graphic xmlns:a="http://schemas.openxmlformats.org/drawingml/2006/main">
                  <a:graphicData uri="http://schemas.microsoft.com/office/word/2010/wordprocessingShape">
                    <wps:wsp>
                      <wps:cNvSpPr txBox="1"/>
                      <wps:spPr bwMode="auto">
                        <a:xfrm>
                          <a:off x="0" y="0"/>
                          <a:ext cx="840740" cy="351130"/>
                        </a:xfrm>
                        <a:prstGeom prst="rect">
                          <a:avLst/>
                        </a:prstGeom>
                        <a:solidFill>
                          <a:srgbClr val="FFFFFF"/>
                        </a:solidFill>
                        <a:ln w="9525">
                          <a:solidFill>
                            <a:srgbClr val="000000"/>
                          </a:solidFill>
                          <a:miter lim="800000"/>
                          <a:headEnd/>
                          <a:tailEnd/>
                        </a:ln>
                      </wps:spPr>
                      <wps:txbx>
                        <w:txbxContent>
                          <w:p w14:paraId="738B6730" w14:textId="77777777" w:rsidR="007F59F1" w:rsidRDefault="007F59F1">
                            <w:pPr>
                              <w:spacing w:before="43" w:after="43"/>
                            </w:pPr>
                            <w:r>
                              <w:t>Placetas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D66AFB" id="_x0000_t202" coordsize="21600,21600" o:spt="202" path="m,l,21600r21600,l21600,xe">
                <v:stroke joinstyle="miter"/>
                <v:path gradientshapeok="t" o:connecttype="rect"/>
              </v:shapetype>
              <v:shape id="Cuadro de texto 12" o:spid="_x0000_s1026" type="#_x0000_t202" style="position:absolute;left:0;text-align:left;margin-left:281.85pt;margin-top:4.65pt;width:66.2pt;height:2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cbcAIAAOgEAAAOAAAAZHJzL2Uyb0RvYy54bWysVMFu2zAMvQ/YPwi6r07SZG2NOkWWLsOA&#10;ri3QDj0zspwIkERNUmJ3X19KTrK062mYDwIlUk/k46Mvrzqj2Vb6oNBWfHgy4ExagbWyq4r/fFx8&#10;OucsRLA1aLSy4s8y8Kvpxw+XrSvlCNeoa+kZgdhQtq7i6xhdWRRBrKWBcIJOWnI26A1E2vpVUXto&#10;Cd3oYjQYfC5a9LXzKGQIdHrdO/k04zeNFPGuaYKMTFeccot59XldprWYXkK58uDWSuzSgH/IwoCy&#10;9OgB6hoisI1Xf0EZJTwGbOKJQFNg0yghcw1UzXDwppqHNTiZayFygjvQFP4frLjd3numaurdiDML&#10;hno030DtkdWSRdlFZOQhmloXSop+cBQfuy/Y0ZX9eUiHy/YH1nQdNhEzF13jTeKEqmQUTfQ/Hygn&#10;YCbo8Hw8OBuTR5DrdDIcnuaWFFDuLzsf4jeJhiWj4p46msFhexMipUWh+5D0VkCt6oXSOm/8ajnX&#10;nm2Bur/IX8qYrrwK05a1Fb+YjCYZ+ZUvHEMM8vcehFGRZKyVoYoOQVCuJdRfbZ1FFkHp3qb3taU0&#10;EqOJuZ7b2C27Hc1LrJ+JUI+9XIMTC0XV30CI9+BJn0QYzVy8o6XRSMnjzuJsjf73e+cpnmRDXs5a&#10;0nvFw68NeMmZ/m5JUBfDcepDzJvx5GxEG3/sWR577MbMkUgd0nQ7kc0UH/XebDyaJxrNWXqVXGAF&#10;vV3xuDfnsZ9CGm0hZ7McRCPhIN7YBycSdGph6u1j9wTe7QSQJHmL+8mA8o0O+th00+KMhNioLJJE&#10;dc/qjncapyyE3eineT3e56g/P6jpCwAAAP//AwBQSwMEFAAGAAgAAAAhAEIvEXHfAAAACAEAAA8A&#10;AABkcnMvZG93bnJldi54bWxMj8FOwzAQRO9I/IO1SFwQdUqK24Q4FUICwQ3aCq5uvE0i7HWw3TT8&#10;PeYEt1nNaOZttZ6sYSP60DuSMJ9lwJAap3tqJey2j9crYCEq0so4QgnfGGBdn59VqtTuRG84bmLL&#10;UgmFUknoYhxKzkPToVVh5gak5B2ctyqm07dce3VK5dbwmywT3Kqe0kKnBnzosPncHK2E1eJ5/Agv&#10;+et7Iw6miFfL8enLS3l5Md3fAYs4xb8w/OIndKgT094dSQdmJNyKfJmiEoocWPJFIebA9kksBPC6&#10;4v8fqH8AAAD//wMAUEsBAi0AFAAGAAgAAAAhALaDOJL+AAAA4QEAABMAAAAAAAAAAAAAAAAAAAAA&#10;AFtDb250ZW50X1R5cGVzXS54bWxQSwECLQAUAAYACAAAACEAOP0h/9YAAACUAQAACwAAAAAAAAAA&#10;AAAAAAAvAQAAX3JlbHMvLnJlbHNQSwECLQAUAAYACAAAACEAnXLnG3ACAADoBAAADgAAAAAAAAAA&#10;AAAAAAAuAgAAZHJzL2Uyb0RvYy54bWxQSwECLQAUAAYACAAAACEAQi8Rcd8AAAAIAQAADwAAAAAA&#10;AAAAAAAAAADKBAAAZHJzL2Rvd25yZXYueG1sUEsFBgAAAAAEAAQA8wAAANYFAAAAAA==&#10;">
                <v:textbox>
                  <w:txbxContent>
                    <w:p w14:paraId="738B6730" w14:textId="77777777" w:rsidR="007F59F1" w:rsidRDefault="007F59F1">
                      <w:pPr>
                        <w:spacing w:before="43" w:after="43"/>
                      </w:pPr>
                      <w:r>
                        <w:t>Placetas</w:t>
                      </w:r>
                    </w:p>
                  </w:txbxContent>
                </v:textbox>
              </v:shape>
            </w:pict>
          </mc:Fallback>
        </mc:AlternateContent>
      </w:r>
      <w:r w:rsidR="006539CF" w:rsidRPr="000A343B">
        <w:rPr>
          <w:rFonts w:ascii="Times New Roman" w:hAnsi="Times New Roman"/>
          <w:noProof/>
          <w:lang w:val="en-US" w:eastAsia="en-US"/>
        </w:rPr>
        <mc:AlternateContent>
          <mc:Choice Requires="wps">
            <w:drawing>
              <wp:anchor distT="0" distB="0" distL="114300" distR="114300" simplePos="0" relativeHeight="251653120" behindDoc="0" locked="0" layoutInCell="1" allowOverlap="1" wp14:anchorId="6D979BAA" wp14:editId="330C833C">
                <wp:simplePos x="0" y="0"/>
                <wp:positionH relativeFrom="column">
                  <wp:posOffset>2790222</wp:posOffset>
                </wp:positionH>
                <wp:positionV relativeFrom="paragraph">
                  <wp:posOffset>284417</wp:posOffset>
                </wp:positionV>
                <wp:extent cx="774430" cy="194750"/>
                <wp:effectExtent l="0" t="57150" r="0" b="34290"/>
                <wp:wrapNone/>
                <wp:docPr id="10" name="Conector recto de flecha 10"/>
                <wp:cNvGraphicFramePr/>
                <a:graphic xmlns:a="http://schemas.openxmlformats.org/drawingml/2006/main">
                  <a:graphicData uri="http://schemas.microsoft.com/office/word/2010/wordprocessingShape">
                    <wps:wsp>
                      <wps:cNvCnPr/>
                      <wps:spPr>
                        <a:xfrm flipV="1">
                          <a:off x="0" y="0"/>
                          <a:ext cx="774430" cy="1947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E66AD2" id="_x0000_t32" coordsize="21600,21600" o:spt="32" o:oned="t" path="m,l21600,21600e" filled="f">
                <v:path arrowok="t" fillok="f" o:connecttype="none"/>
                <o:lock v:ext="edit" shapetype="t"/>
              </v:shapetype>
              <v:shape id="Conector recto de flecha 10" o:spid="_x0000_s1026" type="#_x0000_t32" style="position:absolute;margin-left:219.7pt;margin-top:22.4pt;width:61pt;height:15.3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d4gEAABAEAAAOAAAAZHJzL2Uyb0RvYy54bWysU02P0zAQvSPxH6zcadJSKFs13UMXuCCo&#10;+Lp7nXFjyV8aD0377xk72YAAIS3i4sTxvDfvPU92txdnxRkwmeDbarloKgFehc74U1t9+fzm2atK&#10;JJK+kzZ4aKsrpOp2//TJbohbWIU+2A5QMIlP2yG2VU8Ut3WdVA9OpkWI4PlQB3SSeIunukM5MLuz&#10;9appXtZDwC5iUJASf70bD6t94dcaFH3QOgEJ21asjcqKZb3Pa73fye0JZeyNmmTIf1DhpPHcdKa6&#10;kyTFNzS/UTmjMKSgaaGCq4PWRkHxwG6WzS9uPvUyQvHC4aQ4x5T+H616fz6iMB3fHcfjpeM7OvBN&#10;KQooMD9EB0JbUL0UXMJ5DTFtGXbwR5x2KR4xm79odFxr4lemK3GwQXEpaV/ntOFCQvHHzWa9fs5N&#10;FR8tb9abF4W9HmkyXcREbyE4kV/aKhFKc+qJ5Y36xhby/C4RC2HgAyCDrc8rSWNf+07QNbIxQiP9&#10;yUJ2weW5pM5uRv3lja4WRvhH0JwL6xzblImEg0VxljxLUinwtJqZuDrDtLF2BjYlgr8Cp/oMhTKt&#10;jwHPiNI5eJrBzviAf+pOl+UkWY/1DwmMvnME96G7lpst0fDYlaymXyTP9c/7Av/xI++/AwAA//8D&#10;AFBLAwQUAAYACAAAACEAKl0ireEAAAAJAQAADwAAAGRycy9kb3ducmV2LnhtbEyPQUvDQBCF74L/&#10;YRnBi9hN2qStMZsihYIQPVgLvW6TMQlmZ0N2m27/veNJbzPzHm++l2+C6cWEo+ssKYhnEQikytYd&#10;NQoOn7vHNQjnNdW6t4QKruhgU9ze5Dqr7YU+cNr7RnAIuUwraL0fMild1aLRbmYHJNa+7Gi053Vs&#10;ZD3qC4ebXs6jaCmN7og/tHrAbYvV9/5sFLzTPBzSh7IM2+PxtZzedgu6xkrd34WXZxAeg/8zwy8+&#10;o0PBTCd7ptqJXkGyeErYykPCFdiQLmM+nBSs0hRkkcv/DYofAAAA//8DAFBLAQItABQABgAIAAAA&#10;IQC2gziS/gAAAOEBAAATAAAAAAAAAAAAAAAAAAAAAABbQ29udGVudF9UeXBlc10ueG1sUEsBAi0A&#10;FAAGAAgAAAAhADj9If/WAAAAlAEAAAsAAAAAAAAAAAAAAAAALwEAAF9yZWxzLy5yZWxzUEsBAi0A&#10;FAAGAAgAAAAhAAxQ/53iAQAAEAQAAA4AAAAAAAAAAAAAAAAALgIAAGRycy9lMm9Eb2MueG1sUEsB&#10;Ai0AFAAGAAgAAAAhACpdIq3hAAAACQEAAA8AAAAAAAAAAAAAAAAAPAQAAGRycy9kb3ducmV2Lnht&#10;bFBLBQYAAAAABAAEAPMAAABKBQAAAAA=&#10;" strokecolor="#bc4542 [3045]">
                <v:stroke endarrow="block"/>
              </v:shape>
            </w:pict>
          </mc:Fallback>
        </mc:AlternateContent>
      </w:r>
      <w:r w:rsidR="00786D9D" w:rsidRPr="000A343B">
        <w:rPr>
          <w:rFonts w:ascii="Times New Roman" w:hAnsi="Times New Roman"/>
          <w:noProof/>
          <w:lang w:val="en-US" w:eastAsia="en-US"/>
        </w:rPr>
        <w:drawing>
          <wp:inline distT="0" distB="0" distL="0" distR="0" wp14:anchorId="4BE15F64" wp14:editId="64EFA6FE">
            <wp:extent cx="3825499" cy="1441095"/>
            <wp:effectExtent l="19050" t="19050" r="22860" b="260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47378" cy="1487008"/>
                    </a:xfrm>
                    <a:prstGeom prst="rect">
                      <a:avLst/>
                    </a:prstGeom>
                    <a:ln w="19050">
                      <a:solidFill>
                        <a:schemeClr val="tx1"/>
                      </a:solidFill>
                    </a:ln>
                  </pic:spPr>
                </pic:pic>
              </a:graphicData>
            </a:graphic>
          </wp:inline>
        </w:drawing>
      </w:r>
    </w:p>
    <w:p w14:paraId="45C02B96" w14:textId="65561780" w:rsidR="000D46DC" w:rsidRPr="00F30809" w:rsidRDefault="000D46DC" w:rsidP="00972252">
      <w:pPr>
        <w:spacing w:before="0" w:after="0"/>
        <w:jc w:val="center"/>
        <w:rPr>
          <w:rFonts w:ascii="Times New Roman" w:hAnsi="Times New Roman"/>
          <w:b/>
          <w:sz w:val="20"/>
          <w:lang w:val="es-ES_tradnl"/>
        </w:rPr>
      </w:pPr>
      <w:r w:rsidRPr="00F30809">
        <w:rPr>
          <w:rFonts w:ascii="Times New Roman" w:hAnsi="Times New Roman"/>
          <w:b/>
          <w:sz w:val="20"/>
          <w:lang w:val="es-ES_tradnl"/>
        </w:rPr>
        <w:t xml:space="preserve">Figura </w:t>
      </w:r>
      <w:r w:rsidR="000429D1" w:rsidRPr="00F30809">
        <w:rPr>
          <w:rFonts w:ascii="Times New Roman" w:hAnsi="Times New Roman"/>
          <w:b/>
          <w:sz w:val="20"/>
          <w:lang w:val="es-ES_tradnl"/>
        </w:rPr>
        <w:t>1.</w:t>
      </w:r>
      <w:r w:rsidRPr="00F30809">
        <w:rPr>
          <w:rFonts w:ascii="Times New Roman" w:hAnsi="Times New Roman"/>
          <w:b/>
          <w:sz w:val="20"/>
          <w:lang w:val="es-ES_tradnl"/>
        </w:rPr>
        <w:t>4 Ubicación del municipio de Placetas</w:t>
      </w:r>
      <w:r w:rsidR="00FA29F3" w:rsidRPr="00F30809">
        <w:rPr>
          <w:rFonts w:ascii="Times New Roman" w:hAnsi="Times New Roman"/>
          <w:b/>
          <w:sz w:val="20"/>
          <w:lang w:val="es-ES_tradnl"/>
        </w:rPr>
        <w:t>.</w:t>
      </w:r>
      <w:r w:rsidR="00AC2D5C" w:rsidRPr="00AC2D5C">
        <w:rPr>
          <w:rFonts w:ascii="Times New Roman" w:hAnsi="Times New Roman"/>
          <w:b/>
          <w:sz w:val="20"/>
          <w:lang w:val="es-ES_tradnl"/>
        </w:rPr>
        <w:t xml:space="preserve"> </w:t>
      </w:r>
      <w:r w:rsidR="00AC2D5C">
        <w:rPr>
          <w:rFonts w:ascii="Times New Roman" w:hAnsi="Times New Roman"/>
          <w:b/>
          <w:sz w:val="20"/>
          <w:lang w:val="es-ES_tradnl"/>
        </w:rPr>
        <w:t>Tomado de</w:t>
      </w:r>
      <w:r w:rsidR="00FA29F3" w:rsidRPr="00F30809">
        <w:rPr>
          <w:rFonts w:ascii="Times New Roman" w:hAnsi="Times New Roman"/>
          <w:b/>
          <w:sz w:val="20"/>
          <w:lang w:val="es-ES_tradnl"/>
        </w:rPr>
        <w:t xml:space="preserve"> Internet</w:t>
      </w:r>
    </w:p>
    <w:p w14:paraId="7854FFC4" w14:textId="77777777" w:rsidR="00CB3D75" w:rsidRPr="000A343B" w:rsidRDefault="001D1088" w:rsidP="00972252">
      <w:pPr>
        <w:rPr>
          <w:rFonts w:ascii="Times New Roman" w:hAnsi="Times New Roman"/>
          <w:lang w:val="es-ES_tradnl"/>
        </w:rPr>
      </w:pPr>
      <w:r w:rsidRPr="000A343B">
        <w:rPr>
          <w:rFonts w:ascii="Times New Roman" w:hAnsi="Times New Roman"/>
          <w:lang w:val="es-ES_tradnl"/>
        </w:rPr>
        <w:t>C</w:t>
      </w:r>
      <w:r w:rsidR="00B11409" w:rsidRPr="000A343B">
        <w:rPr>
          <w:rFonts w:ascii="Times New Roman" w:hAnsi="Times New Roman"/>
          <w:lang w:val="es-ES_tradnl"/>
        </w:rPr>
        <w:t xml:space="preserve">uenta con una población de </w:t>
      </w:r>
      <w:r w:rsidR="00AF69D7" w:rsidRPr="000A343B">
        <w:rPr>
          <w:rFonts w:ascii="Times New Roman" w:hAnsi="Times New Roman"/>
          <w:bCs/>
          <w:color w:val="000000"/>
        </w:rPr>
        <w:t>68 920</w:t>
      </w:r>
      <w:r w:rsidR="00E335D0" w:rsidRPr="000A343B">
        <w:rPr>
          <w:rFonts w:ascii="Times New Roman" w:hAnsi="Times New Roman"/>
          <w:bCs/>
          <w:color w:val="000000"/>
        </w:rPr>
        <w:t xml:space="preserve"> habitantes</w:t>
      </w:r>
      <w:r w:rsidR="00AF69D7" w:rsidRPr="000A343B">
        <w:rPr>
          <w:rFonts w:ascii="Times New Roman" w:hAnsi="Times New Roman"/>
          <w:bCs/>
          <w:color w:val="000000"/>
        </w:rPr>
        <w:t xml:space="preserve"> </w:t>
      </w:r>
      <w:r w:rsidR="00AF69D7" w:rsidRPr="000A343B">
        <w:rPr>
          <w:rFonts w:ascii="Times New Roman" w:hAnsi="Times New Roman"/>
          <w:color w:val="000000"/>
        </w:rPr>
        <w:t>según el Censo de Población y Vivienda realizado en 2012.</w:t>
      </w:r>
      <w:r w:rsidR="009E109C" w:rsidRPr="000A343B">
        <w:rPr>
          <w:rFonts w:ascii="Times New Roman" w:hAnsi="Times New Roman"/>
          <w:bCs/>
          <w:color w:val="000000"/>
        </w:rPr>
        <w:t xml:space="preserve"> </w:t>
      </w:r>
      <w:r w:rsidR="00237C6E" w:rsidRPr="000A343B">
        <w:rPr>
          <w:rFonts w:ascii="Times New Roman" w:hAnsi="Times New Roman"/>
          <w:lang w:val="es-ES_tradnl"/>
        </w:rPr>
        <w:t>Tiene una</w:t>
      </w:r>
      <w:r w:rsidRPr="000A343B">
        <w:rPr>
          <w:rFonts w:ascii="Times New Roman" w:hAnsi="Times New Roman"/>
          <w:lang w:val="es-ES_tradnl"/>
        </w:rPr>
        <w:t xml:space="preserve"> extensión territorial de </w:t>
      </w:r>
      <w:r w:rsidRPr="000A343B">
        <w:rPr>
          <w:rFonts w:ascii="Times New Roman" w:hAnsi="Times New Roman"/>
          <w:color w:val="000000"/>
        </w:rPr>
        <w:t>656 047</w:t>
      </w:r>
      <w:r w:rsidR="00B11409" w:rsidRPr="000A343B">
        <w:rPr>
          <w:rFonts w:ascii="Times New Roman" w:hAnsi="Times New Roman"/>
          <w:lang w:val="es-ES_tradnl"/>
        </w:rPr>
        <w:t xml:space="preserve"> </w:t>
      </w:r>
      <w:r w:rsidR="00237C6E" w:rsidRPr="000A343B">
        <w:rPr>
          <w:rFonts w:ascii="Times New Roman" w:hAnsi="Times New Roman"/>
          <w:lang w:val="es-ES_tradnl"/>
        </w:rPr>
        <w:t>km²</w:t>
      </w:r>
      <w:r w:rsidR="00B11409" w:rsidRPr="000A343B">
        <w:rPr>
          <w:rFonts w:ascii="Times New Roman" w:hAnsi="Times New Roman"/>
          <w:lang w:val="es-ES_tradnl"/>
        </w:rPr>
        <w:t>, conocido como "La Villa de los Laureles". Encierra grandes historias en sus calles y sus construcciones, ubicado al pie de la carre</w:t>
      </w:r>
      <w:r w:rsidRPr="000A343B">
        <w:rPr>
          <w:rFonts w:ascii="Times New Roman" w:hAnsi="Times New Roman"/>
          <w:lang w:val="es-ES_tradnl"/>
        </w:rPr>
        <w:t>tera central, en ella nace el rí</w:t>
      </w:r>
      <w:r w:rsidR="00B11409" w:rsidRPr="000A343B">
        <w:rPr>
          <w:rFonts w:ascii="Times New Roman" w:hAnsi="Times New Roman"/>
          <w:lang w:val="es-ES_tradnl"/>
        </w:rPr>
        <w:t>o Zaza convirtiéndola en un área de gran importancia hidrográfica.</w:t>
      </w:r>
    </w:p>
    <w:p w14:paraId="6504B137" w14:textId="40254D1B" w:rsidR="00CB3D75" w:rsidRPr="000A343B" w:rsidRDefault="008061B4" w:rsidP="00972252">
      <w:pPr>
        <w:rPr>
          <w:rFonts w:ascii="Times New Roman" w:hAnsi="Times New Roman"/>
          <w:b/>
        </w:rPr>
      </w:pPr>
      <w:r w:rsidRPr="000A343B">
        <w:rPr>
          <w:rFonts w:ascii="Times New Roman" w:hAnsi="Times New Roman"/>
          <w:b/>
        </w:rPr>
        <w:t xml:space="preserve">Topografía </w:t>
      </w:r>
      <w:r w:rsidR="007F40F4" w:rsidRPr="000A343B">
        <w:rPr>
          <w:rFonts w:ascii="Times New Roman" w:hAnsi="Times New Roman"/>
          <w:b/>
        </w:rPr>
        <w:t xml:space="preserve">e </w:t>
      </w:r>
      <w:r w:rsidR="00DF1733" w:rsidRPr="000A343B">
        <w:rPr>
          <w:rFonts w:ascii="Times New Roman" w:hAnsi="Times New Roman"/>
          <w:b/>
        </w:rPr>
        <w:t>Hidrología</w:t>
      </w:r>
    </w:p>
    <w:p w14:paraId="000F730F" w14:textId="77777777" w:rsidR="00C14E0E" w:rsidRPr="000A343B" w:rsidRDefault="00B11409" w:rsidP="00972252">
      <w:pPr>
        <w:spacing w:before="0" w:after="0"/>
        <w:rPr>
          <w:rFonts w:ascii="Times New Roman" w:hAnsi="Times New Roman"/>
          <w:lang w:val="es-ES_tradnl"/>
        </w:rPr>
      </w:pPr>
      <w:r w:rsidRPr="000A343B">
        <w:rPr>
          <w:rFonts w:ascii="Times New Roman" w:hAnsi="Times New Roman"/>
        </w:rPr>
        <w:t xml:space="preserve">En el relieve predominan llanuras y alturas con un pequeño sector </w:t>
      </w:r>
      <w:proofErr w:type="spellStart"/>
      <w:r w:rsidRPr="000A343B">
        <w:rPr>
          <w:rFonts w:ascii="Times New Roman" w:hAnsi="Times New Roman"/>
        </w:rPr>
        <w:t>submontañoso</w:t>
      </w:r>
      <w:proofErr w:type="spellEnd"/>
      <w:r w:rsidRPr="000A343B">
        <w:rPr>
          <w:rFonts w:ascii="Times New Roman" w:hAnsi="Times New Roman"/>
        </w:rPr>
        <w:t xml:space="preserve"> al sureste perteneciente a la sierra alta de </w:t>
      </w:r>
      <w:proofErr w:type="spellStart"/>
      <w:r w:rsidRPr="000A343B">
        <w:rPr>
          <w:rFonts w:ascii="Times New Roman" w:hAnsi="Times New Roman"/>
        </w:rPr>
        <w:t>Agabama</w:t>
      </w:r>
      <w:proofErr w:type="spellEnd"/>
      <w:r w:rsidRPr="000A343B">
        <w:rPr>
          <w:rFonts w:ascii="Times New Roman" w:hAnsi="Times New Roman"/>
        </w:rPr>
        <w:t>,</w:t>
      </w:r>
      <w:r w:rsidR="00BE64F0" w:rsidRPr="000A343B">
        <w:rPr>
          <w:rFonts w:ascii="Times New Roman" w:hAnsi="Times New Roman"/>
        </w:rPr>
        <w:t xml:space="preserve"> la mayor altura sobre el nivel medio del mar es la Loma la Vigía con 266,5 metros.</w:t>
      </w:r>
      <w:r w:rsidRPr="000A343B">
        <w:rPr>
          <w:rFonts w:ascii="Times New Roman" w:hAnsi="Times New Roman"/>
        </w:rPr>
        <w:t xml:space="preserve"> </w:t>
      </w:r>
    </w:p>
    <w:p w14:paraId="6BBDC563" w14:textId="62E1C19D" w:rsidR="008061B4" w:rsidRPr="000A343B" w:rsidRDefault="00B11409" w:rsidP="00972252">
      <w:pPr>
        <w:rPr>
          <w:rFonts w:ascii="Times New Roman" w:hAnsi="Times New Roman"/>
        </w:rPr>
      </w:pPr>
      <w:r w:rsidRPr="000A343B">
        <w:rPr>
          <w:rFonts w:ascii="Times New Roman" w:hAnsi="Times New Roman"/>
        </w:rPr>
        <w:t>Otros ejemplos de elevaciones son la loma de Ciego Montero la cual es poco elevada</w:t>
      </w:r>
      <w:r w:rsidR="00D66629" w:rsidRPr="000A343B">
        <w:rPr>
          <w:rFonts w:ascii="Times New Roman" w:hAnsi="Times New Roman"/>
        </w:rPr>
        <w:t>,</w:t>
      </w:r>
      <w:r w:rsidRPr="000A343B">
        <w:rPr>
          <w:rFonts w:ascii="Times New Roman" w:hAnsi="Times New Roman"/>
        </w:rPr>
        <w:t xml:space="preserve"> ubicada al sureste próxima al curso superior del río </w:t>
      </w:r>
      <w:proofErr w:type="spellStart"/>
      <w:r w:rsidRPr="000A343B">
        <w:rPr>
          <w:rFonts w:ascii="Times New Roman" w:hAnsi="Times New Roman"/>
        </w:rPr>
        <w:t>Sagua</w:t>
      </w:r>
      <w:proofErr w:type="spellEnd"/>
      <w:r w:rsidRPr="000A343B">
        <w:rPr>
          <w:rFonts w:ascii="Times New Roman" w:hAnsi="Times New Roman"/>
        </w:rPr>
        <w:t xml:space="preserve"> la Chica, el Ciego </w:t>
      </w:r>
      <w:proofErr w:type="spellStart"/>
      <w:r w:rsidRPr="000A343B">
        <w:rPr>
          <w:rFonts w:ascii="Times New Roman" w:hAnsi="Times New Roman"/>
        </w:rPr>
        <w:t>Ransol</w:t>
      </w:r>
      <w:proofErr w:type="spellEnd"/>
      <w:r w:rsidRPr="000A343B">
        <w:rPr>
          <w:rFonts w:ascii="Times New Roman" w:hAnsi="Times New Roman"/>
        </w:rPr>
        <w:t xml:space="preserve">, estribo </w:t>
      </w:r>
      <w:r w:rsidRPr="000A343B">
        <w:rPr>
          <w:rFonts w:ascii="Times New Roman" w:hAnsi="Times New Roman"/>
        </w:rPr>
        <w:lastRenderedPageBreak/>
        <w:t xml:space="preserve">occidental de la Sierra del </w:t>
      </w:r>
      <w:proofErr w:type="spellStart"/>
      <w:r w:rsidRPr="000A343B">
        <w:rPr>
          <w:rFonts w:ascii="Times New Roman" w:hAnsi="Times New Roman"/>
        </w:rPr>
        <w:t>Escambray</w:t>
      </w:r>
      <w:proofErr w:type="spellEnd"/>
      <w:r w:rsidRPr="000A343B">
        <w:rPr>
          <w:rFonts w:ascii="Times New Roman" w:hAnsi="Times New Roman"/>
        </w:rPr>
        <w:t xml:space="preserve">, ubicado al este del pueblo de </w:t>
      </w:r>
      <w:proofErr w:type="spellStart"/>
      <w:r w:rsidRPr="000A343B">
        <w:rPr>
          <w:rFonts w:ascii="Times New Roman" w:hAnsi="Times New Roman"/>
        </w:rPr>
        <w:t>Guaracabulla</w:t>
      </w:r>
      <w:proofErr w:type="spellEnd"/>
      <w:r w:rsidRPr="000A343B">
        <w:rPr>
          <w:rFonts w:ascii="Times New Roman" w:hAnsi="Times New Roman"/>
        </w:rPr>
        <w:t xml:space="preserve"> y se eslabona con la anterior, constituyendo con aquella las últimas estribaciones de </w:t>
      </w:r>
      <w:proofErr w:type="spellStart"/>
      <w:r w:rsidRPr="000A343B">
        <w:rPr>
          <w:rFonts w:ascii="Times New Roman" w:hAnsi="Times New Roman"/>
        </w:rPr>
        <w:t>Cubanacán</w:t>
      </w:r>
      <w:proofErr w:type="spellEnd"/>
      <w:r w:rsidRPr="000A343B">
        <w:rPr>
          <w:rFonts w:ascii="Times New Roman" w:hAnsi="Times New Roman"/>
        </w:rPr>
        <w:t xml:space="preserve">, las Nueces, cerro casi aislado ubicado al suroeste del pueblo de </w:t>
      </w:r>
      <w:proofErr w:type="spellStart"/>
      <w:r w:rsidRPr="000A343B">
        <w:rPr>
          <w:rFonts w:ascii="Times New Roman" w:hAnsi="Times New Roman"/>
        </w:rPr>
        <w:t>Guaracabulla</w:t>
      </w:r>
      <w:proofErr w:type="spellEnd"/>
      <w:r w:rsidRPr="000A343B">
        <w:rPr>
          <w:rFonts w:ascii="Times New Roman" w:hAnsi="Times New Roman"/>
        </w:rPr>
        <w:t xml:space="preserve">, eslabonada por el oeste y sur con las lomas de Báez y de </w:t>
      </w:r>
      <w:proofErr w:type="spellStart"/>
      <w:r w:rsidRPr="000A343B">
        <w:rPr>
          <w:rFonts w:ascii="Times New Roman" w:hAnsi="Times New Roman"/>
        </w:rPr>
        <w:t>Zuazo</w:t>
      </w:r>
      <w:proofErr w:type="spellEnd"/>
      <w:r w:rsidRPr="000A343B">
        <w:rPr>
          <w:rFonts w:ascii="Times New Roman" w:hAnsi="Times New Roman"/>
        </w:rPr>
        <w:t xml:space="preserve">; </w:t>
      </w:r>
      <w:r w:rsidR="00C14E0E" w:rsidRPr="000A343B">
        <w:rPr>
          <w:rFonts w:ascii="Times New Roman" w:hAnsi="Times New Roman"/>
        </w:rPr>
        <w:t>e</w:t>
      </w:r>
      <w:r w:rsidRPr="000A343B">
        <w:rPr>
          <w:rFonts w:ascii="Times New Roman" w:hAnsi="Times New Roman"/>
        </w:rPr>
        <w:t xml:space="preserve">s una de las alturas más destacadas del grupo de </w:t>
      </w:r>
      <w:proofErr w:type="spellStart"/>
      <w:r w:rsidRPr="000A343B">
        <w:rPr>
          <w:rFonts w:ascii="Times New Roman" w:hAnsi="Times New Roman"/>
        </w:rPr>
        <w:t>Cubanacán</w:t>
      </w:r>
      <w:proofErr w:type="spellEnd"/>
      <w:r w:rsidRPr="000A343B">
        <w:rPr>
          <w:rFonts w:ascii="Times New Roman" w:hAnsi="Times New Roman"/>
        </w:rPr>
        <w:t>.</w:t>
      </w:r>
    </w:p>
    <w:p w14:paraId="6A4A56FB" w14:textId="77777777" w:rsidR="007F40F4" w:rsidRPr="000A343B" w:rsidRDefault="007F40F4" w:rsidP="00972252">
      <w:pPr>
        <w:rPr>
          <w:rFonts w:ascii="Times New Roman" w:hAnsi="Times New Roman"/>
          <w:b/>
        </w:rPr>
      </w:pPr>
      <w:r w:rsidRPr="000A343B">
        <w:rPr>
          <w:rFonts w:ascii="Times New Roman" w:hAnsi="Times New Roman"/>
        </w:rPr>
        <w:t>La hidrografía</w:t>
      </w:r>
      <w:r w:rsidRPr="000A343B">
        <w:rPr>
          <w:rFonts w:ascii="Times New Roman" w:hAnsi="Times New Roman"/>
          <w:b/>
        </w:rPr>
        <w:t xml:space="preserve"> </w:t>
      </w:r>
      <w:r w:rsidRPr="000A343B">
        <w:rPr>
          <w:rFonts w:ascii="Times New Roman" w:hAnsi="Times New Roman"/>
        </w:rPr>
        <w:t xml:space="preserve">constituida por una red de aguas superficiales que abarca más de 30 ríos y arroyos de corriente permanente perteneciente a las cuencas del río </w:t>
      </w:r>
      <w:proofErr w:type="spellStart"/>
      <w:r w:rsidRPr="000A343B">
        <w:rPr>
          <w:rFonts w:ascii="Times New Roman" w:hAnsi="Times New Roman"/>
        </w:rPr>
        <w:t>Sagua</w:t>
      </w:r>
      <w:proofErr w:type="spellEnd"/>
      <w:r w:rsidRPr="000A343B">
        <w:rPr>
          <w:rFonts w:ascii="Times New Roman" w:hAnsi="Times New Roman"/>
        </w:rPr>
        <w:t xml:space="preserve"> la Chica, río Zaza y el río </w:t>
      </w:r>
      <w:proofErr w:type="spellStart"/>
      <w:r w:rsidRPr="000A343B">
        <w:rPr>
          <w:rFonts w:ascii="Times New Roman" w:hAnsi="Times New Roman"/>
        </w:rPr>
        <w:t>Agabama</w:t>
      </w:r>
      <w:proofErr w:type="spellEnd"/>
      <w:r w:rsidRPr="000A343B">
        <w:rPr>
          <w:rFonts w:ascii="Times New Roman" w:hAnsi="Times New Roman"/>
        </w:rPr>
        <w:t xml:space="preserve">. El promedio de precipitaciones anuales en el municipio es de 1260,6 </w:t>
      </w:r>
      <w:proofErr w:type="spellStart"/>
      <w:r w:rsidRPr="000A343B">
        <w:rPr>
          <w:rFonts w:ascii="Times New Roman" w:hAnsi="Times New Roman"/>
        </w:rPr>
        <w:t>mm.</w:t>
      </w:r>
      <w:proofErr w:type="spellEnd"/>
      <w:r w:rsidRPr="000A343B">
        <w:rPr>
          <w:rFonts w:ascii="Times New Roman" w:hAnsi="Times New Roman"/>
        </w:rPr>
        <w:t xml:space="preserve"> La línea divisoria de las aguas de Cuba atraviesa el territorio.</w:t>
      </w:r>
    </w:p>
    <w:p w14:paraId="40F7D7F1" w14:textId="77777777" w:rsidR="007F40F4" w:rsidRPr="000A343B" w:rsidRDefault="007F40F4" w:rsidP="00972252">
      <w:pPr>
        <w:rPr>
          <w:rFonts w:ascii="Times New Roman" w:hAnsi="Times New Roman"/>
        </w:rPr>
      </w:pPr>
      <w:r w:rsidRPr="000A343B">
        <w:rPr>
          <w:rFonts w:ascii="Times New Roman" w:hAnsi="Times New Roman"/>
        </w:rPr>
        <w:t>El aprovechamiento de las aguas superficiales se encuentra conformado por 16 micro presas y un embalse, Las Mercedes con 3.7 millones de m</w:t>
      </w:r>
      <w:r w:rsidRPr="000A343B">
        <w:rPr>
          <w:rFonts w:ascii="Times New Roman" w:hAnsi="Times New Roman"/>
          <w:vertAlign w:val="superscript"/>
        </w:rPr>
        <w:t>3</w:t>
      </w:r>
      <w:r w:rsidRPr="000A343B">
        <w:rPr>
          <w:rFonts w:ascii="Times New Roman" w:hAnsi="Times New Roman"/>
        </w:rPr>
        <w:t xml:space="preserve"> de capacidad este embalse tiene una entrega anual de 1.2 millones de m</w:t>
      </w:r>
      <w:r w:rsidRPr="000A343B">
        <w:rPr>
          <w:rFonts w:ascii="Times New Roman" w:hAnsi="Times New Roman"/>
          <w:vertAlign w:val="superscript"/>
        </w:rPr>
        <w:t>3</w:t>
      </w:r>
      <w:r w:rsidRPr="000A343B">
        <w:rPr>
          <w:rFonts w:ascii="Times New Roman" w:hAnsi="Times New Roman"/>
        </w:rPr>
        <w:t>.</w:t>
      </w:r>
    </w:p>
    <w:p w14:paraId="32FF386C" w14:textId="24883203" w:rsidR="00857212" w:rsidRPr="007F59F1" w:rsidRDefault="007F40F4" w:rsidP="00972252">
      <w:pPr>
        <w:rPr>
          <w:rFonts w:ascii="Times New Roman" w:hAnsi="Times New Roman"/>
        </w:rPr>
      </w:pPr>
      <w:r w:rsidRPr="000A343B">
        <w:rPr>
          <w:rFonts w:ascii="Times New Roman" w:hAnsi="Times New Roman"/>
        </w:rPr>
        <w:t>En cuanto a las aguas subterráneas los usuarios principalmente son la agricultura en los sistemas de riego de los diferentes cultivos agrícolas, la industria y la población.</w:t>
      </w:r>
      <w:r w:rsidR="00FF7F4C" w:rsidRPr="000A343B">
        <w:rPr>
          <w:rFonts w:ascii="Times New Roman" w:hAnsi="Times New Roman"/>
          <w:b/>
        </w:rPr>
        <w:t xml:space="preserve"> </w:t>
      </w:r>
    </w:p>
    <w:p w14:paraId="341F27DA" w14:textId="77A5E997" w:rsidR="005640BF" w:rsidRPr="000A343B" w:rsidRDefault="005640BF" w:rsidP="00972252">
      <w:pPr>
        <w:rPr>
          <w:rFonts w:ascii="Times New Roman" w:hAnsi="Times New Roman"/>
          <w:b/>
        </w:rPr>
      </w:pPr>
      <w:r w:rsidRPr="000A343B">
        <w:rPr>
          <w:rFonts w:ascii="Times New Roman" w:hAnsi="Times New Roman"/>
          <w:b/>
        </w:rPr>
        <w:t xml:space="preserve">Economía </w:t>
      </w:r>
    </w:p>
    <w:p w14:paraId="2A48AE03" w14:textId="556124A8" w:rsidR="00EA30C2" w:rsidRPr="000A343B" w:rsidRDefault="00B11409" w:rsidP="00972252">
      <w:pPr>
        <w:rPr>
          <w:rFonts w:ascii="Times New Roman" w:hAnsi="Times New Roman"/>
        </w:rPr>
      </w:pPr>
      <w:r w:rsidRPr="000A343B">
        <w:rPr>
          <w:rFonts w:ascii="Times New Roman" w:hAnsi="Times New Roman"/>
        </w:rPr>
        <w:t>Las actividades económicas fundamentales son la producción agropecuaria, específicamente los renglones de granos, ganado porcino y la producción lechera, aunque la siembra y producción cañeras mantiene rendimientos aceptables, pese a no contar y</w:t>
      </w:r>
      <w:r w:rsidR="006E09E3" w:rsidRPr="000A343B">
        <w:rPr>
          <w:rFonts w:ascii="Times New Roman" w:hAnsi="Times New Roman"/>
        </w:rPr>
        <w:t xml:space="preserve">a con los centrales azucareros </w:t>
      </w:r>
      <w:r w:rsidRPr="000A343B">
        <w:rPr>
          <w:rFonts w:ascii="Times New Roman" w:hAnsi="Times New Roman"/>
        </w:rPr>
        <w:t>Be</w:t>
      </w:r>
      <w:r w:rsidR="00B84360" w:rsidRPr="000A343B">
        <w:rPr>
          <w:rFonts w:ascii="Times New Roman" w:hAnsi="Times New Roman"/>
        </w:rPr>
        <w:t xml:space="preserve">nito Juárez, Hermanos </w:t>
      </w:r>
      <w:proofErr w:type="spellStart"/>
      <w:r w:rsidR="00B84360" w:rsidRPr="000A343B">
        <w:rPr>
          <w:rFonts w:ascii="Times New Roman" w:hAnsi="Times New Roman"/>
        </w:rPr>
        <w:t>Almejeira</w:t>
      </w:r>
      <w:proofErr w:type="spellEnd"/>
      <w:r w:rsidRPr="000A343B">
        <w:rPr>
          <w:rFonts w:ascii="Times New Roman" w:hAnsi="Times New Roman"/>
        </w:rPr>
        <w:t xml:space="preserve"> y Juan Pedro </w:t>
      </w:r>
      <w:proofErr w:type="spellStart"/>
      <w:r w:rsidRPr="000A343B">
        <w:rPr>
          <w:rFonts w:ascii="Times New Roman" w:hAnsi="Times New Roman"/>
        </w:rPr>
        <w:t>Carbó</w:t>
      </w:r>
      <w:proofErr w:type="spellEnd"/>
      <w:r w:rsidRPr="000A343B">
        <w:rPr>
          <w:rFonts w:ascii="Times New Roman" w:hAnsi="Times New Roman"/>
        </w:rPr>
        <w:t xml:space="preserve"> </w:t>
      </w:r>
      <w:proofErr w:type="spellStart"/>
      <w:r w:rsidRPr="000A343B">
        <w:rPr>
          <w:rFonts w:ascii="Times New Roman" w:hAnsi="Times New Roman"/>
        </w:rPr>
        <w:t>Serviá</w:t>
      </w:r>
      <w:proofErr w:type="spellEnd"/>
      <w:r w:rsidRPr="000A343B">
        <w:rPr>
          <w:rFonts w:ascii="Times New Roman" w:hAnsi="Times New Roman"/>
        </w:rPr>
        <w:t xml:space="preserve">. </w:t>
      </w:r>
    </w:p>
    <w:p w14:paraId="41487E6F" w14:textId="77777777" w:rsidR="007E787F" w:rsidRPr="000A343B" w:rsidRDefault="00B11409" w:rsidP="00972252">
      <w:pPr>
        <w:rPr>
          <w:rFonts w:ascii="Times New Roman" w:hAnsi="Times New Roman"/>
        </w:rPr>
      </w:pPr>
      <w:r w:rsidRPr="000A343B">
        <w:rPr>
          <w:rFonts w:ascii="Times New Roman" w:hAnsi="Times New Roman"/>
        </w:rPr>
        <w:t xml:space="preserve">Otros renglones importantes son el tabaco, la minería, la manufactura de partes de aluminio, así como puertas, ventanas y utensilios de cocina y los procesamientos industriales de la leche a través de su empresa láctea. </w:t>
      </w:r>
    </w:p>
    <w:p w14:paraId="15273DE5" w14:textId="77777777" w:rsidR="00B11409" w:rsidRPr="000A343B" w:rsidRDefault="00B11409" w:rsidP="00972252">
      <w:pPr>
        <w:rPr>
          <w:rFonts w:ascii="Times New Roman" w:hAnsi="Times New Roman"/>
        </w:rPr>
      </w:pPr>
      <w:r w:rsidRPr="000A343B">
        <w:rPr>
          <w:rFonts w:ascii="Times New Roman" w:hAnsi="Times New Roman"/>
        </w:rPr>
        <w:lastRenderedPageBreak/>
        <w:t>Otras producciones del municipio están sustentadas en el tabaco torcido y otros servicios como lavandería, peluquería, barbería, fotografías, tintorerías, etc. Existe una fábrica de materiales de la construcción donde se producen mosaicos, bloques, rodapiés, ladrillos, tejas, tubos, y piezas de barro.</w:t>
      </w:r>
    </w:p>
    <w:p w14:paraId="1D7E3E4E" w14:textId="77777777" w:rsidR="004F1550" w:rsidRPr="000A343B" w:rsidRDefault="002626B5" w:rsidP="00972252">
      <w:pPr>
        <w:pStyle w:val="Ttulo3"/>
        <w:numPr>
          <w:ilvl w:val="0"/>
          <w:numId w:val="0"/>
        </w:numPr>
        <w:rPr>
          <w:rFonts w:ascii="Times New Roman" w:hAnsi="Times New Roman"/>
          <w:szCs w:val="24"/>
        </w:rPr>
      </w:pPr>
      <w:bookmarkStart w:id="10" w:name="_Toc40796812"/>
      <w:r w:rsidRPr="000A343B">
        <w:rPr>
          <w:rFonts w:ascii="Times New Roman" w:hAnsi="Times New Roman"/>
          <w:szCs w:val="24"/>
        </w:rPr>
        <w:t>1.3</w:t>
      </w:r>
      <w:r w:rsidR="009059AA" w:rsidRPr="000A343B">
        <w:rPr>
          <w:rFonts w:ascii="Times New Roman" w:hAnsi="Times New Roman"/>
          <w:szCs w:val="24"/>
        </w:rPr>
        <w:t>.1 Antece</w:t>
      </w:r>
      <w:r w:rsidR="004F1550" w:rsidRPr="000A343B">
        <w:rPr>
          <w:rFonts w:ascii="Times New Roman" w:hAnsi="Times New Roman"/>
          <w:szCs w:val="24"/>
        </w:rPr>
        <w:t>dentes del abastecimiento de agua en Placetas.</w:t>
      </w:r>
      <w:bookmarkEnd w:id="10"/>
    </w:p>
    <w:p w14:paraId="0F28EE16" w14:textId="784B69B8" w:rsidR="00B11409" w:rsidRPr="000A343B" w:rsidRDefault="00D418ED" w:rsidP="00972252">
      <w:pPr>
        <w:rPr>
          <w:rFonts w:ascii="Times New Roman" w:hAnsi="Times New Roman"/>
        </w:rPr>
      </w:pPr>
      <w:r w:rsidRPr="000A343B">
        <w:rPr>
          <w:rFonts w:ascii="Times New Roman" w:hAnsi="Times New Roman"/>
        </w:rPr>
        <w:t>Placetas c</w:t>
      </w:r>
      <w:r w:rsidR="00B11409" w:rsidRPr="000A343B">
        <w:rPr>
          <w:rFonts w:ascii="Times New Roman" w:hAnsi="Times New Roman"/>
        </w:rPr>
        <w:t>uenta con un acueducto que tiene como fecha de construcción el año 1959, culminándose las redes en el año 1960 y nunca se han realizado ampliaciones o rehabilitaciones. En estos momentos el abasto de la ciudad se hace desde tres pozos ubicados a unos 5 km al noroeste de la ciudad en una zona denominada Vista Alegr</w:t>
      </w:r>
      <w:r w:rsidR="00CB4282" w:rsidRPr="000A343B">
        <w:rPr>
          <w:rFonts w:ascii="Times New Roman" w:hAnsi="Times New Roman"/>
        </w:rPr>
        <w:t>e</w:t>
      </w:r>
      <w:r w:rsidR="00B11409" w:rsidRPr="000A343B">
        <w:rPr>
          <w:rFonts w:ascii="Times New Roman" w:hAnsi="Times New Roman"/>
        </w:rPr>
        <w:t xml:space="preserve">, su capacidad </w:t>
      </w:r>
      <w:r w:rsidR="009E109C" w:rsidRPr="000A343B">
        <w:rPr>
          <w:rFonts w:ascii="Times New Roman" w:hAnsi="Times New Roman"/>
        </w:rPr>
        <w:t>está</w:t>
      </w:r>
      <w:r w:rsidR="00B11409" w:rsidRPr="000A343B">
        <w:rPr>
          <w:rFonts w:ascii="Times New Roman" w:hAnsi="Times New Roman"/>
        </w:rPr>
        <w:t xml:space="preserve"> en dependencia del período de lluvia</w:t>
      </w:r>
      <w:r w:rsidR="00D66629" w:rsidRPr="000A343B">
        <w:rPr>
          <w:rFonts w:ascii="Times New Roman" w:hAnsi="Times New Roman"/>
        </w:rPr>
        <w:t>,</w:t>
      </w:r>
      <w:r w:rsidR="00B11409" w:rsidRPr="000A343B">
        <w:rPr>
          <w:rFonts w:ascii="Times New Roman" w:hAnsi="Times New Roman"/>
        </w:rPr>
        <w:t xml:space="preserve"> pues en la mayor parte del año ofrece un gasto de 62 l/s y durante la sequía el caudal disminuye a 30 l/s, actualmente cada pozo tiene instalado una bomba sumergible de gasto nominal de 20 l</w:t>
      </w:r>
      <w:r w:rsidR="00FD7882" w:rsidRPr="000A343B">
        <w:rPr>
          <w:rFonts w:ascii="Times New Roman" w:hAnsi="Times New Roman"/>
        </w:rPr>
        <w:t xml:space="preserve">/s, sin embargo, estudios </w:t>
      </w:r>
      <w:proofErr w:type="spellStart"/>
      <w:r w:rsidR="00FD7882" w:rsidRPr="000A343B">
        <w:rPr>
          <w:rFonts w:ascii="Times New Roman" w:hAnsi="Times New Roman"/>
        </w:rPr>
        <w:t>pitomé</w:t>
      </w:r>
      <w:r w:rsidR="00B11409" w:rsidRPr="000A343B">
        <w:rPr>
          <w:rFonts w:ascii="Times New Roman" w:hAnsi="Times New Roman"/>
        </w:rPr>
        <w:t>tricos</w:t>
      </w:r>
      <w:proofErr w:type="spellEnd"/>
      <w:r w:rsidR="00B11409" w:rsidRPr="000A343B">
        <w:rPr>
          <w:rFonts w:ascii="Times New Roman" w:hAnsi="Times New Roman"/>
        </w:rPr>
        <w:t xml:space="preserve"> demuestran que las tres bombas solo aportan 37.5 l/s producto de la sequía prolongada de los años anteriores. </w:t>
      </w:r>
    </w:p>
    <w:p w14:paraId="30427ADD" w14:textId="7352B563" w:rsidR="00B11409" w:rsidRPr="000A343B" w:rsidRDefault="00B11409" w:rsidP="00972252">
      <w:pPr>
        <w:rPr>
          <w:rFonts w:ascii="Times New Roman" w:hAnsi="Times New Roman"/>
        </w:rPr>
      </w:pPr>
      <w:r w:rsidRPr="000A343B">
        <w:rPr>
          <w:rFonts w:ascii="Times New Roman" w:hAnsi="Times New Roman"/>
        </w:rPr>
        <w:t>La conductora es de hierro fundido (</w:t>
      </w:r>
      <w:proofErr w:type="spellStart"/>
      <w:r w:rsidRPr="000A343B">
        <w:rPr>
          <w:rFonts w:ascii="Times New Roman" w:hAnsi="Times New Roman"/>
        </w:rPr>
        <w:t>HoFo</w:t>
      </w:r>
      <w:proofErr w:type="spellEnd"/>
      <w:r w:rsidRPr="000A343B">
        <w:rPr>
          <w:rFonts w:ascii="Times New Roman" w:hAnsi="Times New Roman"/>
        </w:rPr>
        <w:t xml:space="preserve">) y de diámetro de 400 mm tiene 5 km de longitud. Cuando se realizó la ejecución de la conductora se le permitió a los campesinos y a algunos vecinos que se instalaran de ella, lo cual en estos momentos crea grandes problemas de salideros, ya que las acometidas son de bronce y hierro galvanizado las cuales no </w:t>
      </w:r>
      <w:r w:rsidR="00CB4282" w:rsidRPr="000A343B">
        <w:rPr>
          <w:rFonts w:ascii="Times New Roman" w:hAnsi="Times New Roman"/>
        </w:rPr>
        <w:t>soporta l</w:t>
      </w:r>
      <w:r w:rsidRPr="000A343B">
        <w:rPr>
          <w:rFonts w:ascii="Times New Roman" w:hAnsi="Times New Roman"/>
        </w:rPr>
        <w:t>a carga ni la presión con que se bombea para el tanque y estas en periodos cortos hay que sustituirlas.</w:t>
      </w:r>
    </w:p>
    <w:p w14:paraId="017044F5" w14:textId="7C52F3AD" w:rsidR="00B11409" w:rsidRPr="000A343B" w:rsidRDefault="00B11409" w:rsidP="00972252">
      <w:pPr>
        <w:rPr>
          <w:rFonts w:ascii="Times New Roman" w:hAnsi="Times New Roman"/>
        </w:rPr>
      </w:pPr>
      <w:r w:rsidRPr="000A343B">
        <w:rPr>
          <w:rFonts w:ascii="Times New Roman" w:hAnsi="Times New Roman"/>
        </w:rPr>
        <w:t xml:space="preserve"> El tanque tiene una capacidad de 18</w:t>
      </w:r>
      <w:r w:rsidR="00CB4282" w:rsidRPr="000A343B">
        <w:rPr>
          <w:rFonts w:ascii="Times New Roman" w:hAnsi="Times New Roman"/>
        </w:rPr>
        <w:t>92 m</w:t>
      </w:r>
      <w:r w:rsidR="00CB4282" w:rsidRPr="000A343B">
        <w:rPr>
          <w:rFonts w:ascii="Times New Roman" w:hAnsi="Times New Roman"/>
          <w:vertAlign w:val="superscript"/>
        </w:rPr>
        <w:t>3</w:t>
      </w:r>
      <w:r w:rsidRPr="000A343B">
        <w:rPr>
          <w:rFonts w:ascii="Times New Roman" w:hAnsi="Times New Roman"/>
        </w:rPr>
        <w:t xml:space="preserve">, se diseñó como tanque compensador de carga, pero actualmente funciona como almacenador, este tanque presenta problemas para su llenado ya que solamente cuenta con una tubería que hace la función de entrada y salida, </w:t>
      </w:r>
      <w:r w:rsidRPr="000A343B">
        <w:rPr>
          <w:rFonts w:ascii="Times New Roman" w:hAnsi="Times New Roman"/>
        </w:rPr>
        <w:lastRenderedPageBreak/>
        <w:t xml:space="preserve">solo se llena hasta la mitad de su capacidad lo que trae como consecuencia que el agua no llegue con carga y presión necesaria a las zonas altas del pueblo. Al ser poco el caudal de entrada al tanque se tomó la decisión de servir el agua a la población en días alternos o sea un día para la parte oeste y otro día para </w:t>
      </w:r>
      <w:r w:rsidR="00AF69D7" w:rsidRPr="000A343B">
        <w:rPr>
          <w:rFonts w:ascii="Times New Roman" w:hAnsi="Times New Roman"/>
        </w:rPr>
        <w:t>el</w:t>
      </w:r>
      <w:r w:rsidRPr="000A343B">
        <w:rPr>
          <w:rFonts w:ascii="Times New Roman" w:hAnsi="Times New Roman"/>
        </w:rPr>
        <w:t xml:space="preserve"> este y así sucesivamente, garantizándose escasamente 2 horas de abasto para cada parte llegando muy escasa a las zonas altas del pueblo.</w:t>
      </w:r>
    </w:p>
    <w:p w14:paraId="4B122838" w14:textId="77777777" w:rsidR="004F1550" w:rsidRPr="000A343B" w:rsidRDefault="002626B5" w:rsidP="00972252">
      <w:pPr>
        <w:pStyle w:val="Ttulo2"/>
        <w:numPr>
          <w:ilvl w:val="0"/>
          <w:numId w:val="0"/>
        </w:numPr>
        <w:spacing w:before="120" w:line="360" w:lineRule="auto"/>
        <w:rPr>
          <w:rFonts w:ascii="Times New Roman" w:hAnsi="Times New Roman"/>
          <w:sz w:val="24"/>
          <w:szCs w:val="24"/>
        </w:rPr>
      </w:pPr>
      <w:bookmarkStart w:id="11" w:name="_Toc40796813"/>
      <w:r w:rsidRPr="000A343B">
        <w:rPr>
          <w:rFonts w:ascii="Times New Roman" w:hAnsi="Times New Roman"/>
          <w:sz w:val="24"/>
          <w:szCs w:val="24"/>
        </w:rPr>
        <w:t>1.4</w:t>
      </w:r>
      <w:r w:rsidR="004F1550" w:rsidRPr="000A343B">
        <w:rPr>
          <w:rFonts w:ascii="Times New Roman" w:hAnsi="Times New Roman"/>
          <w:sz w:val="24"/>
          <w:szCs w:val="24"/>
        </w:rPr>
        <w:t xml:space="preserve"> Particularidades del poblado de Fomentos.</w:t>
      </w:r>
      <w:bookmarkEnd w:id="11"/>
    </w:p>
    <w:p w14:paraId="129DD58C" w14:textId="09CD4AB7" w:rsidR="00853F8C" w:rsidRPr="000A343B" w:rsidRDefault="00B11409" w:rsidP="00972252">
      <w:pPr>
        <w:rPr>
          <w:rFonts w:ascii="Times New Roman" w:hAnsi="Times New Roman"/>
          <w:lang w:val="es-ES_tradnl"/>
        </w:rPr>
      </w:pPr>
      <w:r w:rsidRPr="000A343B">
        <w:rPr>
          <w:rFonts w:ascii="Times New Roman" w:hAnsi="Times New Roman"/>
          <w:lang w:val="es-ES_tradnl"/>
        </w:rPr>
        <w:t>Municipio de menor tamaño perteneciente a la provincia de Sancti Spíritus. Las primeras noticias de ese poblado datan de fecha tan lejana como 1536, cuando se conocía como Jumento o San Sebastián del Asno. Tiene una superficie total de 474</w:t>
      </w:r>
      <w:r w:rsidR="003B3882" w:rsidRPr="000A343B">
        <w:rPr>
          <w:rFonts w:ascii="Times New Roman" w:hAnsi="Times New Roman"/>
          <w:lang w:val="es-ES_tradnl"/>
        </w:rPr>
        <w:t>.</w:t>
      </w:r>
      <w:r w:rsidRPr="000A343B">
        <w:rPr>
          <w:rFonts w:ascii="Times New Roman" w:hAnsi="Times New Roman"/>
          <w:lang w:val="es-ES_tradnl"/>
        </w:rPr>
        <w:t xml:space="preserve">3 km². Se ubica en la porción Centro – Oeste de la provincia, a 57 kilómetros de la ciudad de Santa Clara, a 89 de Cienfuegos y a 349 de La Habana. Cuenta con una población de </w:t>
      </w:r>
      <w:r w:rsidR="00AF69D7" w:rsidRPr="000A343B">
        <w:rPr>
          <w:rFonts w:ascii="Times New Roman" w:hAnsi="Times New Roman"/>
          <w:bCs/>
          <w:color w:val="000000"/>
        </w:rPr>
        <w:t>33 001</w:t>
      </w:r>
      <w:r w:rsidR="0040642A" w:rsidRPr="000A343B">
        <w:rPr>
          <w:rFonts w:ascii="Times New Roman" w:hAnsi="Times New Roman"/>
          <w:lang w:val="es-ES_tradnl"/>
        </w:rPr>
        <w:t xml:space="preserve"> </w:t>
      </w:r>
      <w:r w:rsidRPr="000A343B">
        <w:rPr>
          <w:rFonts w:ascii="Times New Roman" w:hAnsi="Times New Roman"/>
          <w:lang w:val="es-ES_tradnl"/>
        </w:rPr>
        <w:t xml:space="preserve">habitantes </w:t>
      </w:r>
      <w:r w:rsidR="00AF69D7" w:rsidRPr="000A343B">
        <w:rPr>
          <w:rFonts w:ascii="Times New Roman" w:hAnsi="Times New Roman"/>
          <w:color w:val="000000"/>
        </w:rPr>
        <w:t>según el Censo de Población y Vivienda realizado en 2012.</w:t>
      </w:r>
      <w:r w:rsidR="0081672A" w:rsidRPr="000A343B">
        <w:rPr>
          <w:rFonts w:ascii="Times New Roman" w:hAnsi="Times New Roman"/>
          <w:lang w:val="es-ES_tradnl"/>
        </w:rPr>
        <w:t xml:space="preserve">  </w:t>
      </w:r>
    </w:p>
    <w:p w14:paraId="4C161BB3" w14:textId="10415EE3" w:rsidR="00AF13C5" w:rsidRPr="000A343B" w:rsidRDefault="00857212" w:rsidP="00972252">
      <w:pPr>
        <w:jc w:val="center"/>
        <w:rPr>
          <w:rFonts w:ascii="Times New Roman" w:hAnsi="Times New Roman"/>
          <w:lang w:val="es-ES_tradnl"/>
        </w:rPr>
      </w:pPr>
      <w:r w:rsidRPr="000A343B">
        <w:rPr>
          <w:rFonts w:ascii="Times New Roman" w:hAnsi="Times New Roman"/>
          <w:noProof/>
          <w:lang w:val="en-US" w:eastAsia="en-US"/>
        </w:rPr>
        <mc:AlternateContent>
          <mc:Choice Requires="wps">
            <w:drawing>
              <wp:anchor distT="0" distB="0" distL="114300" distR="114300" simplePos="0" relativeHeight="251664384" behindDoc="0" locked="0" layoutInCell="1" allowOverlap="1" wp14:anchorId="7CB4A567" wp14:editId="26563378">
                <wp:simplePos x="0" y="0"/>
                <wp:positionH relativeFrom="column">
                  <wp:posOffset>3455289</wp:posOffset>
                </wp:positionH>
                <wp:positionV relativeFrom="paragraph">
                  <wp:posOffset>67716</wp:posOffset>
                </wp:positionV>
                <wp:extent cx="855345" cy="321869"/>
                <wp:effectExtent l="0" t="0" r="20955" b="21590"/>
                <wp:wrapNone/>
                <wp:docPr id="14" name="Cuadro de texto 14"/>
                <wp:cNvGraphicFramePr/>
                <a:graphic xmlns:a="http://schemas.openxmlformats.org/drawingml/2006/main">
                  <a:graphicData uri="http://schemas.microsoft.com/office/word/2010/wordprocessingShape">
                    <wps:wsp>
                      <wps:cNvSpPr txBox="1"/>
                      <wps:spPr bwMode="auto">
                        <a:xfrm>
                          <a:off x="0" y="0"/>
                          <a:ext cx="855345" cy="321869"/>
                        </a:xfrm>
                        <a:prstGeom prst="rect">
                          <a:avLst/>
                        </a:prstGeom>
                        <a:solidFill>
                          <a:srgbClr val="FFFFFF"/>
                        </a:solidFill>
                        <a:ln w="9525">
                          <a:solidFill>
                            <a:srgbClr val="000000"/>
                          </a:solidFill>
                          <a:miter lim="800000"/>
                          <a:headEnd/>
                          <a:tailEnd/>
                        </a:ln>
                      </wps:spPr>
                      <wps:txbx>
                        <w:txbxContent>
                          <w:p w14:paraId="6D908DB4" w14:textId="77777777" w:rsidR="007F59F1" w:rsidRDefault="007F59F1">
                            <w:pPr>
                              <w:spacing w:before="43" w:after="43"/>
                            </w:pPr>
                            <w:r>
                              <w:t>Fomentos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4A567" id="Cuadro de texto 14" o:spid="_x0000_s1027" type="#_x0000_t202" style="position:absolute;left:0;text-align:left;margin-left:272.05pt;margin-top:5.35pt;width:67.35pt;height:2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zSccAIAAO8EAAAOAAAAZHJzL2Uyb0RvYy54bWysVFFP2zAQfp+0/2D5faQtLYOIFHVlnSYx&#10;QIKJ56vjNJYcn2e7Tdiv5+w0XWE8TcuDZfs+f/Z9910ur7pGs510XqEp+PhkxJk0AktlNgX/+bj6&#10;dM6ZD2BK0GhkwZ+l51fzjx8uW5vLCdaoS+kYkRift7bgdQg2zzIvatmAP0ErDQUrdA0EWrpNVjpo&#10;ib3R2WQ0OstadKV1KKT3tHvdB/k88VeVFOGuqrwMTBec3hbS6NK4jmM2v4R848DWSuyfAf/wigaU&#10;oUsPVNcQgG2d+ouqUcKhxyqcCGwyrColZMqBshmP3mTzUIOVKRcSx9uDTP7/0Yrb3b1jqqTaTTkz&#10;0FCNllsoHbJSsiC7gIwiJFNrfU7oB0v40H3Bjo4M+z5urtsfWNJx2AZMWnSVa6ImlCUjNMn/fJCc&#10;iJmgzfPZ7HQ640xQ6HQyPj+7iJwZ5MNh63z4JrFhcVJwRxVN5LC78aGHDpB4l0etypXSOi3cZr3U&#10;ju2Aqr9K3579FUwb1hb8YjaZJeZXMX9MMUrfexSNCmRjrRrK6ACCvJZQfjVlMlkApfs5ZacNJRkV&#10;jcr12oZu3fWFGFRdY/lMujrsXeutWCkS4QZ8uAdHNiVFqfXCHQ2VRsoB9zPOanS/39uPeHIPRTlr&#10;yfYF97+24CRn+rshX12Mp9PYJ2kxnX2e0MIdR9bHEbNtlkjajqnJrUjTiA96mFYOmyfq0EW8lUJg&#10;BN1d8DBMl6FvRupwIReLBKLOsBBuzIMVkTpWMpb4sXsCZ/c+iM68xaFBIH9jhx4bTxpckB8rlbwS&#10;Fe9V3ctPXZXctv8DxLY9XifUn//U/AUAAP//AwBQSwMEFAAGAAgAAAAhAKce3qfeAAAACQEAAA8A&#10;AABkcnMvZG93bnJldi54bWxMj0FPhDAQhe8m/odmTLwYt6AIiJSNMdHoTVej1y6dBSKdYttl8d87&#10;nvQ2L+/Lm/fq9WJHMaMPgyMF6SoBgdQ6M1Cn4O31/rwEEaImo0dHqOAbA6yb46NaV8Yd6AXnTewE&#10;h1CotII+xqmSMrQ9Wh1WbkJib+e81ZGl76Tx+sDhdpQXSZJLqwfiD72e8K7H9nOztwrK7HH+CE+X&#10;z+9tvhuv41kxP3x5pU5PltsbEBGX+AfDb32uDg132ro9mSBGBVdZljLKRlKAYCAvSt6y5SPNQDa1&#10;/L+g+QEAAP//AwBQSwECLQAUAAYACAAAACEAtoM4kv4AAADhAQAAEwAAAAAAAAAAAAAAAAAAAAAA&#10;W0NvbnRlbnRfVHlwZXNdLnhtbFBLAQItABQABgAIAAAAIQA4/SH/1gAAAJQBAAALAAAAAAAAAAAA&#10;AAAAAC8BAABfcmVscy8ucmVsc1BLAQItABQABgAIAAAAIQAy1zSccAIAAO8EAAAOAAAAAAAAAAAA&#10;AAAAAC4CAABkcnMvZTJvRG9jLnhtbFBLAQItABQABgAIAAAAIQCnHt6n3gAAAAkBAAAPAAAAAAAA&#10;AAAAAAAAAMoEAABkcnMvZG93bnJldi54bWxQSwUGAAAAAAQABADzAAAA1QUAAAAA&#10;">
                <v:textbox>
                  <w:txbxContent>
                    <w:p w14:paraId="6D908DB4" w14:textId="77777777" w:rsidR="007F59F1" w:rsidRDefault="007F59F1">
                      <w:pPr>
                        <w:spacing w:before="43" w:after="43"/>
                      </w:pPr>
                      <w:r>
                        <w:t>Fomentos</w:t>
                      </w:r>
                    </w:p>
                  </w:txbxContent>
                </v:textbox>
              </v:shape>
            </w:pict>
          </mc:Fallback>
        </mc:AlternateContent>
      </w:r>
      <w:r w:rsidR="009F4DB4" w:rsidRPr="000A343B">
        <w:rPr>
          <w:rFonts w:ascii="Times New Roman" w:hAnsi="Times New Roman"/>
          <w:noProof/>
          <w:lang w:val="en-US" w:eastAsia="en-US"/>
        </w:rPr>
        <mc:AlternateContent>
          <mc:Choice Requires="wps">
            <w:drawing>
              <wp:anchor distT="0" distB="0" distL="114300" distR="114300" simplePos="0" relativeHeight="251661312" behindDoc="0" locked="0" layoutInCell="1" allowOverlap="1" wp14:anchorId="75DA1661" wp14:editId="1C843224">
                <wp:simplePos x="0" y="0"/>
                <wp:positionH relativeFrom="column">
                  <wp:posOffset>2753030</wp:posOffset>
                </wp:positionH>
                <wp:positionV relativeFrom="paragraph">
                  <wp:posOffset>309118</wp:posOffset>
                </wp:positionV>
                <wp:extent cx="661568" cy="314554"/>
                <wp:effectExtent l="0" t="38100" r="62865" b="28575"/>
                <wp:wrapNone/>
                <wp:docPr id="13" name="Conector recto de flecha 13"/>
                <wp:cNvGraphicFramePr/>
                <a:graphic xmlns:a="http://schemas.openxmlformats.org/drawingml/2006/main">
                  <a:graphicData uri="http://schemas.microsoft.com/office/word/2010/wordprocessingShape">
                    <wps:wsp>
                      <wps:cNvCnPr/>
                      <wps:spPr>
                        <a:xfrm flipV="1">
                          <a:off x="0" y="0"/>
                          <a:ext cx="661568" cy="31455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0AF114" id="Conector recto de flecha 13" o:spid="_x0000_s1026" type="#_x0000_t32" style="position:absolute;margin-left:216.75pt;margin-top:24.35pt;width:52.1pt;height:24.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44QEAABAEAAAOAAAAZHJzL2Uyb0RvYy54bWysU8uOEzEQvCPxD5bvZJLsJkJRJnvIAhcE&#10;Ea+719POWPJL7SaPv6ftmR0QICRWe/GM7a7qrur29u7inTgBZhtDKxezuRQQdOxsOLby65e3r15L&#10;kUmFTrkYoJVXyPJu9/LF9pw2sIx9dB2gYJKQN+fUyp4obZom6x68yrOYIPCliegV8RaPTYfqzOze&#10;Ncv5fN2cI3YJo4ac+fR+uJS7ym8MaPpoTAYSrpVcG9UV6/pQ1ma3VZsjqtRbPZahnlCFVzZw0onq&#10;XpES39H+QeWtxpijoZmOvonGWA1VA6tZzH9T87lXCaoWNienyab8fLT6w+mAwnbcuxspgvLcoz13&#10;SlNEgeUjOhDGge6V4BD265zyhmH7cMBxl9MBi/iLQc+xNn1jumoHCxSX6vZ1chsuJDQfrteL1ZrH&#10;Q/PVzeJ2tbot7M1AU+gSZnoH0Yvy08pMqOyxJy5vqG9IoU7vMw3AR0ABu1BWUta9CZ2ga2JhhFaF&#10;o4MxTwlpipqh/vpHVwcD/BMY9oXrHNLUiYS9Q3FSPEtKawi0nJg4usCMdW4CzqsF/wSO8QUKdVr/&#10;BzwhauYYaAJ7GyL+LTtdFmPJZoh/dGDQXSx4iN21drZaw2NXezI+kTLXv+4r/OdD3v0AAAD//wMA&#10;UEsDBBQABgAIAAAAIQCeErU04AAAAAkBAAAPAAAAZHJzL2Rvd25yZXYueG1sTI/BSsNAEIbvgu+w&#10;jOBF7KaJsTFmU6RQEKIHa6HXbTImwexsyG7T7ds7nvT2D/PxzzfFOphBzDi53pKC5SICgVTbpqdW&#10;wf5ze5+BcF5TowdLqOCCDtbl9VWh88ae6QPnnW8Fl5DLtYLO+zGX0tUdGu0WdkTi3ZedjPY8Tq1s&#10;Jn3mcjPIOIoepdE98YVOj7jpsP7enYyCd4rDPr2rqrA5HF6r+W2b0GWp1O1NeHkG4TH4Pxh+9Vkd&#10;SnY62hM1TgwKHpIkZZRDtgLBQJqsOBwVPGUxyLKQ/z8ofwAAAP//AwBQSwECLQAUAAYACAAAACEA&#10;toM4kv4AAADhAQAAEwAAAAAAAAAAAAAAAAAAAAAAW0NvbnRlbnRfVHlwZXNdLnhtbFBLAQItABQA&#10;BgAIAAAAIQA4/SH/1gAAAJQBAAALAAAAAAAAAAAAAAAAAC8BAABfcmVscy8ucmVsc1BLAQItABQA&#10;BgAIAAAAIQDc+tk44QEAABAEAAAOAAAAAAAAAAAAAAAAAC4CAABkcnMvZTJvRG9jLnhtbFBLAQIt&#10;ABQABgAIAAAAIQCeErU04AAAAAkBAAAPAAAAAAAAAAAAAAAAADsEAABkcnMvZG93bnJldi54bWxQ&#10;SwUGAAAAAAQABADzAAAASAUAAAAA&#10;" strokecolor="#bc4542 [3045]">
                <v:stroke endarrow="block"/>
              </v:shape>
            </w:pict>
          </mc:Fallback>
        </mc:AlternateContent>
      </w:r>
      <w:r w:rsidR="00AF13C5" w:rsidRPr="000A343B">
        <w:rPr>
          <w:rFonts w:ascii="Times New Roman" w:hAnsi="Times New Roman"/>
          <w:noProof/>
          <w:lang w:val="en-US" w:eastAsia="en-US"/>
        </w:rPr>
        <w:drawing>
          <wp:inline distT="0" distB="0" distL="0" distR="0" wp14:anchorId="0C608A8E" wp14:editId="71A9E05B">
            <wp:extent cx="4270986" cy="1572768"/>
            <wp:effectExtent l="19050" t="19050" r="15875" b="27940"/>
            <wp:docPr id="6" name="Imagen 6" descr="D:\Escuela\5to año\tesis\internet tesis\hoy 15 de abril\Fomento_(Cuban_municipal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uela\5to año\tesis\internet tesis\hoy 15 de abril\Fomento_(Cuban_municipal_ma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35173" cy="1596405"/>
                    </a:xfrm>
                    <a:prstGeom prst="rect">
                      <a:avLst/>
                    </a:prstGeom>
                    <a:noFill/>
                    <a:ln w="19050">
                      <a:solidFill>
                        <a:schemeClr val="tx1"/>
                      </a:solidFill>
                    </a:ln>
                  </pic:spPr>
                </pic:pic>
              </a:graphicData>
            </a:graphic>
          </wp:inline>
        </w:drawing>
      </w:r>
    </w:p>
    <w:p w14:paraId="07317294" w14:textId="32D08967" w:rsidR="002053BB" w:rsidRPr="00F30809" w:rsidRDefault="002053BB" w:rsidP="00972252">
      <w:pPr>
        <w:jc w:val="center"/>
        <w:rPr>
          <w:rFonts w:ascii="Times New Roman" w:hAnsi="Times New Roman"/>
          <w:b/>
          <w:sz w:val="20"/>
          <w:lang w:val="es-ES_tradnl"/>
        </w:rPr>
      </w:pPr>
      <w:r w:rsidRPr="00F30809">
        <w:rPr>
          <w:rFonts w:ascii="Times New Roman" w:hAnsi="Times New Roman"/>
          <w:b/>
          <w:sz w:val="20"/>
          <w:lang w:val="es-ES_tradnl"/>
        </w:rPr>
        <w:t xml:space="preserve">Figura </w:t>
      </w:r>
      <w:r w:rsidR="000429D1" w:rsidRPr="00F30809">
        <w:rPr>
          <w:rFonts w:ascii="Times New Roman" w:hAnsi="Times New Roman"/>
          <w:b/>
          <w:sz w:val="20"/>
          <w:lang w:val="es-ES_tradnl"/>
        </w:rPr>
        <w:t>1.</w:t>
      </w:r>
      <w:r w:rsidRPr="00F30809">
        <w:rPr>
          <w:rFonts w:ascii="Times New Roman" w:hAnsi="Times New Roman"/>
          <w:b/>
          <w:sz w:val="20"/>
          <w:lang w:val="es-ES_tradnl"/>
        </w:rPr>
        <w:t>7 Ubicación del municipio de Fomentos</w:t>
      </w:r>
      <w:r w:rsidR="00FA29F3" w:rsidRPr="00F30809">
        <w:rPr>
          <w:rFonts w:ascii="Times New Roman" w:hAnsi="Times New Roman"/>
          <w:b/>
          <w:sz w:val="20"/>
          <w:lang w:val="es-ES_tradnl"/>
        </w:rPr>
        <w:t xml:space="preserve">. </w:t>
      </w:r>
      <w:r w:rsidR="00AC2D5C">
        <w:rPr>
          <w:rFonts w:ascii="Times New Roman" w:hAnsi="Times New Roman"/>
          <w:b/>
          <w:sz w:val="20"/>
          <w:lang w:val="es-ES_tradnl"/>
        </w:rPr>
        <w:t xml:space="preserve">Tomado de </w:t>
      </w:r>
      <w:r w:rsidR="00FA29F3" w:rsidRPr="00F30809">
        <w:rPr>
          <w:rFonts w:ascii="Times New Roman" w:hAnsi="Times New Roman"/>
          <w:b/>
          <w:sz w:val="20"/>
          <w:lang w:val="es-ES_tradnl"/>
        </w:rPr>
        <w:t xml:space="preserve">Internet </w:t>
      </w:r>
    </w:p>
    <w:p w14:paraId="0635DA45" w14:textId="77777777" w:rsidR="007F59F1" w:rsidRDefault="007F59F1" w:rsidP="00972252">
      <w:pPr>
        <w:jc w:val="left"/>
        <w:rPr>
          <w:rFonts w:ascii="Times New Roman" w:hAnsi="Times New Roman"/>
          <w:b/>
        </w:rPr>
      </w:pPr>
    </w:p>
    <w:p w14:paraId="0A1BD1DA" w14:textId="77777777" w:rsidR="007F59F1" w:rsidRDefault="007F59F1" w:rsidP="00972252">
      <w:pPr>
        <w:jc w:val="left"/>
        <w:rPr>
          <w:rFonts w:ascii="Times New Roman" w:hAnsi="Times New Roman"/>
          <w:b/>
        </w:rPr>
      </w:pPr>
    </w:p>
    <w:p w14:paraId="0F05555C" w14:textId="38FAD721" w:rsidR="005640BF" w:rsidRPr="000A343B" w:rsidRDefault="005640BF" w:rsidP="00972252">
      <w:pPr>
        <w:jc w:val="left"/>
        <w:rPr>
          <w:rFonts w:ascii="Times New Roman" w:hAnsi="Times New Roman"/>
          <w:b/>
        </w:rPr>
      </w:pPr>
      <w:r w:rsidRPr="000A343B">
        <w:rPr>
          <w:rFonts w:ascii="Times New Roman" w:hAnsi="Times New Roman"/>
          <w:b/>
        </w:rPr>
        <w:lastRenderedPageBreak/>
        <w:t>Topografía</w:t>
      </w:r>
      <w:r w:rsidR="00DF1733" w:rsidRPr="000A343B">
        <w:rPr>
          <w:rFonts w:ascii="Times New Roman" w:hAnsi="Times New Roman"/>
          <w:b/>
        </w:rPr>
        <w:t xml:space="preserve"> e Hidrografía </w:t>
      </w:r>
    </w:p>
    <w:p w14:paraId="5AA869BC" w14:textId="170F21FF" w:rsidR="0047174A" w:rsidRPr="000A343B" w:rsidRDefault="0047174A" w:rsidP="00972252">
      <w:pPr>
        <w:rPr>
          <w:rFonts w:ascii="Times New Roman" w:hAnsi="Times New Roman"/>
        </w:rPr>
      </w:pPr>
      <w:r w:rsidRPr="000A343B">
        <w:rPr>
          <w:rFonts w:ascii="Times New Roman" w:hAnsi="Times New Roman"/>
        </w:rPr>
        <w:t xml:space="preserve">La topografía se caracteriza por elevaciones, sabanas, valles, y demás. Es regado su fértil suelo por los ríos </w:t>
      </w:r>
      <w:proofErr w:type="spellStart"/>
      <w:r w:rsidRPr="000A343B">
        <w:rPr>
          <w:rFonts w:ascii="Times New Roman" w:hAnsi="Times New Roman"/>
        </w:rPr>
        <w:t>Agabama</w:t>
      </w:r>
      <w:proofErr w:type="spellEnd"/>
      <w:r w:rsidRPr="000A343B">
        <w:rPr>
          <w:rFonts w:ascii="Times New Roman" w:hAnsi="Times New Roman"/>
        </w:rPr>
        <w:t xml:space="preserve">, </w:t>
      </w:r>
      <w:proofErr w:type="spellStart"/>
      <w:r w:rsidRPr="000A343B">
        <w:rPr>
          <w:rFonts w:ascii="Times New Roman" w:hAnsi="Times New Roman"/>
        </w:rPr>
        <w:t>Mabujina</w:t>
      </w:r>
      <w:proofErr w:type="spellEnd"/>
      <w:r w:rsidRPr="000A343B">
        <w:rPr>
          <w:rFonts w:ascii="Times New Roman" w:hAnsi="Times New Roman"/>
        </w:rPr>
        <w:t>, Cangrejo y varios arroyos.</w:t>
      </w:r>
      <w:r w:rsidR="0071236B" w:rsidRPr="000A343B">
        <w:rPr>
          <w:rFonts w:ascii="Times New Roman" w:hAnsi="Times New Roman"/>
        </w:rPr>
        <w:t xml:space="preserve"> </w:t>
      </w:r>
      <w:r w:rsidRPr="000A343B">
        <w:rPr>
          <w:rFonts w:ascii="Times New Roman" w:hAnsi="Times New Roman"/>
        </w:rPr>
        <w:t xml:space="preserve">Se destaca la Loma de Degollada ubicada al sur de </w:t>
      </w:r>
      <w:proofErr w:type="spellStart"/>
      <w:r w:rsidRPr="000A343B">
        <w:rPr>
          <w:rFonts w:ascii="Times New Roman" w:hAnsi="Times New Roman"/>
        </w:rPr>
        <w:t>Güin</w:t>
      </w:r>
      <w:r w:rsidR="00984876" w:rsidRPr="000A343B">
        <w:rPr>
          <w:rFonts w:ascii="Times New Roman" w:hAnsi="Times New Roman"/>
        </w:rPr>
        <w:t>í</w:t>
      </w:r>
      <w:r w:rsidRPr="000A343B">
        <w:rPr>
          <w:rFonts w:ascii="Times New Roman" w:hAnsi="Times New Roman"/>
        </w:rPr>
        <w:t>a</w:t>
      </w:r>
      <w:proofErr w:type="spellEnd"/>
      <w:r w:rsidR="0021031B" w:rsidRPr="000A343B">
        <w:rPr>
          <w:rFonts w:ascii="Times New Roman" w:hAnsi="Times New Roman"/>
        </w:rPr>
        <w:t xml:space="preserve"> </w:t>
      </w:r>
      <w:r w:rsidRPr="000A343B">
        <w:rPr>
          <w:rFonts w:ascii="Times New Roman" w:hAnsi="Times New Roman"/>
        </w:rPr>
        <w:t xml:space="preserve">de Miranda. Enlaza por el norte y este con las lomas de Bendición y está separada de la Sierra de Bendición por el río </w:t>
      </w:r>
      <w:proofErr w:type="spellStart"/>
      <w:r w:rsidRPr="000A343B">
        <w:rPr>
          <w:rFonts w:ascii="Times New Roman" w:hAnsi="Times New Roman"/>
        </w:rPr>
        <w:t>Seibabo</w:t>
      </w:r>
      <w:proofErr w:type="spellEnd"/>
      <w:r w:rsidRPr="000A343B">
        <w:rPr>
          <w:rFonts w:ascii="Times New Roman" w:hAnsi="Times New Roman"/>
        </w:rPr>
        <w:t xml:space="preserve">. La Sierra de </w:t>
      </w:r>
      <w:proofErr w:type="spellStart"/>
      <w:r w:rsidRPr="000A343B">
        <w:rPr>
          <w:rFonts w:ascii="Times New Roman" w:hAnsi="Times New Roman"/>
        </w:rPr>
        <w:t>Mabujina</w:t>
      </w:r>
      <w:proofErr w:type="spellEnd"/>
      <w:r w:rsidRPr="000A343B">
        <w:rPr>
          <w:rFonts w:ascii="Times New Roman" w:hAnsi="Times New Roman"/>
        </w:rPr>
        <w:t xml:space="preserve"> que pertenece al grupo del </w:t>
      </w:r>
      <w:proofErr w:type="spellStart"/>
      <w:r w:rsidRPr="000A343B">
        <w:rPr>
          <w:rFonts w:ascii="Times New Roman" w:hAnsi="Times New Roman"/>
        </w:rPr>
        <w:t>Guamuhaya</w:t>
      </w:r>
      <w:proofErr w:type="spellEnd"/>
      <w:r w:rsidRPr="000A343B">
        <w:rPr>
          <w:rFonts w:ascii="Times New Roman" w:hAnsi="Times New Roman"/>
        </w:rPr>
        <w:t>, subgrupo de las Alturas de Trinidad.</w:t>
      </w:r>
      <w:r w:rsidR="0071236B" w:rsidRPr="000A343B">
        <w:rPr>
          <w:rFonts w:ascii="Times New Roman" w:hAnsi="Times New Roman"/>
        </w:rPr>
        <w:t xml:space="preserve"> </w:t>
      </w:r>
      <w:r w:rsidRPr="000A343B">
        <w:rPr>
          <w:rFonts w:ascii="Times New Roman" w:hAnsi="Times New Roman"/>
        </w:rPr>
        <w:t xml:space="preserve">Hacia el norte y centro del municipio predomina las llanuras con alturas entre 50 – 150 metros, se destacan algunas alturas aisladas como la Loma del Ñame con 206 metros, Loma del Burro y Loma Alta. En las márgenes del río </w:t>
      </w:r>
      <w:proofErr w:type="spellStart"/>
      <w:r w:rsidRPr="000A343B">
        <w:rPr>
          <w:rFonts w:ascii="Times New Roman" w:hAnsi="Times New Roman"/>
        </w:rPr>
        <w:t>Agabama</w:t>
      </w:r>
      <w:proofErr w:type="spellEnd"/>
      <w:r w:rsidRPr="000A343B">
        <w:rPr>
          <w:rFonts w:ascii="Times New Roman" w:hAnsi="Times New Roman"/>
        </w:rPr>
        <w:t xml:space="preserve"> la llanura aluvial del mismo nombre.</w:t>
      </w:r>
      <w:r w:rsidR="0071236B" w:rsidRPr="000A343B">
        <w:rPr>
          <w:rFonts w:ascii="Times New Roman" w:hAnsi="Times New Roman"/>
        </w:rPr>
        <w:t xml:space="preserve"> </w:t>
      </w:r>
      <w:r w:rsidRPr="000A343B">
        <w:rPr>
          <w:rFonts w:ascii="Times New Roman" w:hAnsi="Times New Roman"/>
        </w:rPr>
        <w:t xml:space="preserve">Al sur de Fomento, a solo 1 km del mismo, se levanta una serie de elevaciones conocidas por el nombre de Los Cerros de Fomento. </w:t>
      </w:r>
    </w:p>
    <w:p w14:paraId="09ED3DCC" w14:textId="77777777" w:rsidR="0047174A" w:rsidRPr="000A343B" w:rsidRDefault="0047174A" w:rsidP="00972252">
      <w:pPr>
        <w:rPr>
          <w:rFonts w:ascii="Times New Roman" w:hAnsi="Times New Roman"/>
        </w:rPr>
      </w:pPr>
      <w:r w:rsidRPr="000A343B">
        <w:rPr>
          <w:rFonts w:ascii="Times New Roman" w:hAnsi="Times New Roman"/>
        </w:rPr>
        <w:t xml:space="preserve">Se encuentran además sumideros, resolladeros, valles </w:t>
      </w:r>
      <w:proofErr w:type="spellStart"/>
      <w:r w:rsidRPr="000A343B">
        <w:rPr>
          <w:rFonts w:ascii="Times New Roman" w:hAnsi="Times New Roman"/>
        </w:rPr>
        <w:t>cársicos</w:t>
      </w:r>
      <w:proofErr w:type="spellEnd"/>
      <w:r w:rsidRPr="000A343B">
        <w:rPr>
          <w:rFonts w:ascii="Times New Roman" w:hAnsi="Times New Roman"/>
        </w:rPr>
        <w:t>, furnias y cuevas, estas últimas son las más características de la región, de origen fluvial, vadosa y freática, encontrándose combinaciones entre ellas.</w:t>
      </w:r>
    </w:p>
    <w:p w14:paraId="6D686F2F" w14:textId="77777777" w:rsidR="00DF1733" w:rsidRPr="000A343B" w:rsidRDefault="00DF1733" w:rsidP="00972252">
      <w:pPr>
        <w:rPr>
          <w:rFonts w:ascii="Times New Roman" w:hAnsi="Times New Roman"/>
          <w:b/>
        </w:rPr>
      </w:pPr>
      <w:r w:rsidRPr="000A343B">
        <w:rPr>
          <w:rFonts w:ascii="Times New Roman" w:hAnsi="Times New Roman"/>
        </w:rPr>
        <w:t xml:space="preserve">La hidrografía está constituida por el río </w:t>
      </w:r>
      <w:proofErr w:type="spellStart"/>
      <w:r w:rsidRPr="000A343B">
        <w:rPr>
          <w:rFonts w:ascii="Times New Roman" w:hAnsi="Times New Roman"/>
        </w:rPr>
        <w:t>Agabama</w:t>
      </w:r>
      <w:proofErr w:type="spellEnd"/>
      <w:r w:rsidRPr="000A343B">
        <w:rPr>
          <w:rFonts w:ascii="Times New Roman" w:hAnsi="Times New Roman"/>
        </w:rPr>
        <w:t xml:space="preserve"> que nace en la Sierra del </w:t>
      </w:r>
      <w:proofErr w:type="spellStart"/>
      <w:r w:rsidRPr="000A343B">
        <w:rPr>
          <w:rFonts w:ascii="Times New Roman" w:hAnsi="Times New Roman"/>
        </w:rPr>
        <w:t>Escambray</w:t>
      </w:r>
      <w:proofErr w:type="spellEnd"/>
      <w:r w:rsidRPr="000A343B">
        <w:rPr>
          <w:rFonts w:ascii="Times New Roman" w:hAnsi="Times New Roman"/>
        </w:rPr>
        <w:t xml:space="preserve">, en una peña elevada que le dio su nombre de origen. Riega los municipios de Santa Clara, Placetas, Fomento y Trinidad. A lo largo de su curso recibe numerosos afluentes, entre otros: el Ay, </w:t>
      </w:r>
      <w:proofErr w:type="spellStart"/>
      <w:r w:rsidRPr="000A343B">
        <w:rPr>
          <w:rFonts w:ascii="Times New Roman" w:hAnsi="Times New Roman"/>
        </w:rPr>
        <w:t>Caracusey</w:t>
      </w:r>
      <w:proofErr w:type="spellEnd"/>
      <w:r w:rsidRPr="000A343B">
        <w:rPr>
          <w:rFonts w:ascii="Times New Roman" w:hAnsi="Times New Roman"/>
        </w:rPr>
        <w:t xml:space="preserve">, </w:t>
      </w:r>
      <w:proofErr w:type="spellStart"/>
      <w:r w:rsidRPr="000A343B">
        <w:rPr>
          <w:rFonts w:ascii="Times New Roman" w:hAnsi="Times New Roman"/>
        </w:rPr>
        <w:t>Guaracabulla</w:t>
      </w:r>
      <w:proofErr w:type="spellEnd"/>
      <w:r w:rsidRPr="000A343B">
        <w:rPr>
          <w:rFonts w:ascii="Times New Roman" w:hAnsi="Times New Roman"/>
        </w:rPr>
        <w:t xml:space="preserve">, </w:t>
      </w:r>
      <w:proofErr w:type="spellStart"/>
      <w:r w:rsidRPr="000A343B">
        <w:rPr>
          <w:rFonts w:ascii="Times New Roman" w:hAnsi="Times New Roman"/>
        </w:rPr>
        <w:t>Juaya</w:t>
      </w:r>
      <w:proofErr w:type="spellEnd"/>
      <w:r w:rsidRPr="000A343B">
        <w:rPr>
          <w:rFonts w:ascii="Times New Roman" w:hAnsi="Times New Roman"/>
        </w:rPr>
        <w:t xml:space="preserve">, </w:t>
      </w:r>
      <w:proofErr w:type="spellStart"/>
      <w:r w:rsidRPr="000A343B">
        <w:rPr>
          <w:rFonts w:ascii="Times New Roman" w:hAnsi="Times New Roman"/>
        </w:rPr>
        <w:t>Mabujina</w:t>
      </w:r>
      <w:proofErr w:type="spellEnd"/>
      <w:r w:rsidRPr="000A343B">
        <w:rPr>
          <w:rFonts w:ascii="Times New Roman" w:hAnsi="Times New Roman"/>
        </w:rPr>
        <w:t xml:space="preserve">, </w:t>
      </w:r>
      <w:proofErr w:type="spellStart"/>
      <w:r w:rsidRPr="000A343B">
        <w:rPr>
          <w:rFonts w:ascii="Times New Roman" w:hAnsi="Times New Roman"/>
        </w:rPr>
        <w:t>Sipiabo</w:t>
      </w:r>
      <w:proofErr w:type="spellEnd"/>
      <w:r w:rsidRPr="000A343B">
        <w:rPr>
          <w:rFonts w:ascii="Times New Roman" w:hAnsi="Times New Roman"/>
        </w:rPr>
        <w:t xml:space="preserve">, y el </w:t>
      </w:r>
      <w:proofErr w:type="spellStart"/>
      <w:r w:rsidRPr="000A343B">
        <w:rPr>
          <w:rFonts w:ascii="Times New Roman" w:hAnsi="Times New Roman"/>
        </w:rPr>
        <w:t>Seibabo</w:t>
      </w:r>
      <w:proofErr w:type="spellEnd"/>
      <w:r w:rsidRPr="000A343B">
        <w:rPr>
          <w:rFonts w:ascii="Times New Roman" w:hAnsi="Times New Roman"/>
        </w:rPr>
        <w:t>. En su curso inferior toma el nombre de Manatí y así es conocido en la región de Trinidad. Al desembocar, forma un delta con figura de abanico en las ensenadas de Mario, Caballones y del Jobabo. Es el río más importante de los que riegan estas tierras. Mide unos 125 kilómetros.</w:t>
      </w:r>
    </w:p>
    <w:p w14:paraId="5A7E4121" w14:textId="77777777" w:rsidR="00DF1733" w:rsidRPr="000A343B" w:rsidRDefault="00DF1733" w:rsidP="00972252">
      <w:pPr>
        <w:rPr>
          <w:rFonts w:ascii="Times New Roman" w:hAnsi="Times New Roman"/>
        </w:rPr>
      </w:pPr>
      <w:r w:rsidRPr="000A343B">
        <w:rPr>
          <w:rFonts w:ascii="Times New Roman" w:hAnsi="Times New Roman"/>
        </w:rPr>
        <w:lastRenderedPageBreak/>
        <w:t xml:space="preserve">Rio </w:t>
      </w:r>
      <w:proofErr w:type="spellStart"/>
      <w:r w:rsidRPr="000A343B">
        <w:rPr>
          <w:rFonts w:ascii="Times New Roman" w:hAnsi="Times New Roman"/>
        </w:rPr>
        <w:t>Mabujina</w:t>
      </w:r>
      <w:proofErr w:type="spellEnd"/>
      <w:r w:rsidRPr="000A343B">
        <w:rPr>
          <w:rFonts w:ascii="Times New Roman" w:hAnsi="Times New Roman"/>
        </w:rPr>
        <w:t xml:space="preserve">, es afluente del rio </w:t>
      </w:r>
      <w:proofErr w:type="spellStart"/>
      <w:r w:rsidRPr="000A343B">
        <w:rPr>
          <w:rFonts w:ascii="Times New Roman" w:hAnsi="Times New Roman"/>
        </w:rPr>
        <w:t>Agabama</w:t>
      </w:r>
      <w:proofErr w:type="spellEnd"/>
      <w:r w:rsidRPr="000A343B">
        <w:rPr>
          <w:rFonts w:ascii="Times New Roman" w:hAnsi="Times New Roman"/>
        </w:rPr>
        <w:t xml:space="preserve">. Nace en las lomas de Los Negros, atraviesa el barrio de </w:t>
      </w:r>
      <w:proofErr w:type="spellStart"/>
      <w:r w:rsidRPr="000A343B">
        <w:rPr>
          <w:rFonts w:ascii="Times New Roman" w:hAnsi="Times New Roman"/>
        </w:rPr>
        <w:t>Güinia</w:t>
      </w:r>
      <w:proofErr w:type="spellEnd"/>
      <w:r w:rsidRPr="000A343B">
        <w:rPr>
          <w:rFonts w:ascii="Times New Roman" w:hAnsi="Times New Roman"/>
        </w:rPr>
        <w:t xml:space="preserve"> de Miranda, faldea la Sierra del </w:t>
      </w:r>
      <w:proofErr w:type="spellStart"/>
      <w:r w:rsidRPr="000A343B">
        <w:rPr>
          <w:rFonts w:ascii="Times New Roman" w:hAnsi="Times New Roman"/>
        </w:rPr>
        <w:t>Yabunal</w:t>
      </w:r>
      <w:proofErr w:type="spellEnd"/>
      <w:r w:rsidRPr="000A343B">
        <w:rPr>
          <w:rFonts w:ascii="Times New Roman" w:hAnsi="Times New Roman"/>
        </w:rPr>
        <w:t xml:space="preserve">, pasa junto el poblado de su nombre y desagua en el </w:t>
      </w:r>
      <w:proofErr w:type="spellStart"/>
      <w:r w:rsidRPr="000A343B">
        <w:rPr>
          <w:rFonts w:ascii="Times New Roman" w:hAnsi="Times New Roman"/>
        </w:rPr>
        <w:t>Agabama</w:t>
      </w:r>
      <w:proofErr w:type="spellEnd"/>
      <w:r w:rsidRPr="000A343B">
        <w:rPr>
          <w:rFonts w:ascii="Times New Roman" w:hAnsi="Times New Roman"/>
        </w:rPr>
        <w:t xml:space="preserve"> después de un curso aproximado de unos 30 kilómetros.</w:t>
      </w:r>
    </w:p>
    <w:p w14:paraId="7A5C843E" w14:textId="781B27B0" w:rsidR="009E1CAC" w:rsidRPr="000A343B" w:rsidRDefault="00DF1733" w:rsidP="00972252">
      <w:pPr>
        <w:rPr>
          <w:rFonts w:ascii="Times New Roman" w:hAnsi="Times New Roman"/>
        </w:rPr>
      </w:pPr>
      <w:r w:rsidRPr="000A343B">
        <w:rPr>
          <w:rFonts w:ascii="Times New Roman" w:hAnsi="Times New Roman"/>
        </w:rPr>
        <w:t xml:space="preserve">Rio </w:t>
      </w:r>
      <w:proofErr w:type="spellStart"/>
      <w:r w:rsidRPr="000A343B">
        <w:rPr>
          <w:rFonts w:ascii="Times New Roman" w:hAnsi="Times New Roman"/>
        </w:rPr>
        <w:t>Seibabo</w:t>
      </w:r>
      <w:proofErr w:type="spellEnd"/>
      <w:r w:rsidRPr="000A343B">
        <w:rPr>
          <w:rFonts w:ascii="Times New Roman" w:hAnsi="Times New Roman"/>
        </w:rPr>
        <w:t xml:space="preserve">, es afluente del rio </w:t>
      </w:r>
      <w:proofErr w:type="spellStart"/>
      <w:r w:rsidRPr="000A343B">
        <w:rPr>
          <w:rFonts w:ascii="Times New Roman" w:hAnsi="Times New Roman"/>
        </w:rPr>
        <w:t>Agabama</w:t>
      </w:r>
      <w:proofErr w:type="spellEnd"/>
      <w:r w:rsidRPr="000A343B">
        <w:rPr>
          <w:rFonts w:ascii="Times New Roman" w:hAnsi="Times New Roman"/>
        </w:rPr>
        <w:t xml:space="preserve"> o Manatí. Nace en la falda de </w:t>
      </w:r>
      <w:proofErr w:type="spellStart"/>
      <w:r w:rsidRPr="000A343B">
        <w:rPr>
          <w:rFonts w:ascii="Times New Roman" w:hAnsi="Times New Roman"/>
        </w:rPr>
        <w:t>Yabanal</w:t>
      </w:r>
      <w:proofErr w:type="spellEnd"/>
      <w:r w:rsidRPr="000A343B">
        <w:rPr>
          <w:rFonts w:ascii="Times New Roman" w:hAnsi="Times New Roman"/>
        </w:rPr>
        <w:t>, discurre por entre las lo</w:t>
      </w:r>
      <w:r w:rsidR="00BC1FB2" w:rsidRPr="000A343B">
        <w:rPr>
          <w:rFonts w:ascii="Times New Roman" w:hAnsi="Times New Roman"/>
        </w:rPr>
        <w:t xml:space="preserve">mas y riega los barrios de </w:t>
      </w:r>
      <w:proofErr w:type="spellStart"/>
      <w:r w:rsidR="00BC1FB2" w:rsidRPr="000A343B">
        <w:rPr>
          <w:rFonts w:ascii="Times New Roman" w:hAnsi="Times New Roman"/>
        </w:rPr>
        <w:t>Güiní</w:t>
      </w:r>
      <w:r w:rsidRPr="000A343B">
        <w:rPr>
          <w:rFonts w:ascii="Times New Roman" w:hAnsi="Times New Roman"/>
        </w:rPr>
        <w:t>a</w:t>
      </w:r>
      <w:proofErr w:type="spellEnd"/>
      <w:r w:rsidRPr="000A343B">
        <w:rPr>
          <w:rFonts w:ascii="Times New Roman" w:hAnsi="Times New Roman"/>
        </w:rPr>
        <w:t xml:space="preserve"> de Miranda, en el municipio de Fomento, y Río del Ay, en el municipio de Trinidad.</w:t>
      </w:r>
    </w:p>
    <w:p w14:paraId="4A4A3A74" w14:textId="77777777" w:rsidR="005640BF" w:rsidRPr="000A343B" w:rsidRDefault="005640BF" w:rsidP="00972252">
      <w:pPr>
        <w:spacing w:before="0" w:after="0"/>
        <w:jc w:val="left"/>
        <w:rPr>
          <w:rFonts w:ascii="Times New Roman" w:hAnsi="Times New Roman"/>
        </w:rPr>
      </w:pPr>
      <w:r w:rsidRPr="000A343B">
        <w:rPr>
          <w:rFonts w:ascii="Times New Roman" w:hAnsi="Times New Roman"/>
          <w:b/>
        </w:rPr>
        <w:t xml:space="preserve">Economía </w:t>
      </w:r>
    </w:p>
    <w:p w14:paraId="1CB15EC4" w14:textId="77777777" w:rsidR="0080698D" w:rsidRPr="000A343B" w:rsidRDefault="0071236B" w:rsidP="00972252">
      <w:pPr>
        <w:rPr>
          <w:rFonts w:ascii="Times New Roman" w:hAnsi="Times New Roman"/>
        </w:rPr>
      </w:pPr>
      <w:r w:rsidRPr="000A343B">
        <w:rPr>
          <w:rFonts w:ascii="Times New Roman" w:hAnsi="Times New Roman"/>
        </w:rPr>
        <w:t xml:space="preserve">La principal actividad de la región era la industria azucarera </w:t>
      </w:r>
      <w:r w:rsidR="0080698D" w:rsidRPr="000A343B">
        <w:rPr>
          <w:rFonts w:ascii="Times New Roman" w:hAnsi="Times New Roman"/>
        </w:rPr>
        <w:t>principalmente azúcar refino, el cultivo de caña de azúcar, el cultivo del tabaco, el café y la ganadería</w:t>
      </w:r>
      <w:r w:rsidRPr="000A343B">
        <w:rPr>
          <w:rFonts w:ascii="Times New Roman" w:hAnsi="Times New Roman"/>
        </w:rPr>
        <w:t>, pero con las modificaciones en esta industria se hizo necesario expandirse hacia otras industrias como es explotación de una mina de mármol de muy buena acogida en la industria nacional.</w:t>
      </w:r>
    </w:p>
    <w:p w14:paraId="5B8D4AE3" w14:textId="32ADA4FC" w:rsidR="00F33325" w:rsidRPr="000A343B" w:rsidRDefault="00251051" w:rsidP="00972252">
      <w:pPr>
        <w:rPr>
          <w:rFonts w:ascii="Times New Roman" w:hAnsi="Times New Roman"/>
        </w:rPr>
      </w:pPr>
      <w:r w:rsidRPr="000A343B">
        <w:rPr>
          <w:rFonts w:ascii="Times New Roman" w:hAnsi="Times New Roman"/>
        </w:rPr>
        <w:t xml:space="preserve">Y como una muestra de que Fomento no abandona a ninguno de sus hijos, en la comunidad de Cuarto Congreso, </w:t>
      </w:r>
      <w:proofErr w:type="spellStart"/>
      <w:r w:rsidRPr="000A343B">
        <w:rPr>
          <w:rFonts w:ascii="Times New Roman" w:hAnsi="Times New Roman"/>
        </w:rPr>
        <w:t>Escambray</w:t>
      </w:r>
      <w:proofErr w:type="spellEnd"/>
      <w:r w:rsidRPr="000A343B">
        <w:rPr>
          <w:rFonts w:ascii="Times New Roman" w:hAnsi="Times New Roman"/>
        </w:rPr>
        <w:t xml:space="preserve"> adentro, funciona una </w:t>
      </w:r>
      <w:r w:rsidR="00B84360" w:rsidRPr="000A343B">
        <w:rPr>
          <w:rFonts w:ascii="Times New Roman" w:hAnsi="Times New Roman"/>
        </w:rPr>
        <w:t>mini hidroeléctrica</w:t>
      </w:r>
      <w:r w:rsidRPr="000A343B">
        <w:rPr>
          <w:rFonts w:ascii="Times New Roman" w:hAnsi="Times New Roman"/>
        </w:rPr>
        <w:t xml:space="preserve"> que ilumina a unas 12 familias asentadas en dichos parajes.</w:t>
      </w:r>
    </w:p>
    <w:p w14:paraId="567EBD75" w14:textId="77777777" w:rsidR="00F33325" w:rsidRPr="000A343B" w:rsidRDefault="002626B5" w:rsidP="00972252">
      <w:pPr>
        <w:pStyle w:val="Ttulo3"/>
        <w:numPr>
          <w:ilvl w:val="0"/>
          <w:numId w:val="0"/>
        </w:numPr>
        <w:rPr>
          <w:rFonts w:ascii="Times New Roman" w:hAnsi="Times New Roman"/>
          <w:szCs w:val="24"/>
        </w:rPr>
      </w:pPr>
      <w:bookmarkStart w:id="12" w:name="_Toc40796814"/>
      <w:r w:rsidRPr="000A343B">
        <w:rPr>
          <w:rFonts w:ascii="Times New Roman" w:hAnsi="Times New Roman"/>
          <w:szCs w:val="24"/>
        </w:rPr>
        <w:t>1.4</w:t>
      </w:r>
      <w:r w:rsidR="00F33325" w:rsidRPr="000A343B">
        <w:rPr>
          <w:rFonts w:ascii="Times New Roman" w:hAnsi="Times New Roman"/>
          <w:szCs w:val="24"/>
        </w:rPr>
        <w:t>.1 Antecedentes del sistemas de abasto de agua potable en Fomentos.</w:t>
      </w:r>
      <w:bookmarkEnd w:id="12"/>
    </w:p>
    <w:p w14:paraId="573706EC" w14:textId="77777777" w:rsidR="002626B5" w:rsidRPr="000A343B" w:rsidRDefault="001B5EBF" w:rsidP="00972252">
      <w:pPr>
        <w:rPr>
          <w:rFonts w:ascii="Times New Roman" w:hAnsi="Times New Roman"/>
        </w:rPr>
      </w:pPr>
      <w:bookmarkStart w:id="13" w:name="_Toc12979356"/>
      <w:r w:rsidRPr="000A343B">
        <w:rPr>
          <w:rFonts w:ascii="Times New Roman" w:hAnsi="Times New Roman"/>
        </w:rPr>
        <w:t>Fomento posee redes de distribución de agua muy antiguas que data de la década de los años 80 con variedad de materiales y diámetros en sus conductoras.</w:t>
      </w:r>
    </w:p>
    <w:p w14:paraId="75116845" w14:textId="695D681F" w:rsidR="001B5EBF" w:rsidRPr="000A343B" w:rsidRDefault="001B5EBF" w:rsidP="00972252">
      <w:pPr>
        <w:rPr>
          <w:rFonts w:ascii="Times New Roman" w:hAnsi="Times New Roman"/>
        </w:rPr>
      </w:pPr>
      <w:r w:rsidRPr="000A343B">
        <w:rPr>
          <w:rFonts w:ascii="Times New Roman" w:hAnsi="Times New Roman"/>
        </w:rPr>
        <w:t xml:space="preserve">Posee una fuente de agua superficial llamada Agua </w:t>
      </w:r>
      <w:r w:rsidR="00E51ECD" w:rsidRPr="000A343B">
        <w:rPr>
          <w:rFonts w:ascii="Times New Roman" w:hAnsi="Times New Roman"/>
        </w:rPr>
        <w:t>Fría</w:t>
      </w:r>
      <w:r w:rsidR="007D6194" w:rsidRPr="000A343B">
        <w:rPr>
          <w:rFonts w:ascii="Times New Roman" w:hAnsi="Times New Roman"/>
        </w:rPr>
        <w:t>,</w:t>
      </w:r>
      <w:r w:rsidR="00E51ECD" w:rsidRPr="000A343B">
        <w:rPr>
          <w:rFonts w:ascii="Times New Roman" w:hAnsi="Times New Roman"/>
        </w:rPr>
        <w:t xml:space="preserve"> la cual en tiempos normales tributa 40 l/s a la cabecera municipal, la bomba instalada </w:t>
      </w:r>
      <w:r w:rsidR="007D6194" w:rsidRPr="000A343B">
        <w:rPr>
          <w:rFonts w:ascii="Times New Roman" w:hAnsi="Times New Roman"/>
        </w:rPr>
        <w:t xml:space="preserve">extrae </w:t>
      </w:r>
      <w:r w:rsidR="00E51ECD" w:rsidRPr="000A343B">
        <w:rPr>
          <w:rFonts w:ascii="Times New Roman" w:hAnsi="Times New Roman"/>
        </w:rPr>
        <w:t>aproximadamente 20 l/s y agota rápidamente el pequeño embalse debido a obstrucciones en los manantiales que tributan a dicha fuente.</w:t>
      </w:r>
    </w:p>
    <w:p w14:paraId="37DA056B" w14:textId="274412FD" w:rsidR="00E51ECD" w:rsidRPr="000A343B" w:rsidRDefault="00E51ECD" w:rsidP="00972252">
      <w:pPr>
        <w:rPr>
          <w:rFonts w:ascii="Times New Roman" w:hAnsi="Times New Roman"/>
        </w:rPr>
      </w:pPr>
      <w:r w:rsidRPr="000A343B">
        <w:rPr>
          <w:rFonts w:ascii="Times New Roman" w:hAnsi="Times New Roman"/>
        </w:rPr>
        <w:lastRenderedPageBreak/>
        <w:t>Existen pozos también para el suministro de agua</w:t>
      </w:r>
      <w:r w:rsidR="007D6194" w:rsidRPr="000A343B">
        <w:rPr>
          <w:rFonts w:ascii="Times New Roman" w:hAnsi="Times New Roman"/>
        </w:rPr>
        <w:t>,</w:t>
      </w:r>
      <w:r w:rsidRPr="000A343B">
        <w:rPr>
          <w:rFonts w:ascii="Times New Roman" w:hAnsi="Times New Roman"/>
        </w:rPr>
        <w:t xml:space="preserve"> la mayoría de ellos se deprimen en época de sequía y no aportan el caudal requerido para el abasto a la población </w:t>
      </w:r>
      <w:proofErr w:type="spellStart"/>
      <w:r w:rsidR="007D6194" w:rsidRPr="000A343B">
        <w:rPr>
          <w:rFonts w:ascii="Times New Roman" w:hAnsi="Times New Roman"/>
        </w:rPr>
        <w:t>fome</w:t>
      </w:r>
      <w:r w:rsidRPr="000A343B">
        <w:rPr>
          <w:rFonts w:ascii="Times New Roman" w:hAnsi="Times New Roman"/>
        </w:rPr>
        <w:t>ntense</w:t>
      </w:r>
      <w:proofErr w:type="spellEnd"/>
      <w:r w:rsidRPr="000A343B">
        <w:rPr>
          <w:rFonts w:ascii="Times New Roman" w:hAnsi="Times New Roman"/>
        </w:rPr>
        <w:t>. De estos pozos se destaca la fuente subterránea conocida como La Manaca</w:t>
      </w:r>
      <w:r w:rsidR="007D6194" w:rsidRPr="000A343B">
        <w:rPr>
          <w:rFonts w:ascii="Times New Roman" w:hAnsi="Times New Roman"/>
        </w:rPr>
        <w:t>,</w:t>
      </w:r>
      <w:r w:rsidRPr="000A343B">
        <w:rPr>
          <w:rFonts w:ascii="Times New Roman" w:hAnsi="Times New Roman"/>
        </w:rPr>
        <w:t xml:space="preserve"> de ella se sacan diariamente 200 m</w:t>
      </w:r>
      <w:r w:rsidRPr="000A343B">
        <w:rPr>
          <w:rFonts w:ascii="Times New Roman" w:hAnsi="Times New Roman"/>
          <w:vertAlign w:val="superscript"/>
        </w:rPr>
        <w:t>3</w:t>
      </w:r>
      <w:r w:rsidRPr="000A343B">
        <w:rPr>
          <w:rFonts w:ascii="Times New Roman" w:hAnsi="Times New Roman"/>
        </w:rPr>
        <w:t xml:space="preserve"> de agua por carros cisternas pues el equipo de bombeo en ocasiones e</w:t>
      </w:r>
      <w:r w:rsidR="002E2F95" w:rsidRPr="000A343B">
        <w:rPr>
          <w:rFonts w:ascii="Times New Roman" w:hAnsi="Times New Roman"/>
        </w:rPr>
        <w:t>s deficiente</w:t>
      </w:r>
      <w:r w:rsidRPr="000A343B">
        <w:rPr>
          <w:rFonts w:ascii="Times New Roman" w:hAnsi="Times New Roman"/>
        </w:rPr>
        <w:t>.</w:t>
      </w:r>
    </w:p>
    <w:p w14:paraId="420EB881" w14:textId="1F8630DE" w:rsidR="00E51ECD" w:rsidRPr="000A343B" w:rsidRDefault="00E51ECD" w:rsidP="00972252">
      <w:pPr>
        <w:rPr>
          <w:rFonts w:ascii="Times New Roman" w:hAnsi="Times New Roman"/>
        </w:rPr>
      </w:pPr>
      <w:r w:rsidRPr="000A343B">
        <w:rPr>
          <w:rFonts w:ascii="Times New Roman" w:hAnsi="Times New Roman"/>
        </w:rPr>
        <w:t>La variante del abasto de agua por carros cisternas es otra opción para afrontar la carencia de un sistema de abasto de agua potable en el municipio.</w:t>
      </w:r>
    </w:p>
    <w:p w14:paraId="49C91683" w14:textId="77777777" w:rsidR="00E51ECD" w:rsidRPr="000A343B" w:rsidRDefault="00E51ECD" w:rsidP="00972252">
      <w:pPr>
        <w:rPr>
          <w:rFonts w:ascii="Times New Roman" w:hAnsi="Times New Roman"/>
        </w:rPr>
      </w:pPr>
      <w:r w:rsidRPr="000A343B">
        <w:rPr>
          <w:rFonts w:ascii="Times New Roman" w:hAnsi="Times New Roman"/>
        </w:rPr>
        <w:t>En la actualidad solo el 57% de la población se abastece por carros cisternas el resto lo hace por pozos particulares o de la escasa agua que llega mediante el acueducto.</w:t>
      </w:r>
    </w:p>
    <w:p w14:paraId="5F690146" w14:textId="77777777" w:rsidR="00857212" w:rsidRDefault="00E51ECD" w:rsidP="00972252">
      <w:pPr>
        <w:rPr>
          <w:rFonts w:ascii="Times New Roman" w:hAnsi="Times New Roman"/>
        </w:rPr>
      </w:pPr>
      <w:r w:rsidRPr="000A343B">
        <w:rPr>
          <w:rFonts w:ascii="Times New Roman" w:hAnsi="Times New Roman"/>
        </w:rPr>
        <w:t>Numerosos proyectos se han realizado en años anteriores analizando la variante de cómo llevar agua hasta Fomento de</w:t>
      </w:r>
      <w:r w:rsidR="007D6194" w:rsidRPr="000A343B">
        <w:rPr>
          <w:rFonts w:ascii="Times New Roman" w:hAnsi="Times New Roman"/>
        </w:rPr>
        <w:t>sde el</w:t>
      </w:r>
      <w:r w:rsidRPr="000A343B">
        <w:rPr>
          <w:rFonts w:ascii="Times New Roman" w:hAnsi="Times New Roman"/>
        </w:rPr>
        <w:t xml:space="preserve"> embalse Santa Clara, ubicando siempre una potabilizadora</w:t>
      </w:r>
      <w:r w:rsidR="007D6194" w:rsidRPr="000A343B">
        <w:rPr>
          <w:rFonts w:ascii="Times New Roman" w:hAnsi="Times New Roman"/>
        </w:rPr>
        <w:t xml:space="preserve"> en la loma de Báez y de esta manera abastecer la cabecera municipal y sus poblados aledaños.</w:t>
      </w:r>
      <w:bookmarkStart w:id="14" w:name="_Toc40796815"/>
    </w:p>
    <w:p w14:paraId="73923570" w14:textId="2DB6F886" w:rsidR="00B247BF" w:rsidRPr="00857212" w:rsidRDefault="00B247BF" w:rsidP="00972252">
      <w:pPr>
        <w:rPr>
          <w:rFonts w:ascii="Times New Roman" w:hAnsi="Times New Roman"/>
        </w:rPr>
      </w:pPr>
      <w:r w:rsidRPr="00857212">
        <w:rPr>
          <w:rFonts w:ascii="Times New Roman" w:hAnsi="Times New Roman"/>
          <w:b/>
        </w:rPr>
        <w:t>Conclusión parcial</w:t>
      </w:r>
      <w:bookmarkEnd w:id="14"/>
      <w:r w:rsidR="00857212">
        <w:rPr>
          <w:rFonts w:ascii="Times New Roman" w:hAnsi="Times New Roman"/>
        </w:rPr>
        <w:t xml:space="preserve">: </w:t>
      </w:r>
      <w:r w:rsidRPr="000A343B">
        <w:rPr>
          <w:rFonts w:ascii="Times New Roman" w:hAnsi="Times New Roman"/>
        </w:rPr>
        <w:t>Se realizó una amplia revisión bibliográfica concluyendo con resultados positivos en cuanto a la distribución y utilización de los recursos hídricos en Cuba, en especial en los</w:t>
      </w:r>
      <w:r w:rsidR="005651A3" w:rsidRPr="000A343B">
        <w:rPr>
          <w:rFonts w:ascii="Times New Roman" w:hAnsi="Times New Roman"/>
        </w:rPr>
        <w:t xml:space="preserve"> pueblos de Placetas y Fomento, así como</w:t>
      </w:r>
      <w:r w:rsidRPr="000A343B">
        <w:rPr>
          <w:rFonts w:ascii="Times New Roman" w:hAnsi="Times New Roman"/>
        </w:rPr>
        <w:t xml:space="preserve"> los principales elementos para el diseño de la solución</w:t>
      </w:r>
      <w:r w:rsidR="005651A3" w:rsidRPr="000A343B">
        <w:rPr>
          <w:rFonts w:ascii="Times New Roman" w:hAnsi="Times New Roman"/>
        </w:rPr>
        <w:t xml:space="preserve"> de abasto de agua potable en estas comunidades.</w:t>
      </w:r>
    </w:p>
    <w:p w14:paraId="029917E7" w14:textId="057EB6A1" w:rsidR="00D2284E" w:rsidRPr="000A343B" w:rsidRDefault="002626B5" w:rsidP="00972252">
      <w:pPr>
        <w:pStyle w:val="Prrafodelista"/>
        <w:numPr>
          <w:ilvl w:val="0"/>
          <w:numId w:val="30"/>
        </w:numPr>
        <w:spacing w:line="360" w:lineRule="auto"/>
        <w:rPr>
          <w:rFonts w:ascii="Times New Roman" w:hAnsi="Times New Roman" w:cs="Times New Roman"/>
          <w:b/>
          <w:sz w:val="24"/>
          <w:szCs w:val="24"/>
        </w:rPr>
      </w:pPr>
      <w:bookmarkStart w:id="15" w:name="_Toc40796816"/>
      <w:r w:rsidRPr="000A343B">
        <w:rPr>
          <w:rFonts w:ascii="Times New Roman" w:hAnsi="Times New Roman" w:cs="Times New Roman"/>
          <w:b/>
          <w:sz w:val="24"/>
          <w:szCs w:val="24"/>
        </w:rPr>
        <w:t xml:space="preserve"> </w:t>
      </w:r>
      <w:r w:rsidR="00841E01" w:rsidRPr="000A343B">
        <w:rPr>
          <w:rFonts w:ascii="Times New Roman" w:hAnsi="Times New Roman" w:cs="Times New Roman"/>
          <w:b/>
          <w:sz w:val="24"/>
          <w:szCs w:val="24"/>
        </w:rPr>
        <w:t>M</w:t>
      </w:r>
      <w:bookmarkEnd w:id="15"/>
      <w:r w:rsidR="000A343B">
        <w:rPr>
          <w:rFonts w:ascii="Times New Roman" w:hAnsi="Times New Roman" w:cs="Times New Roman"/>
          <w:b/>
          <w:sz w:val="24"/>
          <w:szCs w:val="24"/>
        </w:rPr>
        <w:t>etodología</w:t>
      </w:r>
    </w:p>
    <w:p w14:paraId="61E8D522" w14:textId="7C85A0A2" w:rsidR="00374AED" w:rsidRPr="000A343B" w:rsidRDefault="006F5B08" w:rsidP="00972252">
      <w:pPr>
        <w:rPr>
          <w:rFonts w:ascii="Times New Roman" w:hAnsi="Times New Roman"/>
          <w:lang w:eastAsia="en-US"/>
        </w:rPr>
      </w:pPr>
      <w:r w:rsidRPr="000A343B">
        <w:rPr>
          <w:rFonts w:ascii="Times New Roman" w:hAnsi="Times New Roman"/>
          <w:lang w:eastAsia="en-US"/>
        </w:rPr>
        <w:t xml:space="preserve">El presente estudio corresponde a la investigación realizada en la Empresa de Investigaciones y Proyectos Hidráulicos (IPH) de Villa Clara con el fin de realizar un esquema de abasto de agua potable </w:t>
      </w:r>
      <w:r w:rsidR="00E8240B" w:rsidRPr="000A343B">
        <w:rPr>
          <w:rFonts w:ascii="Times New Roman" w:hAnsi="Times New Roman"/>
          <w:lang w:eastAsia="en-US"/>
        </w:rPr>
        <w:t>desde el embalse Santa Clara hasta los respectivos tanques y así favorecer</w:t>
      </w:r>
      <w:r w:rsidRPr="000A343B">
        <w:rPr>
          <w:rFonts w:ascii="Times New Roman" w:hAnsi="Times New Roman"/>
          <w:lang w:eastAsia="en-US"/>
        </w:rPr>
        <w:t xml:space="preserve"> a los poblados de Placetas, Fomento, Báez, </w:t>
      </w:r>
      <w:proofErr w:type="spellStart"/>
      <w:r w:rsidRPr="000A343B">
        <w:rPr>
          <w:rFonts w:ascii="Times New Roman" w:hAnsi="Times New Roman"/>
          <w:lang w:eastAsia="en-US"/>
        </w:rPr>
        <w:t>Guaracabulla</w:t>
      </w:r>
      <w:proofErr w:type="spellEnd"/>
      <w:r w:rsidRPr="000A343B">
        <w:rPr>
          <w:rFonts w:ascii="Times New Roman" w:hAnsi="Times New Roman"/>
          <w:lang w:eastAsia="en-US"/>
        </w:rPr>
        <w:t xml:space="preserve">, Punta de </w:t>
      </w:r>
      <w:r w:rsidRPr="000A343B">
        <w:rPr>
          <w:rFonts w:ascii="Times New Roman" w:hAnsi="Times New Roman"/>
          <w:lang w:eastAsia="en-US"/>
        </w:rPr>
        <w:lastRenderedPageBreak/>
        <w:t xml:space="preserve">Diamante, Lotería, Cooperativa 9 de abril, </w:t>
      </w:r>
      <w:proofErr w:type="spellStart"/>
      <w:r w:rsidRPr="000A343B">
        <w:rPr>
          <w:rFonts w:ascii="Times New Roman" w:hAnsi="Times New Roman"/>
          <w:lang w:eastAsia="en-US"/>
        </w:rPr>
        <w:t>Caguazal</w:t>
      </w:r>
      <w:proofErr w:type="spellEnd"/>
      <w:r w:rsidRPr="000A343B">
        <w:rPr>
          <w:rFonts w:ascii="Times New Roman" w:hAnsi="Times New Roman"/>
          <w:lang w:eastAsia="en-US"/>
        </w:rPr>
        <w:t xml:space="preserve">, Chucho Rúa y </w:t>
      </w:r>
      <w:proofErr w:type="spellStart"/>
      <w:r w:rsidRPr="000A343B">
        <w:rPr>
          <w:rFonts w:ascii="Times New Roman" w:hAnsi="Times New Roman"/>
          <w:lang w:eastAsia="en-US"/>
        </w:rPr>
        <w:t>Agabama</w:t>
      </w:r>
      <w:proofErr w:type="spellEnd"/>
      <w:r w:rsidRPr="000A343B">
        <w:rPr>
          <w:rFonts w:ascii="Times New Roman" w:hAnsi="Times New Roman"/>
          <w:lang w:eastAsia="en-US"/>
        </w:rPr>
        <w:t>.</w:t>
      </w:r>
      <w:r w:rsidR="00BB4695" w:rsidRPr="000A343B">
        <w:rPr>
          <w:rFonts w:ascii="Times New Roman" w:hAnsi="Times New Roman"/>
          <w:lang w:eastAsia="en-US"/>
        </w:rPr>
        <w:t xml:space="preserve"> Para ello se contó con el apoyo de los especialistas de dicha empresa y con todo el material e información contenido en las bases de datos de la entidad.</w:t>
      </w:r>
    </w:p>
    <w:p w14:paraId="61743741" w14:textId="0AB8720E" w:rsidR="0012693B" w:rsidRPr="000A343B" w:rsidRDefault="007C4176" w:rsidP="00972252">
      <w:pPr>
        <w:pStyle w:val="Ttulo2"/>
        <w:numPr>
          <w:ilvl w:val="0"/>
          <w:numId w:val="0"/>
        </w:numPr>
        <w:spacing w:before="120" w:line="360" w:lineRule="auto"/>
        <w:rPr>
          <w:rFonts w:ascii="Times New Roman" w:hAnsi="Times New Roman"/>
          <w:sz w:val="24"/>
          <w:szCs w:val="24"/>
          <w:lang w:eastAsia="en-US"/>
        </w:rPr>
      </w:pPr>
      <w:bookmarkStart w:id="16" w:name="_Toc40796817"/>
      <w:r w:rsidRPr="000A343B">
        <w:rPr>
          <w:rFonts w:ascii="Times New Roman" w:hAnsi="Times New Roman"/>
          <w:sz w:val="24"/>
          <w:szCs w:val="24"/>
        </w:rPr>
        <w:t>2.1</w:t>
      </w:r>
      <w:r w:rsidR="00612269" w:rsidRPr="000A343B">
        <w:rPr>
          <w:rFonts w:ascii="Times New Roman" w:hAnsi="Times New Roman"/>
          <w:sz w:val="24"/>
          <w:szCs w:val="24"/>
        </w:rPr>
        <w:t xml:space="preserve"> </w:t>
      </w:r>
      <w:r w:rsidR="0012693B" w:rsidRPr="000A343B">
        <w:rPr>
          <w:rFonts w:ascii="Times New Roman" w:hAnsi="Times New Roman"/>
          <w:sz w:val="24"/>
          <w:szCs w:val="24"/>
          <w:lang w:eastAsia="en-US"/>
        </w:rPr>
        <w:t>Determinación de la población actual y futura.</w:t>
      </w:r>
      <w:bookmarkEnd w:id="16"/>
    </w:p>
    <w:p w14:paraId="521FA737" w14:textId="7866C782" w:rsidR="0012693B" w:rsidRPr="000A343B" w:rsidRDefault="0012693B" w:rsidP="00972252">
      <w:pPr>
        <w:rPr>
          <w:rFonts w:ascii="Times New Roman" w:hAnsi="Times New Roman"/>
          <w:lang w:val="es-ES_tradnl" w:eastAsia="en-US"/>
        </w:rPr>
      </w:pPr>
      <w:r w:rsidRPr="000A343B">
        <w:rPr>
          <w:rFonts w:ascii="Times New Roman" w:hAnsi="Times New Roman"/>
          <w:lang w:val="es-ES_tradnl" w:eastAsia="en-US"/>
        </w:rPr>
        <w:t>Las poblaciones son el grupo de personas que viven en un área o espacio geográfico determinado y de su crecimiento depende el desarrollo social, económico y ambiental del entorno donde se desenvuelven.</w:t>
      </w:r>
    </w:p>
    <w:p w14:paraId="060A29BD" w14:textId="7C30C773" w:rsidR="00493712" w:rsidRPr="000A343B" w:rsidRDefault="001A07C5" w:rsidP="00972252">
      <w:pPr>
        <w:rPr>
          <w:rFonts w:ascii="Times New Roman" w:hAnsi="Times New Roman"/>
          <w:lang w:val="es-ES_tradnl" w:eastAsia="en-US"/>
        </w:rPr>
      </w:pPr>
      <w:r w:rsidRPr="000A343B">
        <w:rPr>
          <w:rFonts w:ascii="Times New Roman" w:hAnsi="Times New Roman"/>
          <w:lang w:val="es-ES_tradnl" w:eastAsia="en-US"/>
        </w:rPr>
        <w:t>Para el diseño del sistema</w:t>
      </w:r>
      <w:r w:rsidR="0012693B" w:rsidRPr="000A343B">
        <w:rPr>
          <w:rFonts w:ascii="Times New Roman" w:hAnsi="Times New Roman"/>
          <w:lang w:val="es-ES_tradnl" w:eastAsia="en-US"/>
        </w:rPr>
        <w:t xml:space="preserve"> de abasto se realizó un análisis de las poblaciones de cada una de las localidades para la determinación de las poblaciones futuras y de esta forma propiciar la funcionabilidad de estas instalaciones por 40 años. </w:t>
      </w:r>
    </w:p>
    <w:p w14:paraId="10A33388" w14:textId="77777777" w:rsidR="00340FC7" w:rsidRDefault="0012693B" w:rsidP="00972252">
      <w:pPr>
        <w:rPr>
          <w:rFonts w:ascii="Times New Roman" w:hAnsi="Times New Roman"/>
          <w:lang w:val="es-ES_tradnl" w:eastAsia="en-US"/>
        </w:rPr>
      </w:pPr>
      <w:r w:rsidRPr="000A343B">
        <w:rPr>
          <w:rFonts w:ascii="Times New Roman" w:hAnsi="Times New Roman"/>
          <w:lang w:val="es-ES_tradnl" w:eastAsia="en-US"/>
        </w:rPr>
        <w:t xml:space="preserve">Debido a que la tasa de crecimiento poblacional determinada en el censo del 2012 es negativa se asumieron, para los cálculos, las poblaciones actuales de cada una de las localidades según una edición del 2017 emitida por la Oficina Nacional de Estadística Informativa (ONEI) del censo anteriormente mencionado, garantizando así estar del lado de la seguridad al hallar el gasto necesario para cada lugar que se desea abastecer. </w:t>
      </w:r>
    </w:p>
    <w:p w14:paraId="667C29E5" w14:textId="0AE50FFE" w:rsidR="002E2F95" w:rsidRPr="000A343B" w:rsidRDefault="0012693B" w:rsidP="00972252">
      <w:pPr>
        <w:rPr>
          <w:rFonts w:ascii="Times New Roman" w:hAnsi="Times New Roman"/>
          <w:lang w:val="es-ES_tradnl" w:eastAsia="en-US"/>
        </w:rPr>
      </w:pPr>
      <w:r w:rsidRPr="000A343B">
        <w:rPr>
          <w:rFonts w:ascii="Times New Roman" w:hAnsi="Times New Roman"/>
          <w:lang w:val="es-ES_tradnl" w:eastAsia="en-US"/>
        </w:rPr>
        <w:t>A continuación, se muestra una tabla resumen de las poblaciones de las localidades objetos de estudio, con los datos de dotación y coeficientes de irregularidad horaria y diaria correspondientes. Para la obtención de los datos que se muestran en la tabla</w:t>
      </w:r>
      <w:r w:rsidR="00C67AE5" w:rsidRPr="000A343B">
        <w:rPr>
          <w:rFonts w:ascii="Times New Roman" w:hAnsi="Times New Roman"/>
          <w:lang w:val="es-ES_tradnl" w:eastAsia="en-US"/>
        </w:rPr>
        <w:t xml:space="preserve"> 2.2</w:t>
      </w:r>
      <w:r w:rsidRPr="000A343B">
        <w:rPr>
          <w:rFonts w:ascii="Times New Roman" w:hAnsi="Times New Roman"/>
          <w:lang w:val="es-ES_tradnl" w:eastAsia="en-US"/>
        </w:rPr>
        <w:t>, utilizamos la Norma Cubana 973 – 2013 Determinación de la demanda de agua potable en poblaciones urbanas.</w:t>
      </w:r>
    </w:p>
    <w:p w14:paraId="02564669" w14:textId="77777777" w:rsidR="007F59F1" w:rsidRDefault="007F59F1" w:rsidP="00972252">
      <w:pPr>
        <w:jc w:val="center"/>
        <w:rPr>
          <w:rFonts w:ascii="Times New Roman" w:hAnsi="Times New Roman"/>
          <w:b/>
          <w:sz w:val="20"/>
          <w:lang w:val="es-ES_tradnl" w:eastAsia="en-US"/>
        </w:rPr>
      </w:pPr>
    </w:p>
    <w:p w14:paraId="1775AB6F" w14:textId="77777777" w:rsidR="007F59F1" w:rsidRDefault="007F59F1" w:rsidP="00972252">
      <w:pPr>
        <w:jc w:val="center"/>
        <w:rPr>
          <w:rFonts w:ascii="Times New Roman" w:hAnsi="Times New Roman"/>
          <w:b/>
          <w:sz w:val="20"/>
          <w:lang w:val="es-ES_tradnl" w:eastAsia="en-US"/>
        </w:rPr>
      </w:pPr>
    </w:p>
    <w:p w14:paraId="7AD2E54C" w14:textId="783B5696" w:rsidR="00982DB9" w:rsidRPr="00F30809" w:rsidRDefault="00C67AE5" w:rsidP="00972252">
      <w:pPr>
        <w:jc w:val="center"/>
        <w:rPr>
          <w:rFonts w:ascii="Times New Roman" w:hAnsi="Times New Roman"/>
          <w:b/>
          <w:sz w:val="20"/>
          <w:lang w:val="es-ES_tradnl" w:eastAsia="en-US"/>
        </w:rPr>
      </w:pPr>
      <w:r w:rsidRPr="00F30809">
        <w:rPr>
          <w:rFonts w:ascii="Times New Roman" w:hAnsi="Times New Roman"/>
          <w:b/>
          <w:sz w:val="20"/>
          <w:lang w:val="es-ES_tradnl" w:eastAsia="en-US"/>
        </w:rPr>
        <w:lastRenderedPageBreak/>
        <w:t>Tabla 2.1</w:t>
      </w:r>
      <w:r w:rsidR="00982DB9" w:rsidRPr="00F30809">
        <w:rPr>
          <w:rFonts w:ascii="Times New Roman" w:hAnsi="Times New Roman"/>
          <w:b/>
          <w:sz w:val="20"/>
          <w:lang w:val="es-ES_tradnl" w:eastAsia="en-US"/>
        </w:rPr>
        <w:t>. Dotación.</w:t>
      </w:r>
      <w:r w:rsidR="00FA29F3" w:rsidRPr="00F30809">
        <w:rPr>
          <w:rFonts w:ascii="Times New Roman" w:hAnsi="Times New Roman"/>
          <w:b/>
          <w:sz w:val="20"/>
          <w:lang w:val="es-ES_tradnl" w:eastAsia="en-US"/>
        </w:rPr>
        <w:t xml:space="preserve"> Elaboración propia</w:t>
      </w:r>
    </w:p>
    <w:tbl>
      <w:tblPr>
        <w:tblStyle w:val="Tablaconcuadrcula1"/>
        <w:tblW w:w="0" w:type="auto"/>
        <w:tblLayout w:type="fixed"/>
        <w:tblLook w:val="04A0" w:firstRow="1" w:lastRow="0" w:firstColumn="1" w:lastColumn="0" w:noHBand="0" w:noVBand="1"/>
      </w:tblPr>
      <w:tblGrid>
        <w:gridCol w:w="1696"/>
        <w:gridCol w:w="1418"/>
        <w:gridCol w:w="1559"/>
        <w:gridCol w:w="1418"/>
        <w:gridCol w:w="1304"/>
        <w:gridCol w:w="1716"/>
      </w:tblGrid>
      <w:tr w:rsidR="00982DB9" w:rsidRPr="000A343B" w14:paraId="5DB3CA16" w14:textId="77777777" w:rsidTr="00FA29F3">
        <w:trPr>
          <w:trHeight w:val="1260"/>
        </w:trPr>
        <w:tc>
          <w:tcPr>
            <w:tcW w:w="1696" w:type="dxa"/>
            <w:vMerge w:val="restart"/>
            <w:shd w:val="clear" w:color="auto" w:fill="auto"/>
            <w:hideMark/>
          </w:tcPr>
          <w:p w14:paraId="07B38EBF" w14:textId="77777777" w:rsidR="00982DB9" w:rsidRPr="000A343B" w:rsidRDefault="00982DB9" w:rsidP="00972252">
            <w:pPr>
              <w:spacing w:before="0" w:after="0"/>
              <w:jc w:val="center"/>
              <w:rPr>
                <w:rFonts w:ascii="Times New Roman" w:hAnsi="Times New Roman"/>
                <w:b/>
                <w:bCs/>
                <w:color w:val="000000"/>
              </w:rPr>
            </w:pPr>
          </w:p>
          <w:p w14:paraId="0E77EBDD" w14:textId="77777777" w:rsidR="00982DB9" w:rsidRPr="000A343B" w:rsidRDefault="00982DB9" w:rsidP="00972252">
            <w:pPr>
              <w:spacing w:before="0" w:after="0"/>
              <w:jc w:val="center"/>
              <w:rPr>
                <w:rFonts w:ascii="Times New Roman" w:hAnsi="Times New Roman"/>
                <w:b/>
                <w:bCs/>
                <w:color w:val="000000"/>
              </w:rPr>
            </w:pPr>
            <w:r w:rsidRPr="000A343B">
              <w:rPr>
                <w:rFonts w:ascii="Times New Roman" w:hAnsi="Times New Roman"/>
                <w:b/>
                <w:bCs/>
                <w:color w:val="000000"/>
              </w:rPr>
              <w:t>Poblado</w:t>
            </w:r>
          </w:p>
        </w:tc>
        <w:tc>
          <w:tcPr>
            <w:tcW w:w="1418" w:type="dxa"/>
            <w:vMerge w:val="restart"/>
            <w:shd w:val="clear" w:color="auto" w:fill="auto"/>
            <w:hideMark/>
          </w:tcPr>
          <w:p w14:paraId="29A032C9" w14:textId="77777777" w:rsidR="00982DB9" w:rsidRPr="000A343B" w:rsidRDefault="00982DB9" w:rsidP="00972252">
            <w:pPr>
              <w:spacing w:before="0" w:after="0"/>
              <w:jc w:val="center"/>
              <w:rPr>
                <w:rFonts w:ascii="Times New Roman" w:hAnsi="Times New Roman"/>
                <w:b/>
                <w:bCs/>
                <w:color w:val="000000"/>
              </w:rPr>
            </w:pPr>
          </w:p>
          <w:p w14:paraId="01C91706" w14:textId="77777777" w:rsidR="00982DB9" w:rsidRPr="000A343B" w:rsidRDefault="00982DB9" w:rsidP="00972252">
            <w:pPr>
              <w:spacing w:before="0" w:after="0"/>
              <w:jc w:val="center"/>
              <w:rPr>
                <w:rFonts w:ascii="Times New Roman" w:hAnsi="Times New Roman"/>
                <w:b/>
                <w:bCs/>
                <w:color w:val="000000"/>
              </w:rPr>
            </w:pPr>
            <w:r w:rsidRPr="000A343B">
              <w:rPr>
                <w:rFonts w:ascii="Times New Roman" w:hAnsi="Times New Roman"/>
                <w:b/>
                <w:bCs/>
                <w:color w:val="000000"/>
              </w:rPr>
              <w:t>Población</w:t>
            </w:r>
          </w:p>
        </w:tc>
        <w:tc>
          <w:tcPr>
            <w:tcW w:w="1559" w:type="dxa"/>
            <w:vMerge w:val="restart"/>
            <w:shd w:val="clear" w:color="auto" w:fill="auto"/>
            <w:hideMark/>
          </w:tcPr>
          <w:p w14:paraId="1A84F808" w14:textId="77777777" w:rsidR="00982DB9" w:rsidRPr="000A343B" w:rsidRDefault="00982DB9" w:rsidP="00972252">
            <w:pPr>
              <w:spacing w:before="0" w:after="0"/>
              <w:jc w:val="center"/>
              <w:rPr>
                <w:rFonts w:ascii="Times New Roman" w:hAnsi="Times New Roman"/>
                <w:b/>
                <w:bCs/>
                <w:color w:val="000000"/>
              </w:rPr>
            </w:pPr>
          </w:p>
          <w:p w14:paraId="7A2BFCE2" w14:textId="77777777" w:rsidR="00982DB9" w:rsidRPr="000A343B" w:rsidRDefault="00982DB9" w:rsidP="00972252">
            <w:pPr>
              <w:spacing w:before="0" w:after="0"/>
              <w:jc w:val="center"/>
              <w:rPr>
                <w:rFonts w:ascii="Times New Roman" w:hAnsi="Times New Roman"/>
                <w:b/>
                <w:bCs/>
                <w:color w:val="000000"/>
              </w:rPr>
            </w:pPr>
            <w:r w:rsidRPr="000A343B">
              <w:rPr>
                <w:rFonts w:ascii="Times New Roman" w:hAnsi="Times New Roman"/>
                <w:b/>
                <w:bCs/>
                <w:color w:val="000000"/>
              </w:rPr>
              <w:t>Población en miles de habitantes</w:t>
            </w:r>
          </w:p>
        </w:tc>
        <w:tc>
          <w:tcPr>
            <w:tcW w:w="1418" w:type="dxa"/>
            <w:vMerge w:val="restart"/>
            <w:shd w:val="clear" w:color="auto" w:fill="auto"/>
            <w:noWrap/>
            <w:hideMark/>
          </w:tcPr>
          <w:p w14:paraId="049160DE" w14:textId="77777777" w:rsidR="00982DB9" w:rsidRPr="000A343B" w:rsidRDefault="00982DB9" w:rsidP="00972252">
            <w:pPr>
              <w:spacing w:before="0" w:after="0"/>
              <w:jc w:val="center"/>
              <w:rPr>
                <w:rFonts w:ascii="Times New Roman" w:hAnsi="Times New Roman"/>
                <w:b/>
                <w:bCs/>
                <w:color w:val="000000"/>
              </w:rPr>
            </w:pPr>
          </w:p>
          <w:p w14:paraId="583DD460" w14:textId="77777777" w:rsidR="00982DB9" w:rsidRPr="000A343B" w:rsidRDefault="00982DB9" w:rsidP="00972252">
            <w:pPr>
              <w:spacing w:before="0" w:after="0"/>
              <w:jc w:val="center"/>
              <w:rPr>
                <w:rFonts w:ascii="Times New Roman" w:hAnsi="Times New Roman"/>
                <w:b/>
                <w:bCs/>
                <w:color w:val="000000"/>
              </w:rPr>
            </w:pPr>
            <w:r w:rsidRPr="000A343B">
              <w:rPr>
                <w:rFonts w:ascii="Times New Roman" w:hAnsi="Times New Roman"/>
                <w:b/>
                <w:bCs/>
                <w:color w:val="000000"/>
              </w:rPr>
              <w:t>Dotación Total</w:t>
            </w:r>
          </w:p>
        </w:tc>
        <w:tc>
          <w:tcPr>
            <w:tcW w:w="3020" w:type="dxa"/>
            <w:gridSpan w:val="2"/>
            <w:shd w:val="clear" w:color="auto" w:fill="auto"/>
            <w:noWrap/>
            <w:hideMark/>
          </w:tcPr>
          <w:p w14:paraId="57095BC3" w14:textId="77777777" w:rsidR="00982DB9" w:rsidRPr="000A343B" w:rsidRDefault="00982DB9" w:rsidP="00972252">
            <w:pPr>
              <w:spacing w:before="0" w:after="0"/>
              <w:jc w:val="center"/>
              <w:rPr>
                <w:rFonts w:ascii="Times New Roman" w:hAnsi="Times New Roman"/>
                <w:b/>
                <w:bCs/>
                <w:color w:val="000000"/>
              </w:rPr>
            </w:pPr>
          </w:p>
          <w:p w14:paraId="1D122F78" w14:textId="77777777" w:rsidR="00982DB9" w:rsidRPr="000A343B" w:rsidRDefault="00982DB9" w:rsidP="00972252">
            <w:pPr>
              <w:spacing w:before="0" w:after="0"/>
              <w:jc w:val="center"/>
              <w:rPr>
                <w:rFonts w:ascii="Times New Roman" w:hAnsi="Times New Roman"/>
                <w:b/>
                <w:bCs/>
                <w:color w:val="000000"/>
              </w:rPr>
            </w:pPr>
            <w:r w:rsidRPr="000A343B">
              <w:rPr>
                <w:rFonts w:ascii="Times New Roman" w:hAnsi="Times New Roman"/>
                <w:b/>
                <w:bCs/>
                <w:color w:val="000000"/>
              </w:rPr>
              <w:t>Coeficiente                irregularidad</w:t>
            </w:r>
          </w:p>
        </w:tc>
      </w:tr>
      <w:tr w:rsidR="00982DB9" w:rsidRPr="000A343B" w14:paraId="4D1FEDA7" w14:textId="77777777" w:rsidTr="00FA29F3">
        <w:trPr>
          <w:trHeight w:val="286"/>
        </w:trPr>
        <w:tc>
          <w:tcPr>
            <w:tcW w:w="1696" w:type="dxa"/>
            <w:vMerge/>
            <w:shd w:val="clear" w:color="auto" w:fill="B8CCE4" w:themeFill="accent1" w:themeFillTint="66"/>
          </w:tcPr>
          <w:p w14:paraId="555C905F" w14:textId="77777777" w:rsidR="00982DB9" w:rsidRPr="000A343B" w:rsidRDefault="00982DB9" w:rsidP="00972252">
            <w:pPr>
              <w:spacing w:before="0" w:after="0"/>
              <w:jc w:val="center"/>
              <w:rPr>
                <w:rFonts w:ascii="Times New Roman" w:hAnsi="Times New Roman"/>
                <w:b/>
                <w:bCs/>
                <w:color w:val="000000"/>
              </w:rPr>
            </w:pPr>
          </w:p>
        </w:tc>
        <w:tc>
          <w:tcPr>
            <w:tcW w:w="1418" w:type="dxa"/>
            <w:vMerge/>
            <w:shd w:val="clear" w:color="auto" w:fill="B8CCE4" w:themeFill="accent1" w:themeFillTint="66"/>
          </w:tcPr>
          <w:p w14:paraId="5B1B794E" w14:textId="77777777" w:rsidR="00982DB9" w:rsidRPr="000A343B" w:rsidRDefault="00982DB9" w:rsidP="00972252">
            <w:pPr>
              <w:spacing w:before="0" w:after="0"/>
              <w:jc w:val="center"/>
              <w:rPr>
                <w:rFonts w:ascii="Times New Roman" w:hAnsi="Times New Roman"/>
                <w:b/>
                <w:bCs/>
                <w:color w:val="000000"/>
              </w:rPr>
            </w:pPr>
          </w:p>
        </w:tc>
        <w:tc>
          <w:tcPr>
            <w:tcW w:w="1559" w:type="dxa"/>
            <w:vMerge/>
            <w:shd w:val="clear" w:color="auto" w:fill="B8CCE4" w:themeFill="accent1" w:themeFillTint="66"/>
          </w:tcPr>
          <w:p w14:paraId="48099BA6" w14:textId="77777777" w:rsidR="00982DB9" w:rsidRPr="000A343B" w:rsidRDefault="00982DB9" w:rsidP="00972252">
            <w:pPr>
              <w:spacing w:before="0" w:after="0"/>
              <w:jc w:val="center"/>
              <w:rPr>
                <w:rFonts w:ascii="Times New Roman" w:hAnsi="Times New Roman"/>
                <w:b/>
                <w:bCs/>
                <w:color w:val="000000"/>
              </w:rPr>
            </w:pPr>
          </w:p>
        </w:tc>
        <w:tc>
          <w:tcPr>
            <w:tcW w:w="1418" w:type="dxa"/>
            <w:vMerge/>
            <w:shd w:val="clear" w:color="auto" w:fill="B8CCE4" w:themeFill="accent1" w:themeFillTint="66"/>
            <w:noWrap/>
          </w:tcPr>
          <w:p w14:paraId="33A501E0" w14:textId="77777777" w:rsidR="00982DB9" w:rsidRPr="000A343B" w:rsidRDefault="00982DB9" w:rsidP="00972252">
            <w:pPr>
              <w:spacing w:before="0" w:after="0"/>
              <w:jc w:val="center"/>
              <w:rPr>
                <w:rFonts w:ascii="Times New Roman" w:hAnsi="Times New Roman"/>
                <w:b/>
                <w:bCs/>
                <w:color w:val="000000"/>
              </w:rPr>
            </w:pPr>
          </w:p>
        </w:tc>
        <w:tc>
          <w:tcPr>
            <w:tcW w:w="1304" w:type="dxa"/>
            <w:shd w:val="clear" w:color="auto" w:fill="auto"/>
            <w:noWrap/>
          </w:tcPr>
          <w:p w14:paraId="5C45CEA8" w14:textId="77777777" w:rsidR="00982DB9" w:rsidRPr="000A343B" w:rsidRDefault="00982DB9" w:rsidP="00972252">
            <w:pPr>
              <w:spacing w:before="0" w:after="0"/>
              <w:jc w:val="center"/>
              <w:rPr>
                <w:rFonts w:ascii="Times New Roman" w:hAnsi="Times New Roman"/>
                <w:b/>
                <w:bCs/>
                <w:color w:val="000000"/>
              </w:rPr>
            </w:pPr>
            <w:r w:rsidRPr="000A343B">
              <w:rPr>
                <w:rFonts w:ascii="Times New Roman" w:hAnsi="Times New Roman"/>
                <w:b/>
                <w:bCs/>
                <w:color w:val="000000"/>
              </w:rPr>
              <w:t>K1</w:t>
            </w:r>
          </w:p>
        </w:tc>
        <w:tc>
          <w:tcPr>
            <w:tcW w:w="1716" w:type="dxa"/>
            <w:shd w:val="clear" w:color="auto" w:fill="auto"/>
            <w:noWrap/>
          </w:tcPr>
          <w:p w14:paraId="7D15EC87" w14:textId="77777777" w:rsidR="00982DB9" w:rsidRPr="000A343B" w:rsidRDefault="00982DB9" w:rsidP="00972252">
            <w:pPr>
              <w:spacing w:before="0" w:after="0"/>
              <w:jc w:val="center"/>
              <w:rPr>
                <w:rFonts w:ascii="Times New Roman" w:hAnsi="Times New Roman"/>
                <w:b/>
                <w:bCs/>
                <w:color w:val="000000"/>
              </w:rPr>
            </w:pPr>
            <w:r w:rsidRPr="000A343B">
              <w:rPr>
                <w:rFonts w:ascii="Times New Roman" w:hAnsi="Times New Roman"/>
                <w:b/>
                <w:bCs/>
                <w:color w:val="000000"/>
              </w:rPr>
              <w:t>K2</w:t>
            </w:r>
          </w:p>
        </w:tc>
      </w:tr>
      <w:tr w:rsidR="00982DB9" w:rsidRPr="000A343B" w14:paraId="349A3092" w14:textId="77777777" w:rsidTr="005738A7">
        <w:trPr>
          <w:trHeight w:val="300"/>
        </w:trPr>
        <w:tc>
          <w:tcPr>
            <w:tcW w:w="1696" w:type="dxa"/>
            <w:noWrap/>
            <w:hideMark/>
          </w:tcPr>
          <w:p w14:paraId="5CED0E30"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Báez</w:t>
            </w:r>
          </w:p>
        </w:tc>
        <w:tc>
          <w:tcPr>
            <w:tcW w:w="1418" w:type="dxa"/>
            <w:noWrap/>
            <w:hideMark/>
          </w:tcPr>
          <w:p w14:paraId="0D461E35"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5 257</w:t>
            </w:r>
          </w:p>
        </w:tc>
        <w:tc>
          <w:tcPr>
            <w:tcW w:w="1559" w:type="dxa"/>
            <w:noWrap/>
            <w:hideMark/>
          </w:tcPr>
          <w:p w14:paraId="560197C4"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2,0  -  10,0</w:t>
            </w:r>
          </w:p>
        </w:tc>
        <w:tc>
          <w:tcPr>
            <w:tcW w:w="1418" w:type="dxa"/>
            <w:noWrap/>
            <w:hideMark/>
          </w:tcPr>
          <w:p w14:paraId="1628231B"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210</w:t>
            </w:r>
          </w:p>
        </w:tc>
        <w:tc>
          <w:tcPr>
            <w:tcW w:w="1304" w:type="dxa"/>
            <w:noWrap/>
            <w:hideMark/>
          </w:tcPr>
          <w:p w14:paraId="1CD781AD" w14:textId="4F7C97B9"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1.6</w:t>
            </w:r>
            <w:r w:rsidR="00830AC9">
              <w:rPr>
                <w:rFonts w:ascii="Times New Roman" w:hAnsi="Times New Roman"/>
                <w:color w:val="000000"/>
              </w:rPr>
              <w:t>0</w:t>
            </w:r>
          </w:p>
        </w:tc>
        <w:tc>
          <w:tcPr>
            <w:tcW w:w="1716" w:type="dxa"/>
            <w:noWrap/>
            <w:hideMark/>
          </w:tcPr>
          <w:p w14:paraId="12968C89" w14:textId="4DAE7F24"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1.8</w:t>
            </w:r>
            <w:r w:rsidR="00830AC9">
              <w:rPr>
                <w:rFonts w:ascii="Times New Roman" w:hAnsi="Times New Roman"/>
                <w:color w:val="000000"/>
              </w:rPr>
              <w:t>0</w:t>
            </w:r>
          </w:p>
        </w:tc>
      </w:tr>
      <w:tr w:rsidR="00982DB9" w:rsidRPr="000A343B" w14:paraId="08F2D696" w14:textId="77777777" w:rsidTr="005738A7">
        <w:trPr>
          <w:trHeight w:val="399"/>
        </w:trPr>
        <w:tc>
          <w:tcPr>
            <w:tcW w:w="1696" w:type="dxa"/>
            <w:noWrap/>
            <w:hideMark/>
          </w:tcPr>
          <w:p w14:paraId="1A4631D9" w14:textId="77777777" w:rsidR="00982DB9" w:rsidRPr="000A343B" w:rsidRDefault="00982DB9" w:rsidP="00972252">
            <w:pPr>
              <w:spacing w:before="0" w:after="0"/>
              <w:jc w:val="center"/>
              <w:rPr>
                <w:rFonts w:ascii="Times New Roman" w:hAnsi="Times New Roman"/>
                <w:color w:val="000000"/>
              </w:rPr>
            </w:pPr>
            <w:proofErr w:type="spellStart"/>
            <w:r w:rsidRPr="000A343B">
              <w:rPr>
                <w:rFonts w:ascii="Times New Roman" w:hAnsi="Times New Roman"/>
                <w:color w:val="000000"/>
              </w:rPr>
              <w:t>Guaracabulla</w:t>
            </w:r>
            <w:proofErr w:type="spellEnd"/>
          </w:p>
        </w:tc>
        <w:tc>
          <w:tcPr>
            <w:tcW w:w="1418" w:type="dxa"/>
            <w:noWrap/>
            <w:hideMark/>
          </w:tcPr>
          <w:p w14:paraId="11F31F63"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1 591</w:t>
            </w:r>
          </w:p>
        </w:tc>
        <w:tc>
          <w:tcPr>
            <w:tcW w:w="1559" w:type="dxa"/>
            <w:noWrap/>
            <w:hideMark/>
          </w:tcPr>
          <w:p w14:paraId="3707CC5E"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Menos de 2,0</w:t>
            </w:r>
          </w:p>
        </w:tc>
        <w:tc>
          <w:tcPr>
            <w:tcW w:w="1418" w:type="dxa"/>
            <w:noWrap/>
            <w:hideMark/>
          </w:tcPr>
          <w:p w14:paraId="4137FCDA"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155</w:t>
            </w:r>
          </w:p>
        </w:tc>
        <w:tc>
          <w:tcPr>
            <w:tcW w:w="1304" w:type="dxa"/>
            <w:noWrap/>
            <w:hideMark/>
          </w:tcPr>
          <w:p w14:paraId="1BEC14B5"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1.65</w:t>
            </w:r>
          </w:p>
        </w:tc>
        <w:tc>
          <w:tcPr>
            <w:tcW w:w="1716" w:type="dxa"/>
            <w:noWrap/>
            <w:hideMark/>
          </w:tcPr>
          <w:p w14:paraId="4AE3319B" w14:textId="10A262AD"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1.9</w:t>
            </w:r>
            <w:r w:rsidR="00830AC9">
              <w:rPr>
                <w:rFonts w:ascii="Times New Roman" w:hAnsi="Times New Roman"/>
                <w:color w:val="000000"/>
              </w:rPr>
              <w:t>0</w:t>
            </w:r>
          </w:p>
        </w:tc>
      </w:tr>
      <w:tr w:rsidR="00982DB9" w:rsidRPr="000A343B" w14:paraId="5AB5215D" w14:textId="77777777" w:rsidTr="005738A7">
        <w:trPr>
          <w:trHeight w:val="300"/>
        </w:trPr>
        <w:tc>
          <w:tcPr>
            <w:tcW w:w="1696" w:type="dxa"/>
            <w:noWrap/>
            <w:hideMark/>
          </w:tcPr>
          <w:p w14:paraId="671EF2B6"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Placetas</w:t>
            </w:r>
          </w:p>
        </w:tc>
        <w:tc>
          <w:tcPr>
            <w:tcW w:w="1418" w:type="dxa"/>
            <w:noWrap/>
            <w:hideMark/>
          </w:tcPr>
          <w:p w14:paraId="29520F21"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39 615</w:t>
            </w:r>
          </w:p>
        </w:tc>
        <w:tc>
          <w:tcPr>
            <w:tcW w:w="1559" w:type="dxa"/>
            <w:noWrap/>
            <w:hideMark/>
          </w:tcPr>
          <w:p w14:paraId="4C1B24C0"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25,0  -  50,0</w:t>
            </w:r>
          </w:p>
        </w:tc>
        <w:tc>
          <w:tcPr>
            <w:tcW w:w="1418" w:type="dxa"/>
            <w:noWrap/>
            <w:hideMark/>
          </w:tcPr>
          <w:p w14:paraId="485DC9B1"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265</w:t>
            </w:r>
          </w:p>
        </w:tc>
        <w:tc>
          <w:tcPr>
            <w:tcW w:w="1304" w:type="dxa"/>
            <w:noWrap/>
            <w:hideMark/>
          </w:tcPr>
          <w:p w14:paraId="510F7360" w14:textId="32A9068F"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1.5</w:t>
            </w:r>
            <w:r w:rsidR="00830AC9">
              <w:rPr>
                <w:rFonts w:ascii="Times New Roman" w:hAnsi="Times New Roman"/>
                <w:color w:val="000000"/>
              </w:rPr>
              <w:t>0</w:t>
            </w:r>
          </w:p>
        </w:tc>
        <w:tc>
          <w:tcPr>
            <w:tcW w:w="1716" w:type="dxa"/>
            <w:noWrap/>
            <w:hideMark/>
          </w:tcPr>
          <w:p w14:paraId="58CA0F2D"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1.63</w:t>
            </w:r>
          </w:p>
        </w:tc>
      </w:tr>
      <w:tr w:rsidR="00982DB9" w:rsidRPr="000A343B" w14:paraId="2A13FA39" w14:textId="77777777" w:rsidTr="005738A7">
        <w:trPr>
          <w:trHeight w:val="315"/>
        </w:trPr>
        <w:tc>
          <w:tcPr>
            <w:tcW w:w="1696" w:type="dxa"/>
            <w:noWrap/>
            <w:hideMark/>
          </w:tcPr>
          <w:p w14:paraId="71CDDBD3"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Punta Diamante</w:t>
            </w:r>
          </w:p>
        </w:tc>
        <w:tc>
          <w:tcPr>
            <w:tcW w:w="1418" w:type="dxa"/>
            <w:noWrap/>
            <w:hideMark/>
          </w:tcPr>
          <w:p w14:paraId="01773534"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155</w:t>
            </w:r>
          </w:p>
        </w:tc>
        <w:tc>
          <w:tcPr>
            <w:tcW w:w="1559" w:type="dxa"/>
            <w:noWrap/>
            <w:hideMark/>
          </w:tcPr>
          <w:p w14:paraId="5540AFA1"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Menos de 2,0</w:t>
            </w:r>
          </w:p>
        </w:tc>
        <w:tc>
          <w:tcPr>
            <w:tcW w:w="1418" w:type="dxa"/>
            <w:noWrap/>
            <w:hideMark/>
          </w:tcPr>
          <w:p w14:paraId="2D9EA5FB"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155</w:t>
            </w:r>
          </w:p>
        </w:tc>
        <w:tc>
          <w:tcPr>
            <w:tcW w:w="1304" w:type="dxa"/>
            <w:noWrap/>
            <w:hideMark/>
          </w:tcPr>
          <w:p w14:paraId="3A52621B"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1.65</w:t>
            </w:r>
          </w:p>
        </w:tc>
        <w:tc>
          <w:tcPr>
            <w:tcW w:w="1716" w:type="dxa"/>
            <w:noWrap/>
            <w:hideMark/>
          </w:tcPr>
          <w:p w14:paraId="058A6A12" w14:textId="701D5308"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1.9</w:t>
            </w:r>
            <w:r w:rsidR="00830AC9">
              <w:rPr>
                <w:rFonts w:ascii="Times New Roman" w:hAnsi="Times New Roman"/>
                <w:color w:val="000000"/>
              </w:rPr>
              <w:t>0</w:t>
            </w:r>
          </w:p>
        </w:tc>
      </w:tr>
      <w:tr w:rsidR="00982DB9" w:rsidRPr="000A343B" w14:paraId="5B58E640" w14:textId="77777777" w:rsidTr="005738A7">
        <w:trPr>
          <w:trHeight w:val="300"/>
        </w:trPr>
        <w:tc>
          <w:tcPr>
            <w:tcW w:w="1696" w:type="dxa"/>
            <w:noWrap/>
            <w:hideMark/>
          </w:tcPr>
          <w:p w14:paraId="5B7333B3"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Lotería</w:t>
            </w:r>
          </w:p>
        </w:tc>
        <w:tc>
          <w:tcPr>
            <w:tcW w:w="1418" w:type="dxa"/>
            <w:noWrap/>
            <w:hideMark/>
          </w:tcPr>
          <w:p w14:paraId="6D932F71"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188</w:t>
            </w:r>
          </w:p>
        </w:tc>
        <w:tc>
          <w:tcPr>
            <w:tcW w:w="1559" w:type="dxa"/>
            <w:noWrap/>
            <w:hideMark/>
          </w:tcPr>
          <w:p w14:paraId="429004F3"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Menos de 2,</w:t>
            </w:r>
          </w:p>
        </w:tc>
        <w:tc>
          <w:tcPr>
            <w:tcW w:w="1418" w:type="dxa"/>
            <w:noWrap/>
            <w:hideMark/>
          </w:tcPr>
          <w:p w14:paraId="2A1AC4B5"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155</w:t>
            </w:r>
          </w:p>
        </w:tc>
        <w:tc>
          <w:tcPr>
            <w:tcW w:w="1304" w:type="dxa"/>
            <w:noWrap/>
            <w:hideMark/>
          </w:tcPr>
          <w:p w14:paraId="5FF912D8"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1.65</w:t>
            </w:r>
          </w:p>
        </w:tc>
        <w:tc>
          <w:tcPr>
            <w:tcW w:w="1716" w:type="dxa"/>
            <w:noWrap/>
            <w:hideMark/>
          </w:tcPr>
          <w:p w14:paraId="7154C00F" w14:textId="5C7F8DEF"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1.9</w:t>
            </w:r>
            <w:r w:rsidR="00830AC9">
              <w:rPr>
                <w:rFonts w:ascii="Times New Roman" w:hAnsi="Times New Roman"/>
                <w:color w:val="000000"/>
              </w:rPr>
              <w:t>0</w:t>
            </w:r>
          </w:p>
        </w:tc>
      </w:tr>
      <w:tr w:rsidR="00982DB9" w:rsidRPr="000A343B" w14:paraId="092160EA" w14:textId="77777777" w:rsidTr="005738A7">
        <w:trPr>
          <w:trHeight w:val="300"/>
        </w:trPr>
        <w:tc>
          <w:tcPr>
            <w:tcW w:w="1696" w:type="dxa"/>
            <w:noWrap/>
            <w:hideMark/>
          </w:tcPr>
          <w:p w14:paraId="7C86072E"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Cooperativa</w:t>
            </w:r>
          </w:p>
        </w:tc>
        <w:tc>
          <w:tcPr>
            <w:tcW w:w="1418" w:type="dxa"/>
            <w:noWrap/>
            <w:hideMark/>
          </w:tcPr>
          <w:p w14:paraId="3CCE5910"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129</w:t>
            </w:r>
          </w:p>
        </w:tc>
        <w:tc>
          <w:tcPr>
            <w:tcW w:w="1559" w:type="dxa"/>
            <w:noWrap/>
            <w:hideMark/>
          </w:tcPr>
          <w:p w14:paraId="533B7D46"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Menos de 2,0</w:t>
            </w:r>
          </w:p>
        </w:tc>
        <w:tc>
          <w:tcPr>
            <w:tcW w:w="1418" w:type="dxa"/>
            <w:noWrap/>
            <w:hideMark/>
          </w:tcPr>
          <w:p w14:paraId="2C41C4B1"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155</w:t>
            </w:r>
          </w:p>
        </w:tc>
        <w:tc>
          <w:tcPr>
            <w:tcW w:w="1304" w:type="dxa"/>
            <w:noWrap/>
            <w:hideMark/>
          </w:tcPr>
          <w:p w14:paraId="7223811B"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1.65</w:t>
            </w:r>
          </w:p>
        </w:tc>
        <w:tc>
          <w:tcPr>
            <w:tcW w:w="1716" w:type="dxa"/>
            <w:noWrap/>
            <w:hideMark/>
          </w:tcPr>
          <w:p w14:paraId="571CDB99" w14:textId="1DFDE296"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1.9</w:t>
            </w:r>
            <w:r w:rsidR="00830AC9">
              <w:rPr>
                <w:rFonts w:ascii="Times New Roman" w:hAnsi="Times New Roman"/>
                <w:color w:val="000000"/>
              </w:rPr>
              <w:t>0</w:t>
            </w:r>
          </w:p>
        </w:tc>
      </w:tr>
      <w:tr w:rsidR="00982DB9" w:rsidRPr="000A343B" w14:paraId="305B25EF" w14:textId="77777777" w:rsidTr="005738A7">
        <w:trPr>
          <w:trHeight w:val="300"/>
        </w:trPr>
        <w:tc>
          <w:tcPr>
            <w:tcW w:w="1696" w:type="dxa"/>
            <w:noWrap/>
            <w:hideMark/>
          </w:tcPr>
          <w:p w14:paraId="608FACCD" w14:textId="77777777" w:rsidR="00982DB9" w:rsidRPr="000A343B" w:rsidRDefault="00982DB9" w:rsidP="00972252">
            <w:pPr>
              <w:spacing w:before="0" w:after="0"/>
              <w:jc w:val="center"/>
              <w:rPr>
                <w:rFonts w:ascii="Times New Roman" w:hAnsi="Times New Roman"/>
                <w:color w:val="000000"/>
              </w:rPr>
            </w:pPr>
            <w:proofErr w:type="spellStart"/>
            <w:r w:rsidRPr="000A343B">
              <w:rPr>
                <w:rFonts w:ascii="Times New Roman" w:hAnsi="Times New Roman"/>
                <w:color w:val="000000"/>
              </w:rPr>
              <w:t>Caguazal</w:t>
            </w:r>
            <w:proofErr w:type="spellEnd"/>
          </w:p>
        </w:tc>
        <w:tc>
          <w:tcPr>
            <w:tcW w:w="1418" w:type="dxa"/>
            <w:noWrap/>
            <w:hideMark/>
          </w:tcPr>
          <w:p w14:paraId="02E50C5E"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193</w:t>
            </w:r>
          </w:p>
        </w:tc>
        <w:tc>
          <w:tcPr>
            <w:tcW w:w="1559" w:type="dxa"/>
            <w:noWrap/>
            <w:hideMark/>
          </w:tcPr>
          <w:p w14:paraId="28182819"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Menos de 2,0</w:t>
            </w:r>
          </w:p>
        </w:tc>
        <w:tc>
          <w:tcPr>
            <w:tcW w:w="1418" w:type="dxa"/>
            <w:noWrap/>
            <w:hideMark/>
          </w:tcPr>
          <w:p w14:paraId="41C71888"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155</w:t>
            </w:r>
          </w:p>
        </w:tc>
        <w:tc>
          <w:tcPr>
            <w:tcW w:w="1304" w:type="dxa"/>
            <w:noWrap/>
            <w:hideMark/>
          </w:tcPr>
          <w:p w14:paraId="0E04F4E6"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1.65</w:t>
            </w:r>
          </w:p>
        </w:tc>
        <w:tc>
          <w:tcPr>
            <w:tcW w:w="1716" w:type="dxa"/>
            <w:noWrap/>
            <w:hideMark/>
          </w:tcPr>
          <w:p w14:paraId="6F33C6B6" w14:textId="276604D0"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1.9</w:t>
            </w:r>
            <w:r w:rsidR="00830AC9">
              <w:rPr>
                <w:rFonts w:ascii="Times New Roman" w:hAnsi="Times New Roman"/>
                <w:color w:val="000000"/>
              </w:rPr>
              <w:t>0</w:t>
            </w:r>
          </w:p>
        </w:tc>
      </w:tr>
      <w:tr w:rsidR="00982DB9" w:rsidRPr="000A343B" w14:paraId="70E3D50C" w14:textId="77777777" w:rsidTr="005738A7">
        <w:trPr>
          <w:trHeight w:val="300"/>
        </w:trPr>
        <w:tc>
          <w:tcPr>
            <w:tcW w:w="1696" w:type="dxa"/>
            <w:noWrap/>
            <w:hideMark/>
          </w:tcPr>
          <w:p w14:paraId="33CB185E"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Chucho Rúa</w:t>
            </w:r>
          </w:p>
        </w:tc>
        <w:tc>
          <w:tcPr>
            <w:tcW w:w="1418" w:type="dxa"/>
            <w:noWrap/>
            <w:hideMark/>
          </w:tcPr>
          <w:p w14:paraId="1172A020"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50</w:t>
            </w:r>
          </w:p>
        </w:tc>
        <w:tc>
          <w:tcPr>
            <w:tcW w:w="1559" w:type="dxa"/>
            <w:noWrap/>
            <w:hideMark/>
          </w:tcPr>
          <w:p w14:paraId="75759429"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Menos de 2,0</w:t>
            </w:r>
          </w:p>
        </w:tc>
        <w:tc>
          <w:tcPr>
            <w:tcW w:w="1418" w:type="dxa"/>
            <w:noWrap/>
            <w:hideMark/>
          </w:tcPr>
          <w:p w14:paraId="3AC1CD00"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155</w:t>
            </w:r>
          </w:p>
        </w:tc>
        <w:tc>
          <w:tcPr>
            <w:tcW w:w="1304" w:type="dxa"/>
            <w:noWrap/>
            <w:hideMark/>
          </w:tcPr>
          <w:p w14:paraId="37E24640"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1.65</w:t>
            </w:r>
          </w:p>
        </w:tc>
        <w:tc>
          <w:tcPr>
            <w:tcW w:w="1716" w:type="dxa"/>
            <w:noWrap/>
            <w:hideMark/>
          </w:tcPr>
          <w:p w14:paraId="7EADE980" w14:textId="386085EE"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1.9</w:t>
            </w:r>
            <w:r w:rsidR="00830AC9">
              <w:rPr>
                <w:rFonts w:ascii="Times New Roman" w:hAnsi="Times New Roman"/>
                <w:color w:val="000000"/>
              </w:rPr>
              <w:t>0</w:t>
            </w:r>
          </w:p>
        </w:tc>
      </w:tr>
      <w:tr w:rsidR="00982DB9" w:rsidRPr="000A343B" w14:paraId="2A2B1A38" w14:textId="77777777" w:rsidTr="005738A7">
        <w:trPr>
          <w:trHeight w:val="300"/>
        </w:trPr>
        <w:tc>
          <w:tcPr>
            <w:tcW w:w="1696" w:type="dxa"/>
            <w:noWrap/>
            <w:hideMark/>
          </w:tcPr>
          <w:p w14:paraId="6F712FCF" w14:textId="77777777" w:rsidR="00982DB9" w:rsidRPr="000A343B" w:rsidRDefault="00982DB9" w:rsidP="00972252">
            <w:pPr>
              <w:spacing w:before="0" w:after="0"/>
              <w:jc w:val="center"/>
              <w:rPr>
                <w:rFonts w:ascii="Times New Roman" w:hAnsi="Times New Roman"/>
                <w:color w:val="000000"/>
              </w:rPr>
            </w:pPr>
            <w:proofErr w:type="spellStart"/>
            <w:r w:rsidRPr="000A343B">
              <w:rPr>
                <w:rFonts w:ascii="Times New Roman" w:hAnsi="Times New Roman"/>
                <w:color w:val="000000"/>
              </w:rPr>
              <w:t>Agabama</w:t>
            </w:r>
            <w:proofErr w:type="spellEnd"/>
          </w:p>
        </w:tc>
        <w:tc>
          <w:tcPr>
            <w:tcW w:w="1418" w:type="dxa"/>
            <w:noWrap/>
            <w:hideMark/>
          </w:tcPr>
          <w:p w14:paraId="6443FB2D"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2 404</w:t>
            </w:r>
          </w:p>
        </w:tc>
        <w:tc>
          <w:tcPr>
            <w:tcW w:w="1559" w:type="dxa"/>
            <w:noWrap/>
            <w:hideMark/>
          </w:tcPr>
          <w:p w14:paraId="1F07EB9B"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2,0  -  10,0</w:t>
            </w:r>
          </w:p>
        </w:tc>
        <w:tc>
          <w:tcPr>
            <w:tcW w:w="1418" w:type="dxa"/>
            <w:noWrap/>
            <w:hideMark/>
          </w:tcPr>
          <w:p w14:paraId="0DE64F43"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210</w:t>
            </w:r>
          </w:p>
        </w:tc>
        <w:tc>
          <w:tcPr>
            <w:tcW w:w="1304" w:type="dxa"/>
            <w:noWrap/>
            <w:hideMark/>
          </w:tcPr>
          <w:p w14:paraId="577B686C" w14:textId="4EE4A9DC"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1.6</w:t>
            </w:r>
            <w:r w:rsidR="00830AC9">
              <w:rPr>
                <w:rFonts w:ascii="Times New Roman" w:hAnsi="Times New Roman"/>
                <w:color w:val="000000"/>
              </w:rPr>
              <w:t>0</w:t>
            </w:r>
          </w:p>
        </w:tc>
        <w:tc>
          <w:tcPr>
            <w:tcW w:w="1716" w:type="dxa"/>
            <w:noWrap/>
            <w:hideMark/>
          </w:tcPr>
          <w:p w14:paraId="3461E215" w14:textId="4B588961"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1.8</w:t>
            </w:r>
            <w:r w:rsidR="00830AC9">
              <w:rPr>
                <w:rFonts w:ascii="Times New Roman" w:hAnsi="Times New Roman"/>
                <w:color w:val="000000"/>
              </w:rPr>
              <w:t>0</w:t>
            </w:r>
          </w:p>
        </w:tc>
      </w:tr>
      <w:tr w:rsidR="00982DB9" w:rsidRPr="000A343B" w14:paraId="7EF20D7A" w14:textId="77777777" w:rsidTr="005738A7">
        <w:trPr>
          <w:trHeight w:val="300"/>
        </w:trPr>
        <w:tc>
          <w:tcPr>
            <w:tcW w:w="1696" w:type="dxa"/>
            <w:noWrap/>
            <w:hideMark/>
          </w:tcPr>
          <w:p w14:paraId="5299A0F9"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Fomento</w:t>
            </w:r>
          </w:p>
        </w:tc>
        <w:tc>
          <w:tcPr>
            <w:tcW w:w="1418" w:type="dxa"/>
            <w:noWrap/>
            <w:hideMark/>
          </w:tcPr>
          <w:p w14:paraId="6AC146FF"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19 347</w:t>
            </w:r>
          </w:p>
        </w:tc>
        <w:tc>
          <w:tcPr>
            <w:tcW w:w="1559" w:type="dxa"/>
            <w:noWrap/>
            <w:hideMark/>
          </w:tcPr>
          <w:p w14:paraId="13CD9CF9"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10,0-25,0</w:t>
            </w:r>
          </w:p>
        </w:tc>
        <w:tc>
          <w:tcPr>
            <w:tcW w:w="1418" w:type="dxa"/>
            <w:noWrap/>
            <w:hideMark/>
          </w:tcPr>
          <w:p w14:paraId="520BCB5B"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240</w:t>
            </w:r>
          </w:p>
        </w:tc>
        <w:tc>
          <w:tcPr>
            <w:tcW w:w="1304" w:type="dxa"/>
            <w:noWrap/>
            <w:hideMark/>
          </w:tcPr>
          <w:p w14:paraId="2985462A"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1.55</w:t>
            </w:r>
          </w:p>
        </w:tc>
        <w:tc>
          <w:tcPr>
            <w:tcW w:w="1716" w:type="dxa"/>
            <w:noWrap/>
            <w:hideMark/>
          </w:tcPr>
          <w:p w14:paraId="78E18681" w14:textId="77777777" w:rsidR="00982DB9" w:rsidRPr="000A343B" w:rsidRDefault="00982DB9" w:rsidP="00972252">
            <w:pPr>
              <w:spacing w:before="0" w:after="0"/>
              <w:jc w:val="center"/>
              <w:rPr>
                <w:rFonts w:ascii="Times New Roman" w:hAnsi="Times New Roman"/>
                <w:color w:val="000000"/>
              </w:rPr>
            </w:pPr>
            <w:r w:rsidRPr="000A343B">
              <w:rPr>
                <w:rFonts w:ascii="Times New Roman" w:hAnsi="Times New Roman"/>
                <w:color w:val="000000"/>
              </w:rPr>
              <w:t>1.69</w:t>
            </w:r>
          </w:p>
        </w:tc>
      </w:tr>
    </w:tbl>
    <w:p w14:paraId="781A1D5C" w14:textId="038C2330" w:rsidR="0012693B" w:rsidRDefault="0012693B" w:rsidP="00972252">
      <w:pPr>
        <w:spacing w:after="0"/>
        <w:rPr>
          <w:rFonts w:ascii="Times New Roman" w:hAnsi="Times New Roman"/>
          <w:b/>
          <w:lang w:val="es-ES_tradnl" w:eastAsia="en-US"/>
        </w:rPr>
      </w:pPr>
      <w:r w:rsidRPr="000A343B">
        <w:rPr>
          <w:rFonts w:ascii="Times New Roman" w:hAnsi="Times New Roman"/>
          <w:b/>
          <w:lang w:val="es-ES_tradnl" w:eastAsia="en-US"/>
        </w:rPr>
        <w:t>Determinación de la demanda de agua potable en los poblados.</w:t>
      </w:r>
    </w:p>
    <w:p w14:paraId="1CE5461D" w14:textId="5D666C4F" w:rsidR="0012693B" w:rsidRPr="000A343B" w:rsidRDefault="007633B4" w:rsidP="00972252">
      <w:pPr>
        <w:spacing w:before="0" w:after="0"/>
        <w:rPr>
          <w:rFonts w:ascii="Times New Roman" w:hAnsi="Times New Roman"/>
          <w:lang w:val="es-ES_tradnl" w:eastAsia="en-US"/>
        </w:rPr>
      </w:pPr>
      <w:r w:rsidRPr="000A343B">
        <w:rPr>
          <w:rFonts w:ascii="Times New Roman" w:hAnsi="Times New Roman"/>
          <w:lang w:val="es-ES_tradnl" w:eastAsia="en-US"/>
        </w:rPr>
        <w:t>Para e</w:t>
      </w:r>
      <w:r w:rsidR="0012693B" w:rsidRPr="000A343B">
        <w:rPr>
          <w:rFonts w:ascii="Times New Roman" w:hAnsi="Times New Roman"/>
          <w:lang w:val="es-ES_tradnl" w:eastAsia="en-US"/>
        </w:rPr>
        <w:t xml:space="preserve">l cálculo de la demanda de agua y el </w:t>
      </w:r>
      <w:r w:rsidR="001527AB" w:rsidRPr="000A343B">
        <w:rPr>
          <w:rFonts w:ascii="Times New Roman" w:hAnsi="Times New Roman"/>
          <w:lang w:val="es-ES_tradnl" w:eastAsia="en-US"/>
        </w:rPr>
        <w:t xml:space="preserve">caudal medio diario (ver </w:t>
      </w:r>
      <w:r w:rsidR="00473D5D" w:rsidRPr="000A343B">
        <w:rPr>
          <w:rFonts w:ascii="Times New Roman" w:hAnsi="Times New Roman"/>
          <w:lang w:val="es-ES_tradnl" w:eastAsia="en-US"/>
        </w:rPr>
        <w:t>tabla 2.2</w:t>
      </w:r>
      <w:r w:rsidR="0012693B" w:rsidRPr="000A343B">
        <w:rPr>
          <w:rFonts w:ascii="Times New Roman" w:hAnsi="Times New Roman"/>
          <w:lang w:val="es-ES_tradnl" w:eastAsia="en-US"/>
        </w:rPr>
        <w:t>) que se necesita extraer de la fuente se</w:t>
      </w:r>
      <w:r w:rsidRPr="000A343B">
        <w:rPr>
          <w:rFonts w:ascii="Times New Roman" w:hAnsi="Times New Roman"/>
          <w:lang w:val="es-ES_tradnl" w:eastAsia="en-US"/>
        </w:rPr>
        <w:t xml:space="preserve"> utilizó la norma NC 973</w:t>
      </w:r>
      <w:r w:rsidR="0012693B" w:rsidRPr="000A343B">
        <w:rPr>
          <w:rFonts w:ascii="Times New Roman" w:hAnsi="Times New Roman"/>
          <w:lang w:val="es-ES_tradnl" w:eastAsia="en-US"/>
        </w:rPr>
        <w:t xml:space="preserve"> </w:t>
      </w:r>
      <w:r w:rsidRPr="000A343B">
        <w:rPr>
          <w:rFonts w:ascii="Times New Roman" w:hAnsi="Times New Roman"/>
          <w:lang w:val="es-ES_tradnl" w:eastAsia="en-US"/>
        </w:rPr>
        <w:t>Determinación de la demanda de agua potable en poblaciones urbanas.</w:t>
      </w:r>
      <w:r w:rsidR="0012693B" w:rsidRPr="000A343B">
        <w:rPr>
          <w:rFonts w:ascii="Times New Roman" w:hAnsi="Times New Roman"/>
          <w:lang w:val="es-ES_tradnl" w:eastAsia="en-US"/>
        </w:rPr>
        <w:t xml:space="preserve"> </w:t>
      </w:r>
      <w:r w:rsidR="00D03ECC" w:rsidRPr="000A343B">
        <w:rPr>
          <w:rFonts w:ascii="Times New Roman" w:hAnsi="Times New Roman"/>
          <w:lang w:val="es-ES_tradnl" w:eastAsia="en-US"/>
        </w:rPr>
        <w:fldChar w:fldCharType="begin"/>
      </w:r>
      <w:r w:rsidR="00D03ECC" w:rsidRPr="000A343B">
        <w:rPr>
          <w:rFonts w:ascii="Times New Roman" w:hAnsi="Times New Roman"/>
          <w:lang w:val="es-ES_tradnl" w:eastAsia="en-US"/>
        </w:rPr>
        <w:instrText xml:space="preserve"> ADDIN EN.CITE &lt;EndNote&gt;&lt;Cite&gt;&lt;Author&gt;Normalización&lt;/Author&gt;&lt;Year&gt;2013&lt;/Year&gt;&lt;RecNum&gt;8&lt;/RecNum&gt;&lt;DisplayText&gt;(Normalización, 2013e)&lt;/DisplayText&gt;&lt;record&gt;&lt;rec-number&gt;8&lt;/rec-number&gt;&lt;foreign-keys&gt;&lt;key app="EN" db-id="pxaar0w9rezwzoeszabvtzegx9rav2frrrfd" timestamp="0"&gt;8&lt;/key&gt;&lt;/foreign-keys&gt;&lt;ref-type name="Legal Rule or Regulation"&gt;50&lt;/ref-type&gt;&lt;contributors&gt;&lt;authors&gt;&lt;author&gt;Oficina Nacional de Normalización&lt;/author&gt;&lt;/authors&gt;&lt;/contributors&gt;&lt;titles&gt;&lt;title&gt;Norma Cubana (NC) 973 – 2013 Determinación de la demanda de agua potable en poblaciones urbanas&lt;/title&gt;&lt;/titles&gt;&lt;pages&gt;8&lt;/pages&gt;&lt;dates&gt;&lt;year&gt;2013&lt;/year&gt;&lt;/dates&gt;&lt;urls&gt;&lt;/urls&gt;&lt;/record&gt;&lt;/Cite&gt;&lt;/EndNote&gt;</w:instrText>
      </w:r>
      <w:r w:rsidR="00D03ECC" w:rsidRPr="000A343B">
        <w:rPr>
          <w:rFonts w:ascii="Times New Roman" w:hAnsi="Times New Roman"/>
          <w:lang w:val="es-ES_tradnl" w:eastAsia="en-US"/>
        </w:rPr>
        <w:fldChar w:fldCharType="separate"/>
      </w:r>
      <w:r w:rsidR="00D03ECC" w:rsidRPr="000A343B">
        <w:rPr>
          <w:rFonts w:ascii="Times New Roman" w:hAnsi="Times New Roman"/>
          <w:noProof/>
          <w:lang w:val="es-ES_tradnl" w:eastAsia="en-US"/>
        </w:rPr>
        <w:t>(</w:t>
      </w:r>
      <w:hyperlink w:anchor="_ENREF_22" w:tooltip="Normalización, 2013 #8" w:history="1">
        <w:r w:rsidR="00B247BF" w:rsidRPr="000A343B">
          <w:rPr>
            <w:rFonts w:ascii="Times New Roman" w:hAnsi="Times New Roman"/>
            <w:noProof/>
            <w:lang w:val="es-ES_tradnl" w:eastAsia="en-US"/>
          </w:rPr>
          <w:t>Normalización, 2013e</w:t>
        </w:r>
      </w:hyperlink>
      <w:r w:rsidR="00D03ECC" w:rsidRPr="000A343B">
        <w:rPr>
          <w:rFonts w:ascii="Times New Roman" w:hAnsi="Times New Roman"/>
          <w:noProof/>
          <w:lang w:val="es-ES_tradnl" w:eastAsia="en-US"/>
        </w:rPr>
        <w:t>)</w:t>
      </w:r>
      <w:r w:rsidR="00D03ECC" w:rsidRPr="000A343B">
        <w:rPr>
          <w:rFonts w:ascii="Times New Roman" w:hAnsi="Times New Roman"/>
          <w:lang w:val="es-ES_tradnl" w:eastAsia="en-US"/>
        </w:rPr>
        <w:fldChar w:fldCharType="end"/>
      </w:r>
    </w:p>
    <w:p w14:paraId="1F105AA5" w14:textId="72A95F4F" w:rsidR="007633B4" w:rsidRPr="000A343B" w:rsidRDefault="007633B4" w:rsidP="00972252">
      <w:pPr>
        <w:rPr>
          <w:rFonts w:ascii="Times New Roman" w:hAnsi="Times New Roman"/>
          <w:lang w:eastAsia="en-US"/>
        </w:rPr>
      </w:pPr>
      <w:r w:rsidRPr="000A343B">
        <w:rPr>
          <w:rFonts w:ascii="Times New Roman" w:hAnsi="Times New Roman"/>
          <w:b/>
          <w:lang w:eastAsia="en-US"/>
        </w:rPr>
        <w:t>Consumo promedio:</w:t>
      </w:r>
      <w:r w:rsidRPr="000A343B">
        <w:rPr>
          <w:rFonts w:ascii="Times New Roman" w:hAnsi="Times New Roman"/>
          <w:lang w:eastAsia="en-US"/>
        </w:rPr>
        <w:t xml:space="preserve"> Cociente del consumo total anual entre 365 días y se estima como demanda media por el producto de la población servida por la dotación. Está dado por la expresión siguiente:</w:t>
      </w:r>
    </w:p>
    <w:p w14:paraId="22BF8B65" w14:textId="74E0DD65" w:rsidR="0012693B" w:rsidRPr="000A343B" w:rsidRDefault="007F59F1" w:rsidP="00972252">
      <w:pPr>
        <w:ind w:right="566"/>
        <w:rPr>
          <w:rFonts w:ascii="Times New Roman" w:hAnsi="Times New Roman"/>
          <w:lang w:val="es-ES_tradnl" w:eastAsia="en-US"/>
        </w:rPr>
      </w:pPr>
      <m:oMath>
        <m:sSub>
          <m:sSubPr>
            <m:ctrlPr>
              <w:rPr>
                <w:rFonts w:ascii="Cambria Math" w:hAnsi="Cambria Math"/>
                <w:lang w:val="es-ES_tradnl" w:eastAsia="en-US"/>
              </w:rPr>
            </m:ctrlPr>
          </m:sSubPr>
          <m:e>
            <m:r>
              <m:rPr>
                <m:sty m:val="p"/>
              </m:rPr>
              <w:rPr>
                <w:rFonts w:ascii="Cambria Math" w:hAnsi="Cambria Math"/>
                <w:lang w:val="es-ES_tradnl" w:eastAsia="en-US"/>
              </w:rPr>
              <m:t>Q</m:t>
            </m:r>
          </m:e>
          <m:sub>
            <m:r>
              <m:rPr>
                <m:sty m:val="p"/>
              </m:rPr>
              <w:rPr>
                <w:rFonts w:ascii="Cambria Math" w:hAnsi="Cambria Math"/>
                <w:lang w:val="es-ES_tradnl" w:eastAsia="en-US"/>
              </w:rPr>
              <m:t>pd</m:t>
            </m:r>
          </m:sub>
        </m:sSub>
        <m:r>
          <m:rPr>
            <m:sty m:val="p"/>
          </m:rPr>
          <w:rPr>
            <w:rFonts w:ascii="Cambria Math" w:hAnsi="Cambria Math"/>
            <w:lang w:val="es-ES_tradnl" w:eastAsia="en-US"/>
          </w:rPr>
          <m:t>=</m:t>
        </m:r>
        <m:f>
          <m:fPr>
            <m:ctrlPr>
              <w:rPr>
                <w:rFonts w:ascii="Cambria Math" w:hAnsi="Cambria Math"/>
                <w:lang w:val="es-ES_tradnl" w:eastAsia="en-US"/>
              </w:rPr>
            </m:ctrlPr>
          </m:fPr>
          <m:num>
            <m:r>
              <m:rPr>
                <m:sty m:val="p"/>
              </m:rPr>
              <w:rPr>
                <w:rFonts w:ascii="Cambria Math" w:hAnsi="Cambria Math"/>
                <w:lang w:val="es-ES_tradnl" w:eastAsia="en-US"/>
              </w:rPr>
              <m:t>Población ×Dotación</m:t>
            </m:r>
          </m:num>
          <m:den>
            <m:r>
              <m:rPr>
                <m:sty m:val="p"/>
              </m:rPr>
              <w:rPr>
                <w:rFonts w:ascii="Cambria Math" w:hAnsi="Cambria Math"/>
                <w:lang w:val="es-ES_tradnl" w:eastAsia="en-US"/>
              </w:rPr>
              <m:t>86400</m:t>
            </m:r>
          </m:den>
        </m:f>
      </m:oMath>
      <w:r w:rsidR="007633B4" w:rsidRPr="000A343B">
        <w:rPr>
          <w:rFonts w:ascii="Times New Roman" w:hAnsi="Times New Roman"/>
          <w:lang w:val="es-ES_tradnl" w:eastAsia="en-US"/>
        </w:rPr>
        <w:t xml:space="preserve"> </w:t>
      </w:r>
      <w:r w:rsidR="007633B4" w:rsidRPr="000A343B">
        <w:rPr>
          <w:rFonts w:ascii="Times New Roman" w:hAnsi="Times New Roman"/>
          <w:lang w:eastAsia="en-US"/>
        </w:rPr>
        <w:t>(expresado L/</w:t>
      </w:r>
      <w:proofErr w:type="gramStart"/>
      <w:r w:rsidR="007633B4" w:rsidRPr="000A343B">
        <w:rPr>
          <w:rFonts w:ascii="Times New Roman" w:hAnsi="Times New Roman"/>
          <w:lang w:eastAsia="en-US"/>
        </w:rPr>
        <w:t>s)</w:t>
      </w:r>
      <w:r w:rsidR="00982DB9" w:rsidRPr="000A343B">
        <w:rPr>
          <w:rFonts w:ascii="Times New Roman" w:hAnsi="Times New Roman"/>
          <w:lang w:eastAsia="en-US"/>
        </w:rPr>
        <w:t xml:space="preserve">   </w:t>
      </w:r>
      <w:proofErr w:type="gramEnd"/>
      <w:r w:rsidR="00982DB9" w:rsidRPr="000A343B">
        <w:rPr>
          <w:rFonts w:ascii="Times New Roman" w:hAnsi="Times New Roman"/>
          <w:lang w:eastAsia="en-US"/>
        </w:rPr>
        <w:t xml:space="preserve">                                                      (2.1)</w:t>
      </w:r>
    </w:p>
    <w:p w14:paraId="6E8CC7D8" w14:textId="46D06143" w:rsidR="007633B4" w:rsidRPr="000A343B" w:rsidRDefault="007633B4" w:rsidP="00972252">
      <w:pPr>
        <w:ind w:right="-5"/>
        <w:rPr>
          <w:rFonts w:ascii="Times New Roman" w:hAnsi="Times New Roman"/>
          <w:b/>
          <w:lang w:eastAsia="en-US"/>
        </w:rPr>
      </w:pPr>
      <w:r w:rsidRPr="000A343B">
        <w:rPr>
          <w:rFonts w:ascii="Times New Roman" w:hAnsi="Times New Roman"/>
          <w:b/>
          <w:lang w:eastAsia="en-US"/>
        </w:rPr>
        <w:t xml:space="preserve">Consumo máximo diario: </w:t>
      </w:r>
      <w:r w:rsidRPr="000A343B">
        <w:rPr>
          <w:rFonts w:ascii="Times New Roman" w:hAnsi="Times New Roman"/>
          <w:lang w:eastAsia="en-US"/>
        </w:rPr>
        <w:t xml:space="preserve">Consumo que se produce en el día de mayor consumo del año. Se denota en la presente norma como </w:t>
      </w:r>
      <w:proofErr w:type="spellStart"/>
      <w:r w:rsidR="00B84360" w:rsidRPr="000A343B">
        <w:rPr>
          <w:rFonts w:ascii="Times New Roman" w:hAnsi="Times New Roman"/>
          <w:lang w:eastAsia="en-US"/>
        </w:rPr>
        <w:t>Qmáx.d</w:t>
      </w:r>
      <w:proofErr w:type="spellEnd"/>
      <w:r w:rsidRPr="000A343B">
        <w:rPr>
          <w:rFonts w:ascii="Times New Roman" w:hAnsi="Times New Roman"/>
          <w:lang w:eastAsia="en-US"/>
        </w:rPr>
        <w:t xml:space="preserve"> y se expresa en términos de caudal en litros por segundos (L/s) con la expresión:</w:t>
      </w:r>
    </w:p>
    <w:p w14:paraId="295378C3" w14:textId="78725DB7" w:rsidR="0012693B" w:rsidRPr="000A343B" w:rsidRDefault="007F59F1" w:rsidP="00972252">
      <w:pPr>
        <w:ind w:right="-5"/>
        <w:rPr>
          <w:rFonts w:ascii="Times New Roman" w:hAnsi="Times New Roman"/>
          <w:lang w:eastAsia="en-US"/>
        </w:rPr>
      </w:pPr>
      <m:oMath>
        <m:sSub>
          <m:sSubPr>
            <m:ctrlPr>
              <w:rPr>
                <w:rFonts w:ascii="Cambria Math" w:hAnsi="Cambria Math"/>
                <w:b/>
                <w:lang w:eastAsia="en-US"/>
              </w:rPr>
            </m:ctrlPr>
          </m:sSubPr>
          <m:e>
            <m:r>
              <m:rPr>
                <m:sty m:val="p"/>
              </m:rPr>
              <w:rPr>
                <w:rFonts w:ascii="Cambria Math" w:hAnsi="Cambria Math"/>
                <w:lang w:eastAsia="en-US"/>
              </w:rPr>
              <m:t>Q</m:t>
            </m:r>
          </m:e>
          <m:sub>
            <m:r>
              <m:rPr>
                <m:sty m:val="p"/>
              </m:rPr>
              <w:rPr>
                <w:rFonts w:ascii="Cambria Math" w:hAnsi="Cambria Math"/>
                <w:lang w:eastAsia="en-US"/>
              </w:rPr>
              <m:t>máx.d</m:t>
            </m:r>
          </m:sub>
        </m:sSub>
        <m:r>
          <m:rPr>
            <m:sty m:val="p"/>
          </m:rPr>
          <w:rPr>
            <w:rFonts w:ascii="Cambria Math" w:hAnsi="Cambria Math"/>
            <w:lang w:eastAsia="en-US"/>
          </w:rPr>
          <m:t xml:space="preserve">=K1× </m:t>
        </m:r>
        <m:sSub>
          <m:sSubPr>
            <m:ctrlPr>
              <w:rPr>
                <w:rFonts w:ascii="Cambria Math" w:hAnsi="Cambria Math"/>
                <w:lang w:val="es-ES_tradnl" w:eastAsia="en-US"/>
              </w:rPr>
            </m:ctrlPr>
          </m:sSubPr>
          <m:e>
            <m:r>
              <m:rPr>
                <m:sty m:val="p"/>
              </m:rPr>
              <w:rPr>
                <w:rFonts w:ascii="Cambria Math" w:hAnsi="Cambria Math"/>
                <w:lang w:val="es-ES_tradnl" w:eastAsia="en-US"/>
              </w:rPr>
              <m:t>Q</m:t>
            </m:r>
          </m:e>
          <m:sub>
            <m:r>
              <m:rPr>
                <m:sty m:val="p"/>
              </m:rPr>
              <w:rPr>
                <w:rFonts w:ascii="Cambria Math" w:hAnsi="Cambria Math"/>
                <w:lang w:val="es-ES_tradnl" w:eastAsia="en-US"/>
              </w:rPr>
              <m:t>pd</m:t>
            </m:r>
          </m:sub>
        </m:sSub>
      </m:oMath>
      <w:r w:rsidR="007633B4" w:rsidRPr="000A343B">
        <w:rPr>
          <w:rFonts w:ascii="Times New Roman" w:hAnsi="Times New Roman"/>
          <w:lang w:eastAsia="en-US"/>
        </w:rPr>
        <w:t xml:space="preserve"> (expresado L/</w:t>
      </w:r>
      <w:proofErr w:type="gramStart"/>
      <w:r w:rsidR="007633B4" w:rsidRPr="000A343B">
        <w:rPr>
          <w:rFonts w:ascii="Times New Roman" w:hAnsi="Times New Roman"/>
          <w:lang w:eastAsia="en-US"/>
        </w:rPr>
        <w:t>s)</w:t>
      </w:r>
      <w:r w:rsidR="00982DB9" w:rsidRPr="000A343B">
        <w:rPr>
          <w:rFonts w:ascii="Times New Roman" w:hAnsi="Times New Roman"/>
          <w:lang w:eastAsia="en-US"/>
        </w:rPr>
        <w:t xml:space="preserve">   </w:t>
      </w:r>
      <w:proofErr w:type="gramEnd"/>
      <w:r w:rsidR="00982DB9" w:rsidRPr="000A343B">
        <w:rPr>
          <w:rFonts w:ascii="Times New Roman" w:hAnsi="Times New Roman"/>
          <w:lang w:eastAsia="en-US"/>
        </w:rPr>
        <w:t xml:space="preserve">                                                         </w:t>
      </w:r>
      <w:r w:rsidR="00FA29F3">
        <w:rPr>
          <w:rFonts w:ascii="Times New Roman" w:hAnsi="Times New Roman"/>
          <w:lang w:eastAsia="en-US"/>
        </w:rPr>
        <w:t xml:space="preserve"> </w:t>
      </w:r>
      <w:r w:rsidR="00982DB9" w:rsidRPr="000A343B">
        <w:rPr>
          <w:rFonts w:ascii="Times New Roman" w:hAnsi="Times New Roman"/>
          <w:lang w:eastAsia="en-US"/>
        </w:rPr>
        <w:t xml:space="preserve">   (2.2)</w:t>
      </w:r>
    </w:p>
    <w:p w14:paraId="1E65930D" w14:textId="4FB0F582" w:rsidR="007633B4" w:rsidRPr="000A343B" w:rsidRDefault="007633B4" w:rsidP="00972252">
      <w:pPr>
        <w:ind w:right="-5"/>
        <w:rPr>
          <w:rFonts w:ascii="Times New Roman" w:hAnsi="Times New Roman"/>
          <w:lang w:eastAsia="en-US"/>
        </w:rPr>
      </w:pPr>
      <w:r w:rsidRPr="000A343B">
        <w:rPr>
          <w:rFonts w:ascii="Times New Roman" w:hAnsi="Times New Roman"/>
          <w:b/>
          <w:lang w:eastAsia="en-US"/>
        </w:rPr>
        <w:t>Consumo máximo horario:</w:t>
      </w:r>
      <w:r w:rsidRPr="000A343B">
        <w:rPr>
          <w:rFonts w:ascii="Times New Roman" w:hAnsi="Times New Roman"/>
          <w:lang w:eastAsia="en-US"/>
        </w:rPr>
        <w:t xml:space="preserve"> Consumo máximo que se presenta en la hora de mayor consumo dentro del día de máxima demanda. Para la presente norma se denota por </w:t>
      </w:r>
      <w:proofErr w:type="spellStart"/>
      <w:r w:rsidR="00B84360" w:rsidRPr="000A343B">
        <w:rPr>
          <w:rFonts w:ascii="Times New Roman" w:hAnsi="Times New Roman"/>
          <w:lang w:eastAsia="en-US"/>
        </w:rPr>
        <w:t>Qmáx.h</w:t>
      </w:r>
      <w:proofErr w:type="spellEnd"/>
      <w:r w:rsidRPr="000A343B">
        <w:rPr>
          <w:rFonts w:ascii="Times New Roman" w:hAnsi="Times New Roman"/>
          <w:lang w:eastAsia="en-US"/>
        </w:rPr>
        <w:t xml:space="preserve"> y se expresa en L/s con la expresión siguiente:</w:t>
      </w:r>
    </w:p>
    <w:p w14:paraId="024C86DE" w14:textId="0F4577D6" w:rsidR="0012693B" w:rsidRPr="000A343B" w:rsidRDefault="007F59F1" w:rsidP="00972252">
      <w:pPr>
        <w:ind w:right="566"/>
        <w:rPr>
          <w:rFonts w:ascii="Times New Roman" w:hAnsi="Times New Roman"/>
          <w:lang w:val="es-ES_tradnl" w:eastAsia="en-US"/>
        </w:rPr>
      </w:pPr>
      <m:oMath>
        <m:sSub>
          <m:sSubPr>
            <m:ctrlPr>
              <w:rPr>
                <w:rFonts w:ascii="Cambria Math" w:hAnsi="Cambria Math"/>
                <w:lang w:val="es-ES_tradnl" w:eastAsia="en-US"/>
              </w:rPr>
            </m:ctrlPr>
          </m:sSubPr>
          <m:e>
            <m:r>
              <m:rPr>
                <m:sty m:val="p"/>
              </m:rPr>
              <w:rPr>
                <w:rFonts w:ascii="Cambria Math" w:hAnsi="Cambria Math"/>
                <w:lang w:val="es-ES_tradnl" w:eastAsia="en-US"/>
              </w:rPr>
              <m:t>Q</m:t>
            </m:r>
          </m:e>
          <m:sub>
            <m:r>
              <m:rPr>
                <m:sty m:val="p"/>
              </m:rPr>
              <w:rPr>
                <w:rFonts w:ascii="Cambria Math" w:hAnsi="Cambria Math"/>
                <w:lang w:val="es-ES_tradnl" w:eastAsia="en-US"/>
              </w:rPr>
              <m:t>máx.h</m:t>
            </m:r>
          </m:sub>
        </m:sSub>
        <m:r>
          <m:rPr>
            <m:sty m:val="p"/>
          </m:rPr>
          <w:rPr>
            <w:rFonts w:ascii="Cambria Math" w:hAnsi="Cambria Math"/>
            <w:lang w:val="es-ES_tradnl" w:eastAsia="en-US"/>
          </w:rPr>
          <m:t xml:space="preserve">=K2 × </m:t>
        </m:r>
        <m:sSub>
          <m:sSubPr>
            <m:ctrlPr>
              <w:rPr>
                <w:rFonts w:ascii="Cambria Math" w:hAnsi="Cambria Math"/>
                <w:lang w:val="es-ES_tradnl" w:eastAsia="en-US"/>
              </w:rPr>
            </m:ctrlPr>
          </m:sSubPr>
          <m:e>
            <m:r>
              <m:rPr>
                <m:sty m:val="p"/>
              </m:rPr>
              <w:rPr>
                <w:rFonts w:ascii="Cambria Math" w:hAnsi="Cambria Math"/>
                <w:lang w:val="es-ES_tradnl" w:eastAsia="en-US"/>
              </w:rPr>
              <m:t>Q</m:t>
            </m:r>
          </m:e>
          <m:sub>
            <m:r>
              <m:rPr>
                <m:sty m:val="p"/>
              </m:rPr>
              <w:rPr>
                <w:rFonts w:ascii="Cambria Math" w:hAnsi="Cambria Math"/>
                <w:lang w:val="es-ES_tradnl" w:eastAsia="en-US"/>
              </w:rPr>
              <m:t>máx.d</m:t>
            </m:r>
          </m:sub>
        </m:sSub>
      </m:oMath>
      <w:r w:rsidR="007633B4" w:rsidRPr="000A343B">
        <w:rPr>
          <w:rFonts w:ascii="Times New Roman" w:hAnsi="Times New Roman"/>
          <w:lang w:val="es-ES_tradnl" w:eastAsia="en-US"/>
        </w:rPr>
        <w:t xml:space="preserve"> </w:t>
      </w:r>
      <w:r w:rsidR="007633B4" w:rsidRPr="000A343B">
        <w:rPr>
          <w:rFonts w:ascii="Times New Roman" w:hAnsi="Times New Roman"/>
          <w:lang w:eastAsia="en-US"/>
        </w:rPr>
        <w:t>(expresado L/</w:t>
      </w:r>
      <w:proofErr w:type="gramStart"/>
      <w:r w:rsidR="007633B4" w:rsidRPr="000A343B">
        <w:rPr>
          <w:rFonts w:ascii="Times New Roman" w:hAnsi="Times New Roman"/>
          <w:lang w:eastAsia="en-US"/>
        </w:rPr>
        <w:t>s)</w:t>
      </w:r>
      <w:r w:rsidR="00982DB9" w:rsidRPr="000A343B">
        <w:rPr>
          <w:rFonts w:ascii="Times New Roman" w:hAnsi="Times New Roman"/>
          <w:lang w:eastAsia="en-US"/>
        </w:rPr>
        <w:t xml:space="preserve">   </w:t>
      </w:r>
      <w:proofErr w:type="gramEnd"/>
      <w:r w:rsidR="00982DB9" w:rsidRPr="000A343B">
        <w:rPr>
          <w:rFonts w:ascii="Times New Roman" w:hAnsi="Times New Roman"/>
          <w:lang w:eastAsia="en-US"/>
        </w:rPr>
        <w:t xml:space="preserve">                                                        (2.3)</w:t>
      </w:r>
    </w:p>
    <w:p w14:paraId="259876E6" w14:textId="2B2CAD05" w:rsidR="007633B4" w:rsidRPr="000A343B" w:rsidRDefault="007633B4" w:rsidP="00972252">
      <w:pPr>
        <w:ind w:right="566"/>
        <w:rPr>
          <w:rFonts w:ascii="Times New Roman" w:hAnsi="Times New Roman"/>
          <w:lang w:eastAsia="en-US"/>
        </w:rPr>
      </w:pPr>
      <w:r w:rsidRPr="000A343B">
        <w:rPr>
          <w:rFonts w:ascii="Times New Roman" w:hAnsi="Times New Roman"/>
          <w:b/>
          <w:lang w:eastAsia="en-US"/>
        </w:rPr>
        <w:t>Coeficiente de irregularidad diaria:</w:t>
      </w:r>
      <w:r w:rsidRPr="000A343B">
        <w:rPr>
          <w:rFonts w:ascii="Times New Roman" w:hAnsi="Times New Roman"/>
          <w:lang w:eastAsia="en-US"/>
        </w:rPr>
        <w:t xml:space="preserve"> Relación entre el consumo máximo diario (</w:t>
      </w:r>
      <w:proofErr w:type="spellStart"/>
      <w:r w:rsidR="00B84360" w:rsidRPr="000A343B">
        <w:rPr>
          <w:rFonts w:ascii="Times New Roman" w:hAnsi="Times New Roman"/>
          <w:lang w:eastAsia="en-US"/>
        </w:rPr>
        <w:t>Qmáx.d</w:t>
      </w:r>
      <w:proofErr w:type="spellEnd"/>
      <w:r w:rsidRPr="000A343B">
        <w:rPr>
          <w:rFonts w:ascii="Times New Roman" w:hAnsi="Times New Roman"/>
          <w:lang w:eastAsia="en-US"/>
        </w:rPr>
        <w:t>) y el consumo medio (</w:t>
      </w:r>
      <w:proofErr w:type="spellStart"/>
      <w:r w:rsidRPr="000A343B">
        <w:rPr>
          <w:rFonts w:ascii="Times New Roman" w:hAnsi="Times New Roman"/>
          <w:lang w:eastAsia="en-US"/>
        </w:rPr>
        <w:t>Qmedio</w:t>
      </w:r>
      <w:proofErr w:type="spellEnd"/>
      <w:r w:rsidRPr="000A343B">
        <w:rPr>
          <w:rFonts w:ascii="Times New Roman" w:hAnsi="Times New Roman"/>
          <w:lang w:eastAsia="en-US"/>
        </w:rPr>
        <w:t>), representándose por el término K1 tal que:</w:t>
      </w:r>
    </w:p>
    <w:p w14:paraId="65161B9C" w14:textId="6869A38B" w:rsidR="007633B4" w:rsidRPr="000A343B" w:rsidRDefault="007633B4" w:rsidP="00972252">
      <w:pPr>
        <w:ind w:right="566"/>
        <w:rPr>
          <w:rFonts w:ascii="Times New Roman" w:hAnsi="Times New Roman"/>
          <w:lang w:eastAsia="en-US"/>
        </w:rPr>
      </w:pPr>
      <w:r w:rsidRPr="000A343B">
        <w:rPr>
          <w:rFonts w:ascii="Times New Roman" w:hAnsi="Times New Roman"/>
          <w:lang w:eastAsia="en-US"/>
        </w:rPr>
        <w:t xml:space="preserve">K1 = </w:t>
      </w:r>
      <w:proofErr w:type="spellStart"/>
      <w:r w:rsidR="00B84360" w:rsidRPr="000A343B">
        <w:rPr>
          <w:rFonts w:ascii="Times New Roman" w:hAnsi="Times New Roman"/>
          <w:lang w:eastAsia="en-US"/>
        </w:rPr>
        <w:t>Qmáx.d</w:t>
      </w:r>
      <w:proofErr w:type="spellEnd"/>
      <w:r w:rsidRPr="000A343B">
        <w:rPr>
          <w:rFonts w:ascii="Times New Roman" w:hAnsi="Times New Roman"/>
          <w:lang w:eastAsia="en-US"/>
        </w:rPr>
        <w:t xml:space="preserve"> / </w:t>
      </w:r>
      <w:proofErr w:type="spellStart"/>
      <w:r w:rsidRPr="000A343B">
        <w:rPr>
          <w:rFonts w:ascii="Times New Roman" w:hAnsi="Times New Roman"/>
          <w:lang w:eastAsia="en-US"/>
        </w:rPr>
        <w:t>Qmedio</w:t>
      </w:r>
      <w:proofErr w:type="spellEnd"/>
      <w:r w:rsidR="00982DB9" w:rsidRPr="000A343B">
        <w:rPr>
          <w:rFonts w:ascii="Times New Roman" w:hAnsi="Times New Roman"/>
          <w:lang w:eastAsia="en-US"/>
        </w:rPr>
        <w:t xml:space="preserve">                                                                          </w:t>
      </w:r>
      <w:r w:rsidR="00FA29F3">
        <w:rPr>
          <w:rFonts w:ascii="Times New Roman" w:hAnsi="Times New Roman"/>
          <w:lang w:eastAsia="en-US"/>
        </w:rPr>
        <w:t xml:space="preserve"> </w:t>
      </w:r>
      <w:r w:rsidR="00982DB9" w:rsidRPr="000A343B">
        <w:rPr>
          <w:rFonts w:ascii="Times New Roman" w:hAnsi="Times New Roman"/>
          <w:lang w:eastAsia="en-US"/>
        </w:rPr>
        <w:t xml:space="preserve">       </w:t>
      </w:r>
      <w:proofErr w:type="gramStart"/>
      <w:r w:rsidR="00982DB9" w:rsidRPr="000A343B">
        <w:rPr>
          <w:rFonts w:ascii="Times New Roman" w:hAnsi="Times New Roman"/>
          <w:lang w:eastAsia="en-US"/>
        </w:rPr>
        <w:t xml:space="preserve">  </w:t>
      </w:r>
      <w:r w:rsidR="008D5701">
        <w:rPr>
          <w:rFonts w:ascii="Times New Roman" w:hAnsi="Times New Roman"/>
          <w:lang w:eastAsia="en-US"/>
        </w:rPr>
        <w:t xml:space="preserve"> </w:t>
      </w:r>
      <w:r w:rsidR="00982DB9" w:rsidRPr="000A343B">
        <w:rPr>
          <w:rFonts w:ascii="Times New Roman" w:hAnsi="Times New Roman"/>
          <w:lang w:eastAsia="en-US"/>
        </w:rPr>
        <w:t>(</w:t>
      </w:r>
      <w:proofErr w:type="gramEnd"/>
      <w:r w:rsidR="00982DB9" w:rsidRPr="000A343B">
        <w:rPr>
          <w:rFonts w:ascii="Times New Roman" w:hAnsi="Times New Roman"/>
          <w:lang w:eastAsia="en-US"/>
        </w:rPr>
        <w:t>2.4)</w:t>
      </w:r>
    </w:p>
    <w:p w14:paraId="1C2E2982" w14:textId="77777777" w:rsidR="007633B4" w:rsidRPr="000A343B" w:rsidRDefault="007633B4" w:rsidP="00972252">
      <w:pPr>
        <w:ind w:right="566"/>
        <w:rPr>
          <w:rFonts w:ascii="Times New Roman" w:hAnsi="Times New Roman"/>
          <w:lang w:eastAsia="en-US"/>
        </w:rPr>
      </w:pPr>
      <w:r w:rsidRPr="000A343B">
        <w:rPr>
          <w:rFonts w:ascii="Times New Roman" w:hAnsi="Times New Roman"/>
          <w:b/>
          <w:lang w:eastAsia="en-US"/>
        </w:rPr>
        <w:t>Coeficiente de irregularidad horaria</w:t>
      </w:r>
      <w:r w:rsidRPr="000A343B">
        <w:rPr>
          <w:rFonts w:ascii="Times New Roman" w:hAnsi="Times New Roman"/>
          <w:lang w:eastAsia="en-US"/>
        </w:rPr>
        <w:t>: Relación entre el consumo máximo horario y el consumo medio del día de máxima demanda de agua, señalándose por K2 y representada por la expresión:</w:t>
      </w:r>
    </w:p>
    <w:p w14:paraId="31FB210A" w14:textId="37E5610D" w:rsidR="007633B4" w:rsidRPr="000A343B" w:rsidRDefault="007633B4" w:rsidP="00972252">
      <w:pPr>
        <w:ind w:right="566"/>
        <w:rPr>
          <w:rFonts w:ascii="Times New Roman" w:hAnsi="Times New Roman"/>
          <w:lang w:eastAsia="en-US"/>
        </w:rPr>
      </w:pPr>
      <w:r w:rsidRPr="000A343B">
        <w:rPr>
          <w:rFonts w:ascii="Times New Roman" w:hAnsi="Times New Roman"/>
          <w:lang w:eastAsia="en-US"/>
        </w:rPr>
        <w:t xml:space="preserve">K2 = </w:t>
      </w:r>
      <w:proofErr w:type="spellStart"/>
      <w:r w:rsidR="002E2F95" w:rsidRPr="000A343B">
        <w:rPr>
          <w:rFonts w:ascii="Times New Roman" w:hAnsi="Times New Roman"/>
          <w:lang w:eastAsia="en-US"/>
        </w:rPr>
        <w:t>Qmáx.h</w:t>
      </w:r>
      <w:proofErr w:type="spellEnd"/>
      <w:r w:rsidR="002E2F95" w:rsidRPr="000A343B">
        <w:rPr>
          <w:rFonts w:ascii="Times New Roman" w:hAnsi="Times New Roman"/>
          <w:lang w:eastAsia="en-US"/>
        </w:rPr>
        <w:t>/</w:t>
      </w:r>
      <w:proofErr w:type="spellStart"/>
      <w:r w:rsidR="002E2F95" w:rsidRPr="000A343B">
        <w:rPr>
          <w:rFonts w:ascii="Times New Roman" w:hAnsi="Times New Roman"/>
          <w:lang w:eastAsia="en-US"/>
        </w:rPr>
        <w:t>Qmáx.d</w:t>
      </w:r>
      <w:proofErr w:type="spellEnd"/>
      <w:r w:rsidR="002E2F95" w:rsidRPr="000A343B">
        <w:rPr>
          <w:rFonts w:ascii="Times New Roman" w:hAnsi="Times New Roman"/>
          <w:lang w:eastAsia="en-US"/>
        </w:rPr>
        <w:t xml:space="preserve">                                                   </w:t>
      </w:r>
      <w:r w:rsidR="00982DB9" w:rsidRPr="000A343B">
        <w:rPr>
          <w:rFonts w:ascii="Times New Roman" w:hAnsi="Times New Roman"/>
          <w:lang w:eastAsia="en-US"/>
        </w:rPr>
        <w:t xml:space="preserve">                      </w:t>
      </w:r>
      <w:r w:rsidR="00FA29F3">
        <w:rPr>
          <w:rFonts w:ascii="Times New Roman" w:hAnsi="Times New Roman"/>
          <w:lang w:eastAsia="en-US"/>
        </w:rPr>
        <w:t xml:space="preserve"> </w:t>
      </w:r>
      <w:r w:rsidR="00982DB9" w:rsidRPr="000A343B">
        <w:rPr>
          <w:rFonts w:ascii="Times New Roman" w:hAnsi="Times New Roman"/>
          <w:lang w:eastAsia="en-US"/>
        </w:rPr>
        <w:t xml:space="preserve">         </w:t>
      </w:r>
      <w:proofErr w:type="gramStart"/>
      <w:r w:rsidR="00982DB9" w:rsidRPr="000A343B">
        <w:rPr>
          <w:rFonts w:ascii="Times New Roman" w:hAnsi="Times New Roman"/>
          <w:lang w:eastAsia="en-US"/>
        </w:rPr>
        <w:t xml:space="preserve">  </w:t>
      </w:r>
      <w:r w:rsidR="008D5701">
        <w:rPr>
          <w:rFonts w:ascii="Times New Roman" w:hAnsi="Times New Roman"/>
          <w:lang w:eastAsia="en-US"/>
        </w:rPr>
        <w:t xml:space="preserve"> </w:t>
      </w:r>
      <w:r w:rsidR="00982DB9" w:rsidRPr="000A343B">
        <w:rPr>
          <w:rFonts w:ascii="Times New Roman" w:hAnsi="Times New Roman"/>
          <w:lang w:eastAsia="en-US"/>
        </w:rPr>
        <w:t>(</w:t>
      </w:r>
      <w:proofErr w:type="gramEnd"/>
      <w:r w:rsidR="00982DB9" w:rsidRPr="000A343B">
        <w:rPr>
          <w:rFonts w:ascii="Times New Roman" w:hAnsi="Times New Roman"/>
          <w:lang w:eastAsia="en-US"/>
        </w:rPr>
        <w:t>2.5)</w:t>
      </w:r>
    </w:p>
    <w:p w14:paraId="0A2F5B0C" w14:textId="77777777" w:rsidR="007633B4" w:rsidRPr="000A343B" w:rsidRDefault="007633B4" w:rsidP="00972252">
      <w:pPr>
        <w:ind w:right="566"/>
        <w:rPr>
          <w:rFonts w:ascii="Times New Roman" w:hAnsi="Times New Roman"/>
          <w:lang w:eastAsia="en-US"/>
        </w:rPr>
      </w:pPr>
      <w:r w:rsidRPr="000A343B">
        <w:rPr>
          <w:rFonts w:ascii="Times New Roman" w:hAnsi="Times New Roman"/>
          <w:b/>
          <w:lang w:eastAsia="en-US"/>
        </w:rPr>
        <w:t>Coeficiente del gasto máximo horario:</w:t>
      </w:r>
      <w:r w:rsidRPr="000A343B">
        <w:rPr>
          <w:rFonts w:ascii="Times New Roman" w:hAnsi="Times New Roman"/>
          <w:lang w:eastAsia="en-US"/>
        </w:rPr>
        <w:t xml:space="preserve"> Relación entre el consumo máximo horario y el consumo medio anual, señalándose por </w:t>
      </w:r>
      <w:proofErr w:type="spellStart"/>
      <w:r w:rsidRPr="000A343B">
        <w:rPr>
          <w:rFonts w:ascii="Times New Roman" w:hAnsi="Times New Roman"/>
          <w:lang w:eastAsia="en-US"/>
        </w:rPr>
        <w:t>Kh</w:t>
      </w:r>
      <w:proofErr w:type="spellEnd"/>
      <w:r w:rsidRPr="000A343B">
        <w:rPr>
          <w:rFonts w:ascii="Times New Roman" w:hAnsi="Times New Roman"/>
          <w:lang w:eastAsia="en-US"/>
        </w:rPr>
        <w:t xml:space="preserve"> tal que:</w:t>
      </w:r>
    </w:p>
    <w:p w14:paraId="5D9B90A4" w14:textId="46E8A996" w:rsidR="007633B4" w:rsidRPr="000A343B" w:rsidRDefault="007633B4" w:rsidP="008D5701">
      <w:pPr>
        <w:ind w:right="1041"/>
        <w:rPr>
          <w:rFonts w:ascii="Times New Roman" w:hAnsi="Times New Roman"/>
          <w:lang w:eastAsia="en-US"/>
        </w:rPr>
      </w:pPr>
      <w:proofErr w:type="spellStart"/>
      <w:r w:rsidRPr="000A343B">
        <w:rPr>
          <w:rFonts w:ascii="Times New Roman" w:hAnsi="Times New Roman"/>
          <w:lang w:eastAsia="en-US"/>
        </w:rPr>
        <w:t>Kh</w:t>
      </w:r>
      <w:proofErr w:type="spellEnd"/>
      <w:r w:rsidRPr="000A343B">
        <w:rPr>
          <w:rFonts w:ascii="Times New Roman" w:hAnsi="Times New Roman"/>
          <w:lang w:eastAsia="en-US"/>
        </w:rPr>
        <w:t xml:space="preserve"> = </w:t>
      </w:r>
      <w:proofErr w:type="spellStart"/>
      <w:r w:rsidR="00B84360" w:rsidRPr="000A343B">
        <w:rPr>
          <w:rFonts w:ascii="Times New Roman" w:hAnsi="Times New Roman"/>
          <w:lang w:eastAsia="en-US"/>
        </w:rPr>
        <w:t>Qmáx.h</w:t>
      </w:r>
      <w:proofErr w:type="spellEnd"/>
      <w:r w:rsidRPr="000A343B">
        <w:rPr>
          <w:rFonts w:ascii="Times New Roman" w:hAnsi="Times New Roman"/>
          <w:lang w:eastAsia="en-US"/>
        </w:rPr>
        <w:t xml:space="preserve"> / </w:t>
      </w:r>
      <w:proofErr w:type="spellStart"/>
      <w:r w:rsidRPr="000A343B">
        <w:rPr>
          <w:rFonts w:ascii="Times New Roman" w:hAnsi="Times New Roman"/>
          <w:lang w:eastAsia="en-US"/>
        </w:rPr>
        <w:t>Qmedio</w:t>
      </w:r>
      <w:proofErr w:type="spellEnd"/>
      <w:r w:rsidRPr="000A343B">
        <w:rPr>
          <w:rFonts w:ascii="Times New Roman" w:hAnsi="Times New Roman"/>
          <w:lang w:eastAsia="en-US"/>
        </w:rPr>
        <w:t xml:space="preserve"> = K1 x K2</w:t>
      </w:r>
      <w:r w:rsidR="00982DB9" w:rsidRPr="000A343B">
        <w:rPr>
          <w:rFonts w:ascii="Times New Roman" w:hAnsi="Times New Roman"/>
          <w:lang w:eastAsia="en-US"/>
        </w:rPr>
        <w:t xml:space="preserve">                               </w:t>
      </w:r>
      <w:r w:rsidR="00FA29F3">
        <w:rPr>
          <w:rFonts w:ascii="Times New Roman" w:hAnsi="Times New Roman"/>
          <w:lang w:eastAsia="en-US"/>
        </w:rPr>
        <w:t xml:space="preserve">                               </w:t>
      </w:r>
      <w:r w:rsidR="00982DB9" w:rsidRPr="000A343B">
        <w:rPr>
          <w:rFonts w:ascii="Times New Roman" w:hAnsi="Times New Roman"/>
          <w:lang w:eastAsia="en-US"/>
        </w:rPr>
        <w:t xml:space="preserve"> </w:t>
      </w:r>
      <w:proofErr w:type="gramStart"/>
      <w:r w:rsidR="00982DB9" w:rsidRPr="000A343B">
        <w:rPr>
          <w:rFonts w:ascii="Times New Roman" w:hAnsi="Times New Roman"/>
          <w:lang w:eastAsia="en-US"/>
        </w:rPr>
        <w:t xml:space="preserve">  </w:t>
      </w:r>
      <w:r w:rsidR="008D5701">
        <w:rPr>
          <w:rFonts w:ascii="Times New Roman" w:hAnsi="Times New Roman"/>
          <w:lang w:eastAsia="en-US"/>
        </w:rPr>
        <w:t xml:space="preserve"> </w:t>
      </w:r>
      <w:r w:rsidR="00982DB9" w:rsidRPr="000A343B">
        <w:rPr>
          <w:rFonts w:ascii="Times New Roman" w:hAnsi="Times New Roman"/>
          <w:lang w:eastAsia="en-US"/>
        </w:rPr>
        <w:t>(</w:t>
      </w:r>
      <w:proofErr w:type="gramEnd"/>
      <w:r w:rsidR="00982DB9" w:rsidRPr="000A343B">
        <w:rPr>
          <w:rFonts w:ascii="Times New Roman" w:hAnsi="Times New Roman"/>
          <w:lang w:eastAsia="en-US"/>
        </w:rPr>
        <w:t xml:space="preserve">2.6) </w:t>
      </w:r>
    </w:p>
    <w:p w14:paraId="0C3BDB2D" w14:textId="67787E1D" w:rsidR="00982DB9" w:rsidRPr="000A343B" w:rsidRDefault="00E22930" w:rsidP="00972252">
      <w:pPr>
        <w:ind w:right="566"/>
        <w:rPr>
          <w:rFonts w:ascii="Times New Roman" w:hAnsi="Times New Roman"/>
          <w:lang w:eastAsia="en-US"/>
        </w:rPr>
      </w:pPr>
      <w:r w:rsidRPr="000A343B">
        <w:rPr>
          <w:rFonts w:ascii="Times New Roman" w:hAnsi="Times New Roman"/>
          <w:lang w:eastAsia="en-US"/>
        </w:rPr>
        <w:t>Aplicando las ecuaciones anteriores se obtuvieron los siguientes resultados.</w:t>
      </w:r>
    </w:p>
    <w:p w14:paraId="4CDEA4B3" w14:textId="3B227E35" w:rsidR="0012693B" w:rsidRPr="00F30809" w:rsidRDefault="00C67AE5" w:rsidP="00972252">
      <w:pPr>
        <w:jc w:val="center"/>
        <w:rPr>
          <w:rFonts w:ascii="Times New Roman" w:hAnsi="Times New Roman"/>
          <w:b/>
          <w:sz w:val="20"/>
          <w:szCs w:val="20"/>
          <w:lang w:val="es-ES_tradnl" w:eastAsia="en-US"/>
        </w:rPr>
      </w:pPr>
      <w:r w:rsidRPr="00F30809">
        <w:rPr>
          <w:rFonts w:ascii="Times New Roman" w:hAnsi="Times New Roman"/>
          <w:b/>
          <w:sz w:val="20"/>
          <w:szCs w:val="20"/>
          <w:lang w:val="es-ES_tradnl" w:eastAsia="en-US"/>
        </w:rPr>
        <w:lastRenderedPageBreak/>
        <w:t>Tabla 2.2</w:t>
      </w:r>
      <w:r w:rsidR="0012693B" w:rsidRPr="00F30809">
        <w:rPr>
          <w:rFonts w:ascii="Times New Roman" w:hAnsi="Times New Roman"/>
          <w:b/>
          <w:sz w:val="20"/>
          <w:szCs w:val="20"/>
          <w:lang w:val="es-ES_tradnl" w:eastAsia="en-US"/>
        </w:rPr>
        <w:t>. Demanda por poblados.</w:t>
      </w:r>
      <w:r w:rsidR="00FA29F3" w:rsidRPr="00F30809">
        <w:rPr>
          <w:rFonts w:ascii="Times New Roman" w:hAnsi="Times New Roman"/>
          <w:b/>
          <w:sz w:val="20"/>
          <w:szCs w:val="20"/>
          <w:lang w:val="es-ES_tradnl" w:eastAsia="en-US"/>
        </w:rPr>
        <w:t xml:space="preserve"> Elaboración propia</w:t>
      </w:r>
    </w:p>
    <w:tbl>
      <w:tblPr>
        <w:tblW w:w="6799" w:type="dxa"/>
        <w:jc w:val="center"/>
        <w:tblCellMar>
          <w:left w:w="70" w:type="dxa"/>
          <w:right w:w="70" w:type="dxa"/>
        </w:tblCellMar>
        <w:tblLook w:val="04A0" w:firstRow="1" w:lastRow="0" w:firstColumn="1" w:lastColumn="0" w:noHBand="0" w:noVBand="1"/>
      </w:tblPr>
      <w:tblGrid>
        <w:gridCol w:w="2122"/>
        <w:gridCol w:w="1559"/>
        <w:gridCol w:w="1559"/>
        <w:gridCol w:w="1559"/>
      </w:tblGrid>
      <w:tr w:rsidR="0012693B" w:rsidRPr="000A343B" w14:paraId="282877BC" w14:textId="77777777" w:rsidTr="00FA29F3">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14DC2" w14:textId="77777777" w:rsidR="0012693B" w:rsidRPr="000A343B" w:rsidRDefault="0012693B" w:rsidP="00972252">
            <w:pPr>
              <w:spacing w:before="0" w:after="0"/>
              <w:jc w:val="center"/>
              <w:rPr>
                <w:rFonts w:ascii="Times New Roman" w:hAnsi="Times New Roman"/>
                <w:b/>
                <w:bCs/>
                <w:color w:val="000000"/>
              </w:rPr>
            </w:pPr>
            <w:r w:rsidRPr="000A343B">
              <w:rPr>
                <w:rFonts w:ascii="Times New Roman" w:hAnsi="Times New Roman"/>
                <w:b/>
                <w:bCs/>
                <w:color w:val="000000"/>
              </w:rPr>
              <w:t>Poblado</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3F0D714" w14:textId="77777777" w:rsidR="0012693B" w:rsidRPr="000A343B" w:rsidRDefault="0012693B" w:rsidP="00972252">
            <w:pPr>
              <w:spacing w:before="0" w:after="0"/>
              <w:jc w:val="center"/>
              <w:rPr>
                <w:rFonts w:ascii="Times New Roman" w:hAnsi="Times New Roman"/>
                <w:b/>
                <w:bCs/>
                <w:color w:val="000000"/>
              </w:rPr>
            </w:pPr>
            <w:proofErr w:type="spellStart"/>
            <w:r w:rsidRPr="000A343B">
              <w:rPr>
                <w:rFonts w:ascii="Times New Roman" w:hAnsi="Times New Roman"/>
                <w:b/>
                <w:bCs/>
                <w:color w:val="000000"/>
              </w:rPr>
              <w:t>Qpd</w:t>
            </w:r>
            <w:proofErr w:type="spellEnd"/>
            <w:r w:rsidRPr="000A343B">
              <w:rPr>
                <w:rFonts w:ascii="Times New Roman" w:hAnsi="Times New Roman"/>
                <w:b/>
                <w:bCs/>
                <w:color w:val="000000"/>
              </w:rPr>
              <w:t xml:space="preserve"> (l/s)</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977FEAB" w14:textId="77777777" w:rsidR="0012693B" w:rsidRPr="000A343B" w:rsidRDefault="0012693B" w:rsidP="00972252">
            <w:pPr>
              <w:spacing w:before="0" w:after="0"/>
              <w:jc w:val="center"/>
              <w:rPr>
                <w:rFonts w:ascii="Times New Roman" w:hAnsi="Times New Roman"/>
                <w:b/>
                <w:bCs/>
                <w:color w:val="000000"/>
              </w:rPr>
            </w:pPr>
            <w:proofErr w:type="spellStart"/>
            <w:r w:rsidRPr="000A343B">
              <w:rPr>
                <w:rFonts w:ascii="Times New Roman" w:hAnsi="Times New Roman"/>
                <w:b/>
                <w:bCs/>
                <w:color w:val="000000"/>
              </w:rPr>
              <w:t>Qmáx.d</w:t>
            </w:r>
            <w:proofErr w:type="spellEnd"/>
            <w:r w:rsidRPr="000A343B">
              <w:rPr>
                <w:rFonts w:ascii="Times New Roman" w:hAnsi="Times New Roman"/>
                <w:b/>
                <w:bCs/>
                <w:color w:val="000000"/>
              </w:rPr>
              <w:t xml:space="preserve"> (l/s)</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B71CF40" w14:textId="77777777" w:rsidR="0012693B" w:rsidRPr="000A343B" w:rsidRDefault="0012693B" w:rsidP="00972252">
            <w:pPr>
              <w:spacing w:before="0" w:after="0"/>
              <w:jc w:val="center"/>
              <w:rPr>
                <w:rFonts w:ascii="Times New Roman" w:hAnsi="Times New Roman"/>
                <w:b/>
                <w:bCs/>
                <w:color w:val="000000"/>
              </w:rPr>
            </w:pPr>
            <w:proofErr w:type="spellStart"/>
            <w:r w:rsidRPr="000A343B">
              <w:rPr>
                <w:rFonts w:ascii="Times New Roman" w:hAnsi="Times New Roman"/>
                <w:b/>
                <w:bCs/>
                <w:color w:val="000000"/>
              </w:rPr>
              <w:t>Qmáx.h</w:t>
            </w:r>
            <w:proofErr w:type="spellEnd"/>
            <w:r w:rsidRPr="000A343B">
              <w:rPr>
                <w:rFonts w:ascii="Times New Roman" w:hAnsi="Times New Roman"/>
                <w:b/>
                <w:bCs/>
                <w:color w:val="000000"/>
              </w:rPr>
              <w:t xml:space="preserve"> (l/s)</w:t>
            </w:r>
          </w:p>
        </w:tc>
      </w:tr>
      <w:tr w:rsidR="0012693B" w:rsidRPr="000A343B" w14:paraId="55A409AF" w14:textId="77777777" w:rsidTr="00CB3DFA">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33862497" w14:textId="77777777" w:rsidR="0012693B" w:rsidRPr="000A343B" w:rsidRDefault="0012693B" w:rsidP="00972252">
            <w:pPr>
              <w:spacing w:before="0" w:after="0"/>
              <w:jc w:val="left"/>
              <w:rPr>
                <w:rFonts w:ascii="Times New Roman" w:hAnsi="Times New Roman"/>
                <w:color w:val="000000"/>
              </w:rPr>
            </w:pPr>
            <w:r w:rsidRPr="000A343B">
              <w:rPr>
                <w:rFonts w:ascii="Times New Roman" w:hAnsi="Times New Roman"/>
                <w:color w:val="000000"/>
              </w:rPr>
              <w:t>Báez</w:t>
            </w:r>
          </w:p>
        </w:tc>
        <w:tc>
          <w:tcPr>
            <w:tcW w:w="1559" w:type="dxa"/>
            <w:tcBorders>
              <w:top w:val="nil"/>
              <w:left w:val="nil"/>
              <w:bottom w:val="single" w:sz="4" w:space="0" w:color="auto"/>
              <w:right w:val="single" w:sz="4" w:space="0" w:color="auto"/>
            </w:tcBorders>
            <w:shd w:val="clear" w:color="auto" w:fill="auto"/>
            <w:noWrap/>
            <w:vAlign w:val="bottom"/>
            <w:hideMark/>
          </w:tcPr>
          <w:p w14:paraId="3C367EA9" w14:textId="77777777" w:rsidR="0012693B" w:rsidRPr="000A343B" w:rsidRDefault="0012693B" w:rsidP="00972252">
            <w:pPr>
              <w:spacing w:before="0" w:after="0"/>
              <w:jc w:val="center"/>
              <w:rPr>
                <w:rFonts w:ascii="Times New Roman" w:hAnsi="Times New Roman"/>
                <w:color w:val="000000"/>
              </w:rPr>
            </w:pPr>
            <w:r w:rsidRPr="000A343B">
              <w:rPr>
                <w:rFonts w:ascii="Times New Roman" w:hAnsi="Times New Roman"/>
                <w:color w:val="000000"/>
              </w:rPr>
              <w:t>12.78</w:t>
            </w:r>
          </w:p>
        </w:tc>
        <w:tc>
          <w:tcPr>
            <w:tcW w:w="1559" w:type="dxa"/>
            <w:tcBorders>
              <w:top w:val="nil"/>
              <w:left w:val="nil"/>
              <w:bottom w:val="single" w:sz="4" w:space="0" w:color="auto"/>
              <w:right w:val="single" w:sz="4" w:space="0" w:color="auto"/>
            </w:tcBorders>
            <w:shd w:val="clear" w:color="auto" w:fill="auto"/>
            <w:noWrap/>
            <w:vAlign w:val="bottom"/>
            <w:hideMark/>
          </w:tcPr>
          <w:p w14:paraId="11A5F004" w14:textId="77777777" w:rsidR="0012693B" w:rsidRPr="000A343B" w:rsidRDefault="0012693B" w:rsidP="00972252">
            <w:pPr>
              <w:spacing w:before="0" w:after="0"/>
              <w:jc w:val="center"/>
              <w:rPr>
                <w:rFonts w:ascii="Times New Roman" w:hAnsi="Times New Roman"/>
                <w:color w:val="000000"/>
              </w:rPr>
            </w:pPr>
            <w:r w:rsidRPr="000A343B">
              <w:rPr>
                <w:rFonts w:ascii="Times New Roman" w:hAnsi="Times New Roman"/>
                <w:color w:val="000000"/>
              </w:rPr>
              <w:t>20.44</w:t>
            </w:r>
          </w:p>
        </w:tc>
        <w:tc>
          <w:tcPr>
            <w:tcW w:w="1559" w:type="dxa"/>
            <w:tcBorders>
              <w:top w:val="nil"/>
              <w:left w:val="nil"/>
              <w:bottom w:val="single" w:sz="4" w:space="0" w:color="auto"/>
              <w:right w:val="single" w:sz="4" w:space="0" w:color="auto"/>
            </w:tcBorders>
            <w:shd w:val="clear" w:color="auto" w:fill="auto"/>
            <w:noWrap/>
            <w:vAlign w:val="bottom"/>
            <w:hideMark/>
          </w:tcPr>
          <w:p w14:paraId="25F57C08" w14:textId="77777777" w:rsidR="0012693B" w:rsidRPr="000A343B" w:rsidRDefault="0012693B" w:rsidP="00972252">
            <w:pPr>
              <w:spacing w:before="0" w:after="0"/>
              <w:jc w:val="center"/>
              <w:rPr>
                <w:rFonts w:ascii="Times New Roman" w:hAnsi="Times New Roman"/>
                <w:color w:val="000000"/>
              </w:rPr>
            </w:pPr>
            <w:r w:rsidRPr="000A343B">
              <w:rPr>
                <w:rFonts w:ascii="Times New Roman" w:hAnsi="Times New Roman"/>
                <w:color w:val="000000"/>
              </w:rPr>
              <w:t>36.80</w:t>
            </w:r>
          </w:p>
        </w:tc>
      </w:tr>
      <w:tr w:rsidR="0012693B" w:rsidRPr="000A343B" w14:paraId="20FA99C9" w14:textId="77777777" w:rsidTr="00CB3DFA">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1114630E" w14:textId="77777777" w:rsidR="0012693B" w:rsidRPr="000A343B" w:rsidRDefault="0012693B" w:rsidP="00972252">
            <w:pPr>
              <w:spacing w:before="0" w:after="0"/>
              <w:jc w:val="left"/>
              <w:rPr>
                <w:rFonts w:ascii="Times New Roman" w:hAnsi="Times New Roman"/>
                <w:color w:val="000000"/>
              </w:rPr>
            </w:pPr>
            <w:proofErr w:type="spellStart"/>
            <w:r w:rsidRPr="000A343B">
              <w:rPr>
                <w:rFonts w:ascii="Times New Roman" w:hAnsi="Times New Roman"/>
                <w:color w:val="000000"/>
              </w:rPr>
              <w:t>Guaracabulla</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5628D9D0" w14:textId="77777777" w:rsidR="0012693B" w:rsidRPr="000A343B" w:rsidRDefault="0012693B" w:rsidP="00972252">
            <w:pPr>
              <w:spacing w:before="0" w:after="0"/>
              <w:jc w:val="center"/>
              <w:rPr>
                <w:rFonts w:ascii="Times New Roman" w:hAnsi="Times New Roman"/>
                <w:color w:val="000000"/>
              </w:rPr>
            </w:pPr>
            <w:r w:rsidRPr="000A343B">
              <w:rPr>
                <w:rFonts w:ascii="Times New Roman" w:hAnsi="Times New Roman"/>
                <w:color w:val="000000"/>
              </w:rPr>
              <w:t>2.85</w:t>
            </w:r>
          </w:p>
        </w:tc>
        <w:tc>
          <w:tcPr>
            <w:tcW w:w="1559" w:type="dxa"/>
            <w:tcBorders>
              <w:top w:val="nil"/>
              <w:left w:val="nil"/>
              <w:bottom w:val="single" w:sz="4" w:space="0" w:color="auto"/>
              <w:right w:val="single" w:sz="4" w:space="0" w:color="auto"/>
            </w:tcBorders>
            <w:shd w:val="clear" w:color="auto" w:fill="auto"/>
            <w:noWrap/>
            <w:vAlign w:val="bottom"/>
            <w:hideMark/>
          </w:tcPr>
          <w:p w14:paraId="7838F692" w14:textId="77777777" w:rsidR="0012693B" w:rsidRPr="000A343B" w:rsidRDefault="0012693B" w:rsidP="00972252">
            <w:pPr>
              <w:spacing w:before="0" w:after="0"/>
              <w:jc w:val="center"/>
              <w:rPr>
                <w:rFonts w:ascii="Times New Roman" w:hAnsi="Times New Roman"/>
                <w:color w:val="000000"/>
              </w:rPr>
            </w:pPr>
            <w:r w:rsidRPr="000A343B">
              <w:rPr>
                <w:rFonts w:ascii="Times New Roman" w:hAnsi="Times New Roman"/>
                <w:color w:val="000000"/>
              </w:rPr>
              <w:t>4.71</w:t>
            </w:r>
          </w:p>
        </w:tc>
        <w:tc>
          <w:tcPr>
            <w:tcW w:w="1559" w:type="dxa"/>
            <w:tcBorders>
              <w:top w:val="nil"/>
              <w:left w:val="nil"/>
              <w:bottom w:val="single" w:sz="4" w:space="0" w:color="auto"/>
              <w:right w:val="single" w:sz="4" w:space="0" w:color="auto"/>
            </w:tcBorders>
            <w:shd w:val="clear" w:color="auto" w:fill="auto"/>
            <w:noWrap/>
            <w:vAlign w:val="bottom"/>
            <w:hideMark/>
          </w:tcPr>
          <w:p w14:paraId="3C584277" w14:textId="77777777" w:rsidR="0012693B" w:rsidRPr="000A343B" w:rsidRDefault="0012693B" w:rsidP="00972252">
            <w:pPr>
              <w:spacing w:before="0" w:after="0"/>
              <w:jc w:val="center"/>
              <w:rPr>
                <w:rFonts w:ascii="Times New Roman" w:hAnsi="Times New Roman"/>
                <w:color w:val="000000"/>
              </w:rPr>
            </w:pPr>
            <w:r w:rsidRPr="000A343B">
              <w:rPr>
                <w:rFonts w:ascii="Times New Roman" w:hAnsi="Times New Roman"/>
                <w:color w:val="000000"/>
              </w:rPr>
              <w:t>8.95</w:t>
            </w:r>
          </w:p>
        </w:tc>
      </w:tr>
      <w:tr w:rsidR="0012693B" w:rsidRPr="000A343B" w14:paraId="445261C1" w14:textId="77777777" w:rsidTr="00CB3DFA">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8EA8398" w14:textId="77777777" w:rsidR="0012693B" w:rsidRPr="000A343B" w:rsidRDefault="0012693B" w:rsidP="00972252">
            <w:pPr>
              <w:spacing w:before="0" w:after="0"/>
              <w:jc w:val="left"/>
              <w:rPr>
                <w:rFonts w:ascii="Times New Roman" w:hAnsi="Times New Roman"/>
                <w:color w:val="000000"/>
              </w:rPr>
            </w:pPr>
            <w:r w:rsidRPr="000A343B">
              <w:rPr>
                <w:rFonts w:ascii="Times New Roman" w:hAnsi="Times New Roman"/>
                <w:color w:val="000000"/>
              </w:rPr>
              <w:t>Poblado Placetas</w:t>
            </w:r>
          </w:p>
        </w:tc>
        <w:tc>
          <w:tcPr>
            <w:tcW w:w="1559" w:type="dxa"/>
            <w:tcBorders>
              <w:top w:val="nil"/>
              <w:left w:val="nil"/>
              <w:bottom w:val="single" w:sz="4" w:space="0" w:color="auto"/>
              <w:right w:val="single" w:sz="4" w:space="0" w:color="auto"/>
            </w:tcBorders>
            <w:shd w:val="clear" w:color="auto" w:fill="auto"/>
            <w:noWrap/>
            <w:vAlign w:val="bottom"/>
            <w:hideMark/>
          </w:tcPr>
          <w:p w14:paraId="67C7344F" w14:textId="77777777" w:rsidR="0012693B" w:rsidRPr="000A343B" w:rsidRDefault="0012693B" w:rsidP="00972252">
            <w:pPr>
              <w:spacing w:before="0" w:after="0"/>
              <w:jc w:val="center"/>
              <w:rPr>
                <w:rFonts w:ascii="Times New Roman" w:hAnsi="Times New Roman"/>
                <w:color w:val="000000"/>
              </w:rPr>
            </w:pPr>
            <w:r w:rsidRPr="000A343B">
              <w:rPr>
                <w:rFonts w:ascii="Times New Roman" w:hAnsi="Times New Roman"/>
                <w:color w:val="000000"/>
              </w:rPr>
              <w:t>121.50</w:t>
            </w:r>
          </w:p>
        </w:tc>
        <w:tc>
          <w:tcPr>
            <w:tcW w:w="1559" w:type="dxa"/>
            <w:tcBorders>
              <w:top w:val="nil"/>
              <w:left w:val="nil"/>
              <w:bottom w:val="single" w:sz="4" w:space="0" w:color="auto"/>
              <w:right w:val="single" w:sz="4" w:space="0" w:color="auto"/>
            </w:tcBorders>
            <w:shd w:val="clear" w:color="auto" w:fill="auto"/>
            <w:noWrap/>
            <w:vAlign w:val="bottom"/>
            <w:hideMark/>
          </w:tcPr>
          <w:p w14:paraId="602EAF96" w14:textId="77777777" w:rsidR="0012693B" w:rsidRPr="000A343B" w:rsidRDefault="0012693B" w:rsidP="00972252">
            <w:pPr>
              <w:spacing w:before="0" w:after="0"/>
              <w:jc w:val="center"/>
              <w:rPr>
                <w:rFonts w:ascii="Times New Roman" w:hAnsi="Times New Roman"/>
                <w:color w:val="000000"/>
              </w:rPr>
            </w:pPr>
            <w:r w:rsidRPr="000A343B">
              <w:rPr>
                <w:rFonts w:ascii="Times New Roman" w:hAnsi="Times New Roman"/>
                <w:color w:val="000000"/>
              </w:rPr>
              <w:t>182.26</w:t>
            </w:r>
          </w:p>
        </w:tc>
        <w:tc>
          <w:tcPr>
            <w:tcW w:w="1559" w:type="dxa"/>
            <w:tcBorders>
              <w:top w:val="nil"/>
              <w:left w:val="nil"/>
              <w:bottom w:val="single" w:sz="4" w:space="0" w:color="auto"/>
              <w:right w:val="single" w:sz="4" w:space="0" w:color="auto"/>
            </w:tcBorders>
            <w:shd w:val="clear" w:color="auto" w:fill="auto"/>
            <w:noWrap/>
            <w:vAlign w:val="bottom"/>
            <w:hideMark/>
          </w:tcPr>
          <w:p w14:paraId="7A12F51D" w14:textId="77777777" w:rsidR="0012693B" w:rsidRPr="000A343B" w:rsidRDefault="0012693B" w:rsidP="00972252">
            <w:pPr>
              <w:spacing w:before="0" w:after="0"/>
              <w:jc w:val="center"/>
              <w:rPr>
                <w:rFonts w:ascii="Times New Roman" w:hAnsi="Times New Roman"/>
                <w:color w:val="000000"/>
              </w:rPr>
            </w:pPr>
            <w:r w:rsidRPr="000A343B">
              <w:rPr>
                <w:rFonts w:ascii="Times New Roman" w:hAnsi="Times New Roman"/>
                <w:color w:val="000000"/>
              </w:rPr>
              <w:t>297.08</w:t>
            </w:r>
          </w:p>
        </w:tc>
      </w:tr>
      <w:tr w:rsidR="007633B4" w:rsidRPr="000A343B" w14:paraId="00892CC0" w14:textId="77777777" w:rsidTr="007633B4">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D41A2D1" w14:textId="77777777" w:rsidR="007633B4" w:rsidRPr="000A343B" w:rsidRDefault="007633B4" w:rsidP="00972252">
            <w:pPr>
              <w:spacing w:before="0" w:after="0"/>
              <w:jc w:val="left"/>
              <w:rPr>
                <w:rFonts w:ascii="Times New Roman" w:hAnsi="Times New Roman"/>
                <w:bCs/>
                <w:color w:val="000000"/>
              </w:rPr>
            </w:pPr>
            <w:r w:rsidRPr="000A343B">
              <w:rPr>
                <w:rFonts w:ascii="Times New Roman" w:hAnsi="Times New Roman"/>
                <w:bCs/>
                <w:color w:val="000000"/>
              </w:rPr>
              <w:t>Punta Diamante</w:t>
            </w:r>
          </w:p>
        </w:tc>
        <w:tc>
          <w:tcPr>
            <w:tcW w:w="1559" w:type="dxa"/>
            <w:tcBorders>
              <w:top w:val="nil"/>
              <w:left w:val="nil"/>
              <w:bottom w:val="single" w:sz="4" w:space="0" w:color="auto"/>
              <w:right w:val="single" w:sz="4" w:space="0" w:color="auto"/>
            </w:tcBorders>
            <w:shd w:val="clear" w:color="auto" w:fill="auto"/>
            <w:noWrap/>
            <w:vAlign w:val="bottom"/>
            <w:hideMark/>
          </w:tcPr>
          <w:p w14:paraId="0A102F5B" w14:textId="77777777" w:rsidR="007633B4" w:rsidRPr="000A343B" w:rsidRDefault="007633B4" w:rsidP="00972252">
            <w:pPr>
              <w:spacing w:before="0" w:after="0"/>
              <w:jc w:val="center"/>
              <w:rPr>
                <w:rFonts w:ascii="Times New Roman" w:hAnsi="Times New Roman"/>
                <w:color w:val="000000"/>
              </w:rPr>
            </w:pPr>
            <w:r w:rsidRPr="000A343B">
              <w:rPr>
                <w:rFonts w:ascii="Times New Roman" w:hAnsi="Times New Roman"/>
                <w:color w:val="000000"/>
              </w:rPr>
              <w:t>0.28</w:t>
            </w:r>
          </w:p>
        </w:tc>
        <w:tc>
          <w:tcPr>
            <w:tcW w:w="1559" w:type="dxa"/>
            <w:tcBorders>
              <w:top w:val="nil"/>
              <w:left w:val="nil"/>
              <w:bottom w:val="single" w:sz="4" w:space="0" w:color="auto"/>
              <w:right w:val="single" w:sz="4" w:space="0" w:color="auto"/>
            </w:tcBorders>
            <w:shd w:val="clear" w:color="auto" w:fill="auto"/>
            <w:noWrap/>
            <w:vAlign w:val="bottom"/>
            <w:hideMark/>
          </w:tcPr>
          <w:p w14:paraId="29F55A40" w14:textId="77777777" w:rsidR="007633B4" w:rsidRPr="000A343B" w:rsidRDefault="007633B4" w:rsidP="00972252">
            <w:pPr>
              <w:spacing w:before="0" w:after="0"/>
              <w:jc w:val="center"/>
              <w:rPr>
                <w:rFonts w:ascii="Times New Roman" w:hAnsi="Times New Roman"/>
                <w:color w:val="000000"/>
              </w:rPr>
            </w:pPr>
            <w:r w:rsidRPr="000A343B">
              <w:rPr>
                <w:rFonts w:ascii="Times New Roman" w:hAnsi="Times New Roman"/>
                <w:color w:val="000000"/>
              </w:rPr>
              <w:t>0.46</w:t>
            </w:r>
          </w:p>
        </w:tc>
        <w:tc>
          <w:tcPr>
            <w:tcW w:w="1559" w:type="dxa"/>
            <w:tcBorders>
              <w:top w:val="nil"/>
              <w:left w:val="nil"/>
              <w:bottom w:val="single" w:sz="4" w:space="0" w:color="auto"/>
              <w:right w:val="single" w:sz="4" w:space="0" w:color="auto"/>
            </w:tcBorders>
            <w:shd w:val="clear" w:color="auto" w:fill="auto"/>
            <w:noWrap/>
            <w:vAlign w:val="bottom"/>
            <w:hideMark/>
          </w:tcPr>
          <w:p w14:paraId="449418D3" w14:textId="77777777" w:rsidR="007633B4" w:rsidRPr="000A343B" w:rsidRDefault="007633B4" w:rsidP="00972252">
            <w:pPr>
              <w:spacing w:before="0" w:after="0"/>
              <w:jc w:val="center"/>
              <w:rPr>
                <w:rFonts w:ascii="Times New Roman" w:hAnsi="Times New Roman"/>
                <w:color w:val="000000"/>
              </w:rPr>
            </w:pPr>
            <w:r w:rsidRPr="000A343B">
              <w:rPr>
                <w:rFonts w:ascii="Times New Roman" w:hAnsi="Times New Roman"/>
                <w:color w:val="000000"/>
              </w:rPr>
              <w:t>0.87</w:t>
            </w:r>
          </w:p>
        </w:tc>
      </w:tr>
      <w:tr w:rsidR="007633B4" w:rsidRPr="000A343B" w14:paraId="0ADDCE97" w14:textId="77777777" w:rsidTr="007633B4">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298669EA" w14:textId="77777777" w:rsidR="007633B4" w:rsidRPr="000A343B" w:rsidRDefault="007633B4" w:rsidP="00972252">
            <w:pPr>
              <w:spacing w:before="0" w:after="0"/>
              <w:jc w:val="left"/>
              <w:rPr>
                <w:rFonts w:ascii="Times New Roman" w:hAnsi="Times New Roman"/>
                <w:bCs/>
                <w:color w:val="000000"/>
              </w:rPr>
            </w:pPr>
            <w:r w:rsidRPr="000A343B">
              <w:rPr>
                <w:rFonts w:ascii="Times New Roman" w:hAnsi="Times New Roman"/>
                <w:bCs/>
                <w:color w:val="000000"/>
              </w:rPr>
              <w:t>Lotería</w:t>
            </w:r>
          </w:p>
        </w:tc>
        <w:tc>
          <w:tcPr>
            <w:tcW w:w="1559" w:type="dxa"/>
            <w:tcBorders>
              <w:top w:val="nil"/>
              <w:left w:val="nil"/>
              <w:bottom w:val="single" w:sz="4" w:space="0" w:color="auto"/>
              <w:right w:val="single" w:sz="4" w:space="0" w:color="auto"/>
            </w:tcBorders>
            <w:shd w:val="clear" w:color="auto" w:fill="auto"/>
            <w:noWrap/>
            <w:vAlign w:val="bottom"/>
            <w:hideMark/>
          </w:tcPr>
          <w:p w14:paraId="2499F746" w14:textId="77777777" w:rsidR="007633B4" w:rsidRPr="000A343B" w:rsidRDefault="007633B4" w:rsidP="00972252">
            <w:pPr>
              <w:spacing w:before="0" w:after="0"/>
              <w:jc w:val="center"/>
              <w:rPr>
                <w:rFonts w:ascii="Times New Roman" w:hAnsi="Times New Roman"/>
                <w:color w:val="000000"/>
              </w:rPr>
            </w:pPr>
            <w:r w:rsidRPr="000A343B">
              <w:rPr>
                <w:rFonts w:ascii="Times New Roman" w:hAnsi="Times New Roman"/>
                <w:color w:val="000000"/>
              </w:rPr>
              <w:t>0.34</w:t>
            </w:r>
          </w:p>
        </w:tc>
        <w:tc>
          <w:tcPr>
            <w:tcW w:w="1559" w:type="dxa"/>
            <w:tcBorders>
              <w:top w:val="nil"/>
              <w:left w:val="nil"/>
              <w:bottom w:val="single" w:sz="4" w:space="0" w:color="auto"/>
              <w:right w:val="single" w:sz="4" w:space="0" w:color="auto"/>
            </w:tcBorders>
            <w:shd w:val="clear" w:color="auto" w:fill="auto"/>
            <w:noWrap/>
            <w:vAlign w:val="bottom"/>
            <w:hideMark/>
          </w:tcPr>
          <w:p w14:paraId="41AFFF6D" w14:textId="77777777" w:rsidR="007633B4" w:rsidRPr="000A343B" w:rsidRDefault="007633B4" w:rsidP="00972252">
            <w:pPr>
              <w:spacing w:before="0" w:after="0"/>
              <w:jc w:val="center"/>
              <w:rPr>
                <w:rFonts w:ascii="Times New Roman" w:hAnsi="Times New Roman"/>
                <w:color w:val="000000"/>
              </w:rPr>
            </w:pPr>
            <w:r w:rsidRPr="000A343B">
              <w:rPr>
                <w:rFonts w:ascii="Times New Roman" w:hAnsi="Times New Roman"/>
                <w:color w:val="000000"/>
              </w:rPr>
              <w:t>0.56</w:t>
            </w:r>
          </w:p>
        </w:tc>
        <w:tc>
          <w:tcPr>
            <w:tcW w:w="1559" w:type="dxa"/>
            <w:tcBorders>
              <w:top w:val="nil"/>
              <w:left w:val="nil"/>
              <w:bottom w:val="single" w:sz="4" w:space="0" w:color="auto"/>
              <w:right w:val="single" w:sz="4" w:space="0" w:color="auto"/>
            </w:tcBorders>
            <w:shd w:val="clear" w:color="auto" w:fill="auto"/>
            <w:noWrap/>
            <w:vAlign w:val="bottom"/>
            <w:hideMark/>
          </w:tcPr>
          <w:p w14:paraId="17E6C344" w14:textId="77777777" w:rsidR="007633B4" w:rsidRPr="000A343B" w:rsidRDefault="007633B4" w:rsidP="00972252">
            <w:pPr>
              <w:spacing w:before="0" w:after="0"/>
              <w:jc w:val="center"/>
              <w:rPr>
                <w:rFonts w:ascii="Times New Roman" w:hAnsi="Times New Roman"/>
                <w:color w:val="000000"/>
              </w:rPr>
            </w:pPr>
            <w:r w:rsidRPr="000A343B">
              <w:rPr>
                <w:rFonts w:ascii="Times New Roman" w:hAnsi="Times New Roman"/>
                <w:color w:val="000000"/>
              </w:rPr>
              <w:t>1.06</w:t>
            </w:r>
          </w:p>
        </w:tc>
      </w:tr>
      <w:tr w:rsidR="007633B4" w:rsidRPr="000A343B" w14:paraId="68D1B75B" w14:textId="77777777" w:rsidTr="007633B4">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7A4B23E2" w14:textId="77777777" w:rsidR="007633B4" w:rsidRPr="000A343B" w:rsidRDefault="007633B4" w:rsidP="00972252">
            <w:pPr>
              <w:spacing w:before="0" w:after="0"/>
              <w:jc w:val="left"/>
              <w:rPr>
                <w:rFonts w:ascii="Times New Roman" w:hAnsi="Times New Roman"/>
                <w:bCs/>
                <w:color w:val="000000"/>
              </w:rPr>
            </w:pPr>
            <w:r w:rsidRPr="000A343B">
              <w:rPr>
                <w:rFonts w:ascii="Times New Roman" w:hAnsi="Times New Roman"/>
                <w:bCs/>
                <w:color w:val="000000"/>
              </w:rPr>
              <w:t>Cooperativa</w:t>
            </w:r>
          </w:p>
        </w:tc>
        <w:tc>
          <w:tcPr>
            <w:tcW w:w="1559" w:type="dxa"/>
            <w:tcBorders>
              <w:top w:val="nil"/>
              <w:left w:val="nil"/>
              <w:bottom w:val="single" w:sz="4" w:space="0" w:color="auto"/>
              <w:right w:val="single" w:sz="4" w:space="0" w:color="auto"/>
            </w:tcBorders>
            <w:shd w:val="clear" w:color="auto" w:fill="auto"/>
            <w:noWrap/>
            <w:vAlign w:val="bottom"/>
            <w:hideMark/>
          </w:tcPr>
          <w:p w14:paraId="2FAC9BAD" w14:textId="77777777" w:rsidR="007633B4" w:rsidRPr="000A343B" w:rsidRDefault="007633B4" w:rsidP="00972252">
            <w:pPr>
              <w:spacing w:before="0" w:after="0"/>
              <w:jc w:val="center"/>
              <w:rPr>
                <w:rFonts w:ascii="Times New Roman" w:hAnsi="Times New Roman"/>
                <w:color w:val="000000"/>
              </w:rPr>
            </w:pPr>
            <w:r w:rsidRPr="000A343B">
              <w:rPr>
                <w:rFonts w:ascii="Times New Roman" w:hAnsi="Times New Roman"/>
                <w:color w:val="000000"/>
              </w:rPr>
              <w:t>0.23</w:t>
            </w:r>
          </w:p>
        </w:tc>
        <w:tc>
          <w:tcPr>
            <w:tcW w:w="1559" w:type="dxa"/>
            <w:tcBorders>
              <w:top w:val="nil"/>
              <w:left w:val="nil"/>
              <w:bottom w:val="single" w:sz="4" w:space="0" w:color="auto"/>
              <w:right w:val="single" w:sz="4" w:space="0" w:color="auto"/>
            </w:tcBorders>
            <w:shd w:val="clear" w:color="auto" w:fill="auto"/>
            <w:noWrap/>
            <w:vAlign w:val="bottom"/>
            <w:hideMark/>
          </w:tcPr>
          <w:p w14:paraId="0BDCF805" w14:textId="77777777" w:rsidR="007633B4" w:rsidRPr="000A343B" w:rsidRDefault="007633B4" w:rsidP="00972252">
            <w:pPr>
              <w:spacing w:before="0" w:after="0"/>
              <w:jc w:val="center"/>
              <w:rPr>
                <w:rFonts w:ascii="Times New Roman" w:hAnsi="Times New Roman"/>
                <w:color w:val="000000"/>
              </w:rPr>
            </w:pPr>
            <w:r w:rsidRPr="000A343B">
              <w:rPr>
                <w:rFonts w:ascii="Times New Roman" w:hAnsi="Times New Roman"/>
                <w:color w:val="000000"/>
              </w:rPr>
              <w:t>0.38</w:t>
            </w:r>
          </w:p>
        </w:tc>
        <w:tc>
          <w:tcPr>
            <w:tcW w:w="1559" w:type="dxa"/>
            <w:tcBorders>
              <w:top w:val="nil"/>
              <w:left w:val="nil"/>
              <w:bottom w:val="single" w:sz="4" w:space="0" w:color="auto"/>
              <w:right w:val="single" w:sz="4" w:space="0" w:color="auto"/>
            </w:tcBorders>
            <w:shd w:val="clear" w:color="auto" w:fill="auto"/>
            <w:noWrap/>
            <w:vAlign w:val="bottom"/>
            <w:hideMark/>
          </w:tcPr>
          <w:p w14:paraId="372385D3" w14:textId="77777777" w:rsidR="007633B4" w:rsidRPr="000A343B" w:rsidRDefault="007633B4" w:rsidP="00972252">
            <w:pPr>
              <w:spacing w:before="0" w:after="0"/>
              <w:jc w:val="center"/>
              <w:rPr>
                <w:rFonts w:ascii="Times New Roman" w:hAnsi="Times New Roman"/>
                <w:color w:val="000000"/>
              </w:rPr>
            </w:pPr>
            <w:r w:rsidRPr="000A343B">
              <w:rPr>
                <w:rFonts w:ascii="Times New Roman" w:hAnsi="Times New Roman"/>
                <w:color w:val="000000"/>
              </w:rPr>
              <w:t>0.73</w:t>
            </w:r>
          </w:p>
        </w:tc>
      </w:tr>
      <w:tr w:rsidR="007633B4" w:rsidRPr="000A343B" w14:paraId="7884C74B" w14:textId="77777777" w:rsidTr="007633B4">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507417BE" w14:textId="77777777" w:rsidR="007633B4" w:rsidRPr="000A343B" w:rsidRDefault="007633B4" w:rsidP="00972252">
            <w:pPr>
              <w:spacing w:before="0" w:after="0"/>
              <w:jc w:val="left"/>
              <w:rPr>
                <w:rFonts w:ascii="Times New Roman" w:hAnsi="Times New Roman"/>
                <w:bCs/>
                <w:color w:val="000000"/>
              </w:rPr>
            </w:pPr>
            <w:proofErr w:type="spellStart"/>
            <w:r w:rsidRPr="000A343B">
              <w:rPr>
                <w:rFonts w:ascii="Times New Roman" w:hAnsi="Times New Roman"/>
                <w:bCs/>
                <w:color w:val="000000"/>
              </w:rPr>
              <w:t>Caguazal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10BFAD44" w14:textId="77777777" w:rsidR="007633B4" w:rsidRPr="000A343B" w:rsidRDefault="007633B4" w:rsidP="00972252">
            <w:pPr>
              <w:spacing w:before="0" w:after="0"/>
              <w:jc w:val="center"/>
              <w:rPr>
                <w:rFonts w:ascii="Times New Roman" w:hAnsi="Times New Roman"/>
                <w:color w:val="000000"/>
              </w:rPr>
            </w:pPr>
            <w:r w:rsidRPr="000A343B">
              <w:rPr>
                <w:rFonts w:ascii="Times New Roman" w:hAnsi="Times New Roman"/>
                <w:color w:val="000000"/>
              </w:rPr>
              <w:t>0.35</w:t>
            </w:r>
          </w:p>
        </w:tc>
        <w:tc>
          <w:tcPr>
            <w:tcW w:w="1559" w:type="dxa"/>
            <w:tcBorders>
              <w:top w:val="nil"/>
              <w:left w:val="nil"/>
              <w:bottom w:val="single" w:sz="4" w:space="0" w:color="auto"/>
              <w:right w:val="single" w:sz="4" w:space="0" w:color="auto"/>
            </w:tcBorders>
            <w:shd w:val="clear" w:color="auto" w:fill="auto"/>
            <w:noWrap/>
            <w:vAlign w:val="bottom"/>
            <w:hideMark/>
          </w:tcPr>
          <w:p w14:paraId="2466C9FE" w14:textId="77777777" w:rsidR="007633B4" w:rsidRPr="000A343B" w:rsidRDefault="007633B4" w:rsidP="00972252">
            <w:pPr>
              <w:spacing w:before="0" w:after="0"/>
              <w:jc w:val="center"/>
              <w:rPr>
                <w:rFonts w:ascii="Times New Roman" w:hAnsi="Times New Roman"/>
                <w:color w:val="000000"/>
              </w:rPr>
            </w:pPr>
            <w:r w:rsidRPr="000A343B">
              <w:rPr>
                <w:rFonts w:ascii="Times New Roman" w:hAnsi="Times New Roman"/>
                <w:color w:val="000000"/>
              </w:rPr>
              <w:t>0.57</w:t>
            </w:r>
          </w:p>
        </w:tc>
        <w:tc>
          <w:tcPr>
            <w:tcW w:w="1559" w:type="dxa"/>
            <w:tcBorders>
              <w:top w:val="nil"/>
              <w:left w:val="nil"/>
              <w:bottom w:val="single" w:sz="4" w:space="0" w:color="auto"/>
              <w:right w:val="single" w:sz="4" w:space="0" w:color="auto"/>
            </w:tcBorders>
            <w:shd w:val="clear" w:color="auto" w:fill="auto"/>
            <w:noWrap/>
            <w:vAlign w:val="bottom"/>
            <w:hideMark/>
          </w:tcPr>
          <w:p w14:paraId="165FE945" w14:textId="77777777" w:rsidR="007633B4" w:rsidRPr="000A343B" w:rsidRDefault="007633B4" w:rsidP="00972252">
            <w:pPr>
              <w:spacing w:before="0" w:after="0"/>
              <w:jc w:val="center"/>
              <w:rPr>
                <w:rFonts w:ascii="Times New Roman" w:hAnsi="Times New Roman"/>
                <w:color w:val="000000"/>
              </w:rPr>
            </w:pPr>
            <w:r w:rsidRPr="000A343B">
              <w:rPr>
                <w:rFonts w:ascii="Times New Roman" w:hAnsi="Times New Roman"/>
                <w:color w:val="000000"/>
              </w:rPr>
              <w:t>1.09</w:t>
            </w:r>
          </w:p>
        </w:tc>
      </w:tr>
      <w:tr w:rsidR="007633B4" w:rsidRPr="000A343B" w14:paraId="2683B63C" w14:textId="77777777" w:rsidTr="007633B4">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18DE702D" w14:textId="77777777" w:rsidR="007633B4" w:rsidRPr="000A343B" w:rsidRDefault="007633B4" w:rsidP="00972252">
            <w:pPr>
              <w:spacing w:before="0" w:after="0"/>
              <w:jc w:val="left"/>
              <w:rPr>
                <w:rFonts w:ascii="Times New Roman" w:hAnsi="Times New Roman"/>
                <w:bCs/>
                <w:color w:val="000000"/>
              </w:rPr>
            </w:pPr>
            <w:r w:rsidRPr="000A343B">
              <w:rPr>
                <w:rFonts w:ascii="Times New Roman" w:hAnsi="Times New Roman"/>
                <w:bCs/>
                <w:color w:val="000000"/>
              </w:rPr>
              <w:t>Chucho Rúa</w:t>
            </w:r>
          </w:p>
        </w:tc>
        <w:tc>
          <w:tcPr>
            <w:tcW w:w="1559" w:type="dxa"/>
            <w:tcBorders>
              <w:top w:val="nil"/>
              <w:left w:val="nil"/>
              <w:bottom w:val="single" w:sz="4" w:space="0" w:color="auto"/>
              <w:right w:val="single" w:sz="4" w:space="0" w:color="auto"/>
            </w:tcBorders>
            <w:shd w:val="clear" w:color="auto" w:fill="auto"/>
            <w:noWrap/>
            <w:vAlign w:val="bottom"/>
            <w:hideMark/>
          </w:tcPr>
          <w:p w14:paraId="28821F6D" w14:textId="77777777" w:rsidR="007633B4" w:rsidRPr="000A343B" w:rsidRDefault="007633B4" w:rsidP="00972252">
            <w:pPr>
              <w:spacing w:before="0" w:after="0"/>
              <w:jc w:val="center"/>
              <w:rPr>
                <w:rFonts w:ascii="Times New Roman" w:hAnsi="Times New Roman"/>
                <w:color w:val="000000"/>
              </w:rPr>
            </w:pPr>
            <w:r w:rsidRPr="000A343B">
              <w:rPr>
                <w:rFonts w:ascii="Times New Roman" w:hAnsi="Times New Roman"/>
                <w:color w:val="000000"/>
              </w:rPr>
              <w:t>0.09</w:t>
            </w:r>
          </w:p>
        </w:tc>
        <w:tc>
          <w:tcPr>
            <w:tcW w:w="1559" w:type="dxa"/>
            <w:tcBorders>
              <w:top w:val="nil"/>
              <w:left w:val="nil"/>
              <w:bottom w:val="single" w:sz="4" w:space="0" w:color="auto"/>
              <w:right w:val="single" w:sz="4" w:space="0" w:color="auto"/>
            </w:tcBorders>
            <w:shd w:val="clear" w:color="auto" w:fill="auto"/>
            <w:noWrap/>
            <w:vAlign w:val="bottom"/>
            <w:hideMark/>
          </w:tcPr>
          <w:p w14:paraId="22FC7177" w14:textId="77777777" w:rsidR="007633B4" w:rsidRPr="000A343B" w:rsidRDefault="007633B4" w:rsidP="00972252">
            <w:pPr>
              <w:spacing w:before="0" w:after="0"/>
              <w:jc w:val="center"/>
              <w:rPr>
                <w:rFonts w:ascii="Times New Roman" w:hAnsi="Times New Roman"/>
                <w:color w:val="000000"/>
              </w:rPr>
            </w:pPr>
            <w:r w:rsidRPr="000A343B">
              <w:rPr>
                <w:rFonts w:ascii="Times New Roman" w:hAnsi="Times New Roman"/>
                <w:color w:val="000000"/>
              </w:rPr>
              <w:t>0.15</w:t>
            </w:r>
          </w:p>
        </w:tc>
        <w:tc>
          <w:tcPr>
            <w:tcW w:w="1559" w:type="dxa"/>
            <w:tcBorders>
              <w:top w:val="nil"/>
              <w:left w:val="nil"/>
              <w:bottom w:val="single" w:sz="4" w:space="0" w:color="auto"/>
              <w:right w:val="single" w:sz="4" w:space="0" w:color="auto"/>
            </w:tcBorders>
            <w:shd w:val="clear" w:color="auto" w:fill="auto"/>
            <w:noWrap/>
            <w:vAlign w:val="bottom"/>
            <w:hideMark/>
          </w:tcPr>
          <w:p w14:paraId="4999A60A" w14:textId="77777777" w:rsidR="007633B4" w:rsidRPr="000A343B" w:rsidRDefault="007633B4" w:rsidP="00972252">
            <w:pPr>
              <w:spacing w:before="0" w:after="0"/>
              <w:jc w:val="center"/>
              <w:rPr>
                <w:rFonts w:ascii="Times New Roman" w:hAnsi="Times New Roman"/>
                <w:color w:val="000000"/>
              </w:rPr>
            </w:pPr>
            <w:r w:rsidRPr="000A343B">
              <w:rPr>
                <w:rFonts w:ascii="Times New Roman" w:hAnsi="Times New Roman"/>
                <w:color w:val="000000"/>
              </w:rPr>
              <w:t>0.28</w:t>
            </w:r>
          </w:p>
        </w:tc>
      </w:tr>
      <w:tr w:rsidR="007633B4" w:rsidRPr="000A343B" w14:paraId="782D3876" w14:textId="77777777" w:rsidTr="007633B4">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25F2E527" w14:textId="77777777" w:rsidR="007633B4" w:rsidRPr="000A343B" w:rsidRDefault="007633B4" w:rsidP="00972252">
            <w:pPr>
              <w:spacing w:before="0" w:after="0"/>
              <w:jc w:val="left"/>
              <w:rPr>
                <w:rFonts w:ascii="Times New Roman" w:hAnsi="Times New Roman"/>
                <w:bCs/>
                <w:color w:val="000000"/>
              </w:rPr>
            </w:pPr>
            <w:proofErr w:type="spellStart"/>
            <w:r w:rsidRPr="000A343B">
              <w:rPr>
                <w:rFonts w:ascii="Times New Roman" w:hAnsi="Times New Roman"/>
                <w:bCs/>
                <w:color w:val="000000"/>
              </w:rPr>
              <w:t>Agabama</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724DDC56" w14:textId="77777777" w:rsidR="007633B4" w:rsidRPr="000A343B" w:rsidRDefault="007633B4" w:rsidP="00972252">
            <w:pPr>
              <w:spacing w:before="0" w:after="0"/>
              <w:jc w:val="center"/>
              <w:rPr>
                <w:rFonts w:ascii="Times New Roman" w:hAnsi="Times New Roman"/>
                <w:color w:val="000000"/>
              </w:rPr>
            </w:pPr>
            <w:r w:rsidRPr="000A343B">
              <w:rPr>
                <w:rFonts w:ascii="Times New Roman" w:hAnsi="Times New Roman"/>
                <w:color w:val="000000"/>
              </w:rPr>
              <w:t>5.84</w:t>
            </w:r>
          </w:p>
        </w:tc>
        <w:tc>
          <w:tcPr>
            <w:tcW w:w="1559" w:type="dxa"/>
            <w:tcBorders>
              <w:top w:val="nil"/>
              <w:left w:val="nil"/>
              <w:bottom w:val="single" w:sz="4" w:space="0" w:color="auto"/>
              <w:right w:val="single" w:sz="4" w:space="0" w:color="auto"/>
            </w:tcBorders>
            <w:shd w:val="clear" w:color="auto" w:fill="auto"/>
            <w:noWrap/>
            <w:vAlign w:val="bottom"/>
            <w:hideMark/>
          </w:tcPr>
          <w:p w14:paraId="300AC0E9" w14:textId="77777777" w:rsidR="007633B4" w:rsidRPr="000A343B" w:rsidRDefault="007633B4" w:rsidP="00972252">
            <w:pPr>
              <w:spacing w:before="0" w:after="0"/>
              <w:jc w:val="center"/>
              <w:rPr>
                <w:rFonts w:ascii="Times New Roman" w:hAnsi="Times New Roman"/>
                <w:color w:val="000000"/>
              </w:rPr>
            </w:pPr>
            <w:r w:rsidRPr="000A343B">
              <w:rPr>
                <w:rFonts w:ascii="Times New Roman" w:hAnsi="Times New Roman"/>
                <w:color w:val="000000"/>
              </w:rPr>
              <w:t>9.35</w:t>
            </w:r>
          </w:p>
        </w:tc>
        <w:tc>
          <w:tcPr>
            <w:tcW w:w="1559" w:type="dxa"/>
            <w:tcBorders>
              <w:top w:val="nil"/>
              <w:left w:val="nil"/>
              <w:bottom w:val="single" w:sz="4" w:space="0" w:color="auto"/>
              <w:right w:val="single" w:sz="4" w:space="0" w:color="auto"/>
            </w:tcBorders>
            <w:shd w:val="clear" w:color="auto" w:fill="auto"/>
            <w:noWrap/>
            <w:vAlign w:val="bottom"/>
            <w:hideMark/>
          </w:tcPr>
          <w:p w14:paraId="27977340" w14:textId="77777777" w:rsidR="007633B4" w:rsidRPr="000A343B" w:rsidRDefault="007633B4" w:rsidP="00972252">
            <w:pPr>
              <w:spacing w:before="0" w:after="0"/>
              <w:jc w:val="center"/>
              <w:rPr>
                <w:rFonts w:ascii="Times New Roman" w:hAnsi="Times New Roman"/>
                <w:color w:val="000000"/>
              </w:rPr>
            </w:pPr>
            <w:r w:rsidRPr="000A343B">
              <w:rPr>
                <w:rFonts w:ascii="Times New Roman" w:hAnsi="Times New Roman"/>
                <w:color w:val="000000"/>
              </w:rPr>
              <w:t>16.83</w:t>
            </w:r>
          </w:p>
        </w:tc>
      </w:tr>
      <w:tr w:rsidR="007633B4" w:rsidRPr="000A343B" w14:paraId="269DCEED" w14:textId="77777777" w:rsidTr="007633B4">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79DBFB61" w14:textId="77777777" w:rsidR="007633B4" w:rsidRPr="000A343B" w:rsidRDefault="007633B4" w:rsidP="00972252">
            <w:pPr>
              <w:spacing w:before="0" w:after="0"/>
              <w:jc w:val="left"/>
              <w:rPr>
                <w:rFonts w:ascii="Times New Roman" w:hAnsi="Times New Roman"/>
                <w:bCs/>
                <w:color w:val="000000"/>
              </w:rPr>
            </w:pPr>
            <w:r w:rsidRPr="000A343B">
              <w:rPr>
                <w:rFonts w:ascii="Times New Roman" w:hAnsi="Times New Roman"/>
                <w:bCs/>
                <w:color w:val="000000"/>
              </w:rPr>
              <w:t>Poblado Fomento</w:t>
            </w:r>
          </w:p>
        </w:tc>
        <w:tc>
          <w:tcPr>
            <w:tcW w:w="1559" w:type="dxa"/>
            <w:tcBorders>
              <w:top w:val="nil"/>
              <w:left w:val="nil"/>
              <w:bottom w:val="single" w:sz="4" w:space="0" w:color="auto"/>
              <w:right w:val="single" w:sz="4" w:space="0" w:color="auto"/>
            </w:tcBorders>
            <w:shd w:val="clear" w:color="auto" w:fill="auto"/>
            <w:noWrap/>
            <w:vAlign w:val="bottom"/>
            <w:hideMark/>
          </w:tcPr>
          <w:p w14:paraId="0747A377" w14:textId="77777777" w:rsidR="007633B4" w:rsidRPr="000A343B" w:rsidRDefault="007633B4" w:rsidP="00972252">
            <w:pPr>
              <w:spacing w:before="0" w:after="0"/>
              <w:jc w:val="center"/>
              <w:rPr>
                <w:rFonts w:ascii="Times New Roman" w:hAnsi="Times New Roman"/>
                <w:color w:val="000000"/>
              </w:rPr>
            </w:pPr>
            <w:r w:rsidRPr="000A343B">
              <w:rPr>
                <w:rFonts w:ascii="Times New Roman" w:hAnsi="Times New Roman"/>
                <w:color w:val="000000"/>
              </w:rPr>
              <w:t>53.74</w:t>
            </w:r>
          </w:p>
        </w:tc>
        <w:tc>
          <w:tcPr>
            <w:tcW w:w="1559" w:type="dxa"/>
            <w:tcBorders>
              <w:top w:val="nil"/>
              <w:left w:val="nil"/>
              <w:bottom w:val="single" w:sz="4" w:space="0" w:color="auto"/>
              <w:right w:val="single" w:sz="4" w:space="0" w:color="auto"/>
            </w:tcBorders>
            <w:shd w:val="clear" w:color="auto" w:fill="auto"/>
            <w:noWrap/>
            <w:vAlign w:val="bottom"/>
            <w:hideMark/>
          </w:tcPr>
          <w:p w14:paraId="6256BD02" w14:textId="77777777" w:rsidR="007633B4" w:rsidRPr="000A343B" w:rsidRDefault="007633B4" w:rsidP="00972252">
            <w:pPr>
              <w:spacing w:before="0" w:after="0"/>
              <w:jc w:val="center"/>
              <w:rPr>
                <w:rFonts w:ascii="Times New Roman" w:hAnsi="Times New Roman"/>
                <w:color w:val="000000"/>
              </w:rPr>
            </w:pPr>
            <w:r w:rsidRPr="000A343B">
              <w:rPr>
                <w:rFonts w:ascii="Times New Roman" w:hAnsi="Times New Roman"/>
                <w:color w:val="000000"/>
              </w:rPr>
              <w:t>83.30</w:t>
            </w:r>
          </w:p>
        </w:tc>
        <w:tc>
          <w:tcPr>
            <w:tcW w:w="1559" w:type="dxa"/>
            <w:tcBorders>
              <w:top w:val="nil"/>
              <w:left w:val="nil"/>
              <w:bottom w:val="single" w:sz="4" w:space="0" w:color="auto"/>
              <w:right w:val="single" w:sz="4" w:space="0" w:color="auto"/>
            </w:tcBorders>
            <w:shd w:val="clear" w:color="auto" w:fill="auto"/>
            <w:noWrap/>
            <w:vAlign w:val="bottom"/>
            <w:hideMark/>
          </w:tcPr>
          <w:p w14:paraId="349DD915" w14:textId="77777777" w:rsidR="007633B4" w:rsidRPr="000A343B" w:rsidRDefault="007633B4" w:rsidP="00972252">
            <w:pPr>
              <w:spacing w:before="0" w:after="0"/>
              <w:jc w:val="center"/>
              <w:rPr>
                <w:rFonts w:ascii="Times New Roman" w:hAnsi="Times New Roman"/>
                <w:color w:val="000000"/>
              </w:rPr>
            </w:pPr>
            <w:r w:rsidRPr="000A343B">
              <w:rPr>
                <w:rFonts w:ascii="Times New Roman" w:hAnsi="Times New Roman"/>
                <w:color w:val="000000"/>
              </w:rPr>
              <w:t>140.78</w:t>
            </w:r>
          </w:p>
        </w:tc>
      </w:tr>
      <w:tr w:rsidR="007633B4" w:rsidRPr="000A343B" w14:paraId="21C7AD8C" w14:textId="77777777" w:rsidTr="00FA29F3">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1C36BC89" w14:textId="77777777" w:rsidR="007633B4" w:rsidRPr="000A343B" w:rsidRDefault="007633B4" w:rsidP="00972252">
            <w:pPr>
              <w:spacing w:before="0" w:after="0"/>
              <w:jc w:val="center"/>
              <w:rPr>
                <w:rFonts w:ascii="Times New Roman" w:hAnsi="Times New Roman"/>
                <w:b/>
                <w:bCs/>
                <w:color w:val="000000"/>
              </w:rPr>
            </w:pPr>
            <w:r w:rsidRPr="000A343B">
              <w:rPr>
                <w:rFonts w:ascii="Times New Roman" w:hAnsi="Times New Roman"/>
                <w:b/>
                <w:bCs/>
                <w:color w:val="000000"/>
              </w:rPr>
              <w:t>∑ Total</w:t>
            </w:r>
          </w:p>
        </w:tc>
        <w:tc>
          <w:tcPr>
            <w:tcW w:w="1559" w:type="dxa"/>
            <w:tcBorders>
              <w:top w:val="nil"/>
              <w:left w:val="nil"/>
              <w:bottom w:val="single" w:sz="4" w:space="0" w:color="auto"/>
              <w:right w:val="single" w:sz="4" w:space="0" w:color="auto"/>
            </w:tcBorders>
            <w:shd w:val="clear" w:color="auto" w:fill="auto"/>
            <w:noWrap/>
            <w:vAlign w:val="bottom"/>
            <w:hideMark/>
          </w:tcPr>
          <w:p w14:paraId="7AEBA703" w14:textId="77777777" w:rsidR="007633B4" w:rsidRPr="000A343B" w:rsidRDefault="007633B4" w:rsidP="00972252">
            <w:pPr>
              <w:spacing w:before="0" w:after="0"/>
              <w:jc w:val="center"/>
              <w:rPr>
                <w:rFonts w:ascii="Times New Roman" w:hAnsi="Times New Roman"/>
                <w:color w:val="000000"/>
              </w:rPr>
            </w:pPr>
            <w:r w:rsidRPr="000A343B">
              <w:rPr>
                <w:rFonts w:ascii="Times New Roman" w:hAnsi="Times New Roman"/>
                <w:color w:val="000000"/>
              </w:rPr>
              <w:t>198.00</w:t>
            </w:r>
          </w:p>
        </w:tc>
        <w:tc>
          <w:tcPr>
            <w:tcW w:w="1559" w:type="dxa"/>
            <w:tcBorders>
              <w:top w:val="nil"/>
              <w:left w:val="nil"/>
              <w:bottom w:val="single" w:sz="4" w:space="0" w:color="auto"/>
              <w:right w:val="single" w:sz="4" w:space="0" w:color="auto"/>
            </w:tcBorders>
            <w:shd w:val="clear" w:color="auto" w:fill="auto"/>
            <w:noWrap/>
            <w:vAlign w:val="bottom"/>
            <w:hideMark/>
          </w:tcPr>
          <w:p w14:paraId="3D7316BA" w14:textId="77777777" w:rsidR="007633B4" w:rsidRPr="000A343B" w:rsidRDefault="007633B4" w:rsidP="00972252">
            <w:pPr>
              <w:spacing w:before="0" w:after="0"/>
              <w:jc w:val="center"/>
              <w:rPr>
                <w:rFonts w:ascii="Times New Roman" w:hAnsi="Times New Roman"/>
                <w:color w:val="000000"/>
              </w:rPr>
            </w:pPr>
            <w:r w:rsidRPr="000A343B">
              <w:rPr>
                <w:rFonts w:ascii="Times New Roman" w:hAnsi="Times New Roman"/>
                <w:color w:val="000000"/>
              </w:rPr>
              <w:t>302.17</w:t>
            </w:r>
          </w:p>
        </w:tc>
        <w:tc>
          <w:tcPr>
            <w:tcW w:w="1559" w:type="dxa"/>
            <w:tcBorders>
              <w:top w:val="nil"/>
              <w:left w:val="nil"/>
              <w:bottom w:val="single" w:sz="4" w:space="0" w:color="auto"/>
              <w:right w:val="single" w:sz="4" w:space="0" w:color="auto"/>
            </w:tcBorders>
            <w:shd w:val="clear" w:color="auto" w:fill="auto"/>
            <w:noWrap/>
            <w:vAlign w:val="bottom"/>
            <w:hideMark/>
          </w:tcPr>
          <w:p w14:paraId="033BA222" w14:textId="77777777" w:rsidR="007633B4" w:rsidRPr="000A343B" w:rsidRDefault="007633B4" w:rsidP="00972252">
            <w:pPr>
              <w:spacing w:before="0" w:after="0"/>
              <w:jc w:val="center"/>
              <w:rPr>
                <w:rFonts w:ascii="Times New Roman" w:hAnsi="Times New Roman"/>
                <w:color w:val="000000"/>
              </w:rPr>
            </w:pPr>
            <w:r w:rsidRPr="000A343B">
              <w:rPr>
                <w:rFonts w:ascii="Times New Roman" w:hAnsi="Times New Roman"/>
                <w:color w:val="000000"/>
              </w:rPr>
              <w:t>504.45</w:t>
            </w:r>
          </w:p>
        </w:tc>
      </w:tr>
    </w:tbl>
    <w:p w14:paraId="10937E2E" w14:textId="0E9591C8" w:rsidR="00191C59" w:rsidRPr="000A343B" w:rsidRDefault="00493712" w:rsidP="00972252">
      <w:pPr>
        <w:pStyle w:val="Ttulo2"/>
        <w:numPr>
          <w:ilvl w:val="0"/>
          <w:numId w:val="0"/>
        </w:numPr>
        <w:spacing w:before="240" w:line="360" w:lineRule="auto"/>
        <w:rPr>
          <w:rFonts w:ascii="Times New Roman" w:hAnsi="Times New Roman"/>
          <w:sz w:val="24"/>
          <w:szCs w:val="24"/>
          <w:lang w:eastAsia="en-US"/>
        </w:rPr>
      </w:pPr>
      <w:bookmarkStart w:id="17" w:name="_Toc40796818"/>
      <w:r w:rsidRPr="000A343B">
        <w:rPr>
          <w:rFonts w:ascii="Times New Roman" w:hAnsi="Times New Roman"/>
          <w:sz w:val="24"/>
          <w:szCs w:val="24"/>
          <w:lang w:eastAsia="en-US"/>
        </w:rPr>
        <w:t>2.2</w:t>
      </w:r>
      <w:r w:rsidR="0012693B" w:rsidRPr="000A343B">
        <w:rPr>
          <w:rFonts w:ascii="Times New Roman" w:hAnsi="Times New Roman"/>
          <w:sz w:val="24"/>
          <w:szCs w:val="24"/>
          <w:lang w:eastAsia="en-US"/>
        </w:rPr>
        <w:t xml:space="preserve"> </w:t>
      </w:r>
      <w:r w:rsidR="00992124" w:rsidRPr="000A343B">
        <w:rPr>
          <w:rFonts w:ascii="Times New Roman" w:hAnsi="Times New Roman"/>
          <w:sz w:val="24"/>
          <w:szCs w:val="24"/>
          <w:lang w:eastAsia="en-US"/>
        </w:rPr>
        <w:t>Diseño</w:t>
      </w:r>
      <w:r w:rsidR="00C27F47" w:rsidRPr="000A343B">
        <w:rPr>
          <w:rFonts w:ascii="Times New Roman" w:hAnsi="Times New Roman"/>
          <w:sz w:val="24"/>
          <w:szCs w:val="24"/>
          <w:lang w:eastAsia="en-US"/>
        </w:rPr>
        <w:t xml:space="preserve"> de los e</w:t>
      </w:r>
      <w:r w:rsidR="00191C59" w:rsidRPr="000A343B">
        <w:rPr>
          <w:rFonts w:ascii="Times New Roman" w:hAnsi="Times New Roman"/>
          <w:sz w:val="24"/>
          <w:szCs w:val="24"/>
          <w:lang w:eastAsia="en-US"/>
        </w:rPr>
        <w:t>lementos que componen el esquema de abasto.</w:t>
      </w:r>
      <w:bookmarkEnd w:id="17"/>
    </w:p>
    <w:p w14:paraId="6DFE3904" w14:textId="07BE4053" w:rsidR="00701832" w:rsidRPr="000A343B" w:rsidRDefault="00701832" w:rsidP="00972252">
      <w:pPr>
        <w:rPr>
          <w:rFonts w:ascii="Times New Roman" w:hAnsi="Times New Roman"/>
          <w:lang w:val="es-ES_tradnl" w:eastAsia="en-US"/>
        </w:rPr>
      </w:pPr>
      <w:r w:rsidRPr="000A343B">
        <w:rPr>
          <w:rFonts w:ascii="Times New Roman" w:hAnsi="Times New Roman"/>
          <w:lang w:val="es-ES_tradnl" w:eastAsia="en-US"/>
        </w:rPr>
        <w:t>Componentes del sistema de abasto:</w:t>
      </w:r>
    </w:p>
    <w:p w14:paraId="3868FD51" w14:textId="24F1483A" w:rsidR="00191C59" w:rsidRPr="000A343B" w:rsidRDefault="00191C59" w:rsidP="00972252">
      <w:pPr>
        <w:pStyle w:val="Prrafodelista"/>
        <w:numPr>
          <w:ilvl w:val="0"/>
          <w:numId w:val="12"/>
        </w:numPr>
        <w:spacing w:before="120" w:after="120" w:line="360" w:lineRule="auto"/>
        <w:jc w:val="both"/>
        <w:rPr>
          <w:rFonts w:ascii="Times New Roman" w:hAnsi="Times New Roman" w:cs="Times New Roman"/>
          <w:sz w:val="24"/>
          <w:szCs w:val="24"/>
          <w:lang w:val="es-ES_tradnl"/>
        </w:rPr>
      </w:pPr>
      <w:r w:rsidRPr="000A343B">
        <w:rPr>
          <w:rFonts w:ascii="Times New Roman" w:hAnsi="Times New Roman" w:cs="Times New Roman"/>
          <w:sz w:val="24"/>
          <w:szCs w:val="24"/>
          <w:lang w:val="es-ES_tradnl"/>
        </w:rPr>
        <w:t>Embalse</w:t>
      </w:r>
    </w:p>
    <w:p w14:paraId="6A8DEF19" w14:textId="72178BA0" w:rsidR="00191C59" w:rsidRPr="000A343B" w:rsidRDefault="00191C59" w:rsidP="00972252">
      <w:pPr>
        <w:pStyle w:val="Prrafodelista"/>
        <w:numPr>
          <w:ilvl w:val="0"/>
          <w:numId w:val="12"/>
        </w:numPr>
        <w:spacing w:line="360" w:lineRule="auto"/>
        <w:jc w:val="both"/>
        <w:rPr>
          <w:rFonts w:ascii="Times New Roman" w:hAnsi="Times New Roman" w:cs="Times New Roman"/>
          <w:sz w:val="24"/>
          <w:szCs w:val="24"/>
          <w:lang w:val="es-ES_tradnl"/>
        </w:rPr>
      </w:pPr>
      <w:r w:rsidRPr="000A343B">
        <w:rPr>
          <w:rFonts w:ascii="Times New Roman" w:hAnsi="Times New Roman" w:cs="Times New Roman"/>
          <w:sz w:val="24"/>
          <w:szCs w:val="24"/>
          <w:lang w:val="es-ES_tradnl"/>
        </w:rPr>
        <w:t>Estación de bombeo</w:t>
      </w:r>
    </w:p>
    <w:p w14:paraId="14BFA051" w14:textId="0C3CF229" w:rsidR="00493712" w:rsidRPr="000A343B" w:rsidRDefault="00191C59" w:rsidP="00972252">
      <w:pPr>
        <w:pStyle w:val="Prrafodelista"/>
        <w:numPr>
          <w:ilvl w:val="0"/>
          <w:numId w:val="12"/>
        </w:numPr>
        <w:spacing w:line="360" w:lineRule="auto"/>
        <w:jc w:val="both"/>
        <w:rPr>
          <w:rFonts w:ascii="Times New Roman" w:hAnsi="Times New Roman" w:cs="Times New Roman"/>
          <w:sz w:val="24"/>
          <w:szCs w:val="24"/>
          <w:lang w:val="es-ES_tradnl"/>
        </w:rPr>
      </w:pPr>
      <w:r w:rsidRPr="000A343B">
        <w:rPr>
          <w:rFonts w:ascii="Times New Roman" w:hAnsi="Times New Roman" w:cs="Times New Roman"/>
          <w:sz w:val="24"/>
          <w:szCs w:val="24"/>
          <w:lang w:val="es-ES_tradnl"/>
        </w:rPr>
        <w:t>Tanques para la distribución de agua</w:t>
      </w:r>
    </w:p>
    <w:p w14:paraId="1922BF27" w14:textId="7CE36756" w:rsidR="00493712" w:rsidRPr="000A343B" w:rsidRDefault="00493712" w:rsidP="00972252">
      <w:pPr>
        <w:pStyle w:val="Prrafodelista"/>
        <w:numPr>
          <w:ilvl w:val="0"/>
          <w:numId w:val="12"/>
        </w:numPr>
        <w:spacing w:line="360" w:lineRule="auto"/>
        <w:jc w:val="both"/>
        <w:rPr>
          <w:rFonts w:ascii="Times New Roman" w:hAnsi="Times New Roman" w:cs="Times New Roman"/>
          <w:sz w:val="24"/>
          <w:szCs w:val="24"/>
          <w:lang w:val="es-ES_tradnl"/>
        </w:rPr>
      </w:pPr>
      <w:r w:rsidRPr="000A343B">
        <w:rPr>
          <w:rFonts w:ascii="Times New Roman" w:hAnsi="Times New Roman" w:cs="Times New Roman"/>
          <w:sz w:val="24"/>
          <w:szCs w:val="24"/>
          <w:lang w:val="es-ES_tradnl"/>
        </w:rPr>
        <w:t>Planta potabilizadora.</w:t>
      </w:r>
    </w:p>
    <w:p w14:paraId="6B0B4D3F" w14:textId="77777777" w:rsidR="00C707E0" w:rsidRPr="000A343B" w:rsidRDefault="00C707E0" w:rsidP="00972252">
      <w:pPr>
        <w:pStyle w:val="Prrafodelista"/>
        <w:numPr>
          <w:ilvl w:val="0"/>
          <w:numId w:val="12"/>
        </w:numPr>
        <w:spacing w:line="360" w:lineRule="auto"/>
        <w:jc w:val="both"/>
        <w:rPr>
          <w:rFonts w:ascii="Times New Roman" w:hAnsi="Times New Roman" w:cs="Times New Roman"/>
          <w:sz w:val="24"/>
          <w:szCs w:val="24"/>
          <w:lang w:val="es-ES_tradnl"/>
        </w:rPr>
      </w:pPr>
      <w:r w:rsidRPr="000A343B">
        <w:rPr>
          <w:rFonts w:ascii="Times New Roman" w:hAnsi="Times New Roman" w:cs="Times New Roman"/>
          <w:sz w:val="24"/>
          <w:szCs w:val="24"/>
          <w:lang w:val="es-ES_tradnl"/>
        </w:rPr>
        <w:t>Tuberías de PEAD</w:t>
      </w:r>
    </w:p>
    <w:p w14:paraId="5517FCC6" w14:textId="240E52FB" w:rsidR="00191C59" w:rsidRPr="000A343B" w:rsidRDefault="00493712" w:rsidP="00972252">
      <w:pPr>
        <w:pStyle w:val="Ttulo3"/>
        <w:numPr>
          <w:ilvl w:val="0"/>
          <w:numId w:val="0"/>
        </w:numPr>
        <w:rPr>
          <w:rFonts w:ascii="Times New Roman" w:hAnsi="Times New Roman"/>
          <w:szCs w:val="24"/>
          <w:lang w:val="es-ES_tradnl" w:eastAsia="en-US"/>
        </w:rPr>
      </w:pPr>
      <w:bookmarkStart w:id="18" w:name="_Toc40796819"/>
      <w:r w:rsidRPr="000A343B">
        <w:rPr>
          <w:rFonts w:ascii="Times New Roman" w:hAnsi="Times New Roman"/>
          <w:szCs w:val="24"/>
          <w:lang w:val="es-ES_tradnl" w:eastAsia="en-US"/>
        </w:rPr>
        <w:lastRenderedPageBreak/>
        <w:t>2.2</w:t>
      </w:r>
      <w:r w:rsidR="003F4FF2" w:rsidRPr="000A343B">
        <w:rPr>
          <w:rFonts w:ascii="Times New Roman" w:hAnsi="Times New Roman"/>
          <w:szCs w:val="24"/>
          <w:lang w:val="es-ES_tradnl" w:eastAsia="en-US"/>
        </w:rPr>
        <w:t xml:space="preserve">.1 </w:t>
      </w:r>
      <w:r w:rsidR="00191C59" w:rsidRPr="000A343B">
        <w:rPr>
          <w:rFonts w:ascii="Times New Roman" w:hAnsi="Times New Roman"/>
          <w:szCs w:val="24"/>
          <w:lang w:val="es-ES_tradnl" w:eastAsia="en-US"/>
        </w:rPr>
        <w:t>Características de la fuente de abasto</w:t>
      </w:r>
      <w:bookmarkEnd w:id="18"/>
      <w:r w:rsidR="00191C59" w:rsidRPr="000A343B">
        <w:rPr>
          <w:rFonts w:ascii="Times New Roman" w:hAnsi="Times New Roman"/>
          <w:szCs w:val="24"/>
          <w:lang w:val="es-ES_tradnl" w:eastAsia="en-US"/>
        </w:rPr>
        <w:t xml:space="preserve"> </w:t>
      </w:r>
    </w:p>
    <w:p w14:paraId="38DECE9F" w14:textId="77777777" w:rsidR="007C4176" w:rsidRPr="000A343B" w:rsidRDefault="007C4176" w:rsidP="00972252">
      <w:pPr>
        <w:rPr>
          <w:rFonts w:ascii="Times New Roman" w:hAnsi="Times New Roman"/>
          <w:lang w:val="es-ES_tradnl" w:eastAsia="en-US"/>
        </w:rPr>
      </w:pPr>
      <w:r w:rsidRPr="000A343B">
        <w:rPr>
          <w:rFonts w:ascii="Times New Roman" w:hAnsi="Times New Roman"/>
          <w:lang w:val="es-ES_tradnl" w:eastAsia="en-US"/>
        </w:rPr>
        <w:t xml:space="preserve">El embalse Santa Clara, ubicado en el río </w:t>
      </w:r>
      <w:proofErr w:type="spellStart"/>
      <w:r w:rsidRPr="000A343B">
        <w:rPr>
          <w:rFonts w:ascii="Times New Roman" w:hAnsi="Times New Roman"/>
          <w:lang w:val="es-ES_tradnl" w:eastAsia="en-US"/>
        </w:rPr>
        <w:t>Agabama</w:t>
      </w:r>
      <w:proofErr w:type="spellEnd"/>
      <w:r w:rsidRPr="000A343B">
        <w:rPr>
          <w:rFonts w:ascii="Times New Roman" w:hAnsi="Times New Roman"/>
          <w:lang w:val="es-ES_tradnl" w:eastAsia="en-US"/>
        </w:rPr>
        <w:t xml:space="preserve">, además de abastecer las dos estaciones de </w:t>
      </w:r>
      <w:proofErr w:type="spellStart"/>
      <w:r w:rsidRPr="000A343B">
        <w:rPr>
          <w:rFonts w:ascii="Times New Roman" w:hAnsi="Times New Roman"/>
          <w:lang w:val="es-ES_tradnl" w:eastAsia="en-US"/>
        </w:rPr>
        <w:t>alevinaje</w:t>
      </w:r>
      <w:proofErr w:type="spellEnd"/>
      <w:r w:rsidRPr="000A343B">
        <w:rPr>
          <w:rFonts w:ascii="Times New Roman" w:hAnsi="Times New Roman"/>
          <w:lang w:val="es-ES_tradnl" w:eastAsia="en-US"/>
        </w:rPr>
        <w:t xml:space="preserve">, una en construcción y otra por construir, pertenecientes a los municipios de Placetas y </w:t>
      </w:r>
      <w:proofErr w:type="spellStart"/>
      <w:r w:rsidRPr="000A343B">
        <w:rPr>
          <w:rFonts w:ascii="Times New Roman" w:hAnsi="Times New Roman"/>
          <w:lang w:val="es-ES_tradnl" w:eastAsia="en-US"/>
        </w:rPr>
        <w:t>Manicaragua</w:t>
      </w:r>
      <w:proofErr w:type="spellEnd"/>
      <w:r w:rsidRPr="000A343B">
        <w:rPr>
          <w:rFonts w:ascii="Times New Roman" w:hAnsi="Times New Roman"/>
          <w:lang w:val="es-ES_tradnl" w:eastAsia="en-US"/>
        </w:rPr>
        <w:t xml:space="preserve"> respectivamente, entregará agua para el abasto de los pueblos de </w:t>
      </w:r>
      <w:r w:rsidRPr="000A343B">
        <w:rPr>
          <w:rFonts w:ascii="Times New Roman" w:hAnsi="Times New Roman"/>
          <w:lang w:eastAsia="en-US"/>
        </w:rPr>
        <w:t xml:space="preserve">Placetas, Fomento, Báez, </w:t>
      </w:r>
      <w:proofErr w:type="spellStart"/>
      <w:r w:rsidRPr="000A343B">
        <w:rPr>
          <w:rFonts w:ascii="Times New Roman" w:hAnsi="Times New Roman"/>
          <w:lang w:eastAsia="en-US"/>
        </w:rPr>
        <w:t>Guaracabulla</w:t>
      </w:r>
      <w:proofErr w:type="spellEnd"/>
      <w:r w:rsidRPr="000A343B">
        <w:rPr>
          <w:rFonts w:ascii="Times New Roman" w:hAnsi="Times New Roman"/>
          <w:lang w:eastAsia="en-US"/>
        </w:rPr>
        <w:t xml:space="preserve">, Punta de Diamante, Lotería, Cooperativa 9 de abril, </w:t>
      </w:r>
      <w:proofErr w:type="spellStart"/>
      <w:r w:rsidRPr="000A343B">
        <w:rPr>
          <w:rFonts w:ascii="Times New Roman" w:hAnsi="Times New Roman"/>
          <w:lang w:eastAsia="en-US"/>
        </w:rPr>
        <w:t>Caguazal</w:t>
      </w:r>
      <w:proofErr w:type="spellEnd"/>
      <w:r w:rsidRPr="000A343B">
        <w:rPr>
          <w:rFonts w:ascii="Times New Roman" w:hAnsi="Times New Roman"/>
          <w:lang w:eastAsia="en-US"/>
        </w:rPr>
        <w:t xml:space="preserve">, Chucho Rúa y </w:t>
      </w:r>
      <w:proofErr w:type="spellStart"/>
      <w:r w:rsidRPr="000A343B">
        <w:rPr>
          <w:rFonts w:ascii="Times New Roman" w:hAnsi="Times New Roman"/>
          <w:lang w:eastAsia="en-US"/>
        </w:rPr>
        <w:t>Agabama</w:t>
      </w:r>
      <w:proofErr w:type="spellEnd"/>
      <w:r w:rsidRPr="000A343B">
        <w:rPr>
          <w:rFonts w:ascii="Times New Roman" w:hAnsi="Times New Roman"/>
          <w:lang w:val="es-ES_tradnl" w:eastAsia="en-US"/>
        </w:rPr>
        <w:t>.</w:t>
      </w:r>
    </w:p>
    <w:p w14:paraId="56A9840D" w14:textId="6E47A804" w:rsidR="007C4176" w:rsidRPr="00F30809" w:rsidRDefault="00C67AE5" w:rsidP="00972252">
      <w:pPr>
        <w:jc w:val="center"/>
        <w:rPr>
          <w:rFonts w:ascii="Times New Roman" w:hAnsi="Times New Roman"/>
          <w:b/>
          <w:sz w:val="20"/>
          <w:lang w:val="es-ES_tradnl" w:eastAsia="en-US"/>
        </w:rPr>
      </w:pPr>
      <w:r w:rsidRPr="00F30809">
        <w:rPr>
          <w:rFonts w:ascii="Times New Roman" w:hAnsi="Times New Roman"/>
          <w:b/>
          <w:sz w:val="20"/>
          <w:lang w:val="es-ES_tradnl" w:eastAsia="en-US"/>
        </w:rPr>
        <w:t>Tabla 2.3</w:t>
      </w:r>
      <w:r w:rsidR="007C4176" w:rsidRPr="00F30809">
        <w:rPr>
          <w:rFonts w:ascii="Times New Roman" w:hAnsi="Times New Roman"/>
          <w:b/>
          <w:sz w:val="20"/>
          <w:lang w:val="es-ES_tradnl" w:eastAsia="en-US"/>
        </w:rPr>
        <w:t>. Datos generales del embalse Santa Clara.</w:t>
      </w:r>
      <w:r w:rsidR="00F30809" w:rsidRPr="00F30809">
        <w:rPr>
          <w:rFonts w:ascii="Times New Roman" w:hAnsi="Times New Roman"/>
          <w:b/>
          <w:sz w:val="20"/>
          <w:lang w:val="es-ES_tradnl" w:eastAsia="en-US"/>
        </w:rPr>
        <w:t xml:space="preserve"> </w:t>
      </w:r>
      <w:r w:rsidR="00AC2D5C">
        <w:rPr>
          <w:rFonts w:ascii="Times New Roman" w:hAnsi="Times New Roman"/>
          <w:b/>
          <w:sz w:val="20"/>
          <w:lang w:val="es-ES_tradnl"/>
        </w:rPr>
        <w:t xml:space="preserve">Tomado de </w:t>
      </w:r>
      <w:r w:rsidR="00F30809" w:rsidRPr="00972252">
        <w:rPr>
          <w:rFonts w:ascii="Times New Roman" w:hAnsi="Times New Roman"/>
          <w:b/>
          <w:sz w:val="20"/>
          <w:lang w:val="es-ES_tradnl" w:eastAsia="en-US"/>
        </w:rPr>
        <w:t>Empresa de Aprovechamiento</w:t>
      </w:r>
      <w:r w:rsidR="00972252">
        <w:rPr>
          <w:rFonts w:ascii="Times New Roman" w:hAnsi="Times New Roman"/>
          <w:b/>
          <w:sz w:val="20"/>
          <w:lang w:val="es-ES_tradnl" w:eastAsia="en-US"/>
        </w:rPr>
        <w:t xml:space="preserve"> Hidráulico de Villa Clara</w:t>
      </w:r>
    </w:p>
    <w:tbl>
      <w:tblPr>
        <w:tblStyle w:val="Tablaconcuadrcula"/>
        <w:tblW w:w="0" w:type="auto"/>
        <w:jc w:val="center"/>
        <w:tblCellMar>
          <w:left w:w="70" w:type="dxa"/>
          <w:right w:w="70" w:type="dxa"/>
        </w:tblCellMar>
        <w:tblLook w:val="0000" w:firstRow="0" w:lastRow="0" w:firstColumn="0" w:lastColumn="0" w:noHBand="0" w:noVBand="0"/>
      </w:tblPr>
      <w:tblGrid>
        <w:gridCol w:w="2525"/>
        <w:gridCol w:w="6453"/>
      </w:tblGrid>
      <w:tr w:rsidR="007C4176" w:rsidRPr="000A343B" w14:paraId="4EA20E22" w14:textId="77777777" w:rsidTr="00972252">
        <w:trPr>
          <w:trHeight w:val="507"/>
          <w:jc w:val="center"/>
        </w:trPr>
        <w:tc>
          <w:tcPr>
            <w:tcW w:w="8978" w:type="dxa"/>
            <w:gridSpan w:val="2"/>
            <w:shd w:val="clear" w:color="auto" w:fill="auto"/>
          </w:tcPr>
          <w:p w14:paraId="403BBBD7" w14:textId="77777777" w:rsidR="007C4176" w:rsidRPr="000A343B" w:rsidRDefault="007C4176" w:rsidP="00972252">
            <w:pPr>
              <w:spacing w:before="0" w:after="0"/>
              <w:jc w:val="center"/>
              <w:rPr>
                <w:rFonts w:ascii="Times New Roman" w:hAnsi="Times New Roman"/>
                <w:b/>
                <w:lang w:val="es-ES_tradnl" w:eastAsia="en-US"/>
              </w:rPr>
            </w:pPr>
            <w:r w:rsidRPr="000A343B">
              <w:rPr>
                <w:rFonts w:ascii="Times New Roman" w:hAnsi="Times New Roman"/>
                <w:b/>
                <w:lang w:val="es-ES_tradnl" w:eastAsia="en-US"/>
              </w:rPr>
              <w:t>Datos generales</w:t>
            </w:r>
          </w:p>
        </w:tc>
      </w:tr>
      <w:tr w:rsidR="007C4176" w:rsidRPr="000A343B" w14:paraId="54017403" w14:textId="77777777" w:rsidTr="00972252">
        <w:tblPrEx>
          <w:tblCellMar>
            <w:left w:w="108" w:type="dxa"/>
            <w:right w:w="108" w:type="dxa"/>
          </w:tblCellMar>
          <w:tblLook w:val="04A0" w:firstRow="1" w:lastRow="0" w:firstColumn="1" w:lastColumn="0" w:noHBand="0" w:noVBand="1"/>
        </w:tblPrEx>
        <w:trPr>
          <w:jc w:val="center"/>
        </w:trPr>
        <w:tc>
          <w:tcPr>
            <w:tcW w:w="2525" w:type="dxa"/>
          </w:tcPr>
          <w:p w14:paraId="3A04FED3" w14:textId="77777777" w:rsidR="007C4176" w:rsidRPr="000A343B" w:rsidRDefault="007C4176" w:rsidP="00972252">
            <w:pPr>
              <w:spacing w:before="0" w:after="0"/>
              <w:rPr>
                <w:rFonts w:ascii="Times New Roman" w:hAnsi="Times New Roman"/>
                <w:lang w:val="es-ES_tradnl" w:eastAsia="en-US"/>
              </w:rPr>
            </w:pPr>
            <w:r w:rsidRPr="000A343B">
              <w:rPr>
                <w:rFonts w:ascii="Times New Roman" w:hAnsi="Times New Roman"/>
                <w:lang w:val="es-ES_tradnl" w:eastAsia="en-US"/>
              </w:rPr>
              <w:t>Objetivo</w:t>
            </w:r>
          </w:p>
        </w:tc>
        <w:tc>
          <w:tcPr>
            <w:tcW w:w="6453" w:type="dxa"/>
          </w:tcPr>
          <w:p w14:paraId="6CB0C1A3" w14:textId="77777777" w:rsidR="007C4176" w:rsidRPr="000A343B" w:rsidRDefault="007C4176" w:rsidP="00972252">
            <w:pPr>
              <w:spacing w:before="0" w:after="0"/>
              <w:rPr>
                <w:rFonts w:ascii="Times New Roman" w:hAnsi="Times New Roman"/>
                <w:lang w:val="es-ES_tradnl" w:eastAsia="en-US"/>
              </w:rPr>
            </w:pPr>
            <w:r w:rsidRPr="000A343B">
              <w:rPr>
                <w:rFonts w:ascii="Times New Roman" w:hAnsi="Times New Roman"/>
                <w:lang w:val="es-ES_tradnl" w:eastAsia="en-US"/>
              </w:rPr>
              <w:t>Riego y abasto a población</w:t>
            </w:r>
          </w:p>
        </w:tc>
      </w:tr>
      <w:tr w:rsidR="007C4176" w:rsidRPr="000A343B" w14:paraId="6E67DB0F" w14:textId="77777777" w:rsidTr="00972252">
        <w:tblPrEx>
          <w:tblCellMar>
            <w:left w:w="108" w:type="dxa"/>
            <w:right w:w="108" w:type="dxa"/>
          </w:tblCellMar>
          <w:tblLook w:val="04A0" w:firstRow="1" w:lastRow="0" w:firstColumn="1" w:lastColumn="0" w:noHBand="0" w:noVBand="1"/>
        </w:tblPrEx>
        <w:trPr>
          <w:jc w:val="center"/>
        </w:trPr>
        <w:tc>
          <w:tcPr>
            <w:tcW w:w="2525" w:type="dxa"/>
          </w:tcPr>
          <w:p w14:paraId="56CC8336" w14:textId="77777777" w:rsidR="007C4176" w:rsidRPr="000A343B" w:rsidRDefault="007C4176" w:rsidP="00972252">
            <w:pPr>
              <w:spacing w:before="0" w:after="0"/>
              <w:rPr>
                <w:rFonts w:ascii="Times New Roman" w:hAnsi="Times New Roman"/>
                <w:lang w:val="es-ES_tradnl" w:eastAsia="en-US"/>
              </w:rPr>
            </w:pPr>
            <w:r w:rsidRPr="000A343B">
              <w:rPr>
                <w:rFonts w:ascii="Times New Roman" w:hAnsi="Times New Roman"/>
                <w:lang w:val="es-ES_tradnl" w:eastAsia="en-US"/>
              </w:rPr>
              <w:t>Cuenca</w:t>
            </w:r>
          </w:p>
        </w:tc>
        <w:tc>
          <w:tcPr>
            <w:tcW w:w="6453" w:type="dxa"/>
          </w:tcPr>
          <w:p w14:paraId="7ED28C93" w14:textId="77777777" w:rsidR="007C4176" w:rsidRPr="000A343B" w:rsidRDefault="007C4176" w:rsidP="00972252">
            <w:pPr>
              <w:spacing w:before="0" w:after="0"/>
              <w:rPr>
                <w:rFonts w:ascii="Times New Roman" w:hAnsi="Times New Roman"/>
                <w:lang w:val="es-ES_tradnl" w:eastAsia="en-US"/>
              </w:rPr>
            </w:pPr>
            <w:proofErr w:type="spellStart"/>
            <w:r w:rsidRPr="000A343B">
              <w:rPr>
                <w:rFonts w:ascii="Times New Roman" w:hAnsi="Times New Roman"/>
                <w:lang w:val="es-ES_tradnl" w:eastAsia="en-US"/>
              </w:rPr>
              <w:t>Agabama</w:t>
            </w:r>
            <w:proofErr w:type="spellEnd"/>
          </w:p>
        </w:tc>
      </w:tr>
      <w:tr w:rsidR="007C4176" w:rsidRPr="000A343B" w14:paraId="7B145845" w14:textId="77777777" w:rsidTr="00972252">
        <w:tblPrEx>
          <w:tblCellMar>
            <w:left w:w="108" w:type="dxa"/>
            <w:right w:w="108" w:type="dxa"/>
          </w:tblCellMar>
          <w:tblLook w:val="04A0" w:firstRow="1" w:lastRow="0" w:firstColumn="1" w:lastColumn="0" w:noHBand="0" w:noVBand="1"/>
        </w:tblPrEx>
        <w:trPr>
          <w:jc w:val="center"/>
        </w:trPr>
        <w:tc>
          <w:tcPr>
            <w:tcW w:w="2525" w:type="dxa"/>
          </w:tcPr>
          <w:p w14:paraId="214BD1CD" w14:textId="77777777" w:rsidR="007C4176" w:rsidRPr="000A343B" w:rsidRDefault="007C4176" w:rsidP="00972252">
            <w:pPr>
              <w:spacing w:before="0" w:after="0"/>
              <w:rPr>
                <w:rFonts w:ascii="Times New Roman" w:hAnsi="Times New Roman"/>
                <w:lang w:val="es-ES_tradnl" w:eastAsia="en-US"/>
              </w:rPr>
            </w:pPr>
            <w:r w:rsidRPr="000A343B">
              <w:rPr>
                <w:rFonts w:ascii="Times New Roman" w:hAnsi="Times New Roman"/>
                <w:lang w:val="es-ES_tradnl" w:eastAsia="en-US"/>
              </w:rPr>
              <w:t>Río</w:t>
            </w:r>
          </w:p>
        </w:tc>
        <w:tc>
          <w:tcPr>
            <w:tcW w:w="6453" w:type="dxa"/>
          </w:tcPr>
          <w:p w14:paraId="74BC68FB" w14:textId="77777777" w:rsidR="007C4176" w:rsidRPr="000A343B" w:rsidRDefault="007C4176" w:rsidP="00972252">
            <w:pPr>
              <w:spacing w:before="0" w:after="0"/>
              <w:rPr>
                <w:rFonts w:ascii="Times New Roman" w:hAnsi="Times New Roman"/>
                <w:lang w:val="es-ES_tradnl" w:eastAsia="en-US"/>
              </w:rPr>
            </w:pPr>
            <w:proofErr w:type="spellStart"/>
            <w:r w:rsidRPr="000A343B">
              <w:rPr>
                <w:rFonts w:ascii="Times New Roman" w:hAnsi="Times New Roman"/>
                <w:lang w:val="es-ES_tradnl" w:eastAsia="en-US"/>
              </w:rPr>
              <w:t>Agabama</w:t>
            </w:r>
            <w:proofErr w:type="spellEnd"/>
          </w:p>
        </w:tc>
      </w:tr>
      <w:tr w:rsidR="00DF41B0" w:rsidRPr="000A343B" w14:paraId="27EED2CB" w14:textId="77777777" w:rsidTr="00972252">
        <w:tblPrEx>
          <w:tblCellMar>
            <w:left w:w="108" w:type="dxa"/>
            <w:right w:w="108" w:type="dxa"/>
          </w:tblCellMar>
          <w:tblLook w:val="04A0" w:firstRow="1" w:lastRow="0" w:firstColumn="1" w:lastColumn="0" w:noHBand="0" w:noVBand="1"/>
        </w:tblPrEx>
        <w:trPr>
          <w:jc w:val="center"/>
        </w:trPr>
        <w:tc>
          <w:tcPr>
            <w:tcW w:w="2525" w:type="dxa"/>
          </w:tcPr>
          <w:p w14:paraId="51F74713" w14:textId="77777777" w:rsidR="00DF41B0" w:rsidRPr="000A343B" w:rsidRDefault="00DF41B0" w:rsidP="00972252">
            <w:pPr>
              <w:spacing w:before="0" w:after="0"/>
              <w:rPr>
                <w:rFonts w:ascii="Times New Roman" w:hAnsi="Times New Roman"/>
                <w:lang w:val="es-ES_tradnl" w:eastAsia="en-US"/>
              </w:rPr>
            </w:pPr>
            <w:r w:rsidRPr="000A343B">
              <w:rPr>
                <w:rFonts w:ascii="Times New Roman" w:hAnsi="Times New Roman"/>
                <w:lang w:val="es-ES_tradnl" w:eastAsia="en-US"/>
              </w:rPr>
              <w:t>Tipo de presa</w:t>
            </w:r>
          </w:p>
        </w:tc>
        <w:tc>
          <w:tcPr>
            <w:tcW w:w="6453" w:type="dxa"/>
          </w:tcPr>
          <w:p w14:paraId="166E7E45" w14:textId="77777777" w:rsidR="00DF41B0" w:rsidRPr="000A343B" w:rsidRDefault="00DF41B0" w:rsidP="00972252">
            <w:pPr>
              <w:spacing w:before="0" w:after="0"/>
              <w:rPr>
                <w:rFonts w:ascii="Times New Roman" w:hAnsi="Times New Roman"/>
                <w:lang w:val="es-ES_tradnl" w:eastAsia="en-US"/>
              </w:rPr>
            </w:pPr>
            <w:r w:rsidRPr="000A343B">
              <w:rPr>
                <w:rFonts w:ascii="Times New Roman" w:hAnsi="Times New Roman"/>
                <w:lang w:val="es-ES_tradnl" w:eastAsia="en-US"/>
              </w:rPr>
              <w:t>Mixta</w:t>
            </w:r>
          </w:p>
        </w:tc>
      </w:tr>
      <w:tr w:rsidR="00DF41B0" w:rsidRPr="000A343B" w14:paraId="7A464C65" w14:textId="77777777" w:rsidTr="00972252">
        <w:tblPrEx>
          <w:tblCellMar>
            <w:left w:w="108" w:type="dxa"/>
            <w:right w:w="108" w:type="dxa"/>
          </w:tblCellMar>
          <w:tblLook w:val="04A0" w:firstRow="1" w:lastRow="0" w:firstColumn="1" w:lastColumn="0" w:noHBand="0" w:noVBand="1"/>
        </w:tblPrEx>
        <w:trPr>
          <w:jc w:val="center"/>
        </w:trPr>
        <w:tc>
          <w:tcPr>
            <w:tcW w:w="2525" w:type="dxa"/>
          </w:tcPr>
          <w:p w14:paraId="1019724B" w14:textId="77777777" w:rsidR="00DF41B0" w:rsidRPr="000A343B" w:rsidRDefault="00DF41B0" w:rsidP="00972252">
            <w:pPr>
              <w:spacing w:before="0" w:after="0"/>
              <w:rPr>
                <w:rFonts w:ascii="Times New Roman" w:hAnsi="Times New Roman"/>
                <w:lang w:val="es-ES_tradnl" w:eastAsia="en-US"/>
              </w:rPr>
            </w:pPr>
            <w:r w:rsidRPr="000A343B">
              <w:rPr>
                <w:rFonts w:ascii="Times New Roman" w:hAnsi="Times New Roman"/>
                <w:lang w:val="es-ES_tradnl" w:eastAsia="en-US"/>
              </w:rPr>
              <w:t>Coordenadas de cierre</w:t>
            </w:r>
          </w:p>
        </w:tc>
        <w:tc>
          <w:tcPr>
            <w:tcW w:w="6453" w:type="dxa"/>
          </w:tcPr>
          <w:p w14:paraId="3B4251BB" w14:textId="77777777" w:rsidR="00DF41B0" w:rsidRPr="000A343B" w:rsidRDefault="00DF41B0" w:rsidP="00972252">
            <w:pPr>
              <w:spacing w:before="0" w:after="0"/>
              <w:rPr>
                <w:rFonts w:ascii="Times New Roman" w:hAnsi="Times New Roman"/>
                <w:lang w:val="es-ES_tradnl" w:eastAsia="en-US"/>
              </w:rPr>
            </w:pPr>
            <w:r w:rsidRPr="000A343B">
              <w:rPr>
                <w:rFonts w:ascii="Times New Roman" w:hAnsi="Times New Roman"/>
                <w:lang w:val="es-ES_tradnl" w:eastAsia="en-US"/>
              </w:rPr>
              <w:t>Norte: 265.91      Este: 620.14</w:t>
            </w:r>
          </w:p>
        </w:tc>
      </w:tr>
    </w:tbl>
    <w:p w14:paraId="271AFDC0" w14:textId="43077AC3" w:rsidR="00972252" w:rsidRPr="00972252" w:rsidRDefault="00972252" w:rsidP="00972252">
      <w:pPr>
        <w:jc w:val="center"/>
        <w:rPr>
          <w:rFonts w:ascii="Times New Roman" w:hAnsi="Times New Roman"/>
          <w:b/>
          <w:sz w:val="20"/>
          <w:lang w:val="es-ES_tradnl" w:eastAsia="en-US"/>
        </w:rPr>
      </w:pPr>
      <w:r w:rsidRPr="00F30809">
        <w:rPr>
          <w:rFonts w:ascii="Times New Roman" w:hAnsi="Times New Roman"/>
          <w:b/>
          <w:sz w:val="20"/>
          <w:lang w:val="es-ES_tradnl" w:eastAsia="en-US"/>
        </w:rPr>
        <w:t xml:space="preserve">Tabla 2.3. Datos generales del embalse Santa Clara. </w:t>
      </w:r>
      <w:r>
        <w:rPr>
          <w:rFonts w:ascii="Times New Roman" w:hAnsi="Times New Roman"/>
          <w:b/>
          <w:sz w:val="20"/>
          <w:lang w:val="es-ES_tradnl"/>
        </w:rPr>
        <w:t xml:space="preserve">Tomado de </w:t>
      </w:r>
      <w:r w:rsidRPr="00972252">
        <w:rPr>
          <w:rFonts w:ascii="Times New Roman" w:hAnsi="Times New Roman"/>
          <w:b/>
          <w:sz w:val="20"/>
          <w:lang w:val="es-ES_tradnl" w:eastAsia="en-US"/>
        </w:rPr>
        <w:t>Empresa de Aprovechamiento</w:t>
      </w:r>
      <w:r>
        <w:rPr>
          <w:rFonts w:ascii="Times New Roman" w:hAnsi="Times New Roman"/>
          <w:b/>
          <w:sz w:val="20"/>
          <w:lang w:val="es-ES_tradnl" w:eastAsia="en-US"/>
        </w:rPr>
        <w:t xml:space="preserve"> Hidráulico de Villa Clara. Conclusión.</w:t>
      </w:r>
    </w:p>
    <w:tbl>
      <w:tblPr>
        <w:tblStyle w:val="Tablaconcuadrcula"/>
        <w:tblW w:w="0" w:type="auto"/>
        <w:jc w:val="center"/>
        <w:tblCellMar>
          <w:left w:w="70" w:type="dxa"/>
          <w:right w:w="70" w:type="dxa"/>
        </w:tblCellMar>
        <w:tblLook w:val="0000" w:firstRow="0" w:lastRow="0" w:firstColumn="0" w:lastColumn="0" w:noHBand="0" w:noVBand="0"/>
      </w:tblPr>
      <w:tblGrid>
        <w:gridCol w:w="2525"/>
        <w:gridCol w:w="6453"/>
      </w:tblGrid>
      <w:tr w:rsidR="00972252" w:rsidRPr="000A343B" w14:paraId="555AE9CC" w14:textId="77777777" w:rsidTr="00972252">
        <w:trPr>
          <w:trHeight w:val="507"/>
          <w:jc w:val="center"/>
        </w:trPr>
        <w:tc>
          <w:tcPr>
            <w:tcW w:w="8978" w:type="dxa"/>
            <w:gridSpan w:val="2"/>
            <w:shd w:val="clear" w:color="auto" w:fill="auto"/>
          </w:tcPr>
          <w:p w14:paraId="39282D34" w14:textId="77777777" w:rsidR="00972252" w:rsidRPr="000A343B" w:rsidRDefault="00972252" w:rsidP="00E3561C">
            <w:pPr>
              <w:spacing w:before="0" w:after="0"/>
              <w:jc w:val="center"/>
              <w:rPr>
                <w:rFonts w:ascii="Times New Roman" w:hAnsi="Times New Roman"/>
                <w:b/>
                <w:lang w:val="es-ES_tradnl" w:eastAsia="en-US"/>
              </w:rPr>
            </w:pPr>
            <w:r w:rsidRPr="000A343B">
              <w:rPr>
                <w:rFonts w:ascii="Times New Roman" w:hAnsi="Times New Roman"/>
                <w:b/>
                <w:lang w:val="es-ES_tradnl" w:eastAsia="en-US"/>
              </w:rPr>
              <w:t>Datos generales</w:t>
            </w:r>
          </w:p>
        </w:tc>
      </w:tr>
      <w:tr w:rsidR="00DF41B0" w:rsidRPr="000A343B" w14:paraId="243EBA67" w14:textId="77777777" w:rsidTr="00972252">
        <w:tblPrEx>
          <w:tblCellMar>
            <w:left w:w="108" w:type="dxa"/>
            <w:right w:w="108" w:type="dxa"/>
          </w:tblCellMar>
          <w:tblLook w:val="04A0" w:firstRow="1" w:lastRow="0" w:firstColumn="1" w:lastColumn="0" w:noHBand="0" w:noVBand="1"/>
        </w:tblPrEx>
        <w:trPr>
          <w:jc w:val="center"/>
        </w:trPr>
        <w:tc>
          <w:tcPr>
            <w:tcW w:w="2525" w:type="dxa"/>
          </w:tcPr>
          <w:p w14:paraId="75EDBA3F" w14:textId="77777777" w:rsidR="00DF41B0" w:rsidRPr="000A343B" w:rsidRDefault="00DF41B0" w:rsidP="00972252">
            <w:pPr>
              <w:spacing w:before="0" w:after="0"/>
              <w:rPr>
                <w:rFonts w:ascii="Times New Roman" w:hAnsi="Times New Roman"/>
                <w:lang w:val="es-ES_tradnl" w:eastAsia="en-US"/>
              </w:rPr>
            </w:pPr>
            <w:r w:rsidRPr="000A343B">
              <w:rPr>
                <w:rFonts w:ascii="Times New Roman" w:hAnsi="Times New Roman"/>
                <w:lang w:val="es-ES_tradnl" w:eastAsia="en-US"/>
              </w:rPr>
              <w:t>Acceso</w:t>
            </w:r>
          </w:p>
        </w:tc>
        <w:tc>
          <w:tcPr>
            <w:tcW w:w="6453" w:type="dxa"/>
          </w:tcPr>
          <w:p w14:paraId="3C0EF0F5" w14:textId="77777777" w:rsidR="00DF41B0" w:rsidRPr="000A343B" w:rsidRDefault="00DF41B0" w:rsidP="00972252">
            <w:pPr>
              <w:spacing w:before="0" w:after="0"/>
              <w:rPr>
                <w:rFonts w:ascii="Times New Roman" w:hAnsi="Times New Roman"/>
                <w:lang w:val="es-ES_tradnl" w:eastAsia="en-US"/>
              </w:rPr>
            </w:pPr>
            <w:r w:rsidRPr="000A343B">
              <w:rPr>
                <w:rFonts w:ascii="Times New Roman" w:hAnsi="Times New Roman"/>
                <w:lang w:val="es-ES_tradnl" w:eastAsia="en-US"/>
              </w:rPr>
              <w:t xml:space="preserve">Carretera </w:t>
            </w:r>
            <w:proofErr w:type="spellStart"/>
            <w:r w:rsidRPr="000A343B">
              <w:rPr>
                <w:rFonts w:ascii="Times New Roman" w:hAnsi="Times New Roman"/>
                <w:lang w:val="es-ES_tradnl" w:eastAsia="en-US"/>
              </w:rPr>
              <w:t>Mataguá</w:t>
            </w:r>
            <w:proofErr w:type="spellEnd"/>
            <w:r w:rsidRPr="000A343B">
              <w:rPr>
                <w:rFonts w:ascii="Times New Roman" w:hAnsi="Times New Roman"/>
                <w:lang w:val="es-ES_tradnl" w:eastAsia="en-US"/>
              </w:rPr>
              <w:t xml:space="preserve"> a Báez, entrada a la izquierda a 1km después de Minas Bajas.</w:t>
            </w:r>
          </w:p>
        </w:tc>
      </w:tr>
    </w:tbl>
    <w:p w14:paraId="15D96AFF" w14:textId="77777777" w:rsidR="008D5701" w:rsidRDefault="008D5701" w:rsidP="00972252">
      <w:pPr>
        <w:spacing w:before="240" w:after="0"/>
        <w:jc w:val="center"/>
        <w:rPr>
          <w:rFonts w:ascii="Times New Roman" w:hAnsi="Times New Roman"/>
          <w:b/>
          <w:sz w:val="20"/>
          <w:szCs w:val="20"/>
          <w:lang w:val="es-ES_tradnl" w:eastAsia="en-US"/>
        </w:rPr>
      </w:pPr>
    </w:p>
    <w:p w14:paraId="079BA997" w14:textId="77777777" w:rsidR="008D5701" w:rsidRDefault="008D5701" w:rsidP="00972252">
      <w:pPr>
        <w:spacing w:before="240" w:after="0"/>
        <w:jc w:val="center"/>
        <w:rPr>
          <w:rFonts w:ascii="Times New Roman" w:hAnsi="Times New Roman"/>
          <w:b/>
          <w:sz w:val="20"/>
          <w:szCs w:val="20"/>
          <w:lang w:val="es-ES_tradnl" w:eastAsia="en-US"/>
        </w:rPr>
      </w:pPr>
    </w:p>
    <w:p w14:paraId="1FD9199D" w14:textId="60430ECD" w:rsidR="007C4176" w:rsidRPr="00F30809" w:rsidRDefault="00C67AE5" w:rsidP="00972252">
      <w:pPr>
        <w:spacing w:before="240" w:after="0"/>
        <w:jc w:val="center"/>
        <w:rPr>
          <w:rFonts w:ascii="Times New Roman" w:hAnsi="Times New Roman"/>
          <w:b/>
          <w:sz w:val="20"/>
          <w:szCs w:val="20"/>
          <w:lang w:val="es-ES_tradnl" w:eastAsia="en-US"/>
        </w:rPr>
      </w:pPr>
      <w:r w:rsidRPr="00F30809">
        <w:rPr>
          <w:rFonts w:ascii="Times New Roman" w:hAnsi="Times New Roman"/>
          <w:b/>
          <w:sz w:val="20"/>
          <w:szCs w:val="20"/>
          <w:lang w:val="es-ES_tradnl" w:eastAsia="en-US"/>
        </w:rPr>
        <w:lastRenderedPageBreak/>
        <w:t>Tabla 2.4</w:t>
      </w:r>
      <w:r w:rsidR="007C4176" w:rsidRPr="00F30809">
        <w:rPr>
          <w:rFonts w:ascii="Times New Roman" w:hAnsi="Times New Roman"/>
          <w:b/>
          <w:sz w:val="20"/>
          <w:szCs w:val="20"/>
          <w:lang w:val="es-ES_tradnl" w:eastAsia="en-US"/>
        </w:rPr>
        <w:t>. Datos de las investigaciones para la construcción de la presa.</w:t>
      </w:r>
      <w:r w:rsidR="00AC2D5C" w:rsidRPr="00AC2D5C">
        <w:rPr>
          <w:rFonts w:ascii="Times New Roman" w:hAnsi="Times New Roman"/>
          <w:b/>
          <w:sz w:val="20"/>
          <w:lang w:val="es-ES_tradnl"/>
        </w:rPr>
        <w:t xml:space="preserve"> </w:t>
      </w:r>
      <w:r w:rsidR="00AC2D5C">
        <w:rPr>
          <w:rFonts w:ascii="Times New Roman" w:hAnsi="Times New Roman"/>
          <w:b/>
          <w:sz w:val="20"/>
          <w:lang w:val="es-ES_tradnl"/>
        </w:rPr>
        <w:t>Tomado de</w:t>
      </w:r>
      <w:r w:rsidR="00972252" w:rsidRPr="00972252">
        <w:rPr>
          <w:rFonts w:ascii="Times New Roman" w:hAnsi="Times New Roman"/>
          <w:b/>
          <w:sz w:val="20"/>
          <w:lang w:val="es-ES_tradnl" w:eastAsia="en-US"/>
        </w:rPr>
        <w:t xml:space="preserve"> Empresa de Aprovechamiento</w:t>
      </w:r>
      <w:r w:rsidR="00972252">
        <w:rPr>
          <w:rFonts w:ascii="Times New Roman" w:hAnsi="Times New Roman"/>
          <w:b/>
          <w:sz w:val="20"/>
          <w:lang w:val="es-ES_tradnl" w:eastAsia="en-US"/>
        </w:rPr>
        <w:t xml:space="preserve"> Hidráulico de Villa Clara</w:t>
      </w:r>
    </w:p>
    <w:tbl>
      <w:tblPr>
        <w:tblStyle w:val="Tablaconcuadrcula"/>
        <w:tblW w:w="0" w:type="auto"/>
        <w:jc w:val="center"/>
        <w:tblCellMar>
          <w:left w:w="70" w:type="dxa"/>
          <w:right w:w="70" w:type="dxa"/>
        </w:tblCellMar>
        <w:tblLook w:val="0000" w:firstRow="0" w:lastRow="0" w:firstColumn="0" w:lastColumn="0" w:noHBand="0" w:noVBand="0"/>
      </w:tblPr>
      <w:tblGrid>
        <w:gridCol w:w="4330"/>
        <w:gridCol w:w="4648"/>
      </w:tblGrid>
      <w:tr w:rsidR="007C4176" w:rsidRPr="000A343B" w14:paraId="4CBFED5C" w14:textId="77777777" w:rsidTr="00F30809">
        <w:trPr>
          <w:trHeight w:val="375"/>
          <w:jc w:val="center"/>
        </w:trPr>
        <w:tc>
          <w:tcPr>
            <w:tcW w:w="8978" w:type="dxa"/>
            <w:gridSpan w:val="2"/>
            <w:shd w:val="clear" w:color="auto" w:fill="auto"/>
          </w:tcPr>
          <w:p w14:paraId="66B8707A" w14:textId="77777777" w:rsidR="007C4176" w:rsidRPr="000A343B" w:rsidRDefault="007C4176" w:rsidP="00972252">
            <w:pPr>
              <w:spacing w:before="0" w:after="0"/>
              <w:jc w:val="center"/>
              <w:rPr>
                <w:rFonts w:ascii="Times New Roman" w:hAnsi="Times New Roman"/>
                <w:b/>
                <w:lang w:val="es-ES_tradnl" w:eastAsia="en-US"/>
              </w:rPr>
            </w:pPr>
            <w:r w:rsidRPr="000A343B">
              <w:rPr>
                <w:rFonts w:ascii="Times New Roman" w:hAnsi="Times New Roman"/>
                <w:b/>
                <w:lang w:val="es-ES_tradnl" w:eastAsia="en-US"/>
              </w:rPr>
              <w:t>Hidrológicos y fisiográficos</w:t>
            </w:r>
          </w:p>
        </w:tc>
      </w:tr>
      <w:tr w:rsidR="007C4176" w:rsidRPr="000A343B" w14:paraId="031D1802" w14:textId="77777777" w:rsidTr="00F30809">
        <w:tblPrEx>
          <w:tblCellMar>
            <w:left w:w="108" w:type="dxa"/>
            <w:right w:w="108" w:type="dxa"/>
          </w:tblCellMar>
          <w:tblLook w:val="04A0" w:firstRow="1" w:lastRow="0" w:firstColumn="1" w:lastColumn="0" w:noHBand="0" w:noVBand="1"/>
        </w:tblPrEx>
        <w:trPr>
          <w:jc w:val="center"/>
        </w:trPr>
        <w:tc>
          <w:tcPr>
            <w:tcW w:w="4330" w:type="dxa"/>
          </w:tcPr>
          <w:p w14:paraId="7A01B19E" w14:textId="77777777" w:rsidR="007C4176" w:rsidRPr="000A343B" w:rsidRDefault="007C4176" w:rsidP="00972252">
            <w:pPr>
              <w:spacing w:before="0" w:after="0"/>
              <w:rPr>
                <w:rFonts w:ascii="Times New Roman" w:hAnsi="Times New Roman"/>
                <w:lang w:val="es-ES_tradnl" w:eastAsia="en-US"/>
              </w:rPr>
            </w:pPr>
            <w:r w:rsidRPr="000A343B">
              <w:rPr>
                <w:rFonts w:ascii="Times New Roman" w:hAnsi="Times New Roman"/>
              </w:rPr>
              <w:t>Área de la Cuenca</w:t>
            </w:r>
          </w:p>
        </w:tc>
        <w:tc>
          <w:tcPr>
            <w:tcW w:w="4648" w:type="dxa"/>
          </w:tcPr>
          <w:p w14:paraId="2E07FA61" w14:textId="77777777" w:rsidR="007C4176" w:rsidRPr="000A343B" w:rsidRDefault="007C4176" w:rsidP="00972252">
            <w:pPr>
              <w:spacing w:before="0" w:after="0"/>
              <w:jc w:val="center"/>
              <w:rPr>
                <w:rFonts w:ascii="Times New Roman" w:hAnsi="Times New Roman"/>
                <w:lang w:val="es-ES_tradnl" w:eastAsia="en-US"/>
              </w:rPr>
            </w:pPr>
            <w:r w:rsidRPr="000A343B">
              <w:rPr>
                <w:rFonts w:ascii="Times New Roman" w:hAnsi="Times New Roman"/>
              </w:rPr>
              <w:t>80.0  km</w:t>
            </w:r>
            <w:r w:rsidRPr="000A343B">
              <w:rPr>
                <w:rFonts w:ascii="Times New Roman" w:hAnsi="Times New Roman"/>
                <w:vertAlign w:val="superscript"/>
              </w:rPr>
              <w:t>2</w:t>
            </w:r>
          </w:p>
        </w:tc>
      </w:tr>
      <w:tr w:rsidR="007C4176" w:rsidRPr="000A343B" w14:paraId="67096D51" w14:textId="77777777" w:rsidTr="00F30809">
        <w:tblPrEx>
          <w:tblCellMar>
            <w:left w:w="108" w:type="dxa"/>
            <w:right w:w="108" w:type="dxa"/>
          </w:tblCellMar>
          <w:tblLook w:val="04A0" w:firstRow="1" w:lastRow="0" w:firstColumn="1" w:lastColumn="0" w:noHBand="0" w:noVBand="1"/>
        </w:tblPrEx>
        <w:trPr>
          <w:jc w:val="center"/>
        </w:trPr>
        <w:tc>
          <w:tcPr>
            <w:tcW w:w="4330" w:type="dxa"/>
          </w:tcPr>
          <w:p w14:paraId="0E2EC41F" w14:textId="77777777" w:rsidR="007C4176" w:rsidRPr="000A343B" w:rsidRDefault="007C4176" w:rsidP="00972252">
            <w:pPr>
              <w:spacing w:before="0" w:after="0"/>
              <w:rPr>
                <w:rFonts w:ascii="Times New Roman" w:hAnsi="Times New Roman"/>
                <w:lang w:val="es-ES_tradnl" w:eastAsia="en-US"/>
              </w:rPr>
            </w:pPr>
            <w:r w:rsidRPr="000A343B">
              <w:rPr>
                <w:rFonts w:ascii="Times New Roman" w:hAnsi="Times New Roman"/>
              </w:rPr>
              <w:t>Longitud del río principal</w:t>
            </w:r>
          </w:p>
        </w:tc>
        <w:tc>
          <w:tcPr>
            <w:tcW w:w="4648" w:type="dxa"/>
          </w:tcPr>
          <w:p w14:paraId="33268001" w14:textId="77777777" w:rsidR="007C4176" w:rsidRPr="000A343B" w:rsidRDefault="007C4176" w:rsidP="00972252">
            <w:pPr>
              <w:spacing w:before="0" w:after="0"/>
              <w:jc w:val="center"/>
              <w:rPr>
                <w:rFonts w:ascii="Times New Roman" w:hAnsi="Times New Roman"/>
                <w:lang w:val="es-ES_tradnl" w:eastAsia="en-US"/>
              </w:rPr>
            </w:pPr>
            <w:smartTag w:uri="urn:schemas-microsoft-com:office:smarttags" w:element="metricconverter">
              <w:smartTagPr>
                <w:attr w:name="ProductID" w:val="25.8 km"/>
              </w:smartTagPr>
              <w:r w:rsidRPr="000A343B">
                <w:rPr>
                  <w:rFonts w:ascii="Times New Roman" w:hAnsi="Times New Roman"/>
                </w:rPr>
                <w:t>25.8 km</w:t>
              </w:r>
            </w:smartTag>
          </w:p>
        </w:tc>
      </w:tr>
      <w:tr w:rsidR="007C4176" w:rsidRPr="000A343B" w14:paraId="48CF44D8" w14:textId="77777777" w:rsidTr="00F30809">
        <w:tblPrEx>
          <w:tblCellMar>
            <w:left w:w="108" w:type="dxa"/>
            <w:right w:w="108" w:type="dxa"/>
          </w:tblCellMar>
          <w:tblLook w:val="04A0" w:firstRow="1" w:lastRow="0" w:firstColumn="1" w:lastColumn="0" w:noHBand="0" w:noVBand="1"/>
        </w:tblPrEx>
        <w:trPr>
          <w:jc w:val="center"/>
        </w:trPr>
        <w:tc>
          <w:tcPr>
            <w:tcW w:w="4330" w:type="dxa"/>
          </w:tcPr>
          <w:p w14:paraId="744874CC" w14:textId="77777777" w:rsidR="007C4176" w:rsidRPr="000A343B" w:rsidRDefault="007C4176" w:rsidP="00972252">
            <w:pPr>
              <w:spacing w:before="0" w:after="0"/>
              <w:rPr>
                <w:rFonts w:ascii="Times New Roman" w:hAnsi="Times New Roman"/>
              </w:rPr>
            </w:pPr>
            <w:r w:rsidRPr="000A343B">
              <w:rPr>
                <w:rFonts w:ascii="Times New Roman" w:hAnsi="Times New Roman"/>
              </w:rPr>
              <w:t>Pendiente del río</w:t>
            </w:r>
          </w:p>
        </w:tc>
        <w:tc>
          <w:tcPr>
            <w:tcW w:w="4648" w:type="dxa"/>
          </w:tcPr>
          <w:p w14:paraId="1AB5BAE3" w14:textId="77777777" w:rsidR="007C4176" w:rsidRPr="000A343B" w:rsidRDefault="007C4176" w:rsidP="00972252">
            <w:pPr>
              <w:spacing w:before="0" w:after="0"/>
              <w:jc w:val="center"/>
              <w:rPr>
                <w:rFonts w:ascii="Times New Roman" w:hAnsi="Times New Roman"/>
              </w:rPr>
            </w:pPr>
            <w:r w:rsidRPr="000A343B">
              <w:rPr>
                <w:rFonts w:ascii="Times New Roman" w:hAnsi="Times New Roman"/>
              </w:rPr>
              <w:t>7.30 %</w:t>
            </w:r>
          </w:p>
        </w:tc>
      </w:tr>
      <w:tr w:rsidR="009A2BE1" w:rsidRPr="000A343B" w14:paraId="0042FE5F" w14:textId="77777777" w:rsidTr="00F30809">
        <w:tblPrEx>
          <w:tblCellMar>
            <w:left w:w="108" w:type="dxa"/>
            <w:right w:w="108" w:type="dxa"/>
          </w:tblCellMar>
          <w:tblLook w:val="04A0" w:firstRow="1" w:lastRow="0" w:firstColumn="1" w:lastColumn="0" w:noHBand="0" w:noVBand="1"/>
        </w:tblPrEx>
        <w:trPr>
          <w:jc w:val="center"/>
        </w:trPr>
        <w:tc>
          <w:tcPr>
            <w:tcW w:w="4330" w:type="dxa"/>
          </w:tcPr>
          <w:p w14:paraId="6EF5BEEE" w14:textId="77777777" w:rsidR="009A2BE1" w:rsidRPr="000A343B" w:rsidRDefault="009A2BE1" w:rsidP="00972252">
            <w:pPr>
              <w:spacing w:before="0" w:after="0"/>
              <w:rPr>
                <w:rFonts w:ascii="Times New Roman" w:hAnsi="Times New Roman"/>
              </w:rPr>
            </w:pPr>
            <w:r w:rsidRPr="000A343B">
              <w:rPr>
                <w:rFonts w:ascii="Times New Roman" w:hAnsi="Times New Roman"/>
              </w:rPr>
              <w:t>Pendiente de la cuenca:</w:t>
            </w:r>
          </w:p>
        </w:tc>
        <w:tc>
          <w:tcPr>
            <w:tcW w:w="4648" w:type="dxa"/>
          </w:tcPr>
          <w:p w14:paraId="64AA9C81" w14:textId="77777777" w:rsidR="009A2BE1" w:rsidRPr="000A343B" w:rsidRDefault="009A2BE1" w:rsidP="00972252">
            <w:pPr>
              <w:spacing w:before="0" w:after="0"/>
              <w:jc w:val="center"/>
              <w:rPr>
                <w:rFonts w:ascii="Times New Roman" w:hAnsi="Times New Roman"/>
              </w:rPr>
            </w:pPr>
            <w:r w:rsidRPr="000A343B">
              <w:rPr>
                <w:rFonts w:ascii="Times New Roman" w:hAnsi="Times New Roman"/>
              </w:rPr>
              <w:t>178.0 %</w:t>
            </w:r>
          </w:p>
        </w:tc>
      </w:tr>
      <w:tr w:rsidR="009A2BE1" w:rsidRPr="000A343B" w14:paraId="66995004" w14:textId="77777777" w:rsidTr="00F30809">
        <w:tblPrEx>
          <w:tblCellMar>
            <w:left w:w="108" w:type="dxa"/>
            <w:right w:w="108" w:type="dxa"/>
          </w:tblCellMar>
          <w:tblLook w:val="04A0" w:firstRow="1" w:lastRow="0" w:firstColumn="1" w:lastColumn="0" w:noHBand="0" w:noVBand="1"/>
        </w:tblPrEx>
        <w:trPr>
          <w:jc w:val="center"/>
        </w:trPr>
        <w:tc>
          <w:tcPr>
            <w:tcW w:w="4330" w:type="dxa"/>
          </w:tcPr>
          <w:p w14:paraId="25253F81" w14:textId="77777777" w:rsidR="009A2BE1" w:rsidRPr="000A343B" w:rsidRDefault="009A2BE1" w:rsidP="00972252">
            <w:pPr>
              <w:spacing w:before="0" w:after="0"/>
              <w:rPr>
                <w:rFonts w:ascii="Times New Roman" w:hAnsi="Times New Roman"/>
              </w:rPr>
            </w:pPr>
            <w:r w:rsidRPr="000A343B">
              <w:rPr>
                <w:rFonts w:ascii="Times New Roman" w:hAnsi="Times New Roman"/>
              </w:rPr>
              <w:t>Pendiente de las laderas</w:t>
            </w:r>
          </w:p>
        </w:tc>
        <w:tc>
          <w:tcPr>
            <w:tcW w:w="4648" w:type="dxa"/>
          </w:tcPr>
          <w:p w14:paraId="21020C29" w14:textId="77777777" w:rsidR="009A2BE1" w:rsidRPr="000A343B" w:rsidRDefault="009A2BE1" w:rsidP="00972252">
            <w:pPr>
              <w:spacing w:before="0" w:after="0"/>
              <w:jc w:val="center"/>
              <w:rPr>
                <w:rFonts w:ascii="Times New Roman" w:hAnsi="Times New Roman"/>
              </w:rPr>
            </w:pPr>
            <w:r w:rsidRPr="000A343B">
              <w:rPr>
                <w:rFonts w:ascii="Times New Roman" w:hAnsi="Times New Roman"/>
              </w:rPr>
              <w:t>157%</w:t>
            </w:r>
          </w:p>
        </w:tc>
      </w:tr>
      <w:tr w:rsidR="009A2BE1" w:rsidRPr="000A343B" w14:paraId="67621446" w14:textId="77777777" w:rsidTr="00F30809">
        <w:tblPrEx>
          <w:tblCellMar>
            <w:left w:w="108" w:type="dxa"/>
            <w:right w:w="108" w:type="dxa"/>
          </w:tblCellMar>
          <w:tblLook w:val="04A0" w:firstRow="1" w:lastRow="0" w:firstColumn="1" w:lastColumn="0" w:noHBand="0" w:noVBand="1"/>
        </w:tblPrEx>
        <w:trPr>
          <w:jc w:val="center"/>
        </w:trPr>
        <w:tc>
          <w:tcPr>
            <w:tcW w:w="4330" w:type="dxa"/>
          </w:tcPr>
          <w:p w14:paraId="229FA277" w14:textId="77777777" w:rsidR="009A2BE1" w:rsidRPr="000A343B" w:rsidRDefault="009A2BE1" w:rsidP="00972252">
            <w:pPr>
              <w:spacing w:before="0" w:after="0"/>
              <w:rPr>
                <w:rFonts w:ascii="Times New Roman" w:hAnsi="Times New Roman"/>
              </w:rPr>
            </w:pPr>
            <w:r w:rsidRPr="000A343B">
              <w:rPr>
                <w:rFonts w:ascii="Times New Roman" w:hAnsi="Times New Roman"/>
              </w:rPr>
              <w:t>Altura media de la cuenca:</w:t>
            </w:r>
          </w:p>
        </w:tc>
        <w:tc>
          <w:tcPr>
            <w:tcW w:w="4648" w:type="dxa"/>
          </w:tcPr>
          <w:p w14:paraId="6128701E" w14:textId="77777777" w:rsidR="009A2BE1" w:rsidRPr="000A343B" w:rsidRDefault="009A2BE1" w:rsidP="00972252">
            <w:pPr>
              <w:spacing w:before="0" w:after="0"/>
              <w:jc w:val="center"/>
              <w:rPr>
                <w:rFonts w:ascii="Times New Roman" w:hAnsi="Times New Roman"/>
              </w:rPr>
            </w:pPr>
            <w:r w:rsidRPr="000A343B">
              <w:rPr>
                <w:rFonts w:ascii="Times New Roman" w:hAnsi="Times New Roman"/>
              </w:rPr>
              <w:t>200 m</w:t>
            </w:r>
          </w:p>
        </w:tc>
      </w:tr>
      <w:tr w:rsidR="009A2BE1" w:rsidRPr="000A343B" w14:paraId="7D9A4E84" w14:textId="77777777" w:rsidTr="00F30809">
        <w:tblPrEx>
          <w:tblCellMar>
            <w:left w:w="108" w:type="dxa"/>
            <w:right w:w="108" w:type="dxa"/>
          </w:tblCellMar>
          <w:tblLook w:val="04A0" w:firstRow="1" w:lastRow="0" w:firstColumn="1" w:lastColumn="0" w:noHBand="0" w:noVBand="1"/>
        </w:tblPrEx>
        <w:trPr>
          <w:jc w:val="center"/>
        </w:trPr>
        <w:tc>
          <w:tcPr>
            <w:tcW w:w="4330" w:type="dxa"/>
          </w:tcPr>
          <w:p w14:paraId="38B0B86B" w14:textId="77777777" w:rsidR="009A2BE1" w:rsidRPr="000A343B" w:rsidRDefault="009A2BE1" w:rsidP="00972252">
            <w:pPr>
              <w:spacing w:before="0" w:after="0"/>
              <w:rPr>
                <w:rFonts w:ascii="Times New Roman" w:hAnsi="Times New Roman"/>
              </w:rPr>
            </w:pPr>
            <w:r w:rsidRPr="000A343B">
              <w:rPr>
                <w:rFonts w:ascii="Times New Roman" w:hAnsi="Times New Roman"/>
              </w:rPr>
              <w:t>Densidad de drenaje</w:t>
            </w:r>
          </w:p>
        </w:tc>
        <w:tc>
          <w:tcPr>
            <w:tcW w:w="4648" w:type="dxa"/>
          </w:tcPr>
          <w:p w14:paraId="6E9FA56E" w14:textId="77777777" w:rsidR="009A2BE1" w:rsidRPr="000A343B" w:rsidRDefault="009A2BE1" w:rsidP="00972252">
            <w:pPr>
              <w:spacing w:before="0" w:after="0"/>
              <w:jc w:val="center"/>
              <w:rPr>
                <w:rFonts w:ascii="Times New Roman" w:hAnsi="Times New Roman"/>
              </w:rPr>
            </w:pPr>
            <w:r w:rsidRPr="000A343B">
              <w:rPr>
                <w:rFonts w:ascii="Times New Roman" w:hAnsi="Times New Roman"/>
              </w:rPr>
              <w:t>1.50 km/km</w:t>
            </w:r>
            <w:r w:rsidRPr="000A343B">
              <w:rPr>
                <w:rFonts w:ascii="Times New Roman" w:hAnsi="Times New Roman"/>
                <w:vertAlign w:val="superscript"/>
              </w:rPr>
              <w:t>2</w:t>
            </w:r>
          </w:p>
        </w:tc>
      </w:tr>
      <w:tr w:rsidR="009A2BE1" w:rsidRPr="000A343B" w14:paraId="78BBBE23" w14:textId="77777777" w:rsidTr="00F30809">
        <w:tblPrEx>
          <w:tblCellMar>
            <w:left w:w="108" w:type="dxa"/>
            <w:right w:w="108" w:type="dxa"/>
          </w:tblCellMar>
          <w:tblLook w:val="04A0" w:firstRow="1" w:lastRow="0" w:firstColumn="1" w:lastColumn="0" w:noHBand="0" w:noVBand="1"/>
        </w:tblPrEx>
        <w:trPr>
          <w:jc w:val="center"/>
        </w:trPr>
        <w:tc>
          <w:tcPr>
            <w:tcW w:w="4330" w:type="dxa"/>
          </w:tcPr>
          <w:p w14:paraId="23C30AFA" w14:textId="77777777" w:rsidR="009A2BE1" w:rsidRPr="000A343B" w:rsidRDefault="009A2BE1" w:rsidP="00972252">
            <w:pPr>
              <w:spacing w:before="0" w:after="0"/>
              <w:rPr>
                <w:rFonts w:ascii="Times New Roman" w:hAnsi="Times New Roman"/>
              </w:rPr>
            </w:pPr>
            <w:r w:rsidRPr="000A343B">
              <w:rPr>
                <w:rFonts w:ascii="Times New Roman" w:hAnsi="Times New Roman"/>
              </w:rPr>
              <w:t>Corrientes que capta</w:t>
            </w:r>
          </w:p>
        </w:tc>
        <w:tc>
          <w:tcPr>
            <w:tcW w:w="4648" w:type="dxa"/>
          </w:tcPr>
          <w:p w14:paraId="0C88D764" w14:textId="77777777" w:rsidR="009A2BE1" w:rsidRPr="000A343B" w:rsidRDefault="009A2BE1" w:rsidP="00972252">
            <w:pPr>
              <w:spacing w:before="0" w:after="0"/>
              <w:jc w:val="center"/>
              <w:rPr>
                <w:rFonts w:ascii="Times New Roman" w:hAnsi="Times New Roman"/>
              </w:rPr>
            </w:pPr>
            <w:proofErr w:type="spellStart"/>
            <w:r w:rsidRPr="000A343B">
              <w:rPr>
                <w:rFonts w:ascii="Times New Roman" w:hAnsi="Times New Roman"/>
              </w:rPr>
              <w:t>Agabama</w:t>
            </w:r>
            <w:proofErr w:type="spellEnd"/>
            <w:r w:rsidRPr="000A343B">
              <w:rPr>
                <w:rFonts w:ascii="Times New Roman" w:hAnsi="Times New Roman"/>
              </w:rPr>
              <w:t>, Maguey y Rosquete</w:t>
            </w:r>
          </w:p>
        </w:tc>
      </w:tr>
      <w:tr w:rsidR="009A2BE1" w:rsidRPr="000A343B" w14:paraId="0AB50F3B" w14:textId="77777777" w:rsidTr="00F30809">
        <w:tblPrEx>
          <w:tblCellMar>
            <w:left w:w="108" w:type="dxa"/>
            <w:right w:w="108" w:type="dxa"/>
          </w:tblCellMar>
          <w:tblLook w:val="04A0" w:firstRow="1" w:lastRow="0" w:firstColumn="1" w:lastColumn="0" w:noHBand="0" w:noVBand="1"/>
        </w:tblPrEx>
        <w:trPr>
          <w:jc w:val="center"/>
        </w:trPr>
        <w:tc>
          <w:tcPr>
            <w:tcW w:w="4330" w:type="dxa"/>
          </w:tcPr>
          <w:p w14:paraId="557A485D" w14:textId="77777777" w:rsidR="009A2BE1" w:rsidRPr="000A343B" w:rsidRDefault="009A2BE1" w:rsidP="00972252">
            <w:pPr>
              <w:spacing w:before="0" w:after="0"/>
              <w:rPr>
                <w:rFonts w:ascii="Times New Roman" w:hAnsi="Times New Roman"/>
              </w:rPr>
            </w:pPr>
            <w:r w:rsidRPr="000A343B">
              <w:rPr>
                <w:rFonts w:ascii="Times New Roman" w:hAnsi="Times New Roman"/>
              </w:rPr>
              <w:t>Lluvia Media en la cuenca</w:t>
            </w:r>
          </w:p>
        </w:tc>
        <w:tc>
          <w:tcPr>
            <w:tcW w:w="4648" w:type="dxa"/>
          </w:tcPr>
          <w:p w14:paraId="4F36F72B" w14:textId="77777777" w:rsidR="009A2BE1" w:rsidRPr="000A343B" w:rsidRDefault="009A2BE1" w:rsidP="00972252">
            <w:pPr>
              <w:spacing w:before="0" w:after="0"/>
              <w:jc w:val="center"/>
              <w:rPr>
                <w:rFonts w:ascii="Times New Roman" w:hAnsi="Times New Roman"/>
              </w:rPr>
            </w:pPr>
            <w:r w:rsidRPr="000A343B">
              <w:rPr>
                <w:rFonts w:ascii="Times New Roman" w:hAnsi="Times New Roman"/>
              </w:rPr>
              <w:t>1 450mm</w:t>
            </w:r>
          </w:p>
        </w:tc>
      </w:tr>
      <w:tr w:rsidR="009A2BE1" w:rsidRPr="000A343B" w14:paraId="55E533A1" w14:textId="77777777" w:rsidTr="00F30809">
        <w:tblPrEx>
          <w:tblCellMar>
            <w:left w:w="108" w:type="dxa"/>
            <w:right w:w="108" w:type="dxa"/>
          </w:tblCellMar>
          <w:tblLook w:val="04A0" w:firstRow="1" w:lastRow="0" w:firstColumn="1" w:lastColumn="0" w:noHBand="0" w:noVBand="1"/>
        </w:tblPrEx>
        <w:trPr>
          <w:jc w:val="center"/>
        </w:trPr>
        <w:tc>
          <w:tcPr>
            <w:tcW w:w="4330" w:type="dxa"/>
          </w:tcPr>
          <w:p w14:paraId="5F15FF68" w14:textId="77777777" w:rsidR="009A2BE1" w:rsidRPr="000A343B" w:rsidRDefault="009A2BE1" w:rsidP="00972252">
            <w:pPr>
              <w:spacing w:before="0" w:after="0"/>
              <w:rPr>
                <w:rFonts w:ascii="Times New Roman" w:hAnsi="Times New Roman"/>
              </w:rPr>
            </w:pPr>
            <w:r w:rsidRPr="000A343B">
              <w:rPr>
                <w:rFonts w:ascii="Times New Roman" w:hAnsi="Times New Roman"/>
              </w:rPr>
              <w:t>Evaporación anual</w:t>
            </w:r>
          </w:p>
        </w:tc>
        <w:tc>
          <w:tcPr>
            <w:tcW w:w="4648" w:type="dxa"/>
          </w:tcPr>
          <w:p w14:paraId="69F422BA" w14:textId="77777777" w:rsidR="009A2BE1" w:rsidRPr="000A343B" w:rsidRDefault="009A2BE1" w:rsidP="00972252">
            <w:pPr>
              <w:spacing w:before="0" w:after="0"/>
              <w:jc w:val="center"/>
              <w:rPr>
                <w:rFonts w:ascii="Times New Roman" w:hAnsi="Times New Roman"/>
              </w:rPr>
            </w:pPr>
            <w:r w:rsidRPr="000A343B">
              <w:rPr>
                <w:rFonts w:ascii="Times New Roman" w:hAnsi="Times New Roman"/>
              </w:rPr>
              <w:t>1 520mm</w:t>
            </w:r>
          </w:p>
        </w:tc>
      </w:tr>
    </w:tbl>
    <w:p w14:paraId="3F868105" w14:textId="1CA256DA" w:rsidR="007C4176" w:rsidRPr="000A343B" w:rsidRDefault="007C4176" w:rsidP="00972252">
      <w:pPr>
        <w:spacing w:before="240" w:after="0"/>
        <w:rPr>
          <w:rFonts w:ascii="Times New Roman" w:hAnsi="Times New Roman"/>
          <w:b/>
          <w:lang w:val="es-ES_tradnl" w:eastAsia="en-US"/>
        </w:rPr>
      </w:pPr>
      <w:r w:rsidRPr="000A343B">
        <w:rPr>
          <w:rFonts w:ascii="Times New Roman" w:hAnsi="Times New Roman"/>
          <w:b/>
          <w:lang w:val="es-ES_tradnl" w:eastAsia="en-US"/>
        </w:rPr>
        <w:t>Datos geológicos del cierre de la presa.</w:t>
      </w:r>
    </w:p>
    <w:p w14:paraId="26107802" w14:textId="77777777" w:rsidR="007C4176" w:rsidRPr="000A343B" w:rsidRDefault="007C4176" w:rsidP="00972252">
      <w:pPr>
        <w:rPr>
          <w:rFonts w:ascii="Times New Roman" w:hAnsi="Times New Roman"/>
          <w:lang w:val="es-ES_tradnl" w:eastAsia="en-US"/>
        </w:rPr>
      </w:pPr>
      <w:r w:rsidRPr="000A343B">
        <w:rPr>
          <w:rFonts w:ascii="Times New Roman" w:hAnsi="Times New Roman"/>
          <w:lang w:val="es-ES_tradnl" w:eastAsia="en-US"/>
        </w:rPr>
        <w:t xml:space="preserve">La zona está formada por rocoso </w:t>
      </w:r>
      <w:proofErr w:type="spellStart"/>
      <w:r w:rsidRPr="000A343B">
        <w:rPr>
          <w:rFonts w:ascii="Times New Roman" w:hAnsi="Times New Roman"/>
          <w:lang w:val="es-ES_tradnl" w:eastAsia="en-US"/>
        </w:rPr>
        <w:t>vulcanógeno</w:t>
      </w:r>
      <w:proofErr w:type="spellEnd"/>
      <w:r w:rsidRPr="000A343B">
        <w:rPr>
          <w:rFonts w:ascii="Times New Roman" w:hAnsi="Times New Roman"/>
          <w:lang w:val="es-ES_tradnl" w:eastAsia="en-US"/>
        </w:rPr>
        <w:t>, terrígenos sedimentarios de la edad del cretácico superior y depósitos del cretácico.</w:t>
      </w:r>
    </w:p>
    <w:p w14:paraId="1C7C8705" w14:textId="35EBC07A" w:rsidR="00DC5432" w:rsidRPr="000A343B" w:rsidRDefault="007C4176" w:rsidP="00972252">
      <w:pPr>
        <w:rPr>
          <w:rFonts w:ascii="Times New Roman" w:hAnsi="Times New Roman"/>
          <w:lang w:val="es-ES_tradnl" w:eastAsia="en-US"/>
        </w:rPr>
      </w:pPr>
      <w:r w:rsidRPr="000A343B">
        <w:rPr>
          <w:rFonts w:ascii="Times New Roman" w:hAnsi="Times New Roman"/>
          <w:lang w:val="es-ES_tradnl" w:eastAsia="en-US"/>
        </w:rPr>
        <w:t xml:space="preserve">Litológicamente las rocas del cretácico superior están presentadas por tobas, areniscas, </w:t>
      </w:r>
      <w:proofErr w:type="spellStart"/>
      <w:r w:rsidRPr="000A343B">
        <w:rPr>
          <w:rFonts w:ascii="Times New Roman" w:hAnsi="Times New Roman"/>
          <w:lang w:val="es-ES_tradnl" w:eastAsia="en-US"/>
        </w:rPr>
        <w:t>aeurolitas</w:t>
      </w:r>
      <w:proofErr w:type="spellEnd"/>
      <w:r w:rsidRPr="000A343B">
        <w:rPr>
          <w:rFonts w:ascii="Times New Roman" w:hAnsi="Times New Roman"/>
          <w:lang w:val="es-ES_tradnl" w:eastAsia="en-US"/>
        </w:rPr>
        <w:t xml:space="preserve">, margas y </w:t>
      </w:r>
      <w:proofErr w:type="spellStart"/>
      <w:r w:rsidRPr="000A343B">
        <w:rPr>
          <w:rFonts w:ascii="Times New Roman" w:hAnsi="Times New Roman"/>
          <w:lang w:val="es-ES_tradnl" w:eastAsia="en-US"/>
        </w:rPr>
        <w:t>porfiritas</w:t>
      </w:r>
      <w:proofErr w:type="spellEnd"/>
      <w:r w:rsidRPr="000A343B">
        <w:rPr>
          <w:rFonts w:ascii="Times New Roman" w:hAnsi="Times New Roman"/>
          <w:lang w:val="es-ES_tradnl" w:eastAsia="en-US"/>
        </w:rPr>
        <w:t xml:space="preserve"> </w:t>
      </w:r>
      <w:proofErr w:type="spellStart"/>
      <w:r w:rsidRPr="000A343B">
        <w:rPr>
          <w:rFonts w:ascii="Times New Roman" w:hAnsi="Times New Roman"/>
          <w:lang w:val="es-ES_tradnl" w:eastAsia="en-US"/>
        </w:rPr>
        <w:t>diabásicas</w:t>
      </w:r>
      <w:proofErr w:type="spellEnd"/>
      <w:r w:rsidRPr="000A343B">
        <w:rPr>
          <w:rFonts w:ascii="Times New Roman" w:hAnsi="Times New Roman"/>
          <w:lang w:val="es-ES_tradnl" w:eastAsia="en-US"/>
        </w:rPr>
        <w:t>.</w:t>
      </w:r>
    </w:p>
    <w:p w14:paraId="70A730CF" w14:textId="03325951" w:rsidR="007C4176" w:rsidRPr="00F30809" w:rsidRDefault="00C67AE5" w:rsidP="00972252">
      <w:pPr>
        <w:jc w:val="center"/>
        <w:rPr>
          <w:rFonts w:ascii="Times New Roman" w:hAnsi="Times New Roman"/>
          <w:b/>
          <w:sz w:val="20"/>
          <w:szCs w:val="20"/>
          <w:lang w:val="es-ES_tradnl" w:eastAsia="en-US"/>
        </w:rPr>
      </w:pPr>
      <w:r w:rsidRPr="00F30809">
        <w:rPr>
          <w:rFonts w:ascii="Times New Roman" w:hAnsi="Times New Roman"/>
          <w:b/>
          <w:sz w:val="20"/>
          <w:szCs w:val="20"/>
          <w:lang w:val="es-ES_tradnl" w:eastAsia="en-US"/>
        </w:rPr>
        <w:t>Tabla 2.5</w:t>
      </w:r>
      <w:r w:rsidR="007C4176" w:rsidRPr="00F30809">
        <w:rPr>
          <w:rFonts w:ascii="Times New Roman" w:hAnsi="Times New Roman"/>
          <w:b/>
          <w:sz w:val="20"/>
          <w:szCs w:val="20"/>
          <w:lang w:val="es-ES_tradnl" w:eastAsia="en-US"/>
        </w:rPr>
        <w:t>. Parámetros del embalse</w:t>
      </w:r>
      <w:r w:rsidR="00972252">
        <w:rPr>
          <w:rFonts w:ascii="Times New Roman" w:hAnsi="Times New Roman"/>
          <w:b/>
          <w:sz w:val="20"/>
          <w:szCs w:val="20"/>
          <w:lang w:val="es-ES_tradnl" w:eastAsia="en-US"/>
        </w:rPr>
        <w:t>.</w:t>
      </w:r>
      <w:r w:rsidR="00972252" w:rsidRPr="00972252">
        <w:rPr>
          <w:rFonts w:ascii="Times New Roman" w:hAnsi="Times New Roman"/>
          <w:b/>
          <w:sz w:val="20"/>
          <w:lang w:val="es-ES_tradnl"/>
        </w:rPr>
        <w:t xml:space="preserve"> </w:t>
      </w:r>
      <w:r w:rsidR="00972252">
        <w:rPr>
          <w:rFonts w:ascii="Times New Roman" w:hAnsi="Times New Roman"/>
          <w:b/>
          <w:sz w:val="20"/>
          <w:lang w:val="es-ES_tradnl"/>
        </w:rPr>
        <w:t>Tomado de</w:t>
      </w:r>
      <w:r w:rsidR="00972252" w:rsidRPr="00972252">
        <w:rPr>
          <w:rFonts w:ascii="Times New Roman" w:hAnsi="Times New Roman"/>
          <w:b/>
          <w:sz w:val="20"/>
          <w:lang w:val="es-ES_tradnl" w:eastAsia="en-US"/>
        </w:rPr>
        <w:t xml:space="preserve"> Empresa de Aprovechamiento</w:t>
      </w:r>
      <w:r w:rsidR="00972252">
        <w:rPr>
          <w:rFonts w:ascii="Times New Roman" w:hAnsi="Times New Roman"/>
          <w:b/>
          <w:sz w:val="20"/>
          <w:lang w:val="es-ES_tradnl" w:eastAsia="en-US"/>
        </w:rPr>
        <w:t xml:space="preserve"> Hidráulico de Villa Clara</w:t>
      </w:r>
    </w:p>
    <w:tbl>
      <w:tblPr>
        <w:tblW w:w="0" w:type="auto"/>
        <w:jc w:val="center"/>
        <w:tblLayout w:type="fixed"/>
        <w:tblCellMar>
          <w:left w:w="70" w:type="dxa"/>
          <w:right w:w="70" w:type="dxa"/>
        </w:tblCellMar>
        <w:tblLook w:val="0000" w:firstRow="0" w:lastRow="0" w:firstColumn="0" w:lastColumn="0" w:noHBand="0" w:noVBand="0"/>
      </w:tblPr>
      <w:tblGrid>
        <w:gridCol w:w="1019"/>
        <w:gridCol w:w="1454"/>
        <w:gridCol w:w="1843"/>
        <w:gridCol w:w="3158"/>
      </w:tblGrid>
      <w:tr w:rsidR="007C4176" w:rsidRPr="000A343B" w14:paraId="179A8A36" w14:textId="77777777" w:rsidTr="00F30809">
        <w:trPr>
          <w:jc w:val="center"/>
        </w:trPr>
        <w:tc>
          <w:tcPr>
            <w:tcW w:w="1019" w:type="dxa"/>
            <w:tcBorders>
              <w:top w:val="single" w:sz="6" w:space="0" w:color="auto"/>
              <w:left w:val="single" w:sz="6" w:space="0" w:color="auto"/>
              <w:bottom w:val="single" w:sz="6" w:space="0" w:color="auto"/>
              <w:right w:val="single" w:sz="6" w:space="0" w:color="auto"/>
            </w:tcBorders>
            <w:shd w:val="clear" w:color="auto" w:fill="auto"/>
          </w:tcPr>
          <w:p w14:paraId="59087088" w14:textId="03848949" w:rsidR="007C4176" w:rsidRPr="00F30809" w:rsidRDefault="00F30809" w:rsidP="00972252">
            <w:pPr>
              <w:spacing w:before="0" w:after="0"/>
              <w:jc w:val="center"/>
              <w:rPr>
                <w:rFonts w:ascii="Times New Roman" w:hAnsi="Times New Roman"/>
                <w:b/>
                <w:lang w:val="es-ES_tradnl"/>
              </w:rPr>
            </w:pPr>
            <w:r w:rsidRPr="00F30809">
              <w:rPr>
                <w:rFonts w:ascii="Times New Roman" w:hAnsi="Times New Roman"/>
                <w:b/>
                <w:lang w:val="es-ES_tradnl"/>
              </w:rPr>
              <w:t>Niveles</w:t>
            </w: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33D1EAA6" w14:textId="77777777" w:rsidR="007C4176" w:rsidRPr="000A343B" w:rsidRDefault="007C4176" w:rsidP="00972252">
            <w:pPr>
              <w:spacing w:before="0" w:after="0"/>
              <w:jc w:val="center"/>
              <w:rPr>
                <w:rFonts w:ascii="Times New Roman" w:hAnsi="Times New Roman"/>
                <w:b/>
                <w:color w:val="000000" w:themeColor="text1"/>
                <w:lang w:val="es-ES_tradnl"/>
              </w:rPr>
            </w:pPr>
            <w:r w:rsidRPr="000A343B">
              <w:rPr>
                <w:rFonts w:ascii="Times New Roman" w:hAnsi="Times New Roman"/>
                <w:b/>
                <w:color w:val="000000" w:themeColor="text1"/>
                <w:lang w:val="es-ES_tradnl"/>
              </w:rPr>
              <w:t>Cota  (m)</w:t>
            </w: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1723A299" w14:textId="77777777" w:rsidR="007C4176" w:rsidRPr="000A343B" w:rsidRDefault="007C4176" w:rsidP="00972252">
            <w:pPr>
              <w:spacing w:before="0" w:after="0"/>
              <w:jc w:val="center"/>
              <w:rPr>
                <w:rFonts w:ascii="Times New Roman" w:hAnsi="Times New Roman"/>
                <w:b/>
                <w:color w:val="000000" w:themeColor="text1"/>
                <w:lang w:val="es-ES_tradnl"/>
              </w:rPr>
            </w:pPr>
            <w:r w:rsidRPr="000A343B">
              <w:rPr>
                <w:rFonts w:ascii="Times New Roman" w:hAnsi="Times New Roman"/>
                <w:b/>
                <w:color w:val="000000" w:themeColor="text1"/>
                <w:lang w:val="es-ES_tradnl"/>
              </w:rPr>
              <w:t>Volumen (hm</w:t>
            </w:r>
            <w:r w:rsidRPr="000A343B">
              <w:rPr>
                <w:rFonts w:ascii="Times New Roman" w:hAnsi="Times New Roman"/>
                <w:b/>
                <w:color w:val="000000" w:themeColor="text1"/>
                <w:vertAlign w:val="superscript"/>
                <w:lang w:val="es-ES_tradnl"/>
              </w:rPr>
              <w:t>3</w:t>
            </w:r>
            <w:r w:rsidRPr="000A343B">
              <w:rPr>
                <w:rFonts w:ascii="Times New Roman" w:hAnsi="Times New Roman"/>
                <w:b/>
                <w:color w:val="000000" w:themeColor="text1"/>
                <w:lang w:val="es-ES_tradnl"/>
              </w:rPr>
              <w:t>)</w:t>
            </w:r>
          </w:p>
        </w:tc>
        <w:tc>
          <w:tcPr>
            <w:tcW w:w="3158" w:type="dxa"/>
            <w:tcBorders>
              <w:top w:val="single" w:sz="6" w:space="0" w:color="auto"/>
              <w:left w:val="single" w:sz="6" w:space="0" w:color="auto"/>
              <w:bottom w:val="single" w:sz="6" w:space="0" w:color="auto"/>
              <w:right w:val="single" w:sz="6" w:space="0" w:color="auto"/>
            </w:tcBorders>
            <w:shd w:val="clear" w:color="auto" w:fill="auto"/>
          </w:tcPr>
          <w:p w14:paraId="4D217536" w14:textId="77777777" w:rsidR="007C4176" w:rsidRPr="000A343B" w:rsidRDefault="007C4176" w:rsidP="00972252">
            <w:pPr>
              <w:spacing w:before="0" w:after="0"/>
              <w:jc w:val="center"/>
              <w:rPr>
                <w:rFonts w:ascii="Times New Roman" w:hAnsi="Times New Roman"/>
                <w:b/>
                <w:color w:val="000000" w:themeColor="text1"/>
                <w:lang w:val="es-ES_tradnl"/>
              </w:rPr>
            </w:pPr>
            <w:r w:rsidRPr="000A343B">
              <w:rPr>
                <w:rFonts w:ascii="Times New Roman" w:hAnsi="Times New Roman"/>
                <w:b/>
                <w:color w:val="000000" w:themeColor="text1"/>
                <w:lang w:val="es-ES_tradnl"/>
              </w:rPr>
              <w:t>Área del embalse (Km</w:t>
            </w:r>
            <w:r w:rsidRPr="000A343B">
              <w:rPr>
                <w:rFonts w:ascii="Times New Roman" w:hAnsi="Times New Roman"/>
                <w:b/>
                <w:color w:val="000000" w:themeColor="text1"/>
                <w:vertAlign w:val="superscript"/>
                <w:lang w:val="es-ES_tradnl"/>
              </w:rPr>
              <w:t>2</w:t>
            </w:r>
            <w:r w:rsidRPr="000A343B">
              <w:rPr>
                <w:rFonts w:ascii="Times New Roman" w:hAnsi="Times New Roman"/>
                <w:b/>
                <w:color w:val="000000" w:themeColor="text1"/>
                <w:lang w:val="es-ES_tradnl"/>
              </w:rPr>
              <w:t>)</w:t>
            </w:r>
          </w:p>
        </w:tc>
      </w:tr>
      <w:tr w:rsidR="007C4176" w:rsidRPr="000A343B" w14:paraId="4A8CB0AA" w14:textId="77777777" w:rsidTr="00F30809">
        <w:trPr>
          <w:jc w:val="center"/>
        </w:trPr>
        <w:tc>
          <w:tcPr>
            <w:tcW w:w="1019" w:type="dxa"/>
            <w:tcBorders>
              <w:top w:val="single" w:sz="6" w:space="0" w:color="auto"/>
              <w:left w:val="single" w:sz="6" w:space="0" w:color="auto"/>
              <w:bottom w:val="single" w:sz="6" w:space="0" w:color="auto"/>
              <w:right w:val="single" w:sz="6" w:space="0" w:color="auto"/>
            </w:tcBorders>
          </w:tcPr>
          <w:p w14:paraId="1EB4FB2F" w14:textId="5959D76B" w:rsidR="007C4176" w:rsidRPr="000A343B" w:rsidRDefault="001351C7" w:rsidP="00972252">
            <w:pPr>
              <w:spacing w:before="0" w:after="0"/>
              <w:jc w:val="center"/>
              <w:rPr>
                <w:rFonts w:ascii="Times New Roman" w:hAnsi="Times New Roman"/>
                <w:lang w:val="es-ES_tradnl"/>
              </w:rPr>
            </w:pPr>
            <w:r w:rsidRPr="000A343B">
              <w:rPr>
                <w:rFonts w:ascii="Times New Roman" w:hAnsi="Times New Roman"/>
                <w:lang w:val="es-ES_tradnl"/>
              </w:rPr>
              <w:t>N.A.M</w:t>
            </w:r>
          </w:p>
        </w:tc>
        <w:tc>
          <w:tcPr>
            <w:tcW w:w="1454" w:type="dxa"/>
            <w:tcBorders>
              <w:top w:val="single" w:sz="6" w:space="0" w:color="auto"/>
              <w:left w:val="single" w:sz="6" w:space="0" w:color="auto"/>
              <w:bottom w:val="single" w:sz="6" w:space="0" w:color="auto"/>
              <w:right w:val="single" w:sz="6" w:space="0" w:color="auto"/>
            </w:tcBorders>
          </w:tcPr>
          <w:p w14:paraId="2014EB14" w14:textId="77777777" w:rsidR="007C4176" w:rsidRPr="000A343B" w:rsidRDefault="007C4176" w:rsidP="00972252">
            <w:pPr>
              <w:spacing w:before="0" w:after="0"/>
              <w:jc w:val="center"/>
              <w:rPr>
                <w:rFonts w:ascii="Times New Roman" w:hAnsi="Times New Roman"/>
                <w:lang w:val="es-ES_tradnl"/>
              </w:rPr>
            </w:pPr>
            <w:r w:rsidRPr="000A343B">
              <w:rPr>
                <w:rFonts w:ascii="Times New Roman" w:hAnsi="Times New Roman"/>
                <w:lang w:val="es-ES_tradnl"/>
              </w:rPr>
              <w:t>157.70</w:t>
            </w:r>
          </w:p>
        </w:tc>
        <w:tc>
          <w:tcPr>
            <w:tcW w:w="1843" w:type="dxa"/>
            <w:tcBorders>
              <w:top w:val="single" w:sz="6" w:space="0" w:color="auto"/>
              <w:left w:val="single" w:sz="6" w:space="0" w:color="auto"/>
              <w:bottom w:val="single" w:sz="6" w:space="0" w:color="auto"/>
              <w:right w:val="single" w:sz="6" w:space="0" w:color="auto"/>
            </w:tcBorders>
          </w:tcPr>
          <w:p w14:paraId="5D8B3029" w14:textId="77777777" w:rsidR="007C4176" w:rsidRPr="000A343B" w:rsidRDefault="007C4176" w:rsidP="00972252">
            <w:pPr>
              <w:spacing w:before="0" w:after="0"/>
              <w:jc w:val="center"/>
              <w:rPr>
                <w:rFonts w:ascii="Times New Roman" w:hAnsi="Times New Roman"/>
                <w:lang w:val="es-ES_tradnl"/>
              </w:rPr>
            </w:pPr>
            <w:r w:rsidRPr="000A343B">
              <w:rPr>
                <w:rFonts w:ascii="Times New Roman" w:hAnsi="Times New Roman"/>
                <w:lang w:val="es-ES_tradnl"/>
              </w:rPr>
              <w:t>44.80</w:t>
            </w:r>
          </w:p>
        </w:tc>
        <w:tc>
          <w:tcPr>
            <w:tcW w:w="3158" w:type="dxa"/>
            <w:tcBorders>
              <w:top w:val="single" w:sz="6" w:space="0" w:color="auto"/>
              <w:left w:val="single" w:sz="6" w:space="0" w:color="auto"/>
              <w:bottom w:val="single" w:sz="6" w:space="0" w:color="auto"/>
              <w:right w:val="single" w:sz="6" w:space="0" w:color="auto"/>
            </w:tcBorders>
          </w:tcPr>
          <w:p w14:paraId="3FC38330" w14:textId="77777777" w:rsidR="007C4176" w:rsidRPr="000A343B" w:rsidRDefault="007C4176" w:rsidP="00972252">
            <w:pPr>
              <w:spacing w:before="0" w:after="0"/>
              <w:jc w:val="center"/>
              <w:rPr>
                <w:rFonts w:ascii="Times New Roman" w:hAnsi="Times New Roman"/>
                <w:lang w:val="es-ES_tradnl"/>
              </w:rPr>
            </w:pPr>
            <w:r w:rsidRPr="000A343B">
              <w:rPr>
                <w:rFonts w:ascii="Times New Roman" w:hAnsi="Times New Roman"/>
                <w:lang w:val="es-ES_tradnl"/>
              </w:rPr>
              <w:t>4.480</w:t>
            </w:r>
          </w:p>
        </w:tc>
      </w:tr>
    </w:tbl>
    <w:p w14:paraId="1A1B05A8" w14:textId="048DBD30" w:rsidR="008D5701" w:rsidRPr="00F30809" w:rsidRDefault="008D5701" w:rsidP="008D5701">
      <w:pPr>
        <w:jc w:val="center"/>
        <w:rPr>
          <w:rFonts w:ascii="Times New Roman" w:hAnsi="Times New Roman"/>
          <w:b/>
          <w:sz w:val="20"/>
          <w:szCs w:val="20"/>
          <w:lang w:val="es-ES_tradnl" w:eastAsia="en-US"/>
        </w:rPr>
      </w:pPr>
      <w:r w:rsidRPr="00F30809">
        <w:rPr>
          <w:rFonts w:ascii="Times New Roman" w:hAnsi="Times New Roman"/>
          <w:b/>
          <w:sz w:val="20"/>
          <w:szCs w:val="20"/>
          <w:lang w:val="es-ES_tradnl" w:eastAsia="en-US"/>
        </w:rPr>
        <w:lastRenderedPageBreak/>
        <w:t>Tabla 2.5. Parámetros del embalse</w:t>
      </w:r>
      <w:r>
        <w:rPr>
          <w:rFonts w:ascii="Times New Roman" w:hAnsi="Times New Roman"/>
          <w:b/>
          <w:sz w:val="20"/>
          <w:szCs w:val="20"/>
          <w:lang w:val="es-ES_tradnl" w:eastAsia="en-US"/>
        </w:rPr>
        <w:t>.</w:t>
      </w:r>
      <w:r w:rsidRPr="00972252">
        <w:rPr>
          <w:rFonts w:ascii="Times New Roman" w:hAnsi="Times New Roman"/>
          <w:b/>
          <w:sz w:val="20"/>
          <w:lang w:val="es-ES_tradnl"/>
        </w:rPr>
        <w:t xml:space="preserve"> </w:t>
      </w:r>
      <w:r>
        <w:rPr>
          <w:rFonts w:ascii="Times New Roman" w:hAnsi="Times New Roman"/>
          <w:b/>
          <w:sz w:val="20"/>
          <w:lang w:val="es-ES_tradnl"/>
        </w:rPr>
        <w:t>Tomado de</w:t>
      </w:r>
      <w:r w:rsidRPr="00972252">
        <w:rPr>
          <w:rFonts w:ascii="Times New Roman" w:hAnsi="Times New Roman"/>
          <w:b/>
          <w:sz w:val="20"/>
          <w:lang w:val="es-ES_tradnl" w:eastAsia="en-US"/>
        </w:rPr>
        <w:t xml:space="preserve"> Empresa de Aprovechamiento</w:t>
      </w:r>
      <w:r>
        <w:rPr>
          <w:rFonts w:ascii="Times New Roman" w:hAnsi="Times New Roman"/>
          <w:b/>
          <w:sz w:val="20"/>
          <w:lang w:val="es-ES_tradnl" w:eastAsia="en-US"/>
        </w:rPr>
        <w:t xml:space="preserve"> Hidráulico de Villa Clara</w:t>
      </w:r>
      <w:r>
        <w:rPr>
          <w:rFonts w:ascii="Times New Roman" w:hAnsi="Times New Roman"/>
          <w:b/>
          <w:sz w:val="20"/>
          <w:lang w:val="es-ES_tradnl" w:eastAsia="en-US"/>
        </w:rPr>
        <w:t>. Conclusión.</w:t>
      </w:r>
    </w:p>
    <w:tbl>
      <w:tblPr>
        <w:tblW w:w="0" w:type="auto"/>
        <w:jc w:val="center"/>
        <w:tblLayout w:type="fixed"/>
        <w:tblCellMar>
          <w:left w:w="70" w:type="dxa"/>
          <w:right w:w="70" w:type="dxa"/>
        </w:tblCellMar>
        <w:tblLook w:val="0000" w:firstRow="0" w:lastRow="0" w:firstColumn="0" w:lastColumn="0" w:noHBand="0" w:noVBand="0"/>
      </w:tblPr>
      <w:tblGrid>
        <w:gridCol w:w="1019"/>
        <w:gridCol w:w="1454"/>
        <w:gridCol w:w="1843"/>
        <w:gridCol w:w="3158"/>
      </w:tblGrid>
      <w:tr w:rsidR="008D5701" w:rsidRPr="000A343B" w14:paraId="2B132A13" w14:textId="77777777" w:rsidTr="0019327C">
        <w:trPr>
          <w:jc w:val="center"/>
        </w:trPr>
        <w:tc>
          <w:tcPr>
            <w:tcW w:w="1019" w:type="dxa"/>
            <w:tcBorders>
              <w:top w:val="single" w:sz="6" w:space="0" w:color="auto"/>
              <w:left w:val="single" w:sz="6" w:space="0" w:color="auto"/>
              <w:bottom w:val="single" w:sz="6" w:space="0" w:color="auto"/>
              <w:right w:val="single" w:sz="6" w:space="0" w:color="auto"/>
            </w:tcBorders>
            <w:shd w:val="clear" w:color="auto" w:fill="auto"/>
          </w:tcPr>
          <w:p w14:paraId="53BFF768" w14:textId="77777777" w:rsidR="008D5701" w:rsidRPr="00F30809" w:rsidRDefault="008D5701" w:rsidP="0019327C">
            <w:pPr>
              <w:spacing w:before="0" w:after="0"/>
              <w:jc w:val="center"/>
              <w:rPr>
                <w:rFonts w:ascii="Times New Roman" w:hAnsi="Times New Roman"/>
                <w:b/>
                <w:lang w:val="es-ES_tradnl"/>
              </w:rPr>
            </w:pPr>
            <w:r w:rsidRPr="00F30809">
              <w:rPr>
                <w:rFonts w:ascii="Times New Roman" w:hAnsi="Times New Roman"/>
                <w:b/>
                <w:lang w:val="es-ES_tradnl"/>
              </w:rPr>
              <w:t>Niveles</w:t>
            </w:r>
          </w:p>
        </w:tc>
        <w:tc>
          <w:tcPr>
            <w:tcW w:w="1454" w:type="dxa"/>
            <w:tcBorders>
              <w:top w:val="single" w:sz="6" w:space="0" w:color="auto"/>
              <w:left w:val="single" w:sz="6" w:space="0" w:color="auto"/>
              <w:bottom w:val="single" w:sz="6" w:space="0" w:color="auto"/>
              <w:right w:val="single" w:sz="6" w:space="0" w:color="auto"/>
            </w:tcBorders>
            <w:shd w:val="clear" w:color="auto" w:fill="auto"/>
          </w:tcPr>
          <w:p w14:paraId="068342C0" w14:textId="77777777" w:rsidR="008D5701" w:rsidRPr="000A343B" w:rsidRDefault="008D5701" w:rsidP="0019327C">
            <w:pPr>
              <w:spacing w:before="0" w:after="0"/>
              <w:jc w:val="center"/>
              <w:rPr>
                <w:rFonts w:ascii="Times New Roman" w:hAnsi="Times New Roman"/>
                <w:b/>
                <w:color w:val="000000" w:themeColor="text1"/>
                <w:lang w:val="es-ES_tradnl"/>
              </w:rPr>
            </w:pPr>
            <w:r w:rsidRPr="000A343B">
              <w:rPr>
                <w:rFonts w:ascii="Times New Roman" w:hAnsi="Times New Roman"/>
                <w:b/>
                <w:color w:val="000000" w:themeColor="text1"/>
                <w:lang w:val="es-ES_tradnl"/>
              </w:rPr>
              <w:t>Cota  (m)</w:t>
            </w: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74A47DCA" w14:textId="77777777" w:rsidR="008D5701" w:rsidRPr="000A343B" w:rsidRDefault="008D5701" w:rsidP="0019327C">
            <w:pPr>
              <w:spacing w:before="0" w:after="0"/>
              <w:jc w:val="center"/>
              <w:rPr>
                <w:rFonts w:ascii="Times New Roman" w:hAnsi="Times New Roman"/>
                <w:b/>
                <w:color w:val="000000" w:themeColor="text1"/>
                <w:lang w:val="es-ES_tradnl"/>
              </w:rPr>
            </w:pPr>
            <w:r w:rsidRPr="000A343B">
              <w:rPr>
                <w:rFonts w:ascii="Times New Roman" w:hAnsi="Times New Roman"/>
                <w:b/>
                <w:color w:val="000000" w:themeColor="text1"/>
                <w:lang w:val="es-ES_tradnl"/>
              </w:rPr>
              <w:t>Volumen (hm</w:t>
            </w:r>
            <w:r w:rsidRPr="000A343B">
              <w:rPr>
                <w:rFonts w:ascii="Times New Roman" w:hAnsi="Times New Roman"/>
                <w:b/>
                <w:color w:val="000000" w:themeColor="text1"/>
                <w:vertAlign w:val="superscript"/>
                <w:lang w:val="es-ES_tradnl"/>
              </w:rPr>
              <w:t>3</w:t>
            </w:r>
            <w:r w:rsidRPr="000A343B">
              <w:rPr>
                <w:rFonts w:ascii="Times New Roman" w:hAnsi="Times New Roman"/>
                <w:b/>
                <w:color w:val="000000" w:themeColor="text1"/>
                <w:lang w:val="es-ES_tradnl"/>
              </w:rPr>
              <w:t>)</w:t>
            </w:r>
          </w:p>
        </w:tc>
        <w:tc>
          <w:tcPr>
            <w:tcW w:w="3158" w:type="dxa"/>
            <w:tcBorders>
              <w:top w:val="single" w:sz="6" w:space="0" w:color="auto"/>
              <w:left w:val="single" w:sz="6" w:space="0" w:color="auto"/>
              <w:bottom w:val="single" w:sz="6" w:space="0" w:color="auto"/>
              <w:right w:val="single" w:sz="6" w:space="0" w:color="auto"/>
            </w:tcBorders>
            <w:shd w:val="clear" w:color="auto" w:fill="auto"/>
          </w:tcPr>
          <w:p w14:paraId="657A9781" w14:textId="77777777" w:rsidR="008D5701" w:rsidRPr="000A343B" w:rsidRDefault="008D5701" w:rsidP="0019327C">
            <w:pPr>
              <w:spacing w:before="0" w:after="0"/>
              <w:jc w:val="center"/>
              <w:rPr>
                <w:rFonts w:ascii="Times New Roman" w:hAnsi="Times New Roman"/>
                <w:b/>
                <w:color w:val="000000" w:themeColor="text1"/>
                <w:lang w:val="es-ES_tradnl"/>
              </w:rPr>
            </w:pPr>
            <w:r w:rsidRPr="000A343B">
              <w:rPr>
                <w:rFonts w:ascii="Times New Roman" w:hAnsi="Times New Roman"/>
                <w:b/>
                <w:color w:val="000000" w:themeColor="text1"/>
                <w:lang w:val="es-ES_tradnl"/>
              </w:rPr>
              <w:t>Área del embalse (Km</w:t>
            </w:r>
            <w:r w:rsidRPr="000A343B">
              <w:rPr>
                <w:rFonts w:ascii="Times New Roman" w:hAnsi="Times New Roman"/>
                <w:b/>
                <w:color w:val="000000" w:themeColor="text1"/>
                <w:vertAlign w:val="superscript"/>
                <w:lang w:val="es-ES_tradnl"/>
              </w:rPr>
              <w:t>2</w:t>
            </w:r>
            <w:r w:rsidRPr="000A343B">
              <w:rPr>
                <w:rFonts w:ascii="Times New Roman" w:hAnsi="Times New Roman"/>
                <w:b/>
                <w:color w:val="000000" w:themeColor="text1"/>
                <w:lang w:val="es-ES_tradnl"/>
              </w:rPr>
              <w:t>)</w:t>
            </w:r>
          </w:p>
        </w:tc>
      </w:tr>
      <w:tr w:rsidR="007C4176" w:rsidRPr="000A343B" w14:paraId="48AE82C6" w14:textId="77777777" w:rsidTr="00F30809">
        <w:trPr>
          <w:jc w:val="center"/>
        </w:trPr>
        <w:tc>
          <w:tcPr>
            <w:tcW w:w="1019" w:type="dxa"/>
            <w:tcBorders>
              <w:top w:val="single" w:sz="6" w:space="0" w:color="auto"/>
              <w:left w:val="single" w:sz="6" w:space="0" w:color="auto"/>
              <w:bottom w:val="single" w:sz="6" w:space="0" w:color="auto"/>
              <w:right w:val="single" w:sz="6" w:space="0" w:color="auto"/>
            </w:tcBorders>
          </w:tcPr>
          <w:p w14:paraId="126236A3" w14:textId="77777777" w:rsidR="007C4176" w:rsidRPr="000A343B" w:rsidRDefault="007C4176" w:rsidP="00972252">
            <w:pPr>
              <w:spacing w:before="0" w:after="0"/>
              <w:jc w:val="center"/>
              <w:rPr>
                <w:rFonts w:ascii="Times New Roman" w:hAnsi="Times New Roman"/>
                <w:lang w:val="es-ES_tradnl"/>
              </w:rPr>
            </w:pPr>
            <w:r w:rsidRPr="000A343B">
              <w:rPr>
                <w:rFonts w:ascii="Times New Roman" w:hAnsi="Times New Roman"/>
                <w:lang w:val="es-ES_tradnl"/>
              </w:rPr>
              <w:t>N.A.N.</w:t>
            </w:r>
          </w:p>
        </w:tc>
        <w:tc>
          <w:tcPr>
            <w:tcW w:w="1454" w:type="dxa"/>
            <w:tcBorders>
              <w:top w:val="single" w:sz="6" w:space="0" w:color="auto"/>
              <w:left w:val="single" w:sz="6" w:space="0" w:color="auto"/>
              <w:bottom w:val="single" w:sz="6" w:space="0" w:color="auto"/>
              <w:right w:val="single" w:sz="6" w:space="0" w:color="auto"/>
            </w:tcBorders>
          </w:tcPr>
          <w:p w14:paraId="5CD6CCA0" w14:textId="77777777" w:rsidR="007C4176" w:rsidRPr="000A343B" w:rsidRDefault="007C4176" w:rsidP="00972252">
            <w:pPr>
              <w:spacing w:before="0" w:after="0"/>
              <w:jc w:val="center"/>
              <w:rPr>
                <w:rFonts w:ascii="Times New Roman" w:hAnsi="Times New Roman"/>
                <w:lang w:val="es-ES_tradnl"/>
              </w:rPr>
            </w:pPr>
            <w:r w:rsidRPr="000A343B">
              <w:rPr>
                <w:rFonts w:ascii="Times New Roman" w:hAnsi="Times New Roman"/>
                <w:lang w:val="es-ES_tradnl"/>
              </w:rPr>
              <w:t>155.24</w:t>
            </w:r>
          </w:p>
        </w:tc>
        <w:tc>
          <w:tcPr>
            <w:tcW w:w="1843" w:type="dxa"/>
            <w:tcBorders>
              <w:top w:val="single" w:sz="6" w:space="0" w:color="auto"/>
              <w:left w:val="single" w:sz="6" w:space="0" w:color="auto"/>
              <w:bottom w:val="single" w:sz="6" w:space="0" w:color="auto"/>
              <w:right w:val="single" w:sz="6" w:space="0" w:color="auto"/>
            </w:tcBorders>
          </w:tcPr>
          <w:p w14:paraId="377505EB" w14:textId="77777777" w:rsidR="007C4176" w:rsidRPr="000A343B" w:rsidRDefault="007C4176" w:rsidP="00972252">
            <w:pPr>
              <w:spacing w:before="0" w:after="0"/>
              <w:jc w:val="center"/>
              <w:rPr>
                <w:rFonts w:ascii="Times New Roman" w:hAnsi="Times New Roman"/>
                <w:lang w:val="es-ES_tradnl"/>
              </w:rPr>
            </w:pPr>
            <w:r w:rsidRPr="000A343B">
              <w:rPr>
                <w:rFonts w:ascii="Times New Roman" w:hAnsi="Times New Roman"/>
                <w:lang w:val="es-ES_tradnl"/>
              </w:rPr>
              <w:t>35.66</w:t>
            </w:r>
          </w:p>
        </w:tc>
        <w:tc>
          <w:tcPr>
            <w:tcW w:w="3158" w:type="dxa"/>
            <w:tcBorders>
              <w:top w:val="single" w:sz="6" w:space="0" w:color="auto"/>
              <w:left w:val="single" w:sz="6" w:space="0" w:color="auto"/>
              <w:bottom w:val="single" w:sz="6" w:space="0" w:color="auto"/>
              <w:right w:val="single" w:sz="6" w:space="0" w:color="auto"/>
            </w:tcBorders>
          </w:tcPr>
          <w:p w14:paraId="1F70E283" w14:textId="77777777" w:rsidR="007C4176" w:rsidRPr="000A343B" w:rsidRDefault="007C4176" w:rsidP="00972252">
            <w:pPr>
              <w:spacing w:before="0" w:after="0"/>
              <w:jc w:val="center"/>
              <w:rPr>
                <w:rFonts w:ascii="Times New Roman" w:hAnsi="Times New Roman"/>
                <w:lang w:val="es-ES_tradnl"/>
              </w:rPr>
            </w:pPr>
            <w:r w:rsidRPr="000A343B">
              <w:rPr>
                <w:rFonts w:ascii="Times New Roman" w:hAnsi="Times New Roman"/>
                <w:lang w:val="es-ES_tradnl"/>
              </w:rPr>
              <w:t>4.022</w:t>
            </w:r>
          </w:p>
        </w:tc>
      </w:tr>
      <w:tr w:rsidR="007C4176" w:rsidRPr="000A343B" w14:paraId="70060022" w14:textId="77777777" w:rsidTr="00F30809">
        <w:trPr>
          <w:jc w:val="center"/>
        </w:trPr>
        <w:tc>
          <w:tcPr>
            <w:tcW w:w="1019" w:type="dxa"/>
            <w:tcBorders>
              <w:top w:val="single" w:sz="6" w:space="0" w:color="auto"/>
              <w:left w:val="single" w:sz="6" w:space="0" w:color="auto"/>
              <w:bottom w:val="single" w:sz="6" w:space="0" w:color="auto"/>
              <w:right w:val="single" w:sz="6" w:space="0" w:color="auto"/>
            </w:tcBorders>
          </w:tcPr>
          <w:p w14:paraId="69DBAED5" w14:textId="77777777" w:rsidR="007C4176" w:rsidRPr="000A343B" w:rsidRDefault="007C4176" w:rsidP="00972252">
            <w:pPr>
              <w:spacing w:before="0" w:after="0"/>
              <w:jc w:val="center"/>
              <w:rPr>
                <w:rFonts w:ascii="Times New Roman" w:hAnsi="Times New Roman"/>
                <w:lang w:val="es-ES_tradnl"/>
              </w:rPr>
            </w:pPr>
            <w:r w:rsidRPr="000A343B">
              <w:rPr>
                <w:rFonts w:ascii="Times New Roman" w:hAnsi="Times New Roman"/>
                <w:lang w:val="es-ES_tradnl"/>
              </w:rPr>
              <w:t>N.M.</w:t>
            </w:r>
          </w:p>
        </w:tc>
        <w:tc>
          <w:tcPr>
            <w:tcW w:w="1454" w:type="dxa"/>
            <w:tcBorders>
              <w:top w:val="single" w:sz="6" w:space="0" w:color="auto"/>
              <w:left w:val="single" w:sz="6" w:space="0" w:color="auto"/>
              <w:bottom w:val="single" w:sz="6" w:space="0" w:color="auto"/>
              <w:right w:val="single" w:sz="6" w:space="0" w:color="auto"/>
            </w:tcBorders>
          </w:tcPr>
          <w:p w14:paraId="2BCF1778" w14:textId="77777777" w:rsidR="007C4176" w:rsidRPr="000A343B" w:rsidRDefault="007C4176" w:rsidP="00972252">
            <w:pPr>
              <w:spacing w:before="0" w:after="0"/>
              <w:jc w:val="center"/>
              <w:rPr>
                <w:rFonts w:ascii="Times New Roman" w:hAnsi="Times New Roman"/>
                <w:lang w:val="es-ES_tradnl"/>
              </w:rPr>
            </w:pPr>
            <w:r w:rsidRPr="000A343B">
              <w:rPr>
                <w:rFonts w:ascii="Times New Roman" w:hAnsi="Times New Roman"/>
                <w:lang w:val="es-ES_tradnl"/>
              </w:rPr>
              <w:t>130.00</w:t>
            </w:r>
          </w:p>
        </w:tc>
        <w:tc>
          <w:tcPr>
            <w:tcW w:w="1843" w:type="dxa"/>
            <w:tcBorders>
              <w:top w:val="single" w:sz="6" w:space="0" w:color="auto"/>
              <w:left w:val="single" w:sz="6" w:space="0" w:color="auto"/>
              <w:bottom w:val="single" w:sz="6" w:space="0" w:color="auto"/>
              <w:right w:val="single" w:sz="6" w:space="0" w:color="auto"/>
            </w:tcBorders>
          </w:tcPr>
          <w:p w14:paraId="42C41443" w14:textId="77777777" w:rsidR="007C4176" w:rsidRPr="000A343B" w:rsidRDefault="007C4176" w:rsidP="00972252">
            <w:pPr>
              <w:spacing w:before="0" w:after="0"/>
              <w:jc w:val="center"/>
              <w:rPr>
                <w:rFonts w:ascii="Times New Roman" w:hAnsi="Times New Roman"/>
                <w:lang w:val="es-ES_tradnl"/>
              </w:rPr>
            </w:pPr>
            <w:r w:rsidRPr="000A343B">
              <w:rPr>
                <w:rFonts w:ascii="Times New Roman" w:hAnsi="Times New Roman"/>
                <w:lang w:val="es-ES_tradnl"/>
              </w:rPr>
              <w:t>0.162</w:t>
            </w:r>
          </w:p>
        </w:tc>
        <w:tc>
          <w:tcPr>
            <w:tcW w:w="3158" w:type="dxa"/>
            <w:tcBorders>
              <w:top w:val="single" w:sz="6" w:space="0" w:color="auto"/>
              <w:left w:val="single" w:sz="6" w:space="0" w:color="auto"/>
              <w:bottom w:val="single" w:sz="6" w:space="0" w:color="auto"/>
              <w:right w:val="single" w:sz="6" w:space="0" w:color="auto"/>
            </w:tcBorders>
          </w:tcPr>
          <w:p w14:paraId="774A149F" w14:textId="77777777" w:rsidR="007C4176" w:rsidRPr="000A343B" w:rsidRDefault="007C4176" w:rsidP="00972252">
            <w:pPr>
              <w:spacing w:before="0" w:after="0"/>
              <w:jc w:val="center"/>
              <w:rPr>
                <w:rFonts w:ascii="Times New Roman" w:hAnsi="Times New Roman"/>
                <w:lang w:val="es-ES_tradnl"/>
              </w:rPr>
            </w:pPr>
            <w:r w:rsidRPr="000A343B">
              <w:rPr>
                <w:rFonts w:ascii="Times New Roman" w:hAnsi="Times New Roman"/>
                <w:lang w:val="es-ES_tradnl"/>
              </w:rPr>
              <w:t>0.121</w:t>
            </w:r>
          </w:p>
        </w:tc>
      </w:tr>
    </w:tbl>
    <w:p w14:paraId="03230F87" w14:textId="77777777" w:rsidR="007C4176" w:rsidRPr="000A343B" w:rsidRDefault="007C4176" w:rsidP="00972252">
      <w:pPr>
        <w:spacing w:after="0"/>
        <w:rPr>
          <w:rFonts w:ascii="Times New Roman" w:hAnsi="Times New Roman"/>
          <w:lang w:val="es-ES_tradnl"/>
        </w:rPr>
      </w:pPr>
      <w:r w:rsidRPr="000A343B">
        <w:rPr>
          <w:rFonts w:ascii="Times New Roman" w:hAnsi="Times New Roman"/>
          <w:u w:val="single"/>
          <w:lang w:val="es-ES_tradnl"/>
        </w:rPr>
        <w:t>Otros parámetros del embalse Santa Clara</w:t>
      </w:r>
      <w:r w:rsidRPr="000A343B">
        <w:rPr>
          <w:rFonts w:ascii="Times New Roman" w:hAnsi="Times New Roman"/>
          <w:lang w:val="es-ES_tradnl"/>
        </w:rPr>
        <w:t>.</w:t>
      </w:r>
    </w:p>
    <w:p w14:paraId="731754B4" w14:textId="77777777" w:rsidR="007C4176" w:rsidRPr="000A343B" w:rsidRDefault="007C4176" w:rsidP="00972252">
      <w:pPr>
        <w:pStyle w:val="Prrafodelista"/>
        <w:numPr>
          <w:ilvl w:val="0"/>
          <w:numId w:val="10"/>
        </w:numPr>
        <w:spacing w:before="120" w:after="120" w:line="360" w:lineRule="auto"/>
        <w:jc w:val="both"/>
        <w:rPr>
          <w:rFonts w:ascii="Times New Roman" w:hAnsi="Times New Roman" w:cs="Times New Roman"/>
          <w:sz w:val="24"/>
          <w:szCs w:val="24"/>
          <w:lang w:val="es-ES_tradnl"/>
        </w:rPr>
      </w:pPr>
      <w:r w:rsidRPr="000A343B">
        <w:rPr>
          <w:rFonts w:ascii="Times New Roman" w:hAnsi="Times New Roman" w:cs="Times New Roman"/>
          <w:sz w:val="24"/>
          <w:szCs w:val="24"/>
          <w:lang w:val="es-ES_tradnl"/>
        </w:rPr>
        <w:t xml:space="preserve">Tipo de regulación: </w:t>
      </w:r>
      <w:proofErr w:type="spellStart"/>
      <w:r w:rsidRPr="000A343B">
        <w:rPr>
          <w:rFonts w:ascii="Times New Roman" w:hAnsi="Times New Roman" w:cs="Times New Roman"/>
          <w:sz w:val="24"/>
          <w:szCs w:val="24"/>
          <w:lang w:val="es-ES_tradnl"/>
        </w:rPr>
        <w:t>Hiperanual</w:t>
      </w:r>
      <w:proofErr w:type="spellEnd"/>
    </w:p>
    <w:p w14:paraId="6119731B" w14:textId="77777777" w:rsidR="007C4176" w:rsidRPr="000A343B" w:rsidRDefault="007C4176" w:rsidP="00972252">
      <w:pPr>
        <w:pStyle w:val="Prrafodelista"/>
        <w:numPr>
          <w:ilvl w:val="0"/>
          <w:numId w:val="10"/>
        </w:numPr>
        <w:spacing w:before="120" w:after="120" w:line="360" w:lineRule="auto"/>
        <w:jc w:val="both"/>
        <w:rPr>
          <w:rFonts w:ascii="Times New Roman" w:hAnsi="Times New Roman" w:cs="Times New Roman"/>
          <w:sz w:val="24"/>
          <w:szCs w:val="24"/>
          <w:lang w:val="es-ES_tradnl"/>
        </w:rPr>
      </w:pPr>
      <w:r w:rsidRPr="000A343B">
        <w:rPr>
          <w:rFonts w:ascii="Times New Roman" w:hAnsi="Times New Roman" w:cs="Times New Roman"/>
          <w:sz w:val="24"/>
          <w:szCs w:val="24"/>
          <w:lang w:val="es-ES_tradnl"/>
        </w:rPr>
        <w:t>Volumen útil: 35.884 hm</w:t>
      </w:r>
      <w:r w:rsidRPr="000A343B">
        <w:rPr>
          <w:rFonts w:ascii="Times New Roman" w:hAnsi="Times New Roman" w:cs="Times New Roman"/>
          <w:sz w:val="24"/>
          <w:szCs w:val="24"/>
          <w:vertAlign w:val="superscript"/>
          <w:lang w:val="es-ES_tradnl"/>
        </w:rPr>
        <w:t>3</w:t>
      </w:r>
    </w:p>
    <w:p w14:paraId="2861AB00" w14:textId="77777777" w:rsidR="007C4176" w:rsidRPr="000A343B" w:rsidRDefault="007C4176" w:rsidP="00972252">
      <w:pPr>
        <w:pStyle w:val="Prrafodelista"/>
        <w:numPr>
          <w:ilvl w:val="0"/>
          <w:numId w:val="10"/>
        </w:numPr>
        <w:spacing w:before="120" w:after="120" w:line="360" w:lineRule="auto"/>
        <w:jc w:val="both"/>
        <w:rPr>
          <w:rFonts w:ascii="Times New Roman" w:hAnsi="Times New Roman" w:cs="Times New Roman"/>
          <w:sz w:val="24"/>
          <w:szCs w:val="24"/>
          <w:lang w:val="es-ES_tradnl"/>
        </w:rPr>
      </w:pPr>
      <w:r w:rsidRPr="000A343B">
        <w:rPr>
          <w:rFonts w:ascii="Times New Roman" w:hAnsi="Times New Roman" w:cs="Times New Roman"/>
          <w:sz w:val="24"/>
          <w:szCs w:val="24"/>
          <w:lang w:val="es-ES_tradnl"/>
        </w:rPr>
        <w:t>Volumen de entrega garantizada: 20.70 hm</w:t>
      </w:r>
      <w:r w:rsidRPr="000A343B">
        <w:rPr>
          <w:rFonts w:ascii="Times New Roman" w:hAnsi="Times New Roman" w:cs="Times New Roman"/>
          <w:sz w:val="24"/>
          <w:szCs w:val="24"/>
          <w:vertAlign w:val="superscript"/>
          <w:lang w:val="es-ES_tradnl"/>
        </w:rPr>
        <w:t>3</w:t>
      </w:r>
    </w:p>
    <w:p w14:paraId="0A2F7716" w14:textId="5C7E9BD0" w:rsidR="000A4134" w:rsidRPr="00F30809" w:rsidRDefault="007C4176" w:rsidP="00972252">
      <w:pPr>
        <w:rPr>
          <w:rFonts w:ascii="Times New Roman" w:hAnsi="Times New Roman"/>
        </w:rPr>
      </w:pPr>
      <w:r w:rsidRPr="000A343B">
        <w:rPr>
          <w:rFonts w:ascii="Times New Roman" w:hAnsi="Times New Roman"/>
        </w:rPr>
        <w:t>En la tabla siguiente se muestra el balance de agua del embalse Santa Clara teniendo en cuenta los consumos destinados para la acuicultura y el abasto.</w:t>
      </w:r>
    </w:p>
    <w:p w14:paraId="3AC88F9E" w14:textId="1B0D33B8" w:rsidR="007C4176" w:rsidRPr="00F30809" w:rsidRDefault="00C67AE5" w:rsidP="00972252">
      <w:pPr>
        <w:jc w:val="center"/>
        <w:rPr>
          <w:rFonts w:ascii="Times New Roman" w:hAnsi="Times New Roman"/>
          <w:b/>
          <w:sz w:val="20"/>
          <w:szCs w:val="20"/>
        </w:rPr>
      </w:pPr>
      <w:r w:rsidRPr="00F30809">
        <w:rPr>
          <w:rFonts w:ascii="Times New Roman" w:hAnsi="Times New Roman"/>
          <w:b/>
          <w:sz w:val="20"/>
          <w:szCs w:val="20"/>
        </w:rPr>
        <w:t>Tabla 2.6</w:t>
      </w:r>
      <w:r w:rsidR="007C4176" w:rsidRPr="00F30809">
        <w:rPr>
          <w:rFonts w:ascii="Times New Roman" w:hAnsi="Times New Roman"/>
          <w:b/>
          <w:sz w:val="20"/>
          <w:szCs w:val="20"/>
        </w:rPr>
        <w:t>. Balance de agua de la presa Santa Clara.</w:t>
      </w:r>
      <w:r w:rsidR="00F30809" w:rsidRPr="00972252">
        <w:rPr>
          <w:rFonts w:ascii="Times New Roman" w:hAnsi="Times New Roman"/>
          <w:b/>
          <w:sz w:val="20"/>
          <w:szCs w:val="20"/>
          <w:lang w:val="es-ES_tradnl" w:eastAsia="en-US"/>
        </w:rPr>
        <w:t xml:space="preserve"> </w:t>
      </w:r>
      <w:r w:rsidR="00972252">
        <w:rPr>
          <w:rFonts w:ascii="Times New Roman" w:hAnsi="Times New Roman"/>
          <w:b/>
          <w:sz w:val="20"/>
          <w:lang w:val="es-ES_tradnl"/>
        </w:rPr>
        <w:t>Tomado de</w:t>
      </w:r>
      <w:r w:rsidR="00972252" w:rsidRPr="00972252">
        <w:rPr>
          <w:rFonts w:ascii="Times New Roman" w:hAnsi="Times New Roman"/>
          <w:b/>
          <w:sz w:val="20"/>
          <w:lang w:val="es-ES_tradnl" w:eastAsia="en-US"/>
        </w:rPr>
        <w:t xml:space="preserve"> Empresa de Aprovechamiento</w:t>
      </w:r>
      <w:r w:rsidR="00972252">
        <w:rPr>
          <w:rFonts w:ascii="Times New Roman" w:hAnsi="Times New Roman"/>
          <w:b/>
          <w:sz w:val="20"/>
          <w:lang w:val="es-ES_tradnl" w:eastAsia="en-US"/>
        </w:rPr>
        <w:t xml:space="preserve"> Hidráulico de Villa Clara</w:t>
      </w:r>
    </w:p>
    <w:tbl>
      <w:tblPr>
        <w:tblStyle w:val="Tablaconcuadrcula1"/>
        <w:tblW w:w="0" w:type="auto"/>
        <w:jc w:val="center"/>
        <w:tblLayout w:type="fixed"/>
        <w:tblLook w:val="04A0" w:firstRow="1" w:lastRow="0" w:firstColumn="1" w:lastColumn="0" w:noHBand="0" w:noVBand="1"/>
      </w:tblPr>
      <w:tblGrid>
        <w:gridCol w:w="2924"/>
        <w:gridCol w:w="1813"/>
        <w:gridCol w:w="1779"/>
        <w:gridCol w:w="1986"/>
      </w:tblGrid>
      <w:tr w:rsidR="007C4176" w:rsidRPr="000A343B" w14:paraId="2F003C5D" w14:textId="77777777" w:rsidTr="00F30809">
        <w:trPr>
          <w:trHeight w:val="1213"/>
          <w:jc w:val="center"/>
        </w:trPr>
        <w:tc>
          <w:tcPr>
            <w:tcW w:w="2924" w:type="dxa"/>
            <w:shd w:val="clear" w:color="auto" w:fill="auto"/>
            <w:noWrap/>
            <w:hideMark/>
          </w:tcPr>
          <w:p w14:paraId="3B3A6662" w14:textId="77777777" w:rsidR="007C4176" w:rsidRPr="000A343B" w:rsidRDefault="007C4176" w:rsidP="00972252">
            <w:pPr>
              <w:spacing w:before="0" w:after="0"/>
              <w:rPr>
                <w:rFonts w:ascii="Times New Roman" w:hAnsi="Times New Roman"/>
                <w:b/>
                <w:bCs/>
              </w:rPr>
            </w:pPr>
          </w:p>
          <w:p w14:paraId="4A768A1A" w14:textId="77777777" w:rsidR="007C4176" w:rsidRPr="000A343B" w:rsidRDefault="007C4176" w:rsidP="00972252">
            <w:pPr>
              <w:spacing w:before="0" w:after="0"/>
              <w:rPr>
                <w:rFonts w:ascii="Times New Roman" w:hAnsi="Times New Roman"/>
                <w:b/>
                <w:bCs/>
              </w:rPr>
            </w:pPr>
          </w:p>
          <w:p w14:paraId="409CF2BE" w14:textId="77777777" w:rsidR="007C4176" w:rsidRPr="000A343B" w:rsidRDefault="007C4176" w:rsidP="00972252">
            <w:pPr>
              <w:spacing w:before="0" w:after="0"/>
              <w:rPr>
                <w:rFonts w:ascii="Times New Roman" w:hAnsi="Times New Roman"/>
                <w:b/>
                <w:bCs/>
                <w:lang w:val="es-MX"/>
              </w:rPr>
            </w:pPr>
            <w:r w:rsidRPr="000A343B">
              <w:rPr>
                <w:rFonts w:ascii="Times New Roman" w:hAnsi="Times New Roman"/>
                <w:b/>
                <w:bCs/>
              </w:rPr>
              <w:t xml:space="preserve">        Uso del Agua</w:t>
            </w:r>
          </w:p>
        </w:tc>
        <w:tc>
          <w:tcPr>
            <w:tcW w:w="1813" w:type="dxa"/>
            <w:shd w:val="clear" w:color="auto" w:fill="auto"/>
            <w:hideMark/>
          </w:tcPr>
          <w:p w14:paraId="6019410F" w14:textId="77777777" w:rsidR="007C4176" w:rsidRPr="000A343B" w:rsidRDefault="007C4176" w:rsidP="00972252">
            <w:pPr>
              <w:spacing w:before="0" w:after="0"/>
              <w:ind w:left="283"/>
              <w:rPr>
                <w:rFonts w:ascii="Times New Roman" w:hAnsi="Times New Roman"/>
                <w:b/>
                <w:bCs/>
              </w:rPr>
            </w:pPr>
          </w:p>
          <w:p w14:paraId="43E1B4B7" w14:textId="77777777" w:rsidR="007C4176" w:rsidRPr="000A343B" w:rsidRDefault="007C4176" w:rsidP="00972252">
            <w:pPr>
              <w:spacing w:before="0" w:after="0"/>
              <w:ind w:left="283"/>
              <w:rPr>
                <w:rFonts w:ascii="Times New Roman" w:hAnsi="Times New Roman"/>
                <w:b/>
                <w:bCs/>
              </w:rPr>
            </w:pPr>
            <w:r w:rsidRPr="000A343B">
              <w:rPr>
                <w:rFonts w:ascii="Times New Roman" w:hAnsi="Times New Roman"/>
                <w:b/>
                <w:bCs/>
              </w:rPr>
              <w:t>Volumen (hm</w:t>
            </w:r>
            <w:r w:rsidRPr="000A343B">
              <w:rPr>
                <w:rFonts w:ascii="Times New Roman" w:hAnsi="Times New Roman"/>
                <w:b/>
                <w:bCs/>
                <w:vertAlign w:val="superscript"/>
              </w:rPr>
              <w:t>3</w:t>
            </w:r>
            <w:r w:rsidRPr="000A343B">
              <w:rPr>
                <w:rFonts w:ascii="Times New Roman" w:hAnsi="Times New Roman"/>
                <w:b/>
                <w:bCs/>
              </w:rPr>
              <w:t>/año)</w:t>
            </w:r>
          </w:p>
        </w:tc>
        <w:tc>
          <w:tcPr>
            <w:tcW w:w="1779" w:type="dxa"/>
            <w:shd w:val="clear" w:color="auto" w:fill="auto"/>
            <w:hideMark/>
          </w:tcPr>
          <w:p w14:paraId="44DEA945" w14:textId="77777777" w:rsidR="007C4176" w:rsidRPr="000A343B" w:rsidRDefault="007C4176" w:rsidP="00972252">
            <w:pPr>
              <w:spacing w:before="0" w:after="0"/>
              <w:jc w:val="center"/>
              <w:rPr>
                <w:rFonts w:ascii="Times New Roman" w:hAnsi="Times New Roman"/>
                <w:b/>
                <w:bCs/>
              </w:rPr>
            </w:pPr>
            <w:r w:rsidRPr="000A343B">
              <w:rPr>
                <w:rFonts w:ascii="Times New Roman" w:hAnsi="Times New Roman"/>
                <w:b/>
                <w:bCs/>
              </w:rPr>
              <w:t>Capacidad de entrega para abasto (hm</w:t>
            </w:r>
            <w:r w:rsidRPr="000A343B">
              <w:rPr>
                <w:rFonts w:ascii="Times New Roman" w:hAnsi="Times New Roman"/>
                <w:b/>
                <w:bCs/>
                <w:vertAlign w:val="superscript"/>
              </w:rPr>
              <w:t>3</w:t>
            </w:r>
            <w:r w:rsidRPr="000A343B">
              <w:rPr>
                <w:rFonts w:ascii="Times New Roman" w:hAnsi="Times New Roman"/>
                <w:b/>
                <w:bCs/>
              </w:rPr>
              <w:t>/año)</w:t>
            </w:r>
          </w:p>
        </w:tc>
        <w:tc>
          <w:tcPr>
            <w:tcW w:w="1986" w:type="dxa"/>
            <w:shd w:val="clear" w:color="auto" w:fill="auto"/>
            <w:hideMark/>
          </w:tcPr>
          <w:p w14:paraId="2D109F46" w14:textId="77777777" w:rsidR="007C4176" w:rsidRPr="000A343B" w:rsidRDefault="007C4176" w:rsidP="00972252">
            <w:pPr>
              <w:spacing w:before="0" w:after="0"/>
              <w:ind w:left="283"/>
              <w:jc w:val="center"/>
              <w:rPr>
                <w:rFonts w:ascii="Times New Roman" w:hAnsi="Times New Roman"/>
                <w:b/>
                <w:bCs/>
              </w:rPr>
            </w:pPr>
          </w:p>
          <w:p w14:paraId="71BB06C9" w14:textId="77777777" w:rsidR="007C4176" w:rsidRPr="000A343B" w:rsidRDefault="007C4176" w:rsidP="00972252">
            <w:pPr>
              <w:spacing w:before="0" w:after="0"/>
              <w:ind w:left="283"/>
              <w:jc w:val="center"/>
              <w:rPr>
                <w:rFonts w:ascii="Times New Roman" w:hAnsi="Times New Roman"/>
                <w:b/>
                <w:bCs/>
              </w:rPr>
            </w:pPr>
            <w:r w:rsidRPr="000A343B">
              <w:rPr>
                <w:rFonts w:ascii="Times New Roman" w:hAnsi="Times New Roman"/>
                <w:b/>
                <w:bCs/>
              </w:rPr>
              <w:t>Volumen del embalse (hm</w:t>
            </w:r>
            <w:r w:rsidRPr="000A343B">
              <w:rPr>
                <w:rFonts w:ascii="Times New Roman" w:hAnsi="Times New Roman"/>
                <w:b/>
                <w:bCs/>
                <w:vertAlign w:val="superscript"/>
              </w:rPr>
              <w:t>3</w:t>
            </w:r>
            <w:r w:rsidRPr="000A343B">
              <w:rPr>
                <w:rFonts w:ascii="Times New Roman" w:hAnsi="Times New Roman"/>
                <w:b/>
                <w:bCs/>
              </w:rPr>
              <w:t>/año)</w:t>
            </w:r>
          </w:p>
        </w:tc>
      </w:tr>
      <w:tr w:rsidR="007C4176" w:rsidRPr="000A343B" w14:paraId="7A782F8F" w14:textId="77777777" w:rsidTr="00972252">
        <w:trPr>
          <w:trHeight w:val="285"/>
          <w:jc w:val="center"/>
        </w:trPr>
        <w:tc>
          <w:tcPr>
            <w:tcW w:w="2924" w:type="dxa"/>
            <w:noWrap/>
            <w:hideMark/>
          </w:tcPr>
          <w:p w14:paraId="371892A1" w14:textId="77777777" w:rsidR="007C4176" w:rsidRPr="000A343B" w:rsidRDefault="007C4176" w:rsidP="00972252">
            <w:pPr>
              <w:spacing w:before="0" w:after="0"/>
              <w:ind w:left="283"/>
              <w:rPr>
                <w:rFonts w:ascii="Times New Roman" w:hAnsi="Times New Roman"/>
              </w:rPr>
            </w:pPr>
            <w:r w:rsidRPr="000A343B">
              <w:rPr>
                <w:rFonts w:ascii="Times New Roman" w:hAnsi="Times New Roman"/>
              </w:rPr>
              <w:t>Abasto</w:t>
            </w:r>
          </w:p>
        </w:tc>
        <w:tc>
          <w:tcPr>
            <w:tcW w:w="1813" w:type="dxa"/>
            <w:noWrap/>
            <w:hideMark/>
          </w:tcPr>
          <w:p w14:paraId="44BDF1F8" w14:textId="5ECD5FD4" w:rsidR="007C4176" w:rsidRPr="000A343B" w:rsidRDefault="006D6F0C" w:rsidP="00972252">
            <w:pPr>
              <w:spacing w:before="0" w:after="0"/>
              <w:ind w:left="283"/>
              <w:jc w:val="center"/>
              <w:rPr>
                <w:rFonts w:ascii="Times New Roman" w:hAnsi="Times New Roman"/>
              </w:rPr>
            </w:pPr>
            <w:r w:rsidRPr="000A343B">
              <w:rPr>
                <w:rFonts w:ascii="Times New Roman" w:hAnsi="Times New Roman"/>
              </w:rPr>
              <w:t>6.</w:t>
            </w:r>
            <w:r w:rsidR="007C4176" w:rsidRPr="000A343B">
              <w:rPr>
                <w:rFonts w:ascii="Times New Roman" w:hAnsi="Times New Roman"/>
              </w:rPr>
              <w:t>24</w:t>
            </w:r>
          </w:p>
        </w:tc>
        <w:tc>
          <w:tcPr>
            <w:tcW w:w="1779" w:type="dxa"/>
            <w:vMerge w:val="restart"/>
            <w:noWrap/>
            <w:vAlign w:val="center"/>
            <w:hideMark/>
          </w:tcPr>
          <w:p w14:paraId="45F89BDF" w14:textId="61C6042E" w:rsidR="007C4176" w:rsidRPr="000A343B" w:rsidRDefault="006D6F0C" w:rsidP="00972252">
            <w:pPr>
              <w:spacing w:before="0" w:after="0"/>
              <w:ind w:left="283"/>
              <w:jc w:val="center"/>
              <w:rPr>
                <w:rFonts w:ascii="Times New Roman" w:hAnsi="Times New Roman"/>
              </w:rPr>
            </w:pPr>
            <w:r w:rsidRPr="000A343B">
              <w:rPr>
                <w:rFonts w:ascii="Times New Roman" w:hAnsi="Times New Roman"/>
              </w:rPr>
              <w:t>17.</w:t>
            </w:r>
            <w:r w:rsidR="007C4176" w:rsidRPr="000A343B">
              <w:rPr>
                <w:rFonts w:ascii="Times New Roman" w:hAnsi="Times New Roman"/>
              </w:rPr>
              <w:t>05</w:t>
            </w:r>
          </w:p>
        </w:tc>
        <w:tc>
          <w:tcPr>
            <w:tcW w:w="1986" w:type="dxa"/>
            <w:vMerge w:val="restart"/>
            <w:noWrap/>
            <w:vAlign w:val="center"/>
            <w:hideMark/>
          </w:tcPr>
          <w:p w14:paraId="6D809F9D" w14:textId="513799EC" w:rsidR="007C4176" w:rsidRPr="000A343B" w:rsidRDefault="006D6F0C" w:rsidP="00972252">
            <w:pPr>
              <w:spacing w:before="0" w:after="0"/>
              <w:ind w:left="283"/>
              <w:jc w:val="center"/>
              <w:rPr>
                <w:rFonts w:ascii="Times New Roman" w:hAnsi="Times New Roman"/>
              </w:rPr>
            </w:pPr>
            <w:r w:rsidRPr="000A343B">
              <w:rPr>
                <w:rFonts w:ascii="Times New Roman" w:hAnsi="Times New Roman"/>
              </w:rPr>
              <w:t>28.</w:t>
            </w:r>
            <w:r w:rsidR="007C4176" w:rsidRPr="000A343B">
              <w:rPr>
                <w:rFonts w:ascii="Times New Roman" w:hAnsi="Times New Roman"/>
              </w:rPr>
              <w:t>20</w:t>
            </w:r>
          </w:p>
        </w:tc>
      </w:tr>
      <w:tr w:rsidR="007C4176" w:rsidRPr="000A343B" w14:paraId="51B2023F" w14:textId="77777777" w:rsidTr="007C4176">
        <w:trPr>
          <w:trHeight w:val="285"/>
          <w:jc w:val="center"/>
        </w:trPr>
        <w:tc>
          <w:tcPr>
            <w:tcW w:w="2924" w:type="dxa"/>
            <w:noWrap/>
            <w:hideMark/>
          </w:tcPr>
          <w:p w14:paraId="6FC585F2" w14:textId="77777777" w:rsidR="007C4176" w:rsidRPr="000A343B" w:rsidRDefault="007C4176" w:rsidP="00972252">
            <w:pPr>
              <w:spacing w:before="0" w:after="0"/>
              <w:ind w:left="283"/>
              <w:rPr>
                <w:rFonts w:ascii="Times New Roman" w:hAnsi="Times New Roman"/>
              </w:rPr>
            </w:pPr>
            <w:proofErr w:type="spellStart"/>
            <w:r w:rsidRPr="000A343B">
              <w:rPr>
                <w:rFonts w:ascii="Times New Roman" w:hAnsi="Times New Roman"/>
              </w:rPr>
              <w:t>Alevinaje</w:t>
            </w:r>
            <w:proofErr w:type="spellEnd"/>
            <w:r w:rsidRPr="000A343B">
              <w:rPr>
                <w:rFonts w:ascii="Times New Roman" w:hAnsi="Times New Roman"/>
              </w:rPr>
              <w:t xml:space="preserve"> Placetas</w:t>
            </w:r>
          </w:p>
        </w:tc>
        <w:tc>
          <w:tcPr>
            <w:tcW w:w="1813" w:type="dxa"/>
            <w:noWrap/>
            <w:hideMark/>
          </w:tcPr>
          <w:p w14:paraId="07B07EA4" w14:textId="16193D54" w:rsidR="007C4176" w:rsidRPr="000A343B" w:rsidRDefault="006D6F0C" w:rsidP="00972252">
            <w:pPr>
              <w:spacing w:before="0" w:after="0"/>
              <w:ind w:left="283"/>
              <w:jc w:val="center"/>
              <w:rPr>
                <w:rFonts w:ascii="Times New Roman" w:hAnsi="Times New Roman"/>
              </w:rPr>
            </w:pPr>
            <w:r w:rsidRPr="000A343B">
              <w:rPr>
                <w:rFonts w:ascii="Times New Roman" w:hAnsi="Times New Roman"/>
              </w:rPr>
              <w:t>2.</w:t>
            </w:r>
            <w:r w:rsidR="007C4176" w:rsidRPr="000A343B">
              <w:rPr>
                <w:rFonts w:ascii="Times New Roman" w:hAnsi="Times New Roman"/>
              </w:rPr>
              <w:t>5</w:t>
            </w:r>
          </w:p>
        </w:tc>
        <w:tc>
          <w:tcPr>
            <w:tcW w:w="1779" w:type="dxa"/>
            <w:vMerge/>
            <w:hideMark/>
          </w:tcPr>
          <w:p w14:paraId="18F71872" w14:textId="77777777" w:rsidR="007C4176" w:rsidRPr="000A343B" w:rsidRDefault="007C4176" w:rsidP="00972252">
            <w:pPr>
              <w:spacing w:before="0" w:after="0"/>
              <w:ind w:left="283"/>
              <w:rPr>
                <w:rFonts w:ascii="Times New Roman" w:hAnsi="Times New Roman"/>
              </w:rPr>
            </w:pPr>
          </w:p>
        </w:tc>
        <w:tc>
          <w:tcPr>
            <w:tcW w:w="1986" w:type="dxa"/>
            <w:vMerge/>
            <w:hideMark/>
          </w:tcPr>
          <w:p w14:paraId="5A719019" w14:textId="77777777" w:rsidR="007C4176" w:rsidRPr="000A343B" w:rsidRDefault="007C4176" w:rsidP="00972252">
            <w:pPr>
              <w:spacing w:before="0" w:after="0"/>
              <w:ind w:left="283"/>
              <w:rPr>
                <w:rFonts w:ascii="Times New Roman" w:hAnsi="Times New Roman"/>
              </w:rPr>
            </w:pPr>
          </w:p>
        </w:tc>
      </w:tr>
    </w:tbl>
    <w:p w14:paraId="455A6323" w14:textId="77777777" w:rsidR="008D5701" w:rsidRDefault="008D5701" w:rsidP="00972252">
      <w:pPr>
        <w:jc w:val="center"/>
        <w:rPr>
          <w:rFonts w:ascii="Times New Roman" w:hAnsi="Times New Roman"/>
          <w:b/>
          <w:sz w:val="20"/>
          <w:szCs w:val="20"/>
        </w:rPr>
      </w:pPr>
    </w:p>
    <w:p w14:paraId="3DEF5383" w14:textId="77777777" w:rsidR="008D5701" w:rsidRDefault="008D5701" w:rsidP="00972252">
      <w:pPr>
        <w:jc w:val="center"/>
        <w:rPr>
          <w:rFonts w:ascii="Times New Roman" w:hAnsi="Times New Roman"/>
          <w:b/>
          <w:sz w:val="20"/>
          <w:szCs w:val="20"/>
        </w:rPr>
      </w:pPr>
    </w:p>
    <w:p w14:paraId="41F1271C" w14:textId="15B438AF" w:rsidR="00972252" w:rsidRDefault="00972252" w:rsidP="00972252">
      <w:pPr>
        <w:jc w:val="center"/>
      </w:pPr>
      <w:r w:rsidRPr="00F30809">
        <w:rPr>
          <w:rFonts w:ascii="Times New Roman" w:hAnsi="Times New Roman"/>
          <w:b/>
          <w:sz w:val="20"/>
          <w:szCs w:val="20"/>
        </w:rPr>
        <w:lastRenderedPageBreak/>
        <w:t>Tabla 2.6. Balance de agua de la presa Santa Clara.</w:t>
      </w:r>
      <w:r w:rsidRPr="00972252">
        <w:rPr>
          <w:rFonts w:ascii="Times New Roman" w:hAnsi="Times New Roman"/>
          <w:b/>
          <w:sz w:val="20"/>
          <w:szCs w:val="20"/>
          <w:lang w:val="es-ES_tradnl" w:eastAsia="en-US"/>
        </w:rPr>
        <w:t xml:space="preserve"> </w:t>
      </w:r>
      <w:r>
        <w:rPr>
          <w:rFonts w:ascii="Times New Roman" w:hAnsi="Times New Roman"/>
          <w:b/>
          <w:sz w:val="20"/>
          <w:lang w:val="es-ES_tradnl"/>
        </w:rPr>
        <w:t>Tomado de</w:t>
      </w:r>
      <w:r w:rsidRPr="00972252">
        <w:rPr>
          <w:rFonts w:ascii="Times New Roman" w:hAnsi="Times New Roman"/>
          <w:b/>
          <w:sz w:val="20"/>
          <w:lang w:val="es-ES_tradnl" w:eastAsia="en-US"/>
        </w:rPr>
        <w:t xml:space="preserve"> Empresa de Aprovechamiento</w:t>
      </w:r>
      <w:r>
        <w:rPr>
          <w:rFonts w:ascii="Times New Roman" w:hAnsi="Times New Roman"/>
          <w:b/>
          <w:sz w:val="20"/>
          <w:lang w:val="es-ES_tradnl" w:eastAsia="en-US"/>
        </w:rPr>
        <w:t xml:space="preserve"> Hidráulico de Villa Clara. Conclusión.</w:t>
      </w:r>
    </w:p>
    <w:tbl>
      <w:tblPr>
        <w:tblStyle w:val="Tablaconcuadrcula1"/>
        <w:tblW w:w="0" w:type="auto"/>
        <w:jc w:val="center"/>
        <w:tblLayout w:type="fixed"/>
        <w:tblLook w:val="04A0" w:firstRow="1" w:lastRow="0" w:firstColumn="1" w:lastColumn="0" w:noHBand="0" w:noVBand="1"/>
      </w:tblPr>
      <w:tblGrid>
        <w:gridCol w:w="2924"/>
        <w:gridCol w:w="1813"/>
        <w:gridCol w:w="1779"/>
        <w:gridCol w:w="1986"/>
      </w:tblGrid>
      <w:tr w:rsidR="00972252" w:rsidRPr="000A343B" w14:paraId="1EE526DB" w14:textId="77777777" w:rsidTr="00E3561C">
        <w:trPr>
          <w:trHeight w:val="1213"/>
          <w:jc w:val="center"/>
        </w:trPr>
        <w:tc>
          <w:tcPr>
            <w:tcW w:w="2924" w:type="dxa"/>
            <w:shd w:val="clear" w:color="auto" w:fill="auto"/>
            <w:noWrap/>
            <w:hideMark/>
          </w:tcPr>
          <w:p w14:paraId="07F4CC9E" w14:textId="77777777" w:rsidR="00972252" w:rsidRPr="000A343B" w:rsidRDefault="00972252" w:rsidP="00E3561C">
            <w:pPr>
              <w:spacing w:before="0" w:after="0"/>
              <w:rPr>
                <w:rFonts w:ascii="Times New Roman" w:hAnsi="Times New Roman"/>
                <w:b/>
                <w:bCs/>
              </w:rPr>
            </w:pPr>
          </w:p>
          <w:p w14:paraId="555A6E30" w14:textId="77777777" w:rsidR="00972252" w:rsidRPr="000A343B" w:rsidRDefault="00972252" w:rsidP="00E3561C">
            <w:pPr>
              <w:spacing w:before="0" w:after="0"/>
              <w:rPr>
                <w:rFonts w:ascii="Times New Roman" w:hAnsi="Times New Roman"/>
                <w:b/>
                <w:bCs/>
              </w:rPr>
            </w:pPr>
          </w:p>
          <w:p w14:paraId="09420866" w14:textId="77777777" w:rsidR="00972252" w:rsidRPr="000A343B" w:rsidRDefault="00972252" w:rsidP="00E3561C">
            <w:pPr>
              <w:spacing w:before="0" w:after="0"/>
              <w:rPr>
                <w:rFonts w:ascii="Times New Roman" w:hAnsi="Times New Roman"/>
                <w:b/>
                <w:bCs/>
                <w:lang w:val="es-MX"/>
              </w:rPr>
            </w:pPr>
            <w:r w:rsidRPr="000A343B">
              <w:rPr>
                <w:rFonts w:ascii="Times New Roman" w:hAnsi="Times New Roman"/>
                <w:b/>
                <w:bCs/>
              </w:rPr>
              <w:t xml:space="preserve">        Uso del Agua</w:t>
            </w:r>
          </w:p>
        </w:tc>
        <w:tc>
          <w:tcPr>
            <w:tcW w:w="1813" w:type="dxa"/>
            <w:shd w:val="clear" w:color="auto" w:fill="auto"/>
            <w:hideMark/>
          </w:tcPr>
          <w:p w14:paraId="4548E62E" w14:textId="77777777" w:rsidR="00972252" w:rsidRPr="000A343B" w:rsidRDefault="00972252" w:rsidP="00E3561C">
            <w:pPr>
              <w:spacing w:before="0" w:after="0"/>
              <w:ind w:left="283"/>
              <w:rPr>
                <w:rFonts w:ascii="Times New Roman" w:hAnsi="Times New Roman"/>
                <w:b/>
                <w:bCs/>
              </w:rPr>
            </w:pPr>
          </w:p>
          <w:p w14:paraId="18B3443C" w14:textId="77777777" w:rsidR="00972252" w:rsidRPr="000A343B" w:rsidRDefault="00972252" w:rsidP="00E3561C">
            <w:pPr>
              <w:spacing w:before="0" w:after="0"/>
              <w:ind w:left="283"/>
              <w:rPr>
                <w:rFonts w:ascii="Times New Roman" w:hAnsi="Times New Roman"/>
                <w:b/>
                <w:bCs/>
              </w:rPr>
            </w:pPr>
            <w:r w:rsidRPr="000A343B">
              <w:rPr>
                <w:rFonts w:ascii="Times New Roman" w:hAnsi="Times New Roman"/>
                <w:b/>
                <w:bCs/>
              </w:rPr>
              <w:t>Volumen (hm</w:t>
            </w:r>
            <w:r w:rsidRPr="000A343B">
              <w:rPr>
                <w:rFonts w:ascii="Times New Roman" w:hAnsi="Times New Roman"/>
                <w:b/>
                <w:bCs/>
                <w:vertAlign w:val="superscript"/>
              </w:rPr>
              <w:t>3</w:t>
            </w:r>
            <w:r w:rsidRPr="000A343B">
              <w:rPr>
                <w:rFonts w:ascii="Times New Roman" w:hAnsi="Times New Roman"/>
                <w:b/>
                <w:bCs/>
              </w:rPr>
              <w:t>/año)</w:t>
            </w:r>
          </w:p>
        </w:tc>
        <w:tc>
          <w:tcPr>
            <w:tcW w:w="1779" w:type="dxa"/>
            <w:shd w:val="clear" w:color="auto" w:fill="auto"/>
            <w:hideMark/>
          </w:tcPr>
          <w:p w14:paraId="304D7D40" w14:textId="77777777" w:rsidR="00972252" w:rsidRPr="000A343B" w:rsidRDefault="00972252" w:rsidP="00E3561C">
            <w:pPr>
              <w:spacing w:before="0" w:after="0"/>
              <w:jc w:val="center"/>
              <w:rPr>
                <w:rFonts w:ascii="Times New Roman" w:hAnsi="Times New Roman"/>
                <w:b/>
                <w:bCs/>
              </w:rPr>
            </w:pPr>
            <w:r w:rsidRPr="000A343B">
              <w:rPr>
                <w:rFonts w:ascii="Times New Roman" w:hAnsi="Times New Roman"/>
                <w:b/>
                <w:bCs/>
              </w:rPr>
              <w:t>Capacidad de entrega para abasto (hm</w:t>
            </w:r>
            <w:r w:rsidRPr="000A343B">
              <w:rPr>
                <w:rFonts w:ascii="Times New Roman" w:hAnsi="Times New Roman"/>
                <w:b/>
                <w:bCs/>
                <w:vertAlign w:val="superscript"/>
              </w:rPr>
              <w:t>3</w:t>
            </w:r>
            <w:r w:rsidRPr="000A343B">
              <w:rPr>
                <w:rFonts w:ascii="Times New Roman" w:hAnsi="Times New Roman"/>
                <w:b/>
                <w:bCs/>
              </w:rPr>
              <w:t>/año)</w:t>
            </w:r>
          </w:p>
        </w:tc>
        <w:tc>
          <w:tcPr>
            <w:tcW w:w="1986" w:type="dxa"/>
            <w:shd w:val="clear" w:color="auto" w:fill="auto"/>
            <w:hideMark/>
          </w:tcPr>
          <w:p w14:paraId="27CAD6B8" w14:textId="77777777" w:rsidR="00972252" w:rsidRPr="000A343B" w:rsidRDefault="00972252" w:rsidP="00E3561C">
            <w:pPr>
              <w:spacing w:before="0" w:after="0"/>
              <w:ind w:left="283"/>
              <w:jc w:val="center"/>
              <w:rPr>
                <w:rFonts w:ascii="Times New Roman" w:hAnsi="Times New Roman"/>
                <w:b/>
                <w:bCs/>
              </w:rPr>
            </w:pPr>
          </w:p>
          <w:p w14:paraId="2B9C1BD9" w14:textId="77777777" w:rsidR="00972252" w:rsidRPr="000A343B" w:rsidRDefault="00972252" w:rsidP="00E3561C">
            <w:pPr>
              <w:spacing w:before="0" w:after="0"/>
              <w:ind w:left="283"/>
              <w:jc w:val="center"/>
              <w:rPr>
                <w:rFonts w:ascii="Times New Roman" w:hAnsi="Times New Roman"/>
                <w:b/>
                <w:bCs/>
              </w:rPr>
            </w:pPr>
            <w:r w:rsidRPr="000A343B">
              <w:rPr>
                <w:rFonts w:ascii="Times New Roman" w:hAnsi="Times New Roman"/>
                <w:b/>
                <w:bCs/>
              </w:rPr>
              <w:t>Volumen del embalse (hm</w:t>
            </w:r>
            <w:r w:rsidRPr="000A343B">
              <w:rPr>
                <w:rFonts w:ascii="Times New Roman" w:hAnsi="Times New Roman"/>
                <w:b/>
                <w:bCs/>
                <w:vertAlign w:val="superscript"/>
              </w:rPr>
              <w:t>3</w:t>
            </w:r>
            <w:r w:rsidRPr="000A343B">
              <w:rPr>
                <w:rFonts w:ascii="Times New Roman" w:hAnsi="Times New Roman"/>
                <w:b/>
                <w:bCs/>
              </w:rPr>
              <w:t>/año)</w:t>
            </w:r>
          </w:p>
        </w:tc>
      </w:tr>
      <w:tr w:rsidR="007C4176" w:rsidRPr="000A343B" w14:paraId="798A3DDD" w14:textId="77777777" w:rsidTr="00972252">
        <w:trPr>
          <w:trHeight w:val="299"/>
          <w:jc w:val="center"/>
        </w:trPr>
        <w:tc>
          <w:tcPr>
            <w:tcW w:w="2924" w:type="dxa"/>
            <w:noWrap/>
            <w:hideMark/>
          </w:tcPr>
          <w:p w14:paraId="350D0BB2" w14:textId="77777777" w:rsidR="007C4176" w:rsidRPr="000A343B" w:rsidRDefault="007C4176" w:rsidP="00972252">
            <w:pPr>
              <w:spacing w:before="0" w:after="0"/>
              <w:ind w:left="283"/>
              <w:rPr>
                <w:rFonts w:ascii="Times New Roman" w:hAnsi="Times New Roman"/>
              </w:rPr>
            </w:pPr>
            <w:proofErr w:type="spellStart"/>
            <w:r w:rsidRPr="000A343B">
              <w:rPr>
                <w:rFonts w:ascii="Times New Roman" w:hAnsi="Times New Roman"/>
              </w:rPr>
              <w:t>Alevinaje</w:t>
            </w:r>
            <w:proofErr w:type="spellEnd"/>
            <w:r w:rsidRPr="000A343B">
              <w:rPr>
                <w:rFonts w:ascii="Times New Roman" w:hAnsi="Times New Roman"/>
              </w:rPr>
              <w:t xml:space="preserve"> </w:t>
            </w:r>
            <w:proofErr w:type="spellStart"/>
            <w:r w:rsidRPr="000A343B">
              <w:rPr>
                <w:rFonts w:ascii="Times New Roman" w:hAnsi="Times New Roman"/>
              </w:rPr>
              <w:t>Manicaragua</w:t>
            </w:r>
            <w:proofErr w:type="spellEnd"/>
          </w:p>
        </w:tc>
        <w:tc>
          <w:tcPr>
            <w:tcW w:w="1813" w:type="dxa"/>
            <w:noWrap/>
            <w:hideMark/>
          </w:tcPr>
          <w:p w14:paraId="50867937" w14:textId="15281766" w:rsidR="007C4176" w:rsidRPr="000A343B" w:rsidRDefault="006D6F0C" w:rsidP="00972252">
            <w:pPr>
              <w:spacing w:before="0" w:after="0"/>
              <w:ind w:left="283"/>
              <w:jc w:val="center"/>
              <w:rPr>
                <w:rFonts w:ascii="Times New Roman" w:hAnsi="Times New Roman"/>
              </w:rPr>
            </w:pPr>
            <w:r w:rsidRPr="000A343B">
              <w:rPr>
                <w:rFonts w:ascii="Times New Roman" w:hAnsi="Times New Roman"/>
              </w:rPr>
              <w:t>2.</w:t>
            </w:r>
            <w:r w:rsidR="007C4176" w:rsidRPr="000A343B">
              <w:rPr>
                <w:rFonts w:ascii="Times New Roman" w:hAnsi="Times New Roman"/>
              </w:rPr>
              <w:t>5</w:t>
            </w:r>
          </w:p>
        </w:tc>
        <w:tc>
          <w:tcPr>
            <w:tcW w:w="1779" w:type="dxa"/>
            <w:vMerge/>
            <w:vAlign w:val="center"/>
            <w:hideMark/>
          </w:tcPr>
          <w:p w14:paraId="51E50CBE" w14:textId="4474DC10" w:rsidR="007C4176" w:rsidRPr="000A343B" w:rsidRDefault="00972252" w:rsidP="00972252">
            <w:pPr>
              <w:spacing w:before="0" w:after="0"/>
              <w:ind w:left="283"/>
              <w:jc w:val="center"/>
              <w:rPr>
                <w:rFonts w:ascii="Times New Roman" w:hAnsi="Times New Roman"/>
              </w:rPr>
            </w:pPr>
            <w:r w:rsidRPr="00972252">
              <w:rPr>
                <w:rFonts w:ascii="Times New Roman" w:hAnsi="Times New Roman"/>
              </w:rPr>
              <w:t>17.05</w:t>
            </w:r>
          </w:p>
        </w:tc>
        <w:tc>
          <w:tcPr>
            <w:tcW w:w="1986" w:type="dxa"/>
            <w:vMerge/>
            <w:vAlign w:val="center"/>
            <w:hideMark/>
          </w:tcPr>
          <w:p w14:paraId="5B26C617" w14:textId="5049681B" w:rsidR="007C4176" w:rsidRPr="000A343B" w:rsidRDefault="00972252" w:rsidP="00972252">
            <w:pPr>
              <w:spacing w:before="0" w:after="0"/>
              <w:ind w:left="283"/>
              <w:jc w:val="center"/>
              <w:rPr>
                <w:rFonts w:ascii="Times New Roman" w:hAnsi="Times New Roman"/>
              </w:rPr>
            </w:pPr>
            <w:r w:rsidRPr="00972252">
              <w:rPr>
                <w:rFonts w:ascii="Times New Roman" w:hAnsi="Times New Roman"/>
              </w:rPr>
              <w:t>28.20</w:t>
            </w:r>
          </w:p>
        </w:tc>
      </w:tr>
      <w:tr w:rsidR="007C4176" w:rsidRPr="000A343B" w14:paraId="03EBABEB" w14:textId="77777777" w:rsidTr="007C4176">
        <w:trPr>
          <w:trHeight w:val="299"/>
          <w:jc w:val="center"/>
        </w:trPr>
        <w:tc>
          <w:tcPr>
            <w:tcW w:w="2924" w:type="dxa"/>
            <w:noWrap/>
            <w:hideMark/>
          </w:tcPr>
          <w:p w14:paraId="47743B80" w14:textId="77777777" w:rsidR="007C4176" w:rsidRPr="000A343B" w:rsidRDefault="007C4176" w:rsidP="00972252">
            <w:pPr>
              <w:spacing w:before="0" w:after="0"/>
              <w:ind w:left="283"/>
              <w:rPr>
                <w:rFonts w:ascii="Times New Roman" w:hAnsi="Times New Roman"/>
              </w:rPr>
            </w:pPr>
            <w:r w:rsidRPr="000A343B">
              <w:rPr>
                <w:rFonts w:ascii="Times New Roman" w:hAnsi="Times New Roman"/>
              </w:rPr>
              <w:t>Total de demanda</w:t>
            </w:r>
          </w:p>
        </w:tc>
        <w:tc>
          <w:tcPr>
            <w:tcW w:w="1813" w:type="dxa"/>
            <w:noWrap/>
            <w:hideMark/>
          </w:tcPr>
          <w:p w14:paraId="511B6CD9" w14:textId="2494E2BA" w:rsidR="007C4176" w:rsidRPr="000A343B" w:rsidRDefault="006D6F0C" w:rsidP="00972252">
            <w:pPr>
              <w:spacing w:before="0" w:after="0"/>
              <w:ind w:left="283"/>
              <w:jc w:val="center"/>
              <w:rPr>
                <w:rFonts w:ascii="Times New Roman" w:hAnsi="Times New Roman"/>
              </w:rPr>
            </w:pPr>
            <w:r w:rsidRPr="000A343B">
              <w:rPr>
                <w:rFonts w:ascii="Times New Roman" w:hAnsi="Times New Roman"/>
              </w:rPr>
              <w:t>14.</w:t>
            </w:r>
            <w:r w:rsidR="007C4176" w:rsidRPr="000A343B">
              <w:rPr>
                <w:rFonts w:ascii="Times New Roman" w:hAnsi="Times New Roman"/>
              </w:rPr>
              <w:t>53</w:t>
            </w:r>
          </w:p>
        </w:tc>
        <w:tc>
          <w:tcPr>
            <w:tcW w:w="1779" w:type="dxa"/>
            <w:vMerge/>
            <w:noWrap/>
            <w:hideMark/>
          </w:tcPr>
          <w:p w14:paraId="242BA863" w14:textId="77777777" w:rsidR="007C4176" w:rsidRPr="000A343B" w:rsidRDefault="007C4176" w:rsidP="00972252">
            <w:pPr>
              <w:spacing w:before="0" w:after="0"/>
              <w:ind w:left="283"/>
              <w:rPr>
                <w:rFonts w:ascii="Times New Roman" w:hAnsi="Times New Roman"/>
              </w:rPr>
            </w:pPr>
          </w:p>
        </w:tc>
        <w:tc>
          <w:tcPr>
            <w:tcW w:w="1986" w:type="dxa"/>
            <w:vMerge/>
            <w:noWrap/>
            <w:hideMark/>
          </w:tcPr>
          <w:p w14:paraId="39E7927E" w14:textId="77777777" w:rsidR="007C4176" w:rsidRPr="000A343B" w:rsidRDefault="007C4176" w:rsidP="00972252">
            <w:pPr>
              <w:spacing w:before="0" w:after="0"/>
              <w:ind w:left="283"/>
              <w:rPr>
                <w:rFonts w:ascii="Times New Roman" w:hAnsi="Times New Roman"/>
              </w:rPr>
            </w:pPr>
          </w:p>
        </w:tc>
      </w:tr>
    </w:tbl>
    <w:p w14:paraId="032EF612" w14:textId="77777777" w:rsidR="007C4176" w:rsidRPr="000A343B" w:rsidRDefault="007C4176" w:rsidP="00972252">
      <w:pPr>
        <w:spacing w:before="0" w:after="0"/>
        <w:rPr>
          <w:rFonts w:ascii="Times New Roman" w:hAnsi="Times New Roman"/>
        </w:rPr>
      </w:pPr>
    </w:p>
    <w:p w14:paraId="00505B11" w14:textId="24890527" w:rsidR="002C44C3" w:rsidRPr="000A343B" w:rsidRDefault="007C4176" w:rsidP="00972252">
      <w:pPr>
        <w:spacing w:before="0" w:after="0"/>
        <w:rPr>
          <w:rFonts w:ascii="Times New Roman" w:hAnsi="Times New Roman"/>
        </w:rPr>
      </w:pPr>
      <w:r w:rsidRPr="000A343B">
        <w:rPr>
          <w:rFonts w:ascii="Times New Roman" w:hAnsi="Times New Roman"/>
        </w:rPr>
        <w:t>Como se muestra en la tabla anterior, se puede entregar con los fines mencionados quedando 2,5 hm</w:t>
      </w:r>
      <w:r w:rsidRPr="000A343B">
        <w:rPr>
          <w:rFonts w:ascii="Times New Roman" w:hAnsi="Times New Roman"/>
          <w:vertAlign w:val="superscript"/>
        </w:rPr>
        <w:t>3</w:t>
      </w:r>
      <w:r w:rsidRPr="000A343B">
        <w:rPr>
          <w:rFonts w:ascii="Times New Roman" w:hAnsi="Times New Roman"/>
        </w:rPr>
        <w:t xml:space="preserve"> de la capacidad de entrega del embalse, satisfaciendo de esta forma las demandas requeridas por cada uso que se le dará al agua embalsada</w:t>
      </w:r>
    </w:p>
    <w:p w14:paraId="3B5F27E4" w14:textId="383BBAAE" w:rsidR="00C260A5" w:rsidRPr="000A343B" w:rsidRDefault="00493712" w:rsidP="00972252">
      <w:pPr>
        <w:pStyle w:val="Ttulo3"/>
        <w:numPr>
          <w:ilvl w:val="0"/>
          <w:numId w:val="0"/>
        </w:numPr>
        <w:rPr>
          <w:rFonts w:ascii="Times New Roman" w:hAnsi="Times New Roman"/>
          <w:szCs w:val="24"/>
          <w:lang w:eastAsia="en-US"/>
        </w:rPr>
      </w:pPr>
      <w:bookmarkStart w:id="19" w:name="_Toc40796820"/>
      <w:r w:rsidRPr="000A343B">
        <w:rPr>
          <w:rFonts w:ascii="Times New Roman" w:hAnsi="Times New Roman"/>
          <w:szCs w:val="24"/>
          <w:lang w:eastAsia="en-US"/>
        </w:rPr>
        <w:t>2.2</w:t>
      </w:r>
      <w:r w:rsidR="003F4FF2" w:rsidRPr="000A343B">
        <w:rPr>
          <w:rFonts w:ascii="Times New Roman" w:hAnsi="Times New Roman"/>
          <w:szCs w:val="24"/>
          <w:lang w:eastAsia="en-US"/>
        </w:rPr>
        <w:t xml:space="preserve">.2 </w:t>
      </w:r>
      <w:r w:rsidR="00C341A6" w:rsidRPr="000A343B">
        <w:rPr>
          <w:rFonts w:ascii="Times New Roman" w:hAnsi="Times New Roman"/>
          <w:szCs w:val="24"/>
          <w:lang w:eastAsia="en-US"/>
        </w:rPr>
        <w:t xml:space="preserve">Propiedades </w:t>
      </w:r>
      <w:r w:rsidR="001E2B1E" w:rsidRPr="000A343B">
        <w:rPr>
          <w:rFonts w:ascii="Times New Roman" w:hAnsi="Times New Roman"/>
          <w:szCs w:val="24"/>
          <w:lang w:eastAsia="en-US"/>
        </w:rPr>
        <w:t>de la Estación de B</w:t>
      </w:r>
      <w:r w:rsidR="00C260A5" w:rsidRPr="000A343B">
        <w:rPr>
          <w:rFonts w:ascii="Times New Roman" w:hAnsi="Times New Roman"/>
          <w:szCs w:val="24"/>
          <w:lang w:eastAsia="en-US"/>
        </w:rPr>
        <w:t>ombeo</w:t>
      </w:r>
      <w:bookmarkEnd w:id="19"/>
    </w:p>
    <w:p w14:paraId="6D3089C0" w14:textId="5DB5548A" w:rsidR="002E0571" w:rsidRPr="000A343B" w:rsidRDefault="002E0571" w:rsidP="00972252">
      <w:pPr>
        <w:rPr>
          <w:rFonts w:ascii="Times New Roman" w:hAnsi="Times New Roman"/>
          <w:lang w:eastAsia="en-US"/>
        </w:rPr>
      </w:pPr>
      <w:r w:rsidRPr="000A343B">
        <w:rPr>
          <w:rFonts w:ascii="Times New Roman" w:hAnsi="Times New Roman"/>
          <w:lang w:eastAsia="en-US"/>
        </w:rPr>
        <w:t>L</w:t>
      </w:r>
      <w:r w:rsidR="00A93743" w:rsidRPr="000A343B">
        <w:rPr>
          <w:rFonts w:ascii="Times New Roman" w:hAnsi="Times New Roman"/>
          <w:lang w:eastAsia="en-US"/>
        </w:rPr>
        <w:t xml:space="preserve">a selección del equipo de bombeo </w:t>
      </w:r>
      <w:r w:rsidRPr="000A343B">
        <w:rPr>
          <w:rFonts w:ascii="Times New Roman" w:hAnsi="Times New Roman"/>
          <w:lang w:eastAsia="en-US"/>
        </w:rPr>
        <w:t>es un proceso de carácter fundamentalmente técnico-económico. Desde el punto de vista técnico pueden existir varias alternativas que resuelvan satisfactoriamente el problema planteado, las que deberán compararse desde el punto de vista económico para llegar a la selección más adecuada.</w:t>
      </w:r>
    </w:p>
    <w:p w14:paraId="6F5338A2" w14:textId="17942C12" w:rsidR="002E0571" w:rsidRPr="000A343B" w:rsidRDefault="002E0571" w:rsidP="00972252">
      <w:pPr>
        <w:rPr>
          <w:rFonts w:ascii="Times New Roman" w:hAnsi="Times New Roman"/>
          <w:lang w:eastAsia="en-US"/>
        </w:rPr>
      </w:pPr>
      <w:r w:rsidRPr="000A343B">
        <w:rPr>
          <w:rFonts w:ascii="Times New Roman" w:hAnsi="Times New Roman"/>
          <w:lang w:eastAsia="en-US"/>
        </w:rPr>
        <w:t>Partiendo del caudal y la carga de diseño, y el tipo de bomba a utilizar (horizontal o vertical) el proceso de selección puede dividirse en los siguientes pasos:</w:t>
      </w:r>
    </w:p>
    <w:p w14:paraId="66B08E91" w14:textId="553A5B1C" w:rsidR="002E0571" w:rsidRPr="000A343B" w:rsidRDefault="002E0571" w:rsidP="00972252">
      <w:pPr>
        <w:pStyle w:val="Prrafodelista"/>
        <w:numPr>
          <w:ilvl w:val="0"/>
          <w:numId w:val="13"/>
        </w:numPr>
        <w:spacing w:after="0" w:line="360" w:lineRule="auto"/>
        <w:jc w:val="both"/>
        <w:rPr>
          <w:rFonts w:ascii="Times New Roman" w:hAnsi="Times New Roman" w:cs="Times New Roman"/>
          <w:sz w:val="24"/>
          <w:szCs w:val="24"/>
        </w:rPr>
      </w:pPr>
      <w:r w:rsidRPr="000A343B">
        <w:rPr>
          <w:rFonts w:ascii="Times New Roman" w:hAnsi="Times New Roman" w:cs="Times New Roman"/>
          <w:sz w:val="24"/>
          <w:szCs w:val="24"/>
        </w:rPr>
        <w:t>Definición del número de etapas de las bombas</w:t>
      </w:r>
      <w:r w:rsidR="00374AED" w:rsidRPr="000A343B">
        <w:rPr>
          <w:rFonts w:ascii="Times New Roman" w:hAnsi="Times New Roman" w:cs="Times New Roman"/>
          <w:sz w:val="24"/>
          <w:szCs w:val="24"/>
        </w:rPr>
        <w:t>.</w:t>
      </w:r>
    </w:p>
    <w:p w14:paraId="1E5A4A49" w14:textId="341D62BF" w:rsidR="002E0571" w:rsidRPr="000A343B" w:rsidRDefault="002E0571" w:rsidP="00972252">
      <w:pPr>
        <w:pStyle w:val="Prrafodelista"/>
        <w:numPr>
          <w:ilvl w:val="0"/>
          <w:numId w:val="13"/>
        </w:numPr>
        <w:spacing w:after="0" w:line="360" w:lineRule="auto"/>
        <w:jc w:val="both"/>
        <w:rPr>
          <w:rFonts w:ascii="Times New Roman" w:hAnsi="Times New Roman" w:cs="Times New Roman"/>
          <w:sz w:val="24"/>
          <w:szCs w:val="24"/>
        </w:rPr>
      </w:pPr>
      <w:r w:rsidRPr="000A343B">
        <w:rPr>
          <w:rFonts w:ascii="Times New Roman" w:hAnsi="Times New Roman" w:cs="Times New Roman"/>
          <w:sz w:val="24"/>
          <w:szCs w:val="24"/>
        </w:rPr>
        <w:t xml:space="preserve">Definición de la </w:t>
      </w:r>
      <w:proofErr w:type="spellStart"/>
      <w:r w:rsidRPr="000A343B">
        <w:rPr>
          <w:rFonts w:ascii="Times New Roman" w:hAnsi="Times New Roman" w:cs="Times New Roman"/>
          <w:sz w:val="24"/>
          <w:szCs w:val="24"/>
        </w:rPr>
        <w:t>sumergencia</w:t>
      </w:r>
      <w:proofErr w:type="spellEnd"/>
      <w:r w:rsidRPr="000A343B">
        <w:rPr>
          <w:rFonts w:ascii="Times New Roman" w:hAnsi="Times New Roman" w:cs="Times New Roman"/>
          <w:sz w:val="24"/>
          <w:szCs w:val="24"/>
        </w:rPr>
        <w:t xml:space="preserve"> mínima o de la succión necesaria</w:t>
      </w:r>
      <w:r w:rsidR="00374AED" w:rsidRPr="000A343B">
        <w:rPr>
          <w:rFonts w:ascii="Times New Roman" w:hAnsi="Times New Roman" w:cs="Times New Roman"/>
          <w:sz w:val="24"/>
          <w:szCs w:val="24"/>
        </w:rPr>
        <w:t>.</w:t>
      </w:r>
    </w:p>
    <w:p w14:paraId="08E0A4CB" w14:textId="0D4A1D68" w:rsidR="002E0571" w:rsidRPr="000A343B" w:rsidRDefault="002E0571" w:rsidP="00972252">
      <w:pPr>
        <w:pStyle w:val="Prrafodelista"/>
        <w:numPr>
          <w:ilvl w:val="0"/>
          <w:numId w:val="13"/>
        </w:numPr>
        <w:spacing w:after="0" w:line="360" w:lineRule="auto"/>
        <w:jc w:val="both"/>
        <w:rPr>
          <w:rFonts w:ascii="Times New Roman" w:hAnsi="Times New Roman" w:cs="Times New Roman"/>
          <w:sz w:val="24"/>
          <w:szCs w:val="24"/>
        </w:rPr>
      </w:pPr>
      <w:r w:rsidRPr="000A343B">
        <w:rPr>
          <w:rFonts w:ascii="Times New Roman" w:hAnsi="Times New Roman" w:cs="Times New Roman"/>
          <w:sz w:val="24"/>
          <w:szCs w:val="24"/>
        </w:rPr>
        <w:t xml:space="preserve">Determinación de la máxima </w:t>
      </w:r>
      <w:r w:rsidR="00DF0709" w:rsidRPr="000A343B">
        <w:rPr>
          <w:rFonts w:ascii="Times New Roman" w:hAnsi="Times New Roman" w:cs="Times New Roman"/>
          <w:sz w:val="24"/>
          <w:szCs w:val="24"/>
        </w:rPr>
        <w:t>velocidad espe</w:t>
      </w:r>
      <w:r w:rsidR="00AE69D4" w:rsidRPr="000A343B">
        <w:rPr>
          <w:rFonts w:ascii="Times New Roman" w:hAnsi="Times New Roman" w:cs="Times New Roman"/>
          <w:sz w:val="24"/>
          <w:szCs w:val="24"/>
        </w:rPr>
        <w:t>cí</w:t>
      </w:r>
      <w:r w:rsidR="00DF0709" w:rsidRPr="000A343B">
        <w:rPr>
          <w:rFonts w:ascii="Times New Roman" w:hAnsi="Times New Roman" w:cs="Times New Roman"/>
          <w:sz w:val="24"/>
          <w:szCs w:val="24"/>
        </w:rPr>
        <w:t xml:space="preserve">fica </w:t>
      </w:r>
      <w:r w:rsidRPr="000A343B">
        <w:rPr>
          <w:rFonts w:ascii="Times New Roman" w:hAnsi="Times New Roman" w:cs="Times New Roman"/>
          <w:sz w:val="24"/>
          <w:szCs w:val="24"/>
        </w:rPr>
        <w:t>posible</w:t>
      </w:r>
      <w:r w:rsidR="00374AED" w:rsidRPr="000A343B">
        <w:rPr>
          <w:rFonts w:ascii="Times New Roman" w:hAnsi="Times New Roman" w:cs="Times New Roman"/>
          <w:sz w:val="24"/>
          <w:szCs w:val="24"/>
        </w:rPr>
        <w:t>.</w:t>
      </w:r>
    </w:p>
    <w:p w14:paraId="2D1EC428" w14:textId="6C5B7198" w:rsidR="002E0571" w:rsidRPr="000A343B" w:rsidRDefault="002E0571" w:rsidP="00972252">
      <w:pPr>
        <w:pStyle w:val="Prrafodelista"/>
        <w:numPr>
          <w:ilvl w:val="0"/>
          <w:numId w:val="13"/>
        </w:numPr>
        <w:spacing w:after="0" w:line="360" w:lineRule="auto"/>
        <w:jc w:val="both"/>
        <w:rPr>
          <w:rFonts w:ascii="Times New Roman" w:hAnsi="Times New Roman" w:cs="Times New Roman"/>
          <w:sz w:val="24"/>
          <w:szCs w:val="24"/>
        </w:rPr>
      </w:pPr>
      <w:r w:rsidRPr="000A343B">
        <w:rPr>
          <w:rFonts w:ascii="Times New Roman" w:hAnsi="Times New Roman" w:cs="Times New Roman"/>
          <w:sz w:val="24"/>
          <w:szCs w:val="24"/>
        </w:rPr>
        <w:lastRenderedPageBreak/>
        <w:t>Determinación de la velocidad de rotación para distintas variantes de números de equipos</w:t>
      </w:r>
      <w:r w:rsidR="00374AED" w:rsidRPr="000A343B">
        <w:rPr>
          <w:rFonts w:ascii="Times New Roman" w:hAnsi="Times New Roman" w:cs="Times New Roman"/>
          <w:sz w:val="24"/>
          <w:szCs w:val="24"/>
        </w:rPr>
        <w:t>.</w:t>
      </w:r>
    </w:p>
    <w:p w14:paraId="10580628" w14:textId="416A3626" w:rsidR="002E0571" w:rsidRPr="000A343B" w:rsidRDefault="002E0571" w:rsidP="00972252">
      <w:pPr>
        <w:pStyle w:val="Prrafodelista"/>
        <w:numPr>
          <w:ilvl w:val="0"/>
          <w:numId w:val="13"/>
        </w:numPr>
        <w:spacing w:after="0" w:line="360" w:lineRule="auto"/>
        <w:jc w:val="both"/>
        <w:rPr>
          <w:rFonts w:ascii="Times New Roman" w:hAnsi="Times New Roman" w:cs="Times New Roman"/>
          <w:sz w:val="24"/>
          <w:szCs w:val="24"/>
        </w:rPr>
      </w:pPr>
      <w:r w:rsidRPr="000A343B">
        <w:rPr>
          <w:rFonts w:ascii="Times New Roman" w:hAnsi="Times New Roman" w:cs="Times New Roman"/>
          <w:sz w:val="24"/>
          <w:szCs w:val="24"/>
        </w:rPr>
        <w:t>Revisión de las alternativas recomendables, asignación de la eficiencia y cálculo de la potencia</w:t>
      </w:r>
      <w:r w:rsidR="00374AED" w:rsidRPr="000A343B">
        <w:rPr>
          <w:rFonts w:ascii="Times New Roman" w:hAnsi="Times New Roman" w:cs="Times New Roman"/>
          <w:sz w:val="24"/>
          <w:szCs w:val="24"/>
        </w:rPr>
        <w:t>.</w:t>
      </w:r>
    </w:p>
    <w:p w14:paraId="1BF0D4EC" w14:textId="70ECD259" w:rsidR="002E0571" w:rsidRPr="000A343B" w:rsidRDefault="002E0571" w:rsidP="00972252">
      <w:pPr>
        <w:pStyle w:val="Prrafodelista"/>
        <w:numPr>
          <w:ilvl w:val="0"/>
          <w:numId w:val="13"/>
        </w:numPr>
        <w:spacing w:after="0" w:line="360" w:lineRule="auto"/>
        <w:jc w:val="both"/>
        <w:rPr>
          <w:rFonts w:ascii="Times New Roman" w:hAnsi="Times New Roman" w:cs="Times New Roman"/>
          <w:sz w:val="24"/>
          <w:szCs w:val="24"/>
        </w:rPr>
      </w:pPr>
      <w:r w:rsidRPr="000A343B">
        <w:rPr>
          <w:rFonts w:ascii="Times New Roman" w:hAnsi="Times New Roman" w:cs="Times New Roman"/>
          <w:sz w:val="24"/>
          <w:szCs w:val="24"/>
        </w:rPr>
        <w:t>Determinación del costo de las bombas</w:t>
      </w:r>
      <w:r w:rsidR="00374AED" w:rsidRPr="000A343B">
        <w:rPr>
          <w:rFonts w:ascii="Times New Roman" w:hAnsi="Times New Roman" w:cs="Times New Roman"/>
          <w:sz w:val="24"/>
          <w:szCs w:val="24"/>
        </w:rPr>
        <w:t>.</w:t>
      </w:r>
    </w:p>
    <w:p w14:paraId="0125118B" w14:textId="72844C95" w:rsidR="002E0571" w:rsidRPr="000A343B" w:rsidRDefault="002E0571" w:rsidP="00972252">
      <w:pPr>
        <w:pStyle w:val="Prrafodelista"/>
        <w:numPr>
          <w:ilvl w:val="0"/>
          <w:numId w:val="13"/>
        </w:numPr>
        <w:spacing w:after="0" w:line="360" w:lineRule="auto"/>
        <w:jc w:val="both"/>
        <w:rPr>
          <w:rFonts w:ascii="Times New Roman" w:hAnsi="Times New Roman" w:cs="Times New Roman"/>
          <w:sz w:val="24"/>
          <w:szCs w:val="24"/>
        </w:rPr>
      </w:pPr>
      <w:r w:rsidRPr="000A343B">
        <w:rPr>
          <w:rFonts w:ascii="Times New Roman" w:hAnsi="Times New Roman" w:cs="Times New Roman"/>
          <w:sz w:val="24"/>
          <w:szCs w:val="24"/>
        </w:rPr>
        <w:t>Comparación económica de las alternativas</w:t>
      </w:r>
      <w:r w:rsidR="00374AED" w:rsidRPr="000A343B">
        <w:rPr>
          <w:rFonts w:ascii="Times New Roman" w:hAnsi="Times New Roman" w:cs="Times New Roman"/>
          <w:sz w:val="24"/>
          <w:szCs w:val="24"/>
        </w:rPr>
        <w:t>.</w:t>
      </w:r>
    </w:p>
    <w:p w14:paraId="1B065371" w14:textId="20CE4A24" w:rsidR="00992124" w:rsidRPr="000A343B" w:rsidRDefault="002E0571" w:rsidP="00972252">
      <w:pPr>
        <w:pStyle w:val="Prrafodelista"/>
        <w:numPr>
          <w:ilvl w:val="0"/>
          <w:numId w:val="13"/>
        </w:numPr>
        <w:spacing w:after="0" w:line="360" w:lineRule="auto"/>
        <w:jc w:val="both"/>
        <w:rPr>
          <w:rFonts w:ascii="Times New Roman" w:hAnsi="Times New Roman" w:cs="Times New Roman"/>
          <w:sz w:val="24"/>
          <w:szCs w:val="24"/>
        </w:rPr>
      </w:pPr>
      <w:r w:rsidRPr="000A343B">
        <w:rPr>
          <w:rFonts w:ascii="Times New Roman" w:hAnsi="Times New Roman" w:cs="Times New Roman"/>
          <w:sz w:val="24"/>
          <w:szCs w:val="24"/>
        </w:rPr>
        <w:t>Estudios de operación sobre las alternativas más ventajosas</w:t>
      </w:r>
      <w:r w:rsidR="00374AED" w:rsidRPr="000A343B">
        <w:rPr>
          <w:rFonts w:ascii="Times New Roman" w:hAnsi="Times New Roman" w:cs="Times New Roman"/>
          <w:sz w:val="24"/>
          <w:szCs w:val="24"/>
        </w:rPr>
        <w:t xml:space="preserve">. </w:t>
      </w:r>
      <w:r w:rsidR="00374AED" w:rsidRPr="000A343B">
        <w:rPr>
          <w:rFonts w:ascii="Times New Roman" w:hAnsi="Times New Roman" w:cs="Times New Roman"/>
          <w:sz w:val="24"/>
          <w:szCs w:val="24"/>
        </w:rPr>
        <w:fldChar w:fldCharType="begin"/>
      </w:r>
      <w:r w:rsidR="00374AED" w:rsidRPr="000A343B">
        <w:rPr>
          <w:rFonts w:ascii="Times New Roman" w:hAnsi="Times New Roman" w:cs="Times New Roman"/>
          <w:sz w:val="24"/>
          <w:szCs w:val="24"/>
        </w:rPr>
        <w:instrText xml:space="preserve"> ADDIN EN.CITE &lt;EndNote&gt;&lt;Cite&gt;&lt;Author&gt;Pérez&lt;/Author&gt;&lt;RecNum&gt;47&lt;/RecNum&gt;&lt;DisplayText&gt;(Pérez)&lt;/DisplayText&gt;&lt;record&gt;&lt;rec-number&gt;47&lt;/rec-number&gt;&lt;foreign-keys&gt;&lt;key app="EN" db-id="pxaar0w9rezwzoeszabvtzegx9rav2frrrfd" timestamp="1558121392"&gt;47&lt;/key&gt;&lt;/foreign-keys&gt;&lt;ref-type name="Book"&gt;6&lt;/ref-type&gt;&lt;contributors&gt;&lt;authors&gt;&lt;author&gt;Diosdado Pérez &lt;/author&gt;&lt;/authors&gt;&lt;/contributors&gt;&lt;titles&gt;&lt;title&gt;Orientaciones para el anteproyecto de una estación de bombeo&lt;/title&gt;&lt;/titles&gt;&lt;dates&gt;&lt;/dates&gt;&lt;urls&gt;&lt;/urls&gt;&lt;/record&gt;&lt;/Cite&gt;&lt;/EndNote&gt;</w:instrText>
      </w:r>
      <w:r w:rsidR="00374AED" w:rsidRPr="000A343B">
        <w:rPr>
          <w:rFonts w:ascii="Times New Roman" w:hAnsi="Times New Roman" w:cs="Times New Roman"/>
          <w:sz w:val="24"/>
          <w:szCs w:val="24"/>
        </w:rPr>
        <w:fldChar w:fldCharType="separate"/>
      </w:r>
      <w:r w:rsidR="00374AED" w:rsidRPr="000A343B">
        <w:rPr>
          <w:rFonts w:ascii="Times New Roman" w:hAnsi="Times New Roman" w:cs="Times New Roman"/>
          <w:noProof/>
          <w:sz w:val="24"/>
          <w:szCs w:val="24"/>
        </w:rPr>
        <w:t>(</w:t>
      </w:r>
      <w:hyperlink w:anchor="_ENREF_24" w:tooltip="Pérez,  #47" w:history="1">
        <w:r w:rsidR="00B247BF" w:rsidRPr="000A343B">
          <w:rPr>
            <w:rFonts w:ascii="Times New Roman" w:hAnsi="Times New Roman" w:cs="Times New Roman"/>
            <w:noProof/>
            <w:sz w:val="24"/>
            <w:szCs w:val="24"/>
          </w:rPr>
          <w:t>Pérez</w:t>
        </w:r>
      </w:hyperlink>
      <w:r w:rsidR="00374AED" w:rsidRPr="000A343B">
        <w:rPr>
          <w:rFonts w:ascii="Times New Roman" w:hAnsi="Times New Roman" w:cs="Times New Roman"/>
          <w:noProof/>
          <w:sz w:val="24"/>
          <w:szCs w:val="24"/>
        </w:rPr>
        <w:t>)</w:t>
      </w:r>
      <w:r w:rsidR="00374AED" w:rsidRPr="000A343B">
        <w:rPr>
          <w:rFonts w:ascii="Times New Roman" w:hAnsi="Times New Roman" w:cs="Times New Roman"/>
          <w:sz w:val="24"/>
          <w:szCs w:val="24"/>
        </w:rPr>
        <w:fldChar w:fldCharType="end"/>
      </w:r>
    </w:p>
    <w:p w14:paraId="4C8A185D" w14:textId="01492F50" w:rsidR="00C260A5" w:rsidRPr="000A343B" w:rsidRDefault="00374AED" w:rsidP="00972252">
      <w:pPr>
        <w:spacing w:after="0"/>
        <w:rPr>
          <w:rFonts w:ascii="Times New Roman" w:hAnsi="Times New Roman"/>
        </w:rPr>
      </w:pPr>
      <w:r w:rsidRPr="000A343B">
        <w:rPr>
          <w:rFonts w:ascii="Times New Roman" w:hAnsi="Times New Roman"/>
        </w:rPr>
        <w:t xml:space="preserve">En la concepción del esquema se colocará una estación de bombeo la cual se ubicará a la derecha de la obra de toma de la presa Santa Clara. </w:t>
      </w:r>
      <w:r w:rsidR="00C260A5" w:rsidRPr="000A343B">
        <w:rPr>
          <w:rFonts w:ascii="Times New Roman" w:hAnsi="Times New Roman"/>
          <w:lang w:eastAsia="en-US"/>
        </w:rPr>
        <w:t xml:space="preserve">La estación contará con 3 bombas horizontales de 155 l/s cada una, 2 de servicio y 1 de </w:t>
      </w:r>
      <w:r w:rsidR="002E2F95" w:rsidRPr="000A343B">
        <w:rPr>
          <w:rFonts w:ascii="Times New Roman" w:hAnsi="Times New Roman"/>
          <w:lang w:eastAsia="en-US"/>
        </w:rPr>
        <w:t>reserva</w:t>
      </w:r>
      <w:r w:rsidR="00C260A5" w:rsidRPr="000A343B">
        <w:rPr>
          <w:rFonts w:ascii="Times New Roman" w:hAnsi="Times New Roman"/>
          <w:lang w:eastAsia="en-US"/>
        </w:rPr>
        <w:t xml:space="preserve"> con vista a garantiz</w:t>
      </w:r>
      <w:r w:rsidRPr="000A343B">
        <w:rPr>
          <w:rFonts w:ascii="Times New Roman" w:hAnsi="Times New Roman"/>
          <w:lang w:eastAsia="en-US"/>
        </w:rPr>
        <w:t xml:space="preserve">ar el abasto en caso de averías y </w:t>
      </w:r>
      <w:r w:rsidR="00C260A5" w:rsidRPr="000A343B">
        <w:rPr>
          <w:rFonts w:ascii="Times New Roman" w:hAnsi="Times New Roman"/>
          <w:lang w:eastAsia="en-US"/>
        </w:rPr>
        <w:t>entregará un gasto máximo diario de 310 l/s el cual suple la demanda de agua en los puntos requeridos.</w:t>
      </w:r>
    </w:p>
    <w:p w14:paraId="286B4C3D" w14:textId="1AB61365" w:rsidR="002E0571" w:rsidRPr="000A343B" w:rsidRDefault="002E0571" w:rsidP="00972252">
      <w:pPr>
        <w:rPr>
          <w:rFonts w:ascii="Times New Roman" w:hAnsi="Times New Roman"/>
          <w:b/>
          <w:lang w:eastAsia="en-US"/>
        </w:rPr>
      </w:pPr>
      <w:r w:rsidRPr="000A343B">
        <w:rPr>
          <w:rFonts w:ascii="Times New Roman" w:hAnsi="Times New Roman"/>
          <w:b/>
          <w:lang w:eastAsia="en-US"/>
        </w:rPr>
        <w:t>Cálculo de la carga de bombeo</w:t>
      </w:r>
    </w:p>
    <w:p w14:paraId="68D58D03" w14:textId="26A52277" w:rsidR="00C260A5" w:rsidRPr="00F30809" w:rsidRDefault="00C67AE5" w:rsidP="00972252">
      <w:pPr>
        <w:jc w:val="center"/>
        <w:rPr>
          <w:rFonts w:ascii="Times New Roman" w:hAnsi="Times New Roman"/>
          <w:b/>
          <w:sz w:val="20"/>
          <w:szCs w:val="20"/>
          <w:lang w:eastAsia="en-US"/>
        </w:rPr>
      </w:pPr>
      <w:r w:rsidRPr="00F30809">
        <w:rPr>
          <w:rFonts w:ascii="Times New Roman" w:hAnsi="Times New Roman"/>
          <w:b/>
          <w:sz w:val="20"/>
          <w:szCs w:val="20"/>
          <w:lang w:eastAsia="en-US"/>
        </w:rPr>
        <w:t>Tabla 2.7</w:t>
      </w:r>
      <w:r w:rsidR="00C260A5" w:rsidRPr="00F30809">
        <w:rPr>
          <w:rFonts w:ascii="Times New Roman" w:hAnsi="Times New Roman"/>
          <w:b/>
          <w:sz w:val="20"/>
          <w:szCs w:val="20"/>
          <w:lang w:eastAsia="en-US"/>
        </w:rPr>
        <w:t>. Datos para el cálculo de la carga de bombeo</w:t>
      </w:r>
      <w:r w:rsidR="00F30809">
        <w:rPr>
          <w:rFonts w:ascii="Times New Roman" w:hAnsi="Times New Roman"/>
          <w:b/>
          <w:sz w:val="20"/>
          <w:szCs w:val="20"/>
          <w:lang w:eastAsia="en-US"/>
        </w:rPr>
        <w:t>. Elaboración propia</w:t>
      </w:r>
    </w:p>
    <w:tbl>
      <w:tblPr>
        <w:tblStyle w:val="Tablaconcuadrcula"/>
        <w:tblW w:w="7508" w:type="dxa"/>
        <w:jc w:val="center"/>
        <w:tblLook w:val="04A0" w:firstRow="1" w:lastRow="0" w:firstColumn="1" w:lastColumn="0" w:noHBand="0" w:noVBand="1"/>
      </w:tblPr>
      <w:tblGrid>
        <w:gridCol w:w="5098"/>
        <w:gridCol w:w="2410"/>
      </w:tblGrid>
      <w:tr w:rsidR="00C260A5" w:rsidRPr="000A343B" w14:paraId="7BCD628B" w14:textId="77777777" w:rsidTr="00F30809">
        <w:trPr>
          <w:jc w:val="center"/>
        </w:trPr>
        <w:tc>
          <w:tcPr>
            <w:tcW w:w="5098" w:type="dxa"/>
            <w:shd w:val="clear" w:color="auto" w:fill="auto"/>
          </w:tcPr>
          <w:p w14:paraId="638F9523" w14:textId="77777777" w:rsidR="00C260A5" w:rsidRPr="000A343B" w:rsidRDefault="00C260A5" w:rsidP="00972252">
            <w:pPr>
              <w:spacing w:before="0" w:after="0"/>
              <w:jc w:val="center"/>
              <w:rPr>
                <w:rFonts w:ascii="Times New Roman" w:hAnsi="Times New Roman"/>
                <w:b/>
                <w:lang w:eastAsia="en-US"/>
              </w:rPr>
            </w:pPr>
            <w:r w:rsidRPr="000A343B">
              <w:rPr>
                <w:rFonts w:ascii="Times New Roman" w:hAnsi="Times New Roman"/>
                <w:b/>
                <w:lang w:eastAsia="en-US"/>
              </w:rPr>
              <w:t>Parámetros</w:t>
            </w:r>
          </w:p>
        </w:tc>
        <w:tc>
          <w:tcPr>
            <w:tcW w:w="2410" w:type="dxa"/>
            <w:shd w:val="clear" w:color="auto" w:fill="auto"/>
          </w:tcPr>
          <w:p w14:paraId="165952E2" w14:textId="77777777" w:rsidR="00C260A5" w:rsidRPr="000A343B" w:rsidRDefault="00C260A5" w:rsidP="00972252">
            <w:pPr>
              <w:spacing w:before="0" w:after="0"/>
              <w:jc w:val="center"/>
              <w:rPr>
                <w:rFonts w:ascii="Times New Roman" w:hAnsi="Times New Roman"/>
                <w:b/>
                <w:lang w:eastAsia="en-US"/>
              </w:rPr>
            </w:pPr>
            <w:r w:rsidRPr="000A343B">
              <w:rPr>
                <w:rFonts w:ascii="Times New Roman" w:hAnsi="Times New Roman"/>
                <w:b/>
                <w:lang w:eastAsia="en-US"/>
              </w:rPr>
              <w:t>Valor</w:t>
            </w:r>
          </w:p>
        </w:tc>
      </w:tr>
      <w:tr w:rsidR="00C260A5" w:rsidRPr="000A343B" w14:paraId="4E73A838" w14:textId="77777777" w:rsidTr="006E54D6">
        <w:trPr>
          <w:jc w:val="center"/>
        </w:trPr>
        <w:tc>
          <w:tcPr>
            <w:tcW w:w="5098" w:type="dxa"/>
          </w:tcPr>
          <w:p w14:paraId="114A626A" w14:textId="77777777" w:rsidR="00C260A5" w:rsidRPr="000A343B" w:rsidRDefault="00C260A5" w:rsidP="00972252">
            <w:pPr>
              <w:spacing w:before="0" w:after="0"/>
              <w:rPr>
                <w:rFonts w:ascii="Times New Roman" w:hAnsi="Times New Roman"/>
                <w:lang w:eastAsia="en-US"/>
              </w:rPr>
            </w:pPr>
            <w:r w:rsidRPr="000A343B">
              <w:rPr>
                <w:rFonts w:ascii="Times New Roman" w:hAnsi="Times New Roman"/>
                <w:lang w:eastAsia="en-US"/>
              </w:rPr>
              <w:t>Cota en la entrada de la toma de agua</w:t>
            </w:r>
          </w:p>
        </w:tc>
        <w:tc>
          <w:tcPr>
            <w:tcW w:w="2410" w:type="dxa"/>
          </w:tcPr>
          <w:p w14:paraId="6DAE2FFB" w14:textId="77777777" w:rsidR="00C260A5" w:rsidRPr="000A343B" w:rsidRDefault="00C260A5" w:rsidP="00972252">
            <w:pPr>
              <w:spacing w:before="0" w:after="0"/>
              <w:jc w:val="center"/>
              <w:rPr>
                <w:rFonts w:ascii="Times New Roman" w:hAnsi="Times New Roman"/>
                <w:lang w:eastAsia="en-US"/>
              </w:rPr>
            </w:pPr>
            <w:r w:rsidRPr="000A343B">
              <w:rPr>
                <w:rFonts w:ascii="Times New Roman" w:hAnsi="Times New Roman"/>
                <w:lang w:eastAsia="en-US"/>
              </w:rPr>
              <w:t>258 m</w:t>
            </w:r>
          </w:p>
        </w:tc>
      </w:tr>
      <w:tr w:rsidR="00C260A5" w:rsidRPr="000A343B" w14:paraId="3AE4B337" w14:textId="77777777" w:rsidTr="006E54D6">
        <w:trPr>
          <w:jc w:val="center"/>
        </w:trPr>
        <w:tc>
          <w:tcPr>
            <w:tcW w:w="5098" w:type="dxa"/>
          </w:tcPr>
          <w:p w14:paraId="460945E2" w14:textId="77777777" w:rsidR="00C260A5" w:rsidRPr="000A343B" w:rsidRDefault="00C260A5" w:rsidP="00972252">
            <w:pPr>
              <w:spacing w:before="0" w:after="0"/>
              <w:rPr>
                <w:rFonts w:ascii="Times New Roman" w:hAnsi="Times New Roman"/>
                <w:lang w:eastAsia="en-US"/>
              </w:rPr>
            </w:pPr>
            <w:r w:rsidRPr="000A343B">
              <w:rPr>
                <w:rFonts w:ascii="Times New Roman" w:hAnsi="Times New Roman"/>
                <w:lang w:eastAsia="en-US"/>
              </w:rPr>
              <w:t>Cota en la Estación de bombeo</w:t>
            </w:r>
          </w:p>
        </w:tc>
        <w:tc>
          <w:tcPr>
            <w:tcW w:w="2410" w:type="dxa"/>
          </w:tcPr>
          <w:p w14:paraId="6CCACB43" w14:textId="77777777" w:rsidR="00C260A5" w:rsidRPr="000A343B" w:rsidRDefault="00C260A5" w:rsidP="00972252">
            <w:pPr>
              <w:spacing w:before="0" w:after="0"/>
              <w:jc w:val="center"/>
              <w:rPr>
                <w:rFonts w:ascii="Times New Roman" w:hAnsi="Times New Roman"/>
                <w:lang w:eastAsia="en-US"/>
              </w:rPr>
            </w:pPr>
            <w:r w:rsidRPr="000A343B">
              <w:rPr>
                <w:rFonts w:ascii="Times New Roman" w:hAnsi="Times New Roman"/>
                <w:lang w:eastAsia="en-US"/>
              </w:rPr>
              <w:t>135 m</w:t>
            </w:r>
          </w:p>
        </w:tc>
      </w:tr>
      <w:tr w:rsidR="00C260A5" w:rsidRPr="000A343B" w14:paraId="731BD0C7" w14:textId="77777777" w:rsidTr="006E54D6">
        <w:trPr>
          <w:jc w:val="center"/>
        </w:trPr>
        <w:tc>
          <w:tcPr>
            <w:tcW w:w="5098" w:type="dxa"/>
          </w:tcPr>
          <w:p w14:paraId="72BC11C7" w14:textId="77777777" w:rsidR="00C260A5" w:rsidRPr="000A343B" w:rsidRDefault="00C260A5" w:rsidP="00972252">
            <w:pPr>
              <w:spacing w:before="0" w:after="0"/>
              <w:rPr>
                <w:rFonts w:ascii="Times New Roman" w:hAnsi="Times New Roman"/>
                <w:lang w:eastAsia="en-US"/>
              </w:rPr>
            </w:pPr>
            <w:r w:rsidRPr="000A343B">
              <w:rPr>
                <w:rFonts w:ascii="Times New Roman" w:hAnsi="Times New Roman"/>
                <w:lang w:eastAsia="en-US"/>
              </w:rPr>
              <w:t>Pérdidas en la conductora (</w:t>
            </w:r>
            <m:oMath>
              <m:sSub>
                <m:sSubPr>
                  <m:ctrlPr>
                    <w:rPr>
                      <w:rFonts w:ascii="Cambria Math" w:hAnsi="Cambria Math"/>
                      <w:lang w:eastAsia="en-US"/>
                    </w:rPr>
                  </m:ctrlPr>
                </m:sSubPr>
                <m:e>
                  <m:r>
                    <m:rPr>
                      <m:sty m:val="p"/>
                    </m:rPr>
                    <w:rPr>
                      <w:rFonts w:ascii="Cambria Math" w:hAnsi="Cambria Math"/>
                      <w:lang w:eastAsia="en-US"/>
                    </w:rPr>
                    <m:t>hf</m:t>
                  </m:r>
                </m:e>
                <m:sub>
                  <m:r>
                    <m:rPr>
                      <m:sty m:val="p"/>
                    </m:rPr>
                    <w:rPr>
                      <w:rFonts w:ascii="Cambria Math" w:hAnsi="Cambria Math"/>
                      <w:lang w:eastAsia="en-US"/>
                    </w:rPr>
                    <m:t>conductora</m:t>
                  </m:r>
                </m:sub>
              </m:sSub>
            </m:oMath>
            <w:r w:rsidRPr="000A343B">
              <w:rPr>
                <w:rFonts w:ascii="Times New Roman" w:hAnsi="Times New Roman"/>
                <w:lang w:eastAsia="en-US"/>
              </w:rPr>
              <w:t>)</w:t>
            </w:r>
          </w:p>
        </w:tc>
        <w:tc>
          <w:tcPr>
            <w:tcW w:w="2410" w:type="dxa"/>
          </w:tcPr>
          <w:p w14:paraId="34030677" w14:textId="77777777" w:rsidR="00C260A5" w:rsidRPr="000A343B" w:rsidRDefault="00C260A5" w:rsidP="00972252">
            <w:pPr>
              <w:spacing w:before="0" w:after="0"/>
              <w:jc w:val="center"/>
              <w:rPr>
                <w:rFonts w:ascii="Times New Roman" w:hAnsi="Times New Roman"/>
                <w:lang w:eastAsia="en-US"/>
              </w:rPr>
            </w:pPr>
            <w:r w:rsidRPr="000A343B">
              <w:rPr>
                <w:rFonts w:ascii="Times New Roman" w:hAnsi="Times New Roman"/>
                <w:lang w:eastAsia="en-US"/>
              </w:rPr>
              <w:t>4.92 m</w:t>
            </w:r>
          </w:p>
        </w:tc>
      </w:tr>
      <w:tr w:rsidR="00C260A5" w:rsidRPr="000A343B" w14:paraId="4B66FB70" w14:textId="77777777" w:rsidTr="006E54D6">
        <w:trPr>
          <w:jc w:val="center"/>
        </w:trPr>
        <w:tc>
          <w:tcPr>
            <w:tcW w:w="5098" w:type="dxa"/>
          </w:tcPr>
          <w:p w14:paraId="0D25626C" w14:textId="77777777" w:rsidR="00C260A5" w:rsidRPr="000A343B" w:rsidRDefault="00C260A5" w:rsidP="00972252">
            <w:pPr>
              <w:spacing w:before="0" w:after="0"/>
              <w:rPr>
                <w:rFonts w:ascii="Times New Roman" w:hAnsi="Times New Roman"/>
                <w:lang w:eastAsia="en-US"/>
              </w:rPr>
            </w:pPr>
            <w:r w:rsidRPr="000A343B">
              <w:rPr>
                <w:rFonts w:ascii="Times New Roman" w:hAnsi="Times New Roman"/>
                <w:lang w:eastAsia="en-US"/>
              </w:rPr>
              <w:t>Pérdidas en la Estación de bombeo(</w:t>
            </w:r>
            <m:oMath>
              <m:sSub>
                <m:sSubPr>
                  <m:ctrlPr>
                    <w:rPr>
                      <w:rFonts w:ascii="Cambria Math" w:hAnsi="Cambria Math"/>
                      <w:lang w:eastAsia="en-US"/>
                    </w:rPr>
                  </m:ctrlPr>
                </m:sSubPr>
                <m:e>
                  <m:r>
                    <m:rPr>
                      <m:sty m:val="p"/>
                    </m:rPr>
                    <w:rPr>
                      <w:rFonts w:ascii="Cambria Math" w:hAnsi="Cambria Math"/>
                      <w:lang w:eastAsia="en-US"/>
                    </w:rPr>
                    <m:t>hf</m:t>
                  </m:r>
                </m:e>
                <m:sub>
                  <m:r>
                    <m:rPr>
                      <m:sty m:val="p"/>
                    </m:rPr>
                    <w:rPr>
                      <w:rFonts w:ascii="Cambria Math" w:hAnsi="Cambria Math"/>
                      <w:lang w:eastAsia="en-US"/>
                    </w:rPr>
                    <m:t>EB</m:t>
                  </m:r>
                </m:sub>
              </m:sSub>
            </m:oMath>
            <w:r w:rsidRPr="000A343B">
              <w:rPr>
                <w:rFonts w:ascii="Times New Roman" w:hAnsi="Times New Roman"/>
                <w:lang w:eastAsia="en-US"/>
              </w:rPr>
              <w:t>)</w:t>
            </w:r>
          </w:p>
        </w:tc>
        <w:tc>
          <w:tcPr>
            <w:tcW w:w="2410" w:type="dxa"/>
          </w:tcPr>
          <w:p w14:paraId="6E3D9416" w14:textId="77777777" w:rsidR="00C260A5" w:rsidRPr="000A343B" w:rsidRDefault="00C260A5" w:rsidP="00972252">
            <w:pPr>
              <w:spacing w:before="0" w:after="0"/>
              <w:jc w:val="center"/>
              <w:rPr>
                <w:rFonts w:ascii="Times New Roman" w:hAnsi="Times New Roman"/>
                <w:lang w:eastAsia="en-US"/>
              </w:rPr>
            </w:pPr>
            <w:r w:rsidRPr="000A343B">
              <w:rPr>
                <w:rFonts w:ascii="Times New Roman" w:hAnsi="Times New Roman"/>
                <w:lang w:eastAsia="en-US"/>
              </w:rPr>
              <w:t>2 m</w:t>
            </w:r>
          </w:p>
        </w:tc>
      </w:tr>
      <w:tr w:rsidR="00C260A5" w:rsidRPr="000A343B" w14:paraId="5007A831" w14:textId="77777777" w:rsidTr="006E54D6">
        <w:trPr>
          <w:jc w:val="center"/>
        </w:trPr>
        <w:tc>
          <w:tcPr>
            <w:tcW w:w="5098" w:type="dxa"/>
          </w:tcPr>
          <w:p w14:paraId="48C8E3CF" w14:textId="77777777" w:rsidR="00C260A5" w:rsidRPr="000A343B" w:rsidRDefault="00C260A5" w:rsidP="00972252">
            <w:pPr>
              <w:spacing w:before="0" w:after="0"/>
              <w:rPr>
                <w:rFonts w:ascii="Times New Roman" w:hAnsi="Times New Roman"/>
                <w:lang w:eastAsia="en-US"/>
              </w:rPr>
            </w:pPr>
            <w:r w:rsidRPr="000A343B">
              <w:rPr>
                <w:rFonts w:ascii="Times New Roman" w:hAnsi="Times New Roman"/>
                <w:lang w:eastAsia="en-US"/>
              </w:rPr>
              <w:t>Pérdidas en los accesorios (</w:t>
            </w:r>
            <m:oMath>
              <m:sSub>
                <m:sSubPr>
                  <m:ctrlPr>
                    <w:rPr>
                      <w:rFonts w:ascii="Cambria Math" w:hAnsi="Cambria Math"/>
                      <w:lang w:eastAsia="en-US"/>
                    </w:rPr>
                  </m:ctrlPr>
                </m:sSubPr>
                <m:e>
                  <m:r>
                    <m:rPr>
                      <m:sty m:val="p"/>
                    </m:rPr>
                    <w:rPr>
                      <w:rFonts w:ascii="Cambria Math" w:hAnsi="Cambria Math"/>
                      <w:lang w:eastAsia="en-US"/>
                    </w:rPr>
                    <m:t>hf</m:t>
                  </m:r>
                </m:e>
                <m:sub>
                  <m:r>
                    <m:rPr>
                      <m:sty m:val="p"/>
                    </m:rPr>
                    <w:rPr>
                      <w:rFonts w:ascii="Cambria Math" w:hAnsi="Cambria Math"/>
                      <w:lang w:eastAsia="en-US"/>
                    </w:rPr>
                    <m:t>locales</m:t>
                  </m:r>
                </m:sub>
              </m:sSub>
            </m:oMath>
            <w:r w:rsidRPr="000A343B">
              <w:rPr>
                <w:rFonts w:ascii="Times New Roman" w:hAnsi="Times New Roman"/>
                <w:lang w:eastAsia="en-US"/>
              </w:rPr>
              <w:t>)</w:t>
            </w:r>
          </w:p>
        </w:tc>
        <w:tc>
          <w:tcPr>
            <w:tcW w:w="2410" w:type="dxa"/>
          </w:tcPr>
          <w:p w14:paraId="5DD85A28" w14:textId="77777777" w:rsidR="00C260A5" w:rsidRPr="000A343B" w:rsidRDefault="00C260A5" w:rsidP="00972252">
            <w:pPr>
              <w:spacing w:before="0" w:after="0"/>
              <w:jc w:val="center"/>
              <w:rPr>
                <w:rFonts w:ascii="Times New Roman" w:hAnsi="Times New Roman"/>
                <w:lang w:eastAsia="en-US"/>
              </w:rPr>
            </w:pPr>
            <w:r w:rsidRPr="000A343B">
              <w:rPr>
                <w:rFonts w:ascii="Times New Roman" w:hAnsi="Times New Roman"/>
                <w:lang w:eastAsia="en-US"/>
              </w:rPr>
              <w:t>0.49 m</w:t>
            </w:r>
          </w:p>
        </w:tc>
      </w:tr>
      <w:tr w:rsidR="00DF41B0" w:rsidRPr="000A343B" w14:paraId="69D463AE" w14:textId="77777777" w:rsidTr="006E54D6">
        <w:trPr>
          <w:jc w:val="center"/>
        </w:trPr>
        <w:tc>
          <w:tcPr>
            <w:tcW w:w="5098" w:type="dxa"/>
          </w:tcPr>
          <w:p w14:paraId="4A95F770" w14:textId="77777777" w:rsidR="00DF41B0" w:rsidRPr="000A343B" w:rsidRDefault="00DF41B0" w:rsidP="00972252">
            <w:pPr>
              <w:spacing w:before="0" w:after="0"/>
              <w:rPr>
                <w:rFonts w:ascii="Times New Roman" w:hAnsi="Times New Roman"/>
                <w:lang w:eastAsia="en-US"/>
              </w:rPr>
            </w:pPr>
            <w:r w:rsidRPr="000A343B">
              <w:rPr>
                <w:rFonts w:ascii="Times New Roman" w:hAnsi="Times New Roman"/>
                <w:lang w:eastAsia="en-US"/>
              </w:rPr>
              <w:t>Caudal (Q)</w:t>
            </w:r>
          </w:p>
        </w:tc>
        <w:tc>
          <w:tcPr>
            <w:tcW w:w="2410" w:type="dxa"/>
          </w:tcPr>
          <w:p w14:paraId="7642556E" w14:textId="77777777" w:rsidR="00DF41B0" w:rsidRPr="000A343B" w:rsidRDefault="00DF41B0" w:rsidP="00972252">
            <w:pPr>
              <w:spacing w:before="0" w:after="0"/>
              <w:jc w:val="center"/>
              <w:rPr>
                <w:rFonts w:ascii="Times New Roman" w:hAnsi="Times New Roman"/>
                <w:lang w:eastAsia="en-US"/>
              </w:rPr>
            </w:pPr>
            <w:r w:rsidRPr="000A343B">
              <w:rPr>
                <w:rFonts w:ascii="Times New Roman" w:hAnsi="Times New Roman"/>
                <w:lang w:eastAsia="en-US"/>
              </w:rPr>
              <w:t>310 l/s</w:t>
            </w:r>
          </w:p>
        </w:tc>
      </w:tr>
      <w:tr w:rsidR="00DF41B0" w:rsidRPr="000A343B" w14:paraId="0D35F2D9" w14:textId="77777777" w:rsidTr="006E54D6">
        <w:trPr>
          <w:jc w:val="center"/>
        </w:trPr>
        <w:tc>
          <w:tcPr>
            <w:tcW w:w="5098" w:type="dxa"/>
          </w:tcPr>
          <w:p w14:paraId="1400FAD5" w14:textId="77777777" w:rsidR="00DF41B0" w:rsidRPr="000A343B" w:rsidRDefault="00DF41B0" w:rsidP="00972252">
            <w:pPr>
              <w:spacing w:before="0" w:after="0"/>
              <w:rPr>
                <w:rFonts w:ascii="Times New Roman" w:hAnsi="Times New Roman"/>
                <w:lang w:eastAsia="en-US"/>
              </w:rPr>
            </w:pPr>
            <w:r w:rsidRPr="000A343B">
              <w:rPr>
                <w:rFonts w:ascii="Times New Roman" w:hAnsi="Times New Roman"/>
                <w:lang w:eastAsia="en-US"/>
              </w:rPr>
              <w:t>Diámetro (d)</w:t>
            </w:r>
          </w:p>
        </w:tc>
        <w:tc>
          <w:tcPr>
            <w:tcW w:w="2410" w:type="dxa"/>
          </w:tcPr>
          <w:p w14:paraId="04A37115" w14:textId="77777777" w:rsidR="00DF41B0" w:rsidRPr="000A343B" w:rsidRDefault="00DF41B0" w:rsidP="00972252">
            <w:pPr>
              <w:spacing w:before="0" w:after="0"/>
              <w:jc w:val="center"/>
              <w:rPr>
                <w:rFonts w:ascii="Times New Roman" w:hAnsi="Times New Roman"/>
                <w:lang w:eastAsia="en-US"/>
              </w:rPr>
            </w:pPr>
            <w:r w:rsidRPr="000A343B">
              <w:rPr>
                <w:rFonts w:ascii="Times New Roman" w:hAnsi="Times New Roman"/>
                <w:lang w:eastAsia="en-US"/>
              </w:rPr>
              <w:t>738.4 mm</w:t>
            </w:r>
          </w:p>
        </w:tc>
      </w:tr>
    </w:tbl>
    <w:p w14:paraId="4B87147D" w14:textId="2B1C55F6" w:rsidR="00972252" w:rsidRPr="00F30809" w:rsidRDefault="00972252" w:rsidP="00972252">
      <w:pPr>
        <w:jc w:val="center"/>
        <w:rPr>
          <w:rFonts w:ascii="Times New Roman" w:hAnsi="Times New Roman"/>
          <w:b/>
          <w:sz w:val="20"/>
          <w:szCs w:val="20"/>
          <w:lang w:eastAsia="en-US"/>
        </w:rPr>
      </w:pPr>
      <w:r w:rsidRPr="00F30809">
        <w:rPr>
          <w:rFonts w:ascii="Times New Roman" w:hAnsi="Times New Roman"/>
          <w:b/>
          <w:sz w:val="20"/>
          <w:szCs w:val="20"/>
          <w:lang w:eastAsia="en-US"/>
        </w:rPr>
        <w:lastRenderedPageBreak/>
        <w:t>Tabla 2.7. Datos para el cálculo de la carga de bombeo</w:t>
      </w:r>
      <w:r>
        <w:rPr>
          <w:rFonts w:ascii="Times New Roman" w:hAnsi="Times New Roman"/>
          <w:b/>
          <w:sz w:val="20"/>
          <w:szCs w:val="20"/>
          <w:lang w:eastAsia="en-US"/>
        </w:rPr>
        <w:t>. Elaboración propia. Conclusión.</w:t>
      </w:r>
    </w:p>
    <w:tbl>
      <w:tblPr>
        <w:tblStyle w:val="Tablaconcuadrcula"/>
        <w:tblW w:w="7508" w:type="dxa"/>
        <w:jc w:val="center"/>
        <w:tblLook w:val="04A0" w:firstRow="1" w:lastRow="0" w:firstColumn="1" w:lastColumn="0" w:noHBand="0" w:noVBand="1"/>
      </w:tblPr>
      <w:tblGrid>
        <w:gridCol w:w="5098"/>
        <w:gridCol w:w="2410"/>
      </w:tblGrid>
      <w:tr w:rsidR="00972252" w:rsidRPr="000A343B" w14:paraId="51061CD8" w14:textId="77777777" w:rsidTr="00E3561C">
        <w:trPr>
          <w:jc w:val="center"/>
        </w:trPr>
        <w:tc>
          <w:tcPr>
            <w:tcW w:w="5098" w:type="dxa"/>
            <w:shd w:val="clear" w:color="auto" w:fill="auto"/>
          </w:tcPr>
          <w:p w14:paraId="6B8E3F2C" w14:textId="77777777" w:rsidR="00972252" w:rsidRPr="000A343B" w:rsidRDefault="00972252" w:rsidP="00E3561C">
            <w:pPr>
              <w:spacing w:before="0" w:after="0"/>
              <w:jc w:val="center"/>
              <w:rPr>
                <w:rFonts w:ascii="Times New Roman" w:hAnsi="Times New Roman"/>
                <w:b/>
                <w:lang w:eastAsia="en-US"/>
              </w:rPr>
            </w:pPr>
            <w:r w:rsidRPr="000A343B">
              <w:rPr>
                <w:rFonts w:ascii="Times New Roman" w:hAnsi="Times New Roman"/>
                <w:b/>
                <w:lang w:eastAsia="en-US"/>
              </w:rPr>
              <w:t>Parámetros</w:t>
            </w:r>
          </w:p>
        </w:tc>
        <w:tc>
          <w:tcPr>
            <w:tcW w:w="2410" w:type="dxa"/>
            <w:shd w:val="clear" w:color="auto" w:fill="auto"/>
          </w:tcPr>
          <w:p w14:paraId="4B1A74F8" w14:textId="77777777" w:rsidR="00972252" w:rsidRPr="000A343B" w:rsidRDefault="00972252" w:rsidP="00E3561C">
            <w:pPr>
              <w:spacing w:before="0" w:after="0"/>
              <w:jc w:val="center"/>
              <w:rPr>
                <w:rFonts w:ascii="Times New Roman" w:hAnsi="Times New Roman"/>
                <w:b/>
                <w:lang w:eastAsia="en-US"/>
              </w:rPr>
            </w:pPr>
            <w:r w:rsidRPr="000A343B">
              <w:rPr>
                <w:rFonts w:ascii="Times New Roman" w:hAnsi="Times New Roman"/>
                <w:b/>
                <w:lang w:eastAsia="en-US"/>
              </w:rPr>
              <w:t>Valor</w:t>
            </w:r>
          </w:p>
        </w:tc>
      </w:tr>
      <w:tr w:rsidR="00DF41B0" w:rsidRPr="000A343B" w14:paraId="50EE1499" w14:textId="77777777" w:rsidTr="00BA1FBE">
        <w:trPr>
          <w:jc w:val="center"/>
        </w:trPr>
        <w:tc>
          <w:tcPr>
            <w:tcW w:w="5098" w:type="dxa"/>
          </w:tcPr>
          <w:p w14:paraId="69B2157E" w14:textId="77777777" w:rsidR="00DF41B0" w:rsidRPr="000A343B" w:rsidRDefault="00DF41B0" w:rsidP="00972252">
            <w:pPr>
              <w:spacing w:before="0" w:after="0"/>
              <w:rPr>
                <w:rFonts w:ascii="Times New Roman" w:hAnsi="Times New Roman"/>
                <w:lang w:eastAsia="en-US"/>
              </w:rPr>
            </w:pPr>
            <w:r w:rsidRPr="000A343B">
              <w:rPr>
                <w:rFonts w:ascii="Times New Roman" w:hAnsi="Times New Roman"/>
                <w:lang w:eastAsia="en-US"/>
              </w:rPr>
              <w:t>Longitud (L)</w:t>
            </w:r>
          </w:p>
        </w:tc>
        <w:tc>
          <w:tcPr>
            <w:tcW w:w="2410" w:type="dxa"/>
            <w:vAlign w:val="center"/>
          </w:tcPr>
          <w:p w14:paraId="6FEF787C" w14:textId="673D700C" w:rsidR="00DF41B0" w:rsidRPr="000A343B" w:rsidRDefault="00DF41B0" w:rsidP="00BA1FBE">
            <w:pPr>
              <w:spacing w:before="0" w:after="0"/>
              <w:jc w:val="center"/>
              <w:rPr>
                <w:rFonts w:ascii="Times New Roman" w:hAnsi="Times New Roman"/>
                <w:lang w:eastAsia="en-US"/>
              </w:rPr>
            </w:pPr>
            <w:r w:rsidRPr="000A343B">
              <w:rPr>
                <w:rFonts w:ascii="Times New Roman" w:hAnsi="Times New Roman"/>
                <w:lang w:eastAsia="en-US"/>
              </w:rPr>
              <w:t>7</w:t>
            </w:r>
            <w:r w:rsidR="006D6F0C" w:rsidRPr="000A343B">
              <w:rPr>
                <w:rFonts w:ascii="Times New Roman" w:hAnsi="Times New Roman"/>
                <w:lang w:eastAsia="en-US"/>
              </w:rPr>
              <w:t xml:space="preserve"> </w:t>
            </w:r>
            <w:r w:rsidRPr="000A343B">
              <w:rPr>
                <w:rFonts w:ascii="Times New Roman" w:hAnsi="Times New Roman"/>
                <w:lang w:eastAsia="en-US"/>
              </w:rPr>
              <w:t>550 m</w:t>
            </w:r>
          </w:p>
        </w:tc>
      </w:tr>
      <w:tr w:rsidR="00DF41B0" w:rsidRPr="000A343B" w14:paraId="6967DEEB" w14:textId="77777777" w:rsidTr="00BA1FBE">
        <w:trPr>
          <w:jc w:val="center"/>
        </w:trPr>
        <w:tc>
          <w:tcPr>
            <w:tcW w:w="5098" w:type="dxa"/>
          </w:tcPr>
          <w:p w14:paraId="58990C9E" w14:textId="77777777" w:rsidR="00DF41B0" w:rsidRPr="000A343B" w:rsidRDefault="00DF41B0" w:rsidP="00972252">
            <w:pPr>
              <w:spacing w:before="0" w:after="0"/>
              <w:rPr>
                <w:rFonts w:ascii="Times New Roman" w:hAnsi="Times New Roman"/>
                <w:lang w:eastAsia="en-US"/>
              </w:rPr>
            </w:pPr>
            <w:r w:rsidRPr="000A343B">
              <w:rPr>
                <w:rFonts w:ascii="Times New Roman" w:hAnsi="Times New Roman"/>
                <w:lang w:eastAsia="en-US"/>
              </w:rPr>
              <w:t>Coeficiente de rugosidad para tuberías de Polietileno de Alta Densidad (C)</w:t>
            </w:r>
          </w:p>
        </w:tc>
        <w:tc>
          <w:tcPr>
            <w:tcW w:w="2410" w:type="dxa"/>
            <w:vAlign w:val="center"/>
          </w:tcPr>
          <w:p w14:paraId="0285FDD7" w14:textId="77777777" w:rsidR="00DF41B0" w:rsidRPr="000A343B" w:rsidRDefault="00DF41B0" w:rsidP="00BA1FBE">
            <w:pPr>
              <w:spacing w:before="0" w:after="0"/>
              <w:jc w:val="center"/>
              <w:rPr>
                <w:rFonts w:ascii="Times New Roman" w:hAnsi="Times New Roman"/>
                <w:lang w:eastAsia="en-US"/>
              </w:rPr>
            </w:pPr>
            <w:r w:rsidRPr="000A343B">
              <w:rPr>
                <w:rFonts w:ascii="Times New Roman" w:hAnsi="Times New Roman"/>
                <w:lang w:eastAsia="en-US"/>
              </w:rPr>
              <w:t xml:space="preserve">130 </w:t>
            </w:r>
            <w:proofErr w:type="spellStart"/>
            <w:r w:rsidRPr="000A343B">
              <w:rPr>
                <w:rFonts w:ascii="Times New Roman" w:hAnsi="Times New Roman"/>
                <w:lang w:eastAsia="en-US"/>
              </w:rPr>
              <w:t>adm</w:t>
            </w:r>
            <w:proofErr w:type="spellEnd"/>
          </w:p>
        </w:tc>
      </w:tr>
      <w:tr w:rsidR="00DF41B0" w:rsidRPr="000A343B" w14:paraId="00AD7ECB" w14:textId="77777777" w:rsidTr="00BA1FBE">
        <w:trPr>
          <w:jc w:val="center"/>
        </w:trPr>
        <w:tc>
          <w:tcPr>
            <w:tcW w:w="5098" w:type="dxa"/>
          </w:tcPr>
          <w:p w14:paraId="50DFD7F5" w14:textId="78E71442" w:rsidR="00DF41B0" w:rsidRPr="000A343B" w:rsidRDefault="00DF41B0" w:rsidP="00972252">
            <w:pPr>
              <w:spacing w:before="0" w:after="0"/>
              <w:rPr>
                <w:rFonts w:ascii="Times New Roman" w:hAnsi="Times New Roman"/>
                <w:lang w:eastAsia="en-US"/>
              </w:rPr>
            </w:pPr>
            <w:r w:rsidRPr="000A343B">
              <w:rPr>
                <w:rFonts w:ascii="Times New Roman" w:hAnsi="Times New Roman"/>
                <w:lang w:eastAsia="en-US"/>
              </w:rPr>
              <w:t xml:space="preserve">Constante </w:t>
            </w:r>
            <w:r w:rsidR="00FE31BD" w:rsidRPr="000A343B">
              <w:rPr>
                <w:rFonts w:ascii="Times New Roman" w:hAnsi="Times New Roman"/>
                <w:lang w:eastAsia="en-US"/>
              </w:rPr>
              <w:t>K</w:t>
            </w:r>
          </w:p>
        </w:tc>
        <w:tc>
          <w:tcPr>
            <w:tcW w:w="2410" w:type="dxa"/>
            <w:vAlign w:val="center"/>
          </w:tcPr>
          <w:p w14:paraId="366CA2C7" w14:textId="31636A76" w:rsidR="00DF41B0" w:rsidRPr="000A343B" w:rsidRDefault="00DF41B0" w:rsidP="00BA1FBE">
            <w:pPr>
              <w:spacing w:before="0" w:after="0"/>
              <w:jc w:val="center"/>
              <w:rPr>
                <w:rFonts w:ascii="Times New Roman" w:hAnsi="Times New Roman"/>
                <w:lang w:eastAsia="en-US"/>
              </w:rPr>
            </w:pPr>
            <w:r w:rsidRPr="000A343B">
              <w:rPr>
                <w:rFonts w:ascii="Times New Roman" w:hAnsi="Times New Roman"/>
                <w:lang w:eastAsia="en-US"/>
              </w:rPr>
              <w:t>279</w:t>
            </w:r>
            <w:r w:rsidR="006D6F0C" w:rsidRPr="000A343B">
              <w:rPr>
                <w:rFonts w:ascii="Times New Roman" w:hAnsi="Times New Roman"/>
                <w:lang w:eastAsia="en-US"/>
              </w:rPr>
              <w:t xml:space="preserve"> </w:t>
            </w:r>
            <w:r w:rsidRPr="000A343B">
              <w:rPr>
                <w:rFonts w:ascii="Times New Roman" w:hAnsi="Times New Roman"/>
                <w:lang w:eastAsia="en-US"/>
              </w:rPr>
              <w:t xml:space="preserve">064.58 </w:t>
            </w:r>
            <w:proofErr w:type="spellStart"/>
            <w:r w:rsidRPr="000A343B">
              <w:rPr>
                <w:rFonts w:ascii="Times New Roman" w:hAnsi="Times New Roman"/>
                <w:lang w:eastAsia="en-US"/>
              </w:rPr>
              <w:t>adm</w:t>
            </w:r>
            <w:proofErr w:type="spellEnd"/>
          </w:p>
        </w:tc>
      </w:tr>
    </w:tbl>
    <w:p w14:paraId="0B457ABB" w14:textId="19238370" w:rsidR="00C260A5" w:rsidRPr="000A343B" w:rsidRDefault="00C260A5" w:rsidP="00972252">
      <w:pPr>
        <w:spacing w:before="240"/>
        <w:rPr>
          <w:rFonts w:ascii="Times New Roman" w:hAnsi="Times New Roman"/>
          <w:lang w:eastAsia="en-US"/>
        </w:rPr>
      </w:pPr>
      <w:r w:rsidRPr="000A343B">
        <w:rPr>
          <w:rFonts w:ascii="Times New Roman" w:hAnsi="Times New Roman"/>
          <w:lang w:eastAsia="en-US"/>
        </w:rPr>
        <w:t>Para el cálculo de las pérdidas en la con</w:t>
      </w:r>
      <w:r w:rsidR="00B466CB" w:rsidRPr="000A343B">
        <w:rPr>
          <w:rFonts w:ascii="Times New Roman" w:hAnsi="Times New Roman"/>
          <w:lang w:eastAsia="en-US"/>
        </w:rPr>
        <w:t>ductora se utilizó la ecuación 4</w:t>
      </w:r>
      <w:r w:rsidRPr="000A343B">
        <w:rPr>
          <w:rFonts w:ascii="Times New Roman" w:hAnsi="Times New Roman"/>
          <w:lang w:eastAsia="en-US"/>
        </w:rPr>
        <w:t>.</w:t>
      </w:r>
    </w:p>
    <w:p w14:paraId="0382135B" w14:textId="5995AA39" w:rsidR="00C260A5" w:rsidRPr="000A343B" w:rsidRDefault="00C260A5" w:rsidP="008D5701">
      <w:pPr>
        <w:ind w:right="474"/>
        <w:rPr>
          <w:rFonts w:ascii="Times New Roman" w:hAnsi="Times New Roman"/>
          <w:lang w:eastAsia="en-US"/>
        </w:rPr>
      </w:pPr>
      <m:oMath>
        <m:r>
          <m:rPr>
            <m:sty m:val="p"/>
          </m:rPr>
          <w:rPr>
            <w:rFonts w:ascii="Cambria Math" w:hAnsi="Cambria Math"/>
            <w:lang w:eastAsia="en-US"/>
          </w:rPr>
          <m:t>hf=</m:t>
        </m:r>
        <m:sSup>
          <m:sSupPr>
            <m:ctrlPr>
              <w:rPr>
                <w:rFonts w:ascii="Cambria Math" w:hAnsi="Cambria Math"/>
                <w:lang w:eastAsia="en-US"/>
              </w:rPr>
            </m:ctrlPr>
          </m:sSupPr>
          <m:e>
            <m:d>
              <m:dPr>
                <m:ctrlPr>
                  <w:rPr>
                    <w:rFonts w:ascii="Cambria Math" w:hAnsi="Cambria Math"/>
                    <w:lang w:eastAsia="en-US"/>
                  </w:rPr>
                </m:ctrlPr>
              </m:dPr>
              <m:e>
                <m:f>
                  <m:fPr>
                    <m:ctrlPr>
                      <w:rPr>
                        <w:rFonts w:ascii="Cambria Math" w:hAnsi="Cambria Math"/>
                        <w:lang w:eastAsia="en-US"/>
                      </w:rPr>
                    </m:ctrlPr>
                  </m:fPr>
                  <m:num>
                    <m:r>
                      <m:rPr>
                        <m:sty m:val="p"/>
                      </m:rPr>
                      <w:rPr>
                        <w:rFonts w:ascii="Cambria Math" w:hAnsi="Cambria Math"/>
                        <w:lang w:eastAsia="en-US"/>
                      </w:rPr>
                      <m:t>K×Q</m:t>
                    </m:r>
                  </m:num>
                  <m:den>
                    <m:d>
                      <m:dPr>
                        <m:ctrlPr>
                          <w:rPr>
                            <w:rFonts w:ascii="Cambria Math" w:hAnsi="Cambria Math"/>
                            <w:lang w:eastAsia="en-US"/>
                          </w:rPr>
                        </m:ctrlPr>
                      </m:dPr>
                      <m:e>
                        <m:sSup>
                          <m:sSupPr>
                            <m:ctrlPr>
                              <w:rPr>
                                <w:rFonts w:ascii="Cambria Math" w:hAnsi="Cambria Math"/>
                                <w:lang w:eastAsia="en-US"/>
                              </w:rPr>
                            </m:ctrlPr>
                          </m:sSupPr>
                          <m:e>
                            <m:r>
                              <m:rPr>
                                <m:sty m:val="p"/>
                              </m:rPr>
                              <w:rPr>
                                <w:rFonts w:ascii="Cambria Math" w:hAnsi="Cambria Math"/>
                                <w:lang w:eastAsia="en-US"/>
                              </w:rPr>
                              <m:t>C×d</m:t>
                            </m:r>
                          </m:e>
                          <m:sup>
                            <m:r>
                              <m:rPr>
                                <m:sty m:val="p"/>
                              </m:rPr>
                              <w:rPr>
                                <w:rFonts w:ascii="Cambria Math" w:hAnsi="Cambria Math"/>
                                <w:lang w:eastAsia="en-US"/>
                              </w:rPr>
                              <m:t>2.63</m:t>
                            </m:r>
                          </m:sup>
                        </m:sSup>
                      </m:e>
                    </m:d>
                  </m:den>
                </m:f>
              </m:e>
            </m:d>
          </m:e>
          <m:sup>
            <m:r>
              <m:rPr>
                <m:sty m:val="p"/>
              </m:rPr>
              <w:rPr>
                <w:rFonts w:ascii="Cambria Math" w:hAnsi="Cambria Math"/>
                <w:lang w:eastAsia="en-US"/>
              </w:rPr>
              <m:t>1.85</m:t>
            </m:r>
          </m:sup>
        </m:sSup>
        <m:r>
          <m:rPr>
            <m:sty m:val="p"/>
          </m:rPr>
          <w:rPr>
            <w:rFonts w:ascii="Cambria Math" w:hAnsi="Cambria Math"/>
            <w:lang w:eastAsia="en-US"/>
          </w:rPr>
          <m:t>×L</m:t>
        </m:r>
      </m:oMath>
      <w:r w:rsidR="00FC604E" w:rsidRPr="000A343B">
        <w:rPr>
          <w:rFonts w:ascii="Times New Roman" w:hAnsi="Times New Roman"/>
          <w:lang w:eastAsia="en-US"/>
        </w:rPr>
        <w:t xml:space="preserve"> </w:t>
      </w:r>
      <w:r w:rsidR="007A4C84" w:rsidRPr="000A343B">
        <w:rPr>
          <w:rFonts w:ascii="Times New Roman" w:hAnsi="Times New Roman"/>
          <w:lang w:eastAsia="en-US"/>
        </w:rPr>
        <w:t xml:space="preserve">                                                        </w:t>
      </w:r>
      <w:r w:rsidR="00E3274A" w:rsidRPr="000A343B">
        <w:rPr>
          <w:rFonts w:ascii="Times New Roman" w:hAnsi="Times New Roman"/>
          <w:lang w:eastAsia="en-US"/>
        </w:rPr>
        <w:t xml:space="preserve">                             (2.7</w:t>
      </w:r>
      <w:r w:rsidR="007A4C84" w:rsidRPr="000A343B">
        <w:rPr>
          <w:rFonts w:ascii="Times New Roman" w:hAnsi="Times New Roman"/>
          <w:lang w:eastAsia="en-US"/>
        </w:rPr>
        <w:t>)</w:t>
      </w:r>
    </w:p>
    <w:p w14:paraId="302D3F1C" w14:textId="0281592A" w:rsidR="00C260A5" w:rsidRPr="000A343B" w:rsidRDefault="007A4C84" w:rsidP="00972252">
      <w:pPr>
        <w:rPr>
          <w:rFonts w:ascii="Times New Roman" w:hAnsi="Times New Roman"/>
          <w:lang w:eastAsia="en-US"/>
        </w:rPr>
      </w:pPr>
      <w:r w:rsidRPr="000A343B">
        <w:rPr>
          <w:rFonts w:ascii="Times New Roman" w:hAnsi="Times New Roman"/>
          <w:lang w:eastAsia="en-US"/>
        </w:rPr>
        <w:t>Las pé</w:t>
      </w:r>
      <w:r w:rsidR="00C260A5" w:rsidRPr="000A343B">
        <w:rPr>
          <w:rFonts w:ascii="Times New Roman" w:hAnsi="Times New Roman"/>
          <w:lang w:eastAsia="en-US"/>
        </w:rPr>
        <w:t xml:space="preserve">rdidas locales representan el 10% de </w:t>
      </w:r>
      <w:r w:rsidRPr="000A343B">
        <w:rPr>
          <w:rFonts w:ascii="Times New Roman" w:hAnsi="Times New Roman"/>
          <w:lang w:eastAsia="en-US"/>
        </w:rPr>
        <w:t>las pé</w:t>
      </w:r>
      <w:r w:rsidR="00C260A5" w:rsidRPr="000A343B">
        <w:rPr>
          <w:rFonts w:ascii="Times New Roman" w:hAnsi="Times New Roman"/>
          <w:lang w:eastAsia="en-US"/>
        </w:rPr>
        <w:t>rdidas en la conductora y las perdidas en la Estación de bombeo son de 2 m según la consulta y valoración con especialistas en bombas de la Empresa de Investigaciones y Proyectos Hidráulicos (IPH) de Villa Clara.</w:t>
      </w:r>
    </w:p>
    <w:p w14:paraId="52DADFBA" w14:textId="77777777" w:rsidR="00C260A5" w:rsidRPr="000A343B" w:rsidRDefault="00C260A5" w:rsidP="00972252">
      <w:pPr>
        <w:ind w:right="283"/>
        <w:rPr>
          <w:rFonts w:ascii="Times New Roman" w:hAnsi="Times New Roman"/>
          <w:lang w:eastAsia="en-US"/>
        </w:rPr>
      </w:pPr>
      <w:r w:rsidRPr="000A343B">
        <w:rPr>
          <w:rFonts w:ascii="Times New Roman" w:hAnsi="Times New Roman"/>
          <w:lang w:eastAsia="en-US"/>
        </w:rPr>
        <w:t>La carga de elevación (He) se calculó como:</w:t>
      </w:r>
    </w:p>
    <w:p w14:paraId="30141DB0" w14:textId="67636CC9" w:rsidR="00FD7E19" w:rsidRPr="000A343B" w:rsidRDefault="007F59F1" w:rsidP="00972252">
      <w:pPr>
        <w:ind w:right="424"/>
        <w:rPr>
          <w:rFonts w:ascii="Times New Roman" w:hAnsi="Times New Roman"/>
          <w:lang w:eastAsia="en-US"/>
        </w:rPr>
      </w:pPr>
      <m:oMath>
        <m:sSub>
          <m:sSubPr>
            <m:ctrlPr>
              <w:rPr>
                <w:rFonts w:ascii="Cambria Math" w:hAnsi="Cambria Math"/>
                <w:lang w:eastAsia="en-US"/>
              </w:rPr>
            </m:ctrlPr>
          </m:sSubPr>
          <m:e>
            <m:r>
              <m:rPr>
                <m:sty m:val="p"/>
              </m:rPr>
              <w:rPr>
                <w:rFonts w:ascii="Cambria Math" w:hAnsi="Cambria Math"/>
                <w:lang w:eastAsia="en-US"/>
              </w:rPr>
              <m:t>H</m:t>
            </m:r>
          </m:e>
          <m:sub>
            <m:r>
              <m:rPr>
                <m:sty m:val="p"/>
              </m:rPr>
              <w:rPr>
                <w:rFonts w:ascii="Cambria Math" w:hAnsi="Cambria Math"/>
                <w:lang w:eastAsia="en-US"/>
              </w:rPr>
              <m:t>e</m:t>
            </m:r>
          </m:sub>
        </m:sSub>
        <m:r>
          <m:rPr>
            <m:sty m:val="p"/>
          </m:rPr>
          <w:rPr>
            <w:rFonts w:ascii="Cambria Math" w:hAnsi="Cambria Math"/>
            <w:lang w:eastAsia="en-US"/>
          </w:rPr>
          <m:t>= Nivel de agua en la descarga- NIvel de agua en la toma</m:t>
        </m:r>
      </m:oMath>
      <w:r w:rsidR="00FC604E" w:rsidRPr="000A343B">
        <w:rPr>
          <w:rFonts w:ascii="Times New Roman" w:hAnsi="Times New Roman"/>
          <w:lang w:eastAsia="en-US"/>
        </w:rPr>
        <w:t xml:space="preserve"> </w:t>
      </w:r>
      <w:r w:rsidR="008D5701">
        <w:rPr>
          <w:rFonts w:ascii="Times New Roman" w:hAnsi="Times New Roman"/>
          <w:lang w:eastAsia="en-US"/>
        </w:rPr>
        <w:t xml:space="preserve">                 </w:t>
      </w:r>
      <w:r w:rsidR="00E3274A" w:rsidRPr="000A343B">
        <w:rPr>
          <w:rFonts w:ascii="Times New Roman" w:hAnsi="Times New Roman"/>
          <w:lang w:eastAsia="en-US"/>
        </w:rPr>
        <w:t>(2.8)</w:t>
      </w:r>
    </w:p>
    <w:p w14:paraId="31C5B225" w14:textId="64345EBB" w:rsidR="00C260A5" w:rsidRPr="000A343B" w:rsidRDefault="007F59F1" w:rsidP="00972252">
      <w:pPr>
        <w:ind w:right="424"/>
        <w:rPr>
          <w:rFonts w:ascii="Times New Roman" w:hAnsi="Times New Roman"/>
          <w:lang w:eastAsia="en-US"/>
        </w:rPr>
      </w:pPr>
      <m:oMath>
        <m:sSub>
          <m:sSubPr>
            <m:ctrlPr>
              <w:rPr>
                <w:rFonts w:ascii="Cambria Math" w:hAnsi="Cambria Math"/>
                <w:lang w:eastAsia="en-US"/>
              </w:rPr>
            </m:ctrlPr>
          </m:sSubPr>
          <m:e>
            <m:r>
              <m:rPr>
                <m:sty m:val="p"/>
              </m:rPr>
              <w:rPr>
                <w:rFonts w:ascii="Cambria Math" w:hAnsi="Cambria Math"/>
                <w:lang w:eastAsia="en-US"/>
              </w:rPr>
              <m:t>H</m:t>
            </m:r>
          </m:e>
          <m:sub>
            <m:r>
              <m:rPr>
                <m:sty m:val="p"/>
              </m:rPr>
              <w:rPr>
                <w:rFonts w:ascii="Cambria Math" w:hAnsi="Cambria Math"/>
                <w:lang w:eastAsia="en-US"/>
              </w:rPr>
              <m:t>e</m:t>
            </m:r>
          </m:sub>
        </m:sSub>
        <m:r>
          <w:rPr>
            <w:rFonts w:ascii="Cambria Math" w:hAnsi="Cambria Math"/>
            <w:lang w:eastAsia="en-US"/>
          </w:rPr>
          <m:t>=258-135</m:t>
        </m:r>
      </m:oMath>
      <w:r w:rsidR="00A1268C" w:rsidRPr="000A343B">
        <w:rPr>
          <w:rFonts w:ascii="Times New Roman" w:hAnsi="Times New Roman"/>
          <w:lang w:eastAsia="en-US"/>
        </w:rPr>
        <w:t xml:space="preserve"> </w:t>
      </w:r>
    </w:p>
    <w:p w14:paraId="482319DA" w14:textId="04F8963E" w:rsidR="00A1268C" w:rsidRPr="000A343B" w:rsidRDefault="007F59F1" w:rsidP="00972252">
      <w:pPr>
        <w:ind w:right="424"/>
        <w:rPr>
          <w:rFonts w:ascii="Times New Roman" w:hAnsi="Times New Roman"/>
          <w:lang w:eastAsia="en-US"/>
        </w:rPr>
      </w:pPr>
      <m:oMath>
        <m:sSub>
          <m:sSubPr>
            <m:ctrlPr>
              <w:rPr>
                <w:rFonts w:ascii="Cambria Math" w:hAnsi="Cambria Math"/>
                <w:lang w:eastAsia="en-US"/>
              </w:rPr>
            </m:ctrlPr>
          </m:sSubPr>
          <m:e>
            <m:r>
              <m:rPr>
                <m:sty m:val="p"/>
              </m:rPr>
              <w:rPr>
                <w:rFonts w:ascii="Cambria Math" w:hAnsi="Cambria Math"/>
                <w:lang w:eastAsia="en-US"/>
              </w:rPr>
              <m:t>H</m:t>
            </m:r>
          </m:e>
          <m:sub>
            <m:r>
              <m:rPr>
                <m:sty m:val="p"/>
              </m:rPr>
              <w:rPr>
                <w:rFonts w:ascii="Cambria Math" w:hAnsi="Cambria Math"/>
                <w:lang w:eastAsia="en-US"/>
              </w:rPr>
              <m:t>e</m:t>
            </m:r>
          </m:sub>
        </m:sSub>
        <m:r>
          <m:rPr>
            <m:sty m:val="p"/>
          </m:rPr>
          <w:rPr>
            <w:rFonts w:ascii="Cambria Math" w:hAnsi="Cambria Math"/>
            <w:lang w:eastAsia="en-US"/>
          </w:rPr>
          <m:t>=123 m</m:t>
        </m:r>
      </m:oMath>
      <w:r w:rsidR="00A1268C" w:rsidRPr="000A343B">
        <w:rPr>
          <w:rFonts w:ascii="Times New Roman" w:hAnsi="Times New Roman"/>
          <w:lang w:eastAsia="en-US"/>
        </w:rPr>
        <w:t xml:space="preserve"> </w:t>
      </w:r>
    </w:p>
    <w:p w14:paraId="08500B8A" w14:textId="77777777" w:rsidR="00C260A5" w:rsidRPr="000A343B" w:rsidRDefault="00C260A5" w:rsidP="00972252">
      <w:pPr>
        <w:rPr>
          <w:rFonts w:ascii="Times New Roman" w:hAnsi="Times New Roman"/>
          <w:lang w:eastAsia="en-US"/>
        </w:rPr>
      </w:pPr>
      <w:r w:rsidRPr="000A343B">
        <w:rPr>
          <w:rFonts w:ascii="Times New Roman" w:hAnsi="Times New Roman"/>
          <w:lang w:eastAsia="en-US"/>
        </w:rPr>
        <w:t>La carga de la estación de bombeo se calculó de la siguiente forma:</w:t>
      </w:r>
    </w:p>
    <w:p w14:paraId="52D7D1D5" w14:textId="4768A991" w:rsidR="00374AED" w:rsidRPr="000A343B" w:rsidRDefault="007F59F1" w:rsidP="00972252">
      <w:pPr>
        <w:tabs>
          <w:tab w:val="left" w:pos="8931"/>
        </w:tabs>
        <w:ind w:right="141"/>
        <w:rPr>
          <w:rFonts w:ascii="Times New Roman" w:hAnsi="Times New Roman"/>
          <w:lang w:eastAsia="en-US"/>
        </w:rPr>
      </w:pPr>
      <m:oMath>
        <m:sSub>
          <m:sSubPr>
            <m:ctrlPr>
              <w:rPr>
                <w:rFonts w:ascii="Cambria Math" w:hAnsi="Cambria Math"/>
                <w:lang w:eastAsia="en-US"/>
              </w:rPr>
            </m:ctrlPr>
          </m:sSubPr>
          <m:e>
            <m:r>
              <m:rPr>
                <m:sty m:val="p"/>
              </m:rPr>
              <w:rPr>
                <w:rFonts w:ascii="Cambria Math" w:hAnsi="Cambria Math"/>
                <w:lang w:eastAsia="en-US"/>
              </w:rPr>
              <m:t>H</m:t>
            </m:r>
          </m:e>
          <m:sub>
            <m:r>
              <m:rPr>
                <m:sty m:val="p"/>
              </m:rPr>
              <w:rPr>
                <w:rFonts w:ascii="Cambria Math" w:hAnsi="Cambria Math"/>
                <w:lang w:eastAsia="en-US"/>
              </w:rPr>
              <m:t>EB</m:t>
            </m:r>
          </m:sub>
        </m:sSub>
        <m:r>
          <m:rPr>
            <m:sty m:val="p"/>
          </m:rPr>
          <w:rPr>
            <w:rFonts w:ascii="Cambria Math" w:hAnsi="Cambria Math"/>
            <w:lang w:eastAsia="en-US"/>
          </w:rPr>
          <m:t>=</m:t>
        </m:r>
        <m:sSub>
          <m:sSubPr>
            <m:ctrlPr>
              <w:rPr>
                <w:rFonts w:ascii="Cambria Math" w:hAnsi="Cambria Math"/>
                <w:lang w:eastAsia="en-US"/>
              </w:rPr>
            </m:ctrlPr>
          </m:sSubPr>
          <m:e>
            <m:r>
              <m:rPr>
                <m:sty m:val="p"/>
              </m:rPr>
              <w:rPr>
                <w:rFonts w:ascii="Cambria Math" w:hAnsi="Cambria Math"/>
                <w:lang w:eastAsia="en-US"/>
              </w:rPr>
              <m:t>H</m:t>
            </m:r>
          </m:e>
          <m:sub>
            <m:r>
              <m:rPr>
                <m:sty m:val="p"/>
              </m:rPr>
              <w:rPr>
                <w:rFonts w:ascii="Cambria Math" w:hAnsi="Cambria Math"/>
                <w:lang w:eastAsia="en-US"/>
              </w:rPr>
              <m:t>e</m:t>
            </m:r>
          </m:sub>
        </m:sSub>
        <m:r>
          <m:rPr>
            <m:sty m:val="p"/>
          </m:rPr>
          <w:rPr>
            <w:rFonts w:ascii="Cambria Math" w:hAnsi="Cambria Math"/>
            <w:lang w:eastAsia="en-US"/>
          </w:rPr>
          <m:t>+</m:t>
        </m:r>
        <m:sSub>
          <m:sSubPr>
            <m:ctrlPr>
              <w:rPr>
                <w:rFonts w:ascii="Cambria Math" w:hAnsi="Cambria Math"/>
                <w:lang w:eastAsia="en-US"/>
              </w:rPr>
            </m:ctrlPr>
          </m:sSubPr>
          <m:e>
            <m:r>
              <m:rPr>
                <m:sty m:val="p"/>
              </m:rPr>
              <w:rPr>
                <w:rFonts w:ascii="Cambria Math" w:hAnsi="Cambria Math"/>
                <w:lang w:eastAsia="en-US"/>
              </w:rPr>
              <m:t>hf</m:t>
            </m:r>
          </m:e>
          <m:sub>
            <m:r>
              <m:rPr>
                <m:sty m:val="p"/>
              </m:rPr>
              <w:rPr>
                <w:rFonts w:ascii="Cambria Math" w:hAnsi="Cambria Math"/>
                <w:lang w:eastAsia="en-US"/>
              </w:rPr>
              <m:t>conductora</m:t>
            </m:r>
          </m:sub>
        </m:sSub>
        <m:r>
          <m:rPr>
            <m:sty m:val="p"/>
          </m:rPr>
          <w:rPr>
            <w:rFonts w:ascii="Cambria Math" w:hAnsi="Cambria Math"/>
            <w:lang w:eastAsia="en-US"/>
          </w:rPr>
          <m:t>+</m:t>
        </m:r>
        <m:sSub>
          <m:sSubPr>
            <m:ctrlPr>
              <w:rPr>
                <w:rFonts w:ascii="Cambria Math" w:hAnsi="Cambria Math"/>
                <w:lang w:eastAsia="en-US"/>
              </w:rPr>
            </m:ctrlPr>
          </m:sSubPr>
          <m:e>
            <m:r>
              <m:rPr>
                <m:sty m:val="p"/>
              </m:rPr>
              <w:rPr>
                <w:rFonts w:ascii="Cambria Math" w:hAnsi="Cambria Math"/>
                <w:lang w:eastAsia="en-US"/>
              </w:rPr>
              <m:t>hf</m:t>
            </m:r>
          </m:e>
          <m:sub>
            <m:r>
              <m:rPr>
                <m:sty m:val="p"/>
              </m:rPr>
              <w:rPr>
                <w:rFonts w:ascii="Cambria Math" w:hAnsi="Cambria Math"/>
                <w:lang w:eastAsia="en-US"/>
              </w:rPr>
              <m:t>EB</m:t>
            </m:r>
          </m:sub>
        </m:sSub>
        <m:r>
          <m:rPr>
            <m:sty m:val="p"/>
          </m:rPr>
          <w:rPr>
            <w:rFonts w:ascii="Cambria Math" w:hAnsi="Cambria Math"/>
            <w:lang w:eastAsia="en-US"/>
          </w:rPr>
          <m:t>+</m:t>
        </m:r>
        <m:sSub>
          <m:sSubPr>
            <m:ctrlPr>
              <w:rPr>
                <w:rFonts w:ascii="Cambria Math" w:hAnsi="Cambria Math"/>
                <w:lang w:eastAsia="en-US"/>
              </w:rPr>
            </m:ctrlPr>
          </m:sSubPr>
          <m:e>
            <m:r>
              <m:rPr>
                <m:sty m:val="p"/>
              </m:rPr>
              <w:rPr>
                <w:rFonts w:ascii="Cambria Math" w:hAnsi="Cambria Math"/>
                <w:lang w:eastAsia="en-US"/>
              </w:rPr>
              <m:t>hf</m:t>
            </m:r>
          </m:e>
          <m:sub>
            <m:r>
              <m:rPr>
                <m:sty m:val="p"/>
              </m:rPr>
              <w:rPr>
                <w:rFonts w:ascii="Cambria Math" w:hAnsi="Cambria Math"/>
                <w:lang w:eastAsia="en-US"/>
              </w:rPr>
              <m:t>locales</m:t>
            </m:r>
          </m:sub>
        </m:sSub>
      </m:oMath>
      <w:r w:rsidR="00FC604E" w:rsidRPr="000A343B">
        <w:rPr>
          <w:rFonts w:ascii="Times New Roman" w:hAnsi="Times New Roman"/>
          <w:lang w:eastAsia="en-US"/>
        </w:rPr>
        <w:t xml:space="preserve"> </w:t>
      </w:r>
      <w:r w:rsidR="00E3274A" w:rsidRPr="000A343B">
        <w:rPr>
          <w:rFonts w:ascii="Times New Roman" w:hAnsi="Times New Roman"/>
          <w:lang w:eastAsia="en-US"/>
        </w:rPr>
        <w:t xml:space="preserve">                                        </w:t>
      </w:r>
      <w:r w:rsidR="008D5701">
        <w:rPr>
          <w:rFonts w:ascii="Times New Roman" w:hAnsi="Times New Roman"/>
          <w:lang w:eastAsia="en-US"/>
        </w:rPr>
        <w:t xml:space="preserve">            </w:t>
      </w:r>
      <w:r w:rsidR="00E3274A" w:rsidRPr="000A343B">
        <w:rPr>
          <w:rFonts w:ascii="Times New Roman" w:hAnsi="Times New Roman"/>
          <w:lang w:eastAsia="en-US"/>
        </w:rPr>
        <w:t xml:space="preserve"> (2.9)</w:t>
      </w:r>
    </w:p>
    <w:p w14:paraId="16F81453" w14:textId="64E2C775" w:rsidR="00B466CB" w:rsidRPr="000A343B" w:rsidRDefault="007F59F1" w:rsidP="00972252">
      <w:pPr>
        <w:tabs>
          <w:tab w:val="left" w:pos="8789"/>
        </w:tabs>
        <w:ind w:right="141"/>
        <w:rPr>
          <w:rFonts w:ascii="Times New Roman" w:hAnsi="Times New Roman"/>
          <w:lang w:eastAsia="en-US"/>
        </w:rPr>
      </w:pPr>
      <m:oMath>
        <m:sSub>
          <m:sSubPr>
            <m:ctrlPr>
              <w:rPr>
                <w:rFonts w:ascii="Cambria Math" w:hAnsi="Cambria Math"/>
                <w:lang w:eastAsia="en-US"/>
              </w:rPr>
            </m:ctrlPr>
          </m:sSubPr>
          <m:e>
            <m:r>
              <m:rPr>
                <m:sty m:val="p"/>
              </m:rPr>
              <w:rPr>
                <w:rFonts w:ascii="Cambria Math" w:hAnsi="Cambria Math"/>
                <w:lang w:eastAsia="en-US"/>
              </w:rPr>
              <m:t>H</m:t>
            </m:r>
          </m:e>
          <m:sub>
            <m:r>
              <m:rPr>
                <m:sty m:val="p"/>
              </m:rPr>
              <w:rPr>
                <w:rFonts w:ascii="Cambria Math" w:hAnsi="Cambria Math"/>
                <w:lang w:eastAsia="en-US"/>
              </w:rPr>
              <m:t>EB</m:t>
            </m:r>
          </m:sub>
        </m:sSub>
        <m:r>
          <m:rPr>
            <m:sty m:val="p"/>
          </m:rPr>
          <w:rPr>
            <w:rFonts w:ascii="Cambria Math" w:hAnsi="Cambria Math"/>
            <w:lang w:eastAsia="en-US"/>
          </w:rPr>
          <m:t>=130 m</m:t>
        </m:r>
      </m:oMath>
      <w:r w:rsidR="00B466CB" w:rsidRPr="000A343B">
        <w:rPr>
          <w:rFonts w:ascii="Times New Roman" w:hAnsi="Times New Roman"/>
          <w:lang w:eastAsia="en-US"/>
        </w:rPr>
        <w:t xml:space="preserve"> </w:t>
      </w:r>
    </w:p>
    <w:p w14:paraId="5FE4F4CD" w14:textId="77777777" w:rsidR="00972252" w:rsidRDefault="00972252" w:rsidP="00972252">
      <w:pPr>
        <w:tabs>
          <w:tab w:val="left" w:pos="8789"/>
        </w:tabs>
        <w:ind w:right="141"/>
        <w:rPr>
          <w:rFonts w:ascii="Times New Roman" w:hAnsi="Times New Roman"/>
          <w:b/>
          <w:lang w:eastAsia="en-US"/>
        </w:rPr>
      </w:pPr>
    </w:p>
    <w:p w14:paraId="6B0AAED7" w14:textId="1CE6DE25" w:rsidR="00480821" w:rsidRPr="000A343B" w:rsidRDefault="00A1268C" w:rsidP="00972252">
      <w:pPr>
        <w:tabs>
          <w:tab w:val="left" w:pos="8789"/>
        </w:tabs>
        <w:ind w:right="141"/>
        <w:rPr>
          <w:rFonts w:ascii="Times New Roman" w:hAnsi="Times New Roman"/>
          <w:b/>
          <w:lang w:eastAsia="en-US"/>
        </w:rPr>
      </w:pPr>
      <w:r w:rsidRPr="000A343B">
        <w:rPr>
          <w:rFonts w:ascii="Times New Roman" w:hAnsi="Times New Roman"/>
          <w:b/>
          <w:lang w:eastAsia="en-US"/>
        </w:rPr>
        <w:lastRenderedPageBreak/>
        <w:t>Cálculo de la p</w:t>
      </w:r>
      <w:r w:rsidR="00480821" w:rsidRPr="000A343B">
        <w:rPr>
          <w:rFonts w:ascii="Times New Roman" w:hAnsi="Times New Roman"/>
          <w:b/>
          <w:lang w:eastAsia="en-US"/>
        </w:rPr>
        <w:t>otencia de</w:t>
      </w:r>
      <w:r w:rsidR="00F50930" w:rsidRPr="000A343B">
        <w:rPr>
          <w:rFonts w:ascii="Times New Roman" w:hAnsi="Times New Roman"/>
          <w:b/>
          <w:lang w:eastAsia="en-US"/>
        </w:rPr>
        <w:t>l equipo de</w:t>
      </w:r>
      <w:r w:rsidR="00480821" w:rsidRPr="000A343B">
        <w:rPr>
          <w:rFonts w:ascii="Times New Roman" w:hAnsi="Times New Roman"/>
          <w:b/>
          <w:lang w:eastAsia="en-US"/>
        </w:rPr>
        <w:t xml:space="preserve"> bombeo</w:t>
      </w:r>
      <w:r w:rsidR="00927176" w:rsidRPr="000A343B">
        <w:rPr>
          <w:rFonts w:ascii="Times New Roman" w:hAnsi="Times New Roman"/>
          <w:b/>
          <w:lang w:eastAsia="en-US"/>
        </w:rPr>
        <w:t xml:space="preserve"> y del motor</w:t>
      </w:r>
    </w:p>
    <w:p w14:paraId="7432D04C" w14:textId="2BE45107" w:rsidR="00A1268C" w:rsidRPr="000A343B" w:rsidRDefault="00F50930" w:rsidP="00972252">
      <w:pPr>
        <w:tabs>
          <w:tab w:val="left" w:pos="8647"/>
        </w:tabs>
        <w:autoSpaceDE w:val="0"/>
        <w:autoSpaceDN w:val="0"/>
        <w:adjustRightInd w:val="0"/>
        <w:spacing w:after="0"/>
        <w:rPr>
          <w:rFonts w:ascii="Times New Roman" w:hAnsi="Times New Roman"/>
        </w:rPr>
      </w:pPr>
      <m:oMath>
        <m:r>
          <m:rPr>
            <m:sty m:val="p"/>
          </m:rPr>
          <w:rPr>
            <w:rFonts w:ascii="Cambria Math" w:hAnsi="Cambria Math"/>
          </w:rPr>
          <m:t>Pb=</m:t>
        </m:r>
        <m:f>
          <m:fPr>
            <m:ctrlPr>
              <w:rPr>
                <w:rFonts w:ascii="Cambria Math" w:hAnsi="Cambria Math"/>
              </w:rPr>
            </m:ctrlPr>
          </m:fPr>
          <m:num>
            <m:r>
              <m:rPr>
                <m:sty m:val="p"/>
              </m:rPr>
              <w:rPr>
                <w:rFonts w:ascii="Cambria Math" w:hAnsi="Cambria Math"/>
              </w:rPr>
              <m:t>ρ×g×</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b</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b</m:t>
                </m:r>
              </m:sub>
            </m:sSub>
          </m:num>
          <m:den>
            <m:r>
              <m:rPr>
                <m:sty m:val="p"/>
              </m:rPr>
              <w:rPr>
                <w:rFonts w:ascii="Cambria Math" w:hAnsi="Cambria Math"/>
              </w:rPr>
              <m:t>Eb</m:t>
            </m:r>
          </m:den>
        </m:f>
      </m:oMath>
      <w:r w:rsidRPr="000A343B">
        <w:rPr>
          <w:rFonts w:ascii="Times New Roman" w:hAnsi="Times New Roman"/>
        </w:rPr>
        <w:t xml:space="preserve"> </w:t>
      </w:r>
      <w:r w:rsidR="00E3274A" w:rsidRPr="000A343B">
        <w:rPr>
          <w:rFonts w:ascii="Times New Roman" w:hAnsi="Times New Roman"/>
        </w:rPr>
        <w:t xml:space="preserve">                                                                                              (2.10)</w:t>
      </w:r>
    </w:p>
    <w:p w14:paraId="19663252" w14:textId="00E38CAC" w:rsidR="00F50930" w:rsidRPr="000A343B" w:rsidRDefault="00F50930" w:rsidP="00972252">
      <w:pPr>
        <w:autoSpaceDE w:val="0"/>
        <w:autoSpaceDN w:val="0"/>
        <w:adjustRightInd w:val="0"/>
        <w:spacing w:before="0" w:after="0"/>
        <w:rPr>
          <w:rFonts w:ascii="Times New Roman" w:hAnsi="Times New Roman"/>
        </w:rPr>
      </w:pPr>
      <w:r w:rsidRPr="000A343B">
        <w:rPr>
          <w:rFonts w:ascii="Times New Roman" w:hAnsi="Times New Roman"/>
        </w:rPr>
        <w:t>Donde:</w:t>
      </w:r>
      <w:r w:rsidR="008C11B6" w:rsidRPr="000A343B">
        <w:rPr>
          <w:rFonts w:ascii="Times New Roman" w:hAnsi="Times New Roman"/>
          <w:noProof/>
        </w:rPr>
        <w:t xml:space="preserve"> </w:t>
      </w:r>
    </w:p>
    <w:p w14:paraId="10FE73A2" w14:textId="6229CC51" w:rsidR="00FD7E19" w:rsidRPr="000A343B" w:rsidRDefault="00FD7E19" w:rsidP="00972252">
      <w:pPr>
        <w:autoSpaceDE w:val="0"/>
        <w:autoSpaceDN w:val="0"/>
        <w:adjustRightInd w:val="0"/>
        <w:spacing w:before="0" w:after="0"/>
        <w:rPr>
          <w:rFonts w:ascii="Times New Roman" w:hAnsi="Times New Roman"/>
        </w:rPr>
      </w:pPr>
      <w:r w:rsidRPr="000A343B">
        <w:rPr>
          <w:rFonts w:ascii="Times New Roman" w:hAnsi="Times New Roman"/>
        </w:rPr>
        <w:t>g= gravedad m/s</w:t>
      </w:r>
      <w:r w:rsidRPr="000A343B">
        <w:rPr>
          <w:rFonts w:ascii="Times New Roman" w:hAnsi="Times New Roman"/>
          <w:vertAlign w:val="superscript"/>
        </w:rPr>
        <w:t>2</w:t>
      </w:r>
    </w:p>
    <w:p w14:paraId="00A53AC0" w14:textId="35C034EF" w:rsidR="00F50930" w:rsidRPr="000A343B" w:rsidRDefault="00F50930" w:rsidP="00972252">
      <w:pPr>
        <w:autoSpaceDE w:val="0"/>
        <w:autoSpaceDN w:val="0"/>
        <w:adjustRightInd w:val="0"/>
        <w:spacing w:before="0" w:after="0"/>
        <w:rPr>
          <w:rFonts w:ascii="Times New Roman" w:hAnsi="Times New Roman"/>
        </w:rPr>
      </w:pPr>
      <w:r w:rsidRPr="000A343B">
        <w:rPr>
          <w:rFonts w:ascii="Times New Roman" w:hAnsi="Times New Roman"/>
        </w:rPr>
        <w:t>Pb = Potenc</w:t>
      </w:r>
      <w:r w:rsidR="00AC0848" w:rsidRPr="000A343B">
        <w:rPr>
          <w:rFonts w:ascii="Times New Roman" w:hAnsi="Times New Roman"/>
        </w:rPr>
        <w:t>ia de la bo</w:t>
      </w:r>
      <w:r w:rsidR="00FC604E" w:rsidRPr="000A343B">
        <w:rPr>
          <w:rFonts w:ascii="Times New Roman" w:hAnsi="Times New Roman"/>
        </w:rPr>
        <w:t>mba</w:t>
      </w:r>
      <w:r w:rsidR="00AC0848" w:rsidRPr="000A343B">
        <w:rPr>
          <w:rFonts w:ascii="Times New Roman" w:hAnsi="Times New Roman"/>
        </w:rPr>
        <w:t xml:space="preserve"> (</w:t>
      </w:r>
      <w:r w:rsidR="00FC604E" w:rsidRPr="000A343B">
        <w:rPr>
          <w:rFonts w:ascii="Times New Roman" w:hAnsi="Times New Roman"/>
        </w:rPr>
        <w:t>k</w:t>
      </w:r>
      <w:r w:rsidR="008C11B6" w:rsidRPr="000A343B">
        <w:rPr>
          <w:rFonts w:ascii="Times New Roman" w:hAnsi="Times New Roman"/>
        </w:rPr>
        <w:t>W).</w:t>
      </w:r>
    </w:p>
    <w:p w14:paraId="5DCB8BC0" w14:textId="3AD9EE32" w:rsidR="00F50930" w:rsidRPr="000A343B" w:rsidRDefault="00F50930" w:rsidP="00972252">
      <w:pPr>
        <w:autoSpaceDE w:val="0"/>
        <w:autoSpaceDN w:val="0"/>
        <w:adjustRightInd w:val="0"/>
        <w:spacing w:before="0" w:after="0"/>
        <w:rPr>
          <w:rFonts w:ascii="Times New Roman" w:hAnsi="Times New Roman"/>
        </w:rPr>
      </w:pPr>
      <w:proofErr w:type="spellStart"/>
      <w:r w:rsidRPr="000A343B">
        <w:rPr>
          <w:rFonts w:ascii="Times New Roman" w:hAnsi="Times New Roman"/>
        </w:rPr>
        <w:t>Qb</w:t>
      </w:r>
      <w:proofErr w:type="spellEnd"/>
      <w:r w:rsidRPr="000A343B">
        <w:rPr>
          <w:rFonts w:ascii="Times New Roman" w:hAnsi="Times New Roman"/>
        </w:rPr>
        <w:t xml:space="preserve"> = Caudal de bombeo (l/s).</w:t>
      </w:r>
    </w:p>
    <w:p w14:paraId="64BD20D6" w14:textId="6363A71F" w:rsidR="00F50930" w:rsidRPr="000A343B" w:rsidRDefault="00FC604E" w:rsidP="00972252">
      <w:pPr>
        <w:autoSpaceDE w:val="0"/>
        <w:autoSpaceDN w:val="0"/>
        <w:adjustRightInd w:val="0"/>
        <w:spacing w:before="0" w:after="0"/>
        <w:rPr>
          <w:rFonts w:ascii="Times New Roman" w:hAnsi="Times New Roman"/>
        </w:rPr>
      </w:pPr>
      <w:r w:rsidRPr="000A343B">
        <w:rPr>
          <w:rFonts w:ascii="Times New Roman" w:hAnsi="Times New Roman"/>
        </w:rPr>
        <w:t>H</w:t>
      </w:r>
      <w:r w:rsidR="00641DBB" w:rsidRPr="000A343B">
        <w:rPr>
          <w:rFonts w:ascii="Times New Roman" w:hAnsi="Times New Roman"/>
        </w:rPr>
        <w:t xml:space="preserve"> = Carga</w:t>
      </w:r>
      <w:r w:rsidR="00F50930" w:rsidRPr="000A343B">
        <w:rPr>
          <w:rFonts w:ascii="Times New Roman" w:hAnsi="Times New Roman"/>
        </w:rPr>
        <w:t xml:space="preserve"> total (m).</w:t>
      </w:r>
    </w:p>
    <w:p w14:paraId="398E2A40" w14:textId="77777777" w:rsidR="00473782" w:rsidRPr="000A343B" w:rsidRDefault="00473782" w:rsidP="00972252">
      <w:pPr>
        <w:tabs>
          <w:tab w:val="left" w:pos="8789"/>
        </w:tabs>
        <w:spacing w:before="0" w:after="0"/>
        <w:ind w:right="141"/>
        <w:rPr>
          <w:rFonts w:ascii="Times New Roman" w:hAnsi="Times New Roman"/>
        </w:rPr>
      </w:pPr>
      <w:r w:rsidRPr="000A343B">
        <w:rPr>
          <w:rFonts w:ascii="Times New Roman" w:hAnsi="Times New Roman"/>
        </w:rPr>
        <w:t>Eb</w:t>
      </w:r>
      <w:r w:rsidR="00F50930" w:rsidRPr="000A343B">
        <w:rPr>
          <w:rFonts w:ascii="Times New Roman" w:hAnsi="Times New Roman"/>
        </w:rPr>
        <w:t>= E</w:t>
      </w:r>
      <w:r w:rsidRPr="000A343B">
        <w:rPr>
          <w:rFonts w:ascii="Times New Roman" w:hAnsi="Times New Roman"/>
        </w:rPr>
        <w:t>ficiencia de la bomba</w:t>
      </w:r>
    </w:p>
    <w:p w14:paraId="78614ECA" w14:textId="170C3EA9" w:rsidR="00480821" w:rsidRPr="000A343B" w:rsidRDefault="00473782" w:rsidP="00972252">
      <w:pPr>
        <w:tabs>
          <w:tab w:val="left" w:pos="8789"/>
        </w:tabs>
        <w:spacing w:before="0" w:after="0"/>
        <w:ind w:right="141"/>
        <w:rPr>
          <w:rFonts w:ascii="Times New Roman" w:hAnsi="Times New Roman"/>
        </w:rPr>
      </w:pPr>
      <w:proofErr w:type="spellStart"/>
      <w:r w:rsidRPr="000A343B">
        <w:rPr>
          <w:rFonts w:ascii="Times New Roman" w:hAnsi="Times New Roman"/>
        </w:rPr>
        <w:t>Em</w:t>
      </w:r>
      <w:proofErr w:type="spellEnd"/>
      <w:r w:rsidRPr="000A343B">
        <w:rPr>
          <w:rFonts w:ascii="Times New Roman" w:hAnsi="Times New Roman"/>
        </w:rPr>
        <w:t>= Eficiencia del motor</w:t>
      </w:r>
    </w:p>
    <w:p w14:paraId="73BAB353" w14:textId="77777777" w:rsidR="00927176" w:rsidRPr="000A343B" w:rsidRDefault="00641DBB" w:rsidP="00972252">
      <w:pPr>
        <w:tabs>
          <w:tab w:val="left" w:pos="7254"/>
        </w:tabs>
        <w:spacing w:before="0" w:after="0"/>
        <w:ind w:right="144"/>
        <w:rPr>
          <w:rFonts w:ascii="Times New Roman" w:hAnsi="Times New Roman"/>
          <w:lang w:eastAsia="en-US"/>
        </w:rPr>
      </w:pPr>
      <m:oMath>
        <m:r>
          <m:rPr>
            <m:sty m:val="p"/>
          </m:rPr>
          <w:rPr>
            <w:rFonts w:ascii="Cambria Math" w:hAnsi="Cambria Math"/>
            <w:lang w:eastAsia="en-US"/>
          </w:rPr>
          <m:t>P=</m:t>
        </m:r>
        <m:f>
          <m:fPr>
            <m:ctrlPr>
              <w:rPr>
                <w:rFonts w:ascii="Cambria Math" w:hAnsi="Cambria Math"/>
                <w:lang w:eastAsia="en-US"/>
              </w:rPr>
            </m:ctrlPr>
          </m:fPr>
          <m:num>
            <m:d>
              <m:dPr>
                <m:ctrlPr>
                  <w:rPr>
                    <w:rFonts w:ascii="Cambria Math" w:hAnsi="Cambria Math"/>
                    <w:lang w:eastAsia="en-US"/>
                  </w:rPr>
                </m:ctrlPr>
              </m:dPr>
              <m:e>
                <m:f>
                  <m:fPr>
                    <m:ctrlPr>
                      <w:rPr>
                        <w:rFonts w:ascii="Cambria Math" w:hAnsi="Cambria Math"/>
                        <w:lang w:eastAsia="en-US"/>
                      </w:rPr>
                    </m:ctrlPr>
                  </m:fPr>
                  <m:num>
                    <m:r>
                      <m:rPr>
                        <m:sty m:val="p"/>
                      </m:rPr>
                      <w:rPr>
                        <w:rFonts w:ascii="Cambria Math" w:hAnsi="Cambria Math"/>
                        <w:lang w:eastAsia="en-US"/>
                      </w:rPr>
                      <m:t>1000×9.81×155×130</m:t>
                    </m:r>
                  </m:num>
                  <m:den>
                    <m:r>
                      <m:rPr>
                        <m:sty m:val="p"/>
                      </m:rPr>
                      <w:rPr>
                        <w:rFonts w:ascii="Cambria Math" w:hAnsi="Cambria Math"/>
                        <w:lang w:eastAsia="en-US"/>
                      </w:rPr>
                      <m:t>0.83</m:t>
                    </m:r>
                  </m:den>
                </m:f>
              </m:e>
            </m:d>
          </m:num>
          <m:den>
            <m:r>
              <m:rPr>
                <m:sty m:val="p"/>
              </m:rPr>
              <w:rPr>
                <w:rFonts w:ascii="Cambria Math" w:hAnsi="Cambria Math"/>
                <w:lang w:eastAsia="en-US"/>
              </w:rPr>
              <m:t>1000</m:t>
            </m:r>
          </m:den>
        </m:f>
        <m:r>
          <m:rPr>
            <m:sty m:val="p"/>
          </m:rPr>
          <w:rPr>
            <w:rFonts w:ascii="Cambria Math" w:hAnsi="Cambria Math"/>
            <w:lang w:eastAsia="en-US"/>
          </w:rPr>
          <m:t>=238.1 kW</m:t>
        </m:r>
      </m:oMath>
      <w:r w:rsidR="00A1268C" w:rsidRPr="000A343B">
        <w:rPr>
          <w:rFonts w:ascii="Times New Roman" w:hAnsi="Times New Roman"/>
          <w:lang w:eastAsia="en-US"/>
        </w:rPr>
        <w:t xml:space="preserve"> </w:t>
      </w:r>
      <w:r w:rsidR="00FC604E" w:rsidRPr="000A343B">
        <w:rPr>
          <w:rFonts w:ascii="Times New Roman" w:hAnsi="Times New Roman"/>
          <w:lang w:eastAsia="en-US"/>
        </w:rPr>
        <w:t xml:space="preserve">   </w:t>
      </w:r>
    </w:p>
    <w:p w14:paraId="2F86DD07" w14:textId="6FA88C1E" w:rsidR="00A1268C" w:rsidRPr="000A343B" w:rsidRDefault="00927176" w:rsidP="00972252">
      <w:pPr>
        <w:tabs>
          <w:tab w:val="left" w:pos="7254"/>
        </w:tabs>
        <w:spacing w:before="0" w:after="0"/>
        <w:ind w:right="144"/>
        <w:rPr>
          <w:rFonts w:ascii="Times New Roman" w:hAnsi="Times New Roman"/>
          <w:lang w:eastAsia="en-US"/>
        </w:rPr>
      </w:pPr>
      <m:oMath>
        <m:r>
          <m:rPr>
            <m:sty m:val="p"/>
          </m:rPr>
          <w:rPr>
            <w:rFonts w:ascii="Cambria Math" w:hAnsi="Cambria Math"/>
            <w:lang w:eastAsia="en-US"/>
          </w:rPr>
          <m:t>Pm=</m:t>
        </m:r>
        <m:f>
          <m:fPr>
            <m:ctrlPr>
              <w:rPr>
                <w:rFonts w:ascii="Cambria Math" w:hAnsi="Cambria Math"/>
              </w:rPr>
            </m:ctrlPr>
          </m:fPr>
          <m:num>
            <m:r>
              <m:rPr>
                <m:sty m:val="p"/>
              </m:rPr>
              <w:rPr>
                <w:rFonts w:ascii="Cambria Math" w:hAnsi="Cambria Math"/>
              </w:rPr>
              <m:t>ρ×g×</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b</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b</m:t>
                </m:r>
              </m:sub>
            </m:sSub>
          </m:num>
          <m:den>
            <m:r>
              <m:rPr>
                <m:sty m:val="p"/>
              </m:rPr>
              <w:rPr>
                <w:rFonts w:ascii="Cambria Math" w:hAnsi="Cambria Math"/>
              </w:rPr>
              <m:t>Eb×Em</m:t>
            </m:r>
          </m:den>
        </m:f>
        <m:r>
          <w:rPr>
            <w:rFonts w:ascii="Cambria Math" w:hAnsi="Cambria Math"/>
          </w:rPr>
          <m:t>×1.05</m:t>
        </m:r>
      </m:oMath>
      <w:r w:rsidR="00FC604E" w:rsidRPr="000A343B">
        <w:rPr>
          <w:rFonts w:ascii="Times New Roman" w:hAnsi="Times New Roman"/>
          <w:lang w:eastAsia="en-US"/>
        </w:rPr>
        <w:t xml:space="preserve"> </w:t>
      </w:r>
      <w:r w:rsidR="00A452FF" w:rsidRPr="000A343B">
        <w:rPr>
          <w:rFonts w:ascii="Times New Roman" w:hAnsi="Times New Roman"/>
          <w:lang w:eastAsia="en-US"/>
        </w:rPr>
        <w:t xml:space="preserve">      </w:t>
      </w:r>
      <w:r w:rsidR="00E3274A" w:rsidRPr="000A343B">
        <w:rPr>
          <w:rFonts w:ascii="Times New Roman" w:hAnsi="Times New Roman"/>
          <w:lang w:eastAsia="en-US"/>
        </w:rPr>
        <w:t xml:space="preserve">                                             </w:t>
      </w:r>
      <w:r w:rsidR="008D5701">
        <w:rPr>
          <w:rFonts w:ascii="Times New Roman" w:hAnsi="Times New Roman"/>
          <w:lang w:eastAsia="en-US"/>
        </w:rPr>
        <w:t xml:space="preserve">                               </w:t>
      </w:r>
      <w:r w:rsidR="00E3274A" w:rsidRPr="000A343B">
        <w:rPr>
          <w:rFonts w:ascii="Times New Roman" w:hAnsi="Times New Roman"/>
          <w:lang w:eastAsia="en-US"/>
        </w:rPr>
        <w:t>(2.11)</w:t>
      </w:r>
    </w:p>
    <w:p w14:paraId="66BE8E5A" w14:textId="45933427" w:rsidR="00FE31BD" w:rsidRPr="000A343B" w:rsidRDefault="00927176" w:rsidP="00972252">
      <w:pPr>
        <w:tabs>
          <w:tab w:val="left" w:pos="7254"/>
        </w:tabs>
        <w:spacing w:before="0" w:after="0"/>
        <w:ind w:right="144"/>
        <w:rPr>
          <w:rFonts w:ascii="Times New Roman" w:hAnsi="Times New Roman"/>
          <w:lang w:eastAsia="en-US"/>
        </w:rPr>
      </w:pPr>
      <m:oMath>
        <m:r>
          <m:rPr>
            <m:sty m:val="p"/>
          </m:rPr>
          <w:rPr>
            <w:rFonts w:ascii="Cambria Math" w:hAnsi="Cambria Math"/>
            <w:lang w:eastAsia="en-US"/>
          </w:rPr>
          <m:t>Pm=</m:t>
        </m:r>
        <m:f>
          <m:fPr>
            <m:ctrlPr>
              <w:rPr>
                <w:rFonts w:ascii="Cambria Math" w:hAnsi="Cambria Math"/>
                <w:lang w:eastAsia="en-US"/>
              </w:rPr>
            </m:ctrlPr>
          </m:fPr>
          <m:num>
            <m:r>
              <m:rPr>
                <m:sty m:val="p"/>
              </m:rPr>
              <w:rPr>
                <w:rFonts w:ascii="Cambria Math" w:hAnsi="Cambria Math"/>
                <w:lang w:eastAsia="en-US"/>
              </w:rPr>
              <m:t>(1.05×238.1)</m:t>
            </m:r>
          </m:num>
          <m:den>
            <m:r>
              <w:rPr>
                <w:rFonts w:ascii="Cambria Math" w:hAnsi="Cambria Math"/>
                <w:lang w:eastAsia="en-US"/>
              </w:rPr>
              <m:t>0.95</m:t>
            </m:r>
          </m:den>
        </m:f>
        <m:r>
          <w:rPr>
            <w:rFonts w:ascii="Cambria Math" w:hAnsi="Cambria Math"/>
            <w:lang w:eastAsia="en-US"/>
          </w:rPr>
          <m:t>=263.1</m:t>
        </m:r>
      </m:oMath>
      <w:r w:rsidR="00320102" w:rsidRPr="000A343B">
        <w:rPr>
          <w:rFonts w:ascii="Times New Roman" w:hAnsi="Times New Roman"/>
          <w:lang w:eastAsia="en-US"/>
        </w:rPr>
        <w:t xml:space="preserve"> kW</w:t>
      </w:r>
    </w:p>
    <w:p w14:paraId="6E941601" w14:textId="48F77DC9" w:rsidR="00C37FB8" w:rsidRPr="000A343B" w:rsidRDefault="00C37FB8" w:rsidP="00972252">
      <w:pPr>
        <w:tabs>
          <w:tab w:val="left" w:pos="7254"/>
        </w:tabs>
        <w:spacing w:before="0" w:after="0"/>
        <w:ind w:right="144"/>
        <w:rPr>
          <w:rFonts w:ascii="Times New Roman" w:hAnsi="Times New Roman"/>
          <w:lang w:eastAsia="en-US"/>
        </w:rPr>
      </w:pPr>
      <w:r w:rsidRPr="000A343B">
        <w:rPr>
          <w:rFonts w:ascii="Times New Roman" w:hAnsi="Times New Roman"/>
          <w:lang w:eastAsia="en-US"/>
        </w:rPr>
        <w:t xml:space="preserve">Como estarán en funcionamiento 2 bombas y 2 motores </w:t>
      </w:r>
      <w:r w:rsidR="00320102" w:rsidRPr="000A343B">
        <w:rPr>
          <w:rFonts w:ascii="Times New Roman" w:hAnsi="Times New Roman"/>
          <w:lang w:eastAsia="en-US"/>
        </w:rPr>
        <w:t>la potencia</w:t>
      </w:r>
      <w:r w:rsidRPr="000A343B">
        <w:rPr>
          <w:rFonts w:ascii="Times New Roman" w:hAnsi="Times New Roman"/>
          <w:lang w:eastAsia="en-US"/>
        </w:rPr>
        <w:t xml:space="preserve"> total será:</w:t>
      </w:r>
    </w:p>
    <w:p w14:paraId="0B74439A" w14:textId="332D2E82" w:rsidR="00C37FB8" w:rsidRPr="000A343B" w:rsidRDefault="00320102" w:rsidP="00972252">
      <w:pPr>
        <w:pStyle w:val="Prrafodelista"/>
        <w:numPr>
          <w:ilvl w:val="0"/>
          <w:numId w:val="19"/>
        </w:numPr>
        <w:tabs>
          <w:tab w:val="left" w:pos="7254"/>
        </w:tabs>
        <w:spacing w:before="120" w:after="120" w:line="360" w:lineRule="auto"/>
        <w:ind w:left="714" w:right="142" w:hanging="357"/>
        <w:jc w:val="both"/>
        <w:rPr>
          <w:rFonts w:ascii="Times New Roman" w:hAnsi="Times New Roman" w:cs="Times New Roman"/>
          <w:sz w:val="24"/>
          <w:szCs w:val="24"/>
        </w:rPr>
      </w:pPr>
      <w:r w:rsidRPr="000A343B">
        <w:rPr>
          <w:rFonts w:ascii="Times New Roman" w:hAnsi="Times New Roman" w:cs="Times New Roman"/>
          <w:sz w:val="24"/>
          <w:szCs w:val="24"/>
        </w:rPr>
        <w:t>P</w:t>
      </w:r>
      <w:r w:rsidR="00002916" w:rsidRPr="000A343B">
        <w:rPr>
          <w:rFonts w:ascii="Times New Roman" w:hAnsi="Times New Roman" w:cs="Times New Roman"/>
          <w:sz w:val="24"/>
          <w:szCs w:val="24"/>
        </w:rPr>
        <w:t>otencia consumida</w:t>
      </w:r>
      <w:r w:rsidR="00C37FB8" w:rsidRPr="000A343B">
        <w:rPr>
          <w:rFonts w:ascii="Times New Roman" w:hAnsi="Times New Roman" w:cs="Times New Roman"/>
          <w:sz w:val="24"/>
          <w:szCs w:val="24"/>
        </w:rPr>
        <w:t xml:space="preserve"> </w:t>
      </w:r>
      <w:r w:rsidRPr="000A343B">
        <w:rPr>
          <w:rFonts w:ascii="Times New Roman" w:hAnsi="Times New Roman" w:cs="Times New Roman"/>
          <w:sz w:val="24"/>
          <w:szCs w:val="24"/>
        </w:rPr>
        <w:t xml:space="preserve">526.3 </w:t>
      </w:r>
      <w:proofErr w:type="spellStart"/>
      <w:r w:rsidR="00C37FB8" w:rsidRPr="000A343B">
        <w:rPr>
          <w:rFonts w:ascii="Times New Roman" w:hAnsi="Times New Roman" w:cs="Times New Roman"/>
          <w:sz w:val="24"/>
          <w:szCs w:val="24"/>
        </w:rPr>
        <w:t>kW</w:t>
      </w:r>
      <w:r w:rsidRPr="000A343B">
        <w:rPr>
          <w:rFonts w:ascii="Times New Roman" w:hAnsi="Times New Roman" w:cs="Times New Roman"/>
          <w:sz w:val="24"/>
          <w:szCs w:val="24"/>
        </w:rPr>
        <w:t>h</w:t>
      </w:r>
      <w:proofErr w:type="spellEnd"/>
    </w:p>
    <w:p w14:paraId="2A70B6D1" w14:textId="1F1B1879" w:rsidR="00C37FB8" w:rsidRPr="000A343B" w:rsidRDefault="00002916" w:rsidP="00972252">
      <w:pPr>
        <w:pStyle w:val="Prrafodelista"/>
        <w:numPr>
          <w:ilvl w:val="0"/>
          <w:numId w:val="19"/>
        </w:numPr>
        <w:tabs>
          <w:tab w:val="left" w:pos="7254"/>
        </w:tabs>
        <w:spacing w:before="120" w:after="120" w:line="360" w:lineRule="auto"/>
        <w:ind w:left="714" w:right="142" w:hanging="357"/>
        <w:jc w:val="both"/>
        <w:rPr>
          <w:rFonts w:ascii="Times New Roman" w:hAnsi="Times New Roman" w:cs="Times New Roman"/>
          <w:sz w:val="24"/>
          <w:szCs w:val="24"/>
        </w:rPr>
      </w:pPr>
      <w:r w:rsidRPr="000A343B">
        <w:rPr>
          <w:rFonts w:ascii="Times New Roman" w:hAnsi="Times New Roman" w:cs="Times New Roman"/>
          <w:sz w:val="24"/>
          <w:szCs w:val="24"/>
        </w:rPr>
        <w:t>Potencia instalada</w:t>
      </w:r>
      <w:r w:rsidR="00C37FB8" w:rsidRPr="000A343B">
        <w:rPr>
          <w:rFonts w:ascii="Times New Roman" w:hAnsi="Times New Roman" w:cs="Times New Roman"/>
          <w:sz w:val="24"/>
          <w:szCs w:val="24"/>
        </w:rPr>
        <w:t xml:space="preserve"> </w:t>
      </w:r>
      <w:r w:rsidR="00320102" w:rsidRPr="000A343B">
        <w:rPr>
          <w:rFonts w:ascii="Times New Roman" w:hAnsi="Times New Roman" w:cs="Times New Roman"/>
          <w:sz w:val="24"/>
          <w:szCs w:val="24"/>
        </w:rPr>
        <w:t>540</w:t>
      </w:r>
      <w:r w:rsidR="00C37FB8" w:rsidRPr="000A343B">
        <w:rPr>
          <w:rFonts w:ascii="Times New Roman" w:hAnsi="Times New Roman" w:cs="Times New Roman"/>
          <w:sz w:val="24"/>
          <w:szCs w:val="24"/>
        </w:rPr>
        <w:t xml:space="preserve"> </w:t>
      </w:r>
      <w:proofErr w:type="spellStart"/>
      <w:r w:rsidR="00C37FB8" w:rsidRPr="000A343B">
        <w:rPr>
          <w:rFonts w:ascii="Times New Roman" w:hAnsi="Times New Roman" w:cs="Times New Roman"/>
          <w:sz w:val="24"/>
          <w:szCs w:val="24"/>
        </w:rPr>
        <w:t>kW</w:t>
      </w:r>
      <w:r w:rsidRPr="000A343B">
        <w:rPr>
          <w:rFonts w:ascii="Times New Roman" w:hAnsi="Times New Roman" w:cs="Times New Roman"/>
          <w:sz w:val="24"/>
          <w:szCs w:val="24"/>
        </w:rPr>
        <w:t>h</w:t>
      </w:r>
      <w:proofErr w:type="spellEnd"/>
    </w:p>
    <w:p w14:paraId="7EF0EE18" w14:textId="0E50C5E6" w:rsidR="00E32C4E" w:rsidRPr="000A343B" w:rsidRDefault="00C37FB8" w:rsidP="00972252">
      <w:pPr>
        <w:pStyle w:val="Prrafodelista"/>
        <w:tabs>
          <w:tab w:val="left" w:pos="7254"/>
        </w:tabs>
        <w:spacing w:before="120" w:after="120" w:line="360" w:lineRule="auto"/>
        <w:ind w:left="0" w:right="142"/>
        <w:jc w:val="both"/>
        <w:rPr>
          <w:rFonts w:ascii="Times New Roman" w:hAnsi="Times New Roman" w:cs="Times New Roman"/>
          <w:sz w:val="24"/>
          <w:szCs w:val="24"/>
        </w:rPr>
      </w:pPr>
      <w:r w:rsidRPr="000A343B">
        <w:rPr>
          <w:rFonts w:ascii="Times New Roman" w:hAnsi="Times New Roman" w:cs="Times New Roman"/>
          <w:sz w:val="24"/>
          <w:szCs w:val="24"/>
        </w:rPr>
        <w:t xml:space="preserve">Consumo total de equipo de bombeo </w:t>
      </w:r>
      <w:r w:rsidR="00002916" w:rsidRPr="000A343B">
        <w:rPr>
          <w:rFonts w:ascii="Times New Roman" w:hAnsi="Times New Roman" w:cs="Times New Roman"/>
          <w:sz w:val="24"/>
          <w:szCs w:val="24"/>
        </w:rPr>
        <w:t xml:space="preserve">es de 4.15 </w:t>
      </w:r>
      <w:proofErr w:type="spellStart"/>
      <w:r w:rsidR="00002916" w:rsidRPr="000A343B">
        <w:rPr>
          <w:rFonts w:ascii="Times New Roman" w:hAnsi="Times New Roman" w:cs="Times New Roman"/>
          <w:sz w:val="24"/>
          <w:szCs w:val="24"/>
        </w:rPr>
        <w:t>GWh</w:t>
      </w:r>
      <w:proofErr w:type="spellEnd"/>
      <w:r w:rsidRPr="000A343B">
        <w:rPr>
          <w:rFonts w:ascii="Times New Roman" w:hAnsi="Times New Roman" w:cs="Times New Roman"/>
          <w:sz w:val="24"/>
          <w:szCs w:val="24"/>
        </w:rPr>
        <w:t xml:space="preserve"> </w:t>
      </w:r>
      <w:r w:rsidR="00002916" w:rsidRPr="000A343B">
        <w:rPr>
          <w:rFonts w:ascii="Times New Roman" w:hAnsi="Times New Roman" w:cs="Times New Roman"/>
          <w:sz w:val="24"/>
          <w:szCs w:val="24"/>
        </w:rPr>
        <w:t>al año.</w:t>
      </w:r>
    </w:p>
    <w:p w14:paraId="68E1DD9A" w14:textId="540E156E" w:rsidR="009E7AB8" w:rsidRPr="000A343B" w:rsidRDefault="00493712" w:rsidP="00972252">
      <w:pPr>
        <w:pStyle w:val="Ttulo3"/>
        <w:numPr>
          <w:ilvl w:val="0"/>
          <w:numId w:val="0"/>
        </w:numPr>
        <w:rPr>
          <w:rFonts w:ascii="Times New Roman" w:hAnsi="Times New Roman"/>
          <w:szCs w:val="24"/>
        </w:rPr>
      </w:pPr>
      <w:bookmarkStart w:id="20" w:name="_Toc40796821"/>
      <w:r w:rsidRPr="000A343B">
        <w:rPr>
          <w:rFonts w:ascii="Times New Roman" w:hAnsi="Times New Roman"/>
          <w:szCs w:val="24"/>
        </w:rPr>
        <w:t>2.2</w:t>
      </w:r>
      <w:r w:rsidR="009E7AB8" w:rsidRPr="000A343B">
        <w:rPr>
          <w:rFonts w:ascii="Times New Roman" w:hAnsi="Times New Roman"/>
          <w:szCs w:val="24"/>
        </w:rPr>
        <w:t xml:space="preserve">.3 Determinación de la capacidad, dimensiones, y ubicación </w:t>
      </w:r>
      <w:r w:rsidR="007A7E90" w:rsidRPr="000A343B">
        <w:rPr>
          <w:rFonts w:ascii="Times New Roman" w:hAnsi="Times New Roman"/>
          <w:szCs w:val="24"/>
        </w:rPr>
        <w:t>de los tanques</w:t>
      </w:r>
      <w:bookmarkEnd w:id="20"/>
    </w:p>
    <w:p w14:paraId="511E1767" w14:textId="145ECB17" w:rsidR="009E7AB8" w:rsidRPr="000A343B" w:rsidRDefault="009E7AB8" w:rsidP="00972252">
      <w:pPr>
        <w:rPr>
          <w:rFonts w:ascii="Times New Roman" w:hAnsi="Times New Roman"/>
          <w:lang w:eastAsia="en-US"/>
        </w:rPr>
      </w:pPr>
      <w:r w:rsidRPr="000A343B">
        <w:rPr>
          <w:rFonts w:ascii="Times New Roman" w:hAnsi="Times New Roman"/>
          <w:lang w:eastAsia="en-US"/>
        </w:rPr>
        <w:t xml:space="preserve">La solución más frecuente en la mayoría de </w:t>
      </w:r>
      <w:r w:rsidR="00C9348A" w:rsidRPr="000A343B">
        <w:rPr>
          <w:rFonts w:ascii="Times New Roman" w:hAnsi="Times New Roman"/>
          <w:lang w:eastAsia="en-US"/>
        </w:rPr>
        <w:t>l</w:t>
      </w:r>
      <w:r w:rsidRPr="000A343B">
        <w:rPr>
          <w:rFonts w:ascii="Times New Roman" w:hAnsi="Times New Roman"/>
          <w:lang w:eastAsia="en-US"/>
        </w:rPr>
        <w:t>os abastecimientos en zonas rurales o urbanas es alimentar la red</w:t>
      </w:r>
      <w:r w:rsidR="00C9348A" w:rsidRPr="000A343B">
        <w:rPr>
          <w:rFonts w:ascii="Times New Roman" w:hAnsi="Times New Roman"/>
          <w:lang w:eastAsia="en-US"/>
        </w:rPr>
        <w:t xml:space="preserve"> por gravedad desde un depó</w:t>
      </w:r>
      <w:r w:rsidRPr="000A343B">
        <w:rPr>
          <w:rFonts w:ascii="Times New Roman" w:hAnsi="Times New Roman"/>
          <w:lang w:eastAsia="en-US"/>
        </w:rPr>
        <w:t xml:space="preserve">sito situado </w:t>
      </w:r>
      <w:r w:rsidR="00F52B76" w:rsidRPr="000A343B">
        <w:rPr>
          <w:rFonts w:ascii="Times New Roman" w:hAnsi="Times New Roman"/>
          <w:lang w:eastAsia="en-US"/>
        </w:rPr>
        <w:t>a una cota suficientemente alta, por encima de las alturas de las viviendas, de modo que la presión en la acometida resulte suficiente en horas de demanda pico.</w:t>
      </w:r>
    </w:p>
    <w:p w14:paraId="0E76B0E6" w14:textId="196AA0DC" w:rsidR="00515006" w:rsidRPr="000A343B" w:rsidRDefault="009E7AB8" w:rsidP="00972252">
      <w:pPr>
        <w:rPr>
          <w:rFonts w:ascii="Times New Roman" w:hAnsi="Times New Roman"/>
          <w:lang w:eastAsia="en-US"/>
        </w:rPr>
      </w:pPr>
      <w:r w:rsidRPr="000A343B">
        <w:rPr>
          <w:rFonts w:ascii="Times New Roman" w:hAnsi="Times New Roman"/>
          <w:lang w:eastAsia="en-US"/>
        </w:rPr>
        <w:lastRenderedPageBreak/>
        <w:t xml:space="preserve">En el cálculo realizado para obtener los volúmenes de los tanques se consideró </w:t>
      </w:r>
      <w:r w:rsidR="00002916" w:rsidRPr="000A343B">
        <w:rPr>
          <w:rFonts w:ascii="Times New Roman" w:hAnsi="Times New Roman"/>
          <w:lang w:eastAsia="en-US"/>
        </w:rPr>
        <w:t>suministrar</w:t>
      </w:r>
      <w:r w:rsidRPr="000A343B">
        <w:rPr>
          <w:rFonts w:ascii="Times New Roman" w:hAnsi="Times New Roman"/>
          <w:lang w:eastAsia="en-US"/>
        </w:rPr>
        <w:t xml:space="preserve"> desde un mismo depósito varios asentamientos donde, en cada uno de estos asentamientos se deben construir tanques en lugares estratégicos que garanticen el abasto a la población. </w:t>
      </w:r>
    </w:p>
    <w:p w14:paraId="7CA17D45" w14:textId="77777777" w:rsidR="00DF41B0" w:rsidRPr="000A343B" w:rsidRDefault="00DF41B0" w:rsidP="00972252">
      <w:pPr>
        <w:rPr>
          <w:rFonts w:ascii="Times New Roman" w:hAnsi="Times New Roman"/>
          <w:lang w:eastAsia="en-US"/>
        </w:rPr>
      </w:pPr>
      <w:r w:rsidRPr="000A343B">
        <w:rPr>
          <w:rFonts w:ascii="Times New Roman" w:hAnsi="Times New Roman"/>
          <w:lang w:eastAsia="en-US"/>
        </w:rPr>
        <w:t>El lugar para la ubicación de los tanques se basa en los siguientes aspectos:</w:t>
      </w:r>
    </w:p>
    <w:p w14:paraId="5A4FC0CB" w14:textId="7E19BEFC" w:rsidR="00DF41B0" w:rsidRPr="000A343B" w:rsidRDefault="00DF41B0" w:rsidP="00972252">
      <w:pPr>
        <w:pStyle w:val="Prrafodelista"/>
        <w:numPr>
          <w:ilvl w:val="1"/>
          <w:numId w:val="15"/>
        </w:numPr>
        <w:spacing w:line="360" w:lineRule="auto"/>
        <w:jc w:val="both"/>
        <w:rPr>
          <w:rFonts w:ascii="Times New Roman" w:hAnsi="Times New Roman" w:cs="Times New Roman"/>
          <w:sz w:val="24"/>
          <w:szCs w:val="24"/>
        </w:rPr>
      </w:pPr>
      <w:r w:rsidRPr="000A343B">
        <w:rPr>
          <w:rFonts w:ascii="Times New Roman" w:hAnsi="Times New Roman" w:cs="Times New Roman"/>
          <w:sz w:val="24"/>
          <w:szCs w:val="24"/>
        </w:rPr>
        <w:t>Área de mayor altura en relación con la zona a abastecer.</w:t>
      </w:r>
    </w:p>
    <w:p w14:paraId="40A407FC" w14:textId="6142CAD8" w:rsidR="00DF41B0" w:rsidRPr="000A343B" w:rsidRDefault="00DF41B0" w:rsidP="00972252">
      <w:pPr>
        <w:pStyle w:val="Prrafodelista"/>
        <w:numPr>
          <w:ilvl w:val="1"/>
          <w:numId w:val="15"/>
        </w:numPr>
        <w:spacing w:line="360" w:lineRule="auto"/>
        <w:jc w:val="both"/>
        <w:rPr>
          <w:rFonts w:ascii="Times New Roman" w:hAnsi="Times New Roman" w:cs="Times New Roman"/>
          <w:sz w:val="24"/>
          <w:szCs w:val="24"/>
        </w:rPr>
      </w:pPr>
      <w:r w:rsidRPr="000A343B">
        <w:rPr>
          <w:rFonts w:ascii="Times New Roman" w:hAnsi="Times New Roman" w:cs="Times New Roman"/>
          <w:sz w:val="24"/>
          <w:szCs w:val="24"/>
        </w:rPr>
        <w:t>Posibilidad de utilización de áreas complementarias o cercanas que faciliten los trabajos de construcción.</w:t>
      </w:r>
    </w:p>
    <w:p w14:paraId="6FD31906" w14:textId="5A40CE8F" w:rsidR="00DF41B0" w:rsidRPr="000A343B" w:rsidRDefault="00DF41B0" w:rsidP="00972252">
      <w:pPr>
        <w:pStyle w:val="Prrafodelista"/>
        <w:numPr>
          <w:ilvl w:val="1"/>
          <w:numId w:val="15"/>
        </w:numPr>
        <w:spacing w:line="360" w:lineRule="auto"/>
        <w:jc w:val="both"/>
        <w:rPr>
          <w:rFonts w:ascii="Times New Roman" w:hAnsi="Times New Roman" w:cs="Times New Roman"/>
          <w:sz w:val="24"/>
          <w:szCs w:val="24"/>
        </w:rPr>
      </w:pPr>
      <w:r w:rsidRPr="000A343B">
        <w:rPr>
          <w:rFonts w:ascii="Times New Roman" w:hAnsi="Times New Roman" w:cs="Times New Roman"/>
          <w:sz w:val="24"/>
          <w:szCs w:val="24"/>
        </w:rPr>
        <w:t>Adecuada capacidad soportante del suelo.</w:t>
      </w:r>
    </w:p>
    <w:p w14:paraId="1073EA27" w14:textId="003FB178" w:rsidR="00DF41B0" w:rsidRPr="000A343B" w:rsidRDefault="00DF41B0" w:rsidP="00972252">
      <w:pPr>
        <w:pStyle w:val="Prrafodelista"/>
        <w:numPr>
          <w:ilvl w:val="1"/>
          <w:numId w:val="15"/>
        </w:numPr>
        <w:spacing w:line="360" w:lineRule="auto"/>
        <w:jc w:val="both"/>
        <w:rPr>
          <w:rFonts w:ascii="Times New Roman" w:hAnsi="Times New Roman" w:cs="Times New Roman"/>
          <w:sz w:val="24"/>
          <w:szCs w:val="24"/>
        </w:rPr>
      </w:pPr>
      <w:r w:rsidRPr="000A343B">
        <w:rPr>
          <w:rFonts w:ascii="Times New Roman" w:hAnsi="Times New Roman" w:cs="Times New Roman"/>
          <w:sz w:val="24"/>
          <w:szCs w:val="24"/>
        </w:rPr>
        <w:t>Facilidad de drenaje.</w:t>
      </w:r>
    </w:p>
    <w:p w14:paraId="38A5FAB2" w14:textId="5EB573FE" w:rsidR="00DF41B0" w:rsidRPr="000A343B" w:rsidRDefault="00DF41B0" w:rsidP="00972252">
      <w:pPr>
        <w:pStyle w:val="Prrafodelista"/>
        <w:numPr>
          <w:ilvl w:val="1"/>
          <w:numId w:val="15"/>
        </w:numPr>
        <w:spacing w:line="360" w:lineRule="auto"/>
        <w:jc w:val="both"/>
        <w:rPr>
          <w:rFonts w:ascii="Times New Roman" w:hAnsi="Times New Roman" w:cs="Times New Roman"/>
          <w:sz w:val="24"/>
          <w:szCs w:val="24"/>
        </w:rPr>
      </w:pPr>
      <w:r w:rsidRPr="000A343B">
        <w:rPr>
          <w:rFonts w:ascii="Times New Roman" w:hAnsi="Times New Roman" w:cs="Times New Roman"/>
          <w:sz w:val="24"/>
          <w:szCs w:val="24"/>
        </w:rPr>
        <w:t>Cercanía de la distribución de agua al centro de gravedad del sistema.</w:t>
      </w:r>
    </w:p>
    <w:p w14:paraId="784BE7A5" w14:textId="66F28707" w:rsidR="006E2B73" w:rsidRPr="000A343B" w:rsidRDefault="006E2B73" w:rsidP="00972252">
      <w:pPr>
        <w:rPr>
          <w:rFonts w:ascii="Times New Roman" w:hAnsi="Times New Roman"/>
        </w:rPr>
      </w:pPr>
      <w:r w:rsidRPr="000A343B">
        <w:rPr>
          <w:rFonts w:ascii="Times New Roman" w:hAnsi="Times New Roman"/>
        </w:rPr>
        <w:t>La demanda para esos depósitos es la correspondiente al caudal máximo diario, afectada por los coeficientes del patrón de comportamiento, cuyo máximo valor se corresponde con el coeficiente de irregularidad horaria, que hace que el caudal de salida sea el caudal máximo horario. Los nodos que consumen directamente desde un depósito consumen según el patrón de consumo, pero los depósitos que reciben el agua de otro depósito intermedio, consumen de este un valor constante igual al caudal máximo diario, razón por la cual los depósitos intermedios no requieren un gran volumen.</w:t>
      </w:r>
    </w:p>
    <w:p w14:paraId="68661E01" w14:textId="43B34033" w:rsidR="00515006" w:rsidRPr="000A343B" w:rsidRDefault="00515006" w:rsidP="00972252">
      <w:pPr>
        <w:rPr>
          <w:rFonts w:ascii="Times New Roman" w:hAnsi="Times New Roman"/>
          <w:lang w:eastAsia="en-US"/>
        </w:rPr>
      </w:pPr>
      <w:r w:rsidRPr="000A343B">
        <w:rPr>
          <w:rFonts w:ascii="Times New Roman" w:hAnsi="Times New Roman"/>
          <w:lang w:eastAsia="en-US"/>
        </w:rPr>
        <w:t xml:space="preserve">A partir de </w:t>
      </w:r>
      <w:r w:rsidR="006E2B73" w:rsidRPr="000A343B">
        <w:rPr>
          <w:rFonts w:ascii="Times New Roman" w:hAnsi="Times New Roman"/>
          <w:lang w:eastAsia="en-US"/>
        </w:rPr>
        <w:t xml:space="preserve">lo anterior y de </w:t>
      </w:r>
      <w:r w:rsidRPr="000A343B">
        <w:rPr>
          <w:rFonts w:ascii="Times New Roman" w:hAnsi="Times New Roman"/>
          <w:lang w:eastAsia="en-US"/>
        </w:rPr>
        <w:t>la población asumida para realizar este proyecto se determinó cuáles serían los volúmenes de los tanques de cada poblado o asentamiento en dependencia de sus demandas específicas, para esto se utilizó el método de</w:t>
      </w:r>
      <w:r w:rsidR="00B466CB" w:rsidRPr="000A343B">
        <w:rPr>
          <w:rFonts w:ascii="Times New Roman" w:hAnsi="Times New Roman"/>
          <w:lang w:eastAsia="en-US"/>
        </w:rPr>
        <w:t>l Diagrama de M</w:t>
      </w:r>
      <w:r w:rsidRPr="000A343B">
        <w:rPr>
          <w:rFonts w:ascii="Times New Roman" w:hAnsi="Times New Roman"/>
          <w:lang w:eastAsia="en-US"/>
        </w:rPr>
        <w:t>asa.</w:t>
      </w:r>
    </w:p>
    <w:p w14:paraId="28219101" w14:textId="3504D448" w:rsidR="004B3267" w:rsidRPr="000A343B" w:rsidRDefault="00515006" w:rsidP="00972252">
      <w:pPr>
        <w:spacing w:before="0"/>
        <w:rPr>
          <w:rFonts w:ascii="Times New Roman" w:hAnsi="Times New Roman"/>
          <w:lang w:eastAsia="en-US"/>
        </w:rPr>
      </w:pPr>
      <w:r w:rsidRPr="000A343B">
        <w:rPr>
          <w:rFonts w:ascii="Times New Roman" w:hAnsi="Times New Roman"/>
          <w:lang w:eastAsia="en-US"/>
        </w:rPr>
        <w:t>E</w:t>
      </w:r>
      <w:r w:rsidR="00B466CB" w:rsidRPr="000A343B">
        <w:rPr>
          <w:rFonts w:ascii="Times New Roman" w:hAnsi="Times New Roman"/>
          <w:lang w:eastAsia="en-US"/>
        </w:rPr>
        <w:t xml:space="preserve">l </w:t>
      </w:r>
      <w:r w:rsidRPr="000A343B">
        <w:rPr>
          <w:rFonts w:ascii="Times New Roman" w:hAnsi="Times New Roman"/>
          <w:lang w:eastAsia="en-US"/>
        </w:rPr>
        <w:t xml:space="preserve">método </w:t>
      </w:r>
      <w:r w:rsidR="00B466CB" w:rsidRPr="000A343B">
        <w:rPr>
          <w:rFonts w:ascii="Times New Roman" w:hAnsi="Times New Roman"/>
          <w:lang w:eastAsia="en-US"/>
        </w:rPr>
        <w:t xml:space="preserve">del Diagrama de Masa </w:t>
      </w:r>
      <w:r w:rsidRPr="000A343B">
        <w:rPr>
          <w:rFonts w:ascii="Times New Roman" w:hAnsi="Times New Roman"/>
          <w:lang w:eastAsia="en-US"/>
        </w:rPr>
        <w:t xml:space="preserve">consiste en seguir un patrón </w:t>
      </w:r>
      <w:r w:rsidR="009A658A" w:rsidRPr="000A343B">
        <w:rPr>
          <w:rFonts w:ascii="Times New Roman" w:hAnsi="Times New Roman"/>
          <w:lang w:eastAsia="en-US"/>
        </w:rPr>
        <w:t xml:space="preserve">teórico </w:t>
      </w:r>
      <w:r w:rsidRPr="000A343B">
        <w:rPr>
          <w:rFonts w:ascii="Times New Roman" w:hAnsi="Times New Roman"/>
          <w:lang w:eastAsia="en-US"/>
        </w:rPr>
        <w:t xml:space="preserve">de comportamiento del consumo para un bombeo </w:t>
      </w:r>
      <w:r w:rsidR="00AB6F1D" w:rsidRPr="000A343B">
        <w:rPr>
          <w:rFonts w:ascii="Times New Roman" w:hAnsi="Times New Roman"/>
          <w:lang w:eastAsia="en-US"/>
        </w:rPr>
        <w:t xml:space="preserve">dado </w:t>
      </w:r>
      <w:r w:rsidRPr="000A343B">
        <w:rPr>
          <w:rFonts w:ascii="Times New Roman" w:hAnsi="Times New Roman"/>
          <w:lang w:eastAsia="en-US"/>
        </w:rPr>
        <w:t xml:space="preserve">y determinar </w:t>
      </w:r>
      <w:r w:rsidR="00002916" w:rsidRPr="000A343B">
        <w:rPr>
          <w:rFonts w:ascii="Times New Roman" w:hAnsi="Times New Roman"/>
          <w:lang w:eastAsia="en-US"/>
        </w:rPr>
        <w:t xml:space="preserve">la mayor diferencia entre el volumen </w:t>
      </w:r>
      <w:r w:rsidR="00002916" w:rsidRPr="000A343B">
        <w:rPr>
          <w:rFonts w:ascii="Times New Roman" w:hAnsi="Times New Roman"/>
          <w:lang w:eastAsia="en-US"/>
        </w:rPr>
        <w:lastRenderedPageBreak/>
        <w:t>suministrado acumulado y el consumido acumulado en las horas en que el suministro es mayor y la mayor diferencia entre el consumo acumulado y el suministro en las horas en que el consumo es mayor.</w:t>
      </w:r>
    </w:p>
    <w:p w14:paraId="3FCE22C1" w14:textId="6CBFCC64" w:rsidR="009E7AB8" w:rsidRPr="00F30809" w:rsidRDefault="00C67AE5" w:rsidP="00972252">
      <w:pPr>
        <w:spacing w:before="0"/>
        <w:jc w:val="center"/>
        <w:rPr>
          <w:rFonts w:ascii="Times New Roman" w:hAnsi="Times New Roman"/>
          <w:b/>
          <w:sz w:val="20"/>
          <w:szCs w:val="20"/>
          <w:lang w:eastAsia="en-US"/>
        </w:rPr>
      </w:pPr>
      <w:r w:rsidRPr="00F30809">
        <w:rPr>
          <w:rFonts w:ascii="Times New Roman" w:hAnsi="Times New Roman"/>
          <w:b/>
          <w:sz w:val="20"/>
          <w:szCs w:val="20"/>
          <w:lang w:eastAsia="en-US"/>
        </w:rPr>
        <w:t>Tabla 2.8</w:t>
      </w:r>
      <w:r w:rsidR="009E7AB8" w:rsidRPr="00F30809">
        <w:rPr>
          <w:rFonts w:ascii="Times New Roman" w:hAnsi="Times New Roman"/>
          <w:b/>
          <w:sz w:val="20"/>
          <w:szCs w:val="20"/>
          <w:lang w:eastAsia="en-US"/>
        </w:rPr>
        <w:t>. Volumen de los tanques.</w:t>
      </w:r>
      <w:r w:rsidR="00F30809" w:rsidRPr="00F30809">
        <w:rPr>
          <w:rFonts w:ascii="Times New Roman" w:hAnsi="Times New Roman"/>
          <w:b/>
          <w:sz w:val="20"/>
          <w:szCs w:val="20"/>
          <w:lang w:eastAsia="en-US"/>
        </w:rPr>
        <w:t xml:space="preserve"> Elaboración propia</w:t>
      </w:r>
    </w:p>
    <w:tbl>
      <w:tblPr>
        <w:tblStyle w:val="Tablaconcuadrcula"/>
        <w:tblW w:w="7088" w:type="dxa"/>
        <w:jc w:val="center"/>
        <w:tblLook w:val="04A0" w:firstRow="1" w:lastRow="0" w:firstColumn="1" w:lastColumn="0" w:noHBand="0" w:noVBand="1"/>
      </w:tblPr>
      <w:tblGrid>
        <w:gridCol w:w="2263"/>
        <w:gridCol w:w="2982"/>
        <w:gridCol w:w="1843"/>
      </w:tblGrid>
      <w:tr w:rsidR="00CB3DFA" w:rsidRPr="000A343B" w14:paraId="69636FA8" w14:textId="77777777" w:rsidTr="00F30809">
        <w:trPr>
          <w:trHeight w:val="330"/>
          <w:jc w:val="center"/>
        </w:trPr>
        <w:tc>
          <w:tcPr>
            <w:tcW w:w="2263" w:type="dxa"/>
            <w:shd w:val="clear" w:color="auto" w:fill="auto"/>
            <w:hideMark/>
          </w:tcPr>
          <w:p w14:paraId="62180F04" w14:textId="77777777" w:rsidR="00CB3DFA" w:rsidRPr="000A343B" w:rsidRDefault="00CB3DFA" w:rsidP="00972252">
            <w:pPr>
              <w:spacing w:before="0" w:after="0"/>
              <w:jc w:val="center"/>
              <w:rPr>
                <w:rFonts w:ascii="Times New Roman" w:hAnsi="Times New Roman"/>
                <w:b/>
                <w:bCs/>
                <w:color w:val="000000"/>
                <w:lang w:val="es-MX" w:eastAsia="es-MX"/>
              </w:rPr>
            </w:pPr>
            <w:r w:rsidRPr="000A343B">
              <w:rPr>
                <w:rFonts w:ascii="Times New Roman" w:hAnsi="Times New Roman"/>
                <w:b/>
                <w:bCs/>
                <w:color w:val="000000"/>
                <w:lang w:val="es-MX" w:eastAsia="es-MX"/>
              </w:rPr>
              <w:t>Tanques</w:t>
            </w:r>
          </w:p>
        </w:tc>
        <w:tc>
          <w:tcPr>
            <w:tcW w:w="2982" w:type="dxa"/>
            <w:shd w:val="clear" w:color="auto" w:fill="auto"/>
            <w:hideMark/>
          </w:tcPr>
          <w:p w14:paraId="5005028A" w14:textId="77777777" w:rsidR="00CB3DFA" w:rsidRPr="000A343B" w:rsidRDefault="00CB3DFA" w:rsidP="00972252">
            <w:pPr>
              <w:spacing w:before="0" w:after="0"/>
              <w:jc w:val="center"/>
              <w:rPr>
                <w:rFonts w:ascii="Times New Roman" w:hAnsi="Times New Roman"/>
                <w:b/>
                <w:bCs/>
                <w:color w:val="000000"/>
                <w:lang w:val="es-MX" w:eastAsia="es-MX"/>
              </w:rPr>
            </w:pPr>
            <w:r w:rsidRPr="000A343B">
              <w:rPr>
                <w:rFonts w:ascii="Times New Roman" w:hAnsi="Times New Roman"/>
                <w:b/>
                <w:bCs/>
                <w:color w:val="000000"/>
                <w:lang w:val="es-MX" w:eastAsia="es-MX"/>
              </w:rPr>
              <w:t>Poblados</w:t>
            </w:r>
          </w:p>
        </w:tc>
        <w:tc>
          <w:tcPr>
            <w:tcW w:w="1843" w:type="dxa"/>
            <w:shd w:val="clear" w:color="auto" w:fill="auto"/>
            <w:hideMark/>
          </w:tcPr>
          <w:p w14:paraId="7659AD8A" w14:textId="77777777" w:rsidR="00CB3DFA" w:rsidRPr="000A343B" w:rsidRDefault="00CB3DFA" w:rsidP="00972252">
            <w:pPr>
              <w:spacing w:before="0" w:after="0"/>
              <w:jc w:val="center"/>
              <w:rPr>
                <w:rFonts w:ascii="Times New Roman" w:hAnsi="Times New Roman"/>
                <w:b/>
                <w:bCs/>
                <w:color w:val="000000"/>
                <w:lang w:val="es-MX" w:eastAsia="es-MX"/>
              </w:rPr>
            </w:pPr>
            <w:r w:rsidRPr="000A343B">
              <w:rPr>
                <w:rFonts w:ascii="Times New Roman" w:hAnsi="Times New Roman"/>
                <w:b/>
                <w:bCs/>
                <w:color w:val="000000"/>
                <w:lang w:val="es-MX" w:eastAsia="es-MX"/>
              </w:rPr>
              <w:t>Volumen (m</w:t>
            </w:r>
            <w:r w:rsidRPr="000A343B">
              <w:rPr>
                <w:rFonts w:ascii="Times New Roman" w:hAnsi="Times New Roman"/>
                <w:b/>
                <w:bCs/>
                <w:color w:val="000000"/>
                <w:vertAlign w:val="superscript"/>
                <w:lang w:val="es-MX" w:eastAsia="es-MX"/>
              </w:rPr>
              <w:t>3</w:t>
            </w:r>
            <w:r w:rsidRPr="000A343B">
              <w:rPr>
                <w:rFonts w:ascii="Times New Roman" w:hAnsi="Times New Roman"/>
                <w:b/>
                <w:bCs/>
                <w:color w:val="000000"/>
                <w:lang w:val="es-MX" w:eastAsia="es-MX"/>
              </w:rPr>
              <w:t>)</w:t>
            </w:r>
          </w:p>
        </w:tc>
      </w:tr>
      <w:tr w:rsidR="00CB3DFA" w:rsidRPr="000A343B" w14:paraId="00BDA88F" w14:textId="77777777" w:rsidTr="00A74030">
        <w:trPr>
          <w:trHeight w:val="315"/>
          <w:jc w:val="center"/>
        </w:trPr>
        <w:tc>
          <w:tcPr>
            <w:tcW w:w="2263" w:type="dxa"/>
            <w:vAlign w:val="center"/>
            <w:hideMark/>
          </w:tcPr>
          <w:p w14:paraId="26BF68DC" w14:textId="77777777" w:rsidR="00CB3DFA" w:rsidRPr="000A343B" w:rsidRDefault="00CB3DFA" w:rsidP="00A74030">
            <w:pPr>
              <w:spacing w:before="0" w:after="0"/>
              <w:jc w:val="center"/>
              <w:rPr>
                <w:rFonts w:ascii="Times New Roman" w:hAnsi="Times New Roman"/>
                <w:color w:val="000000"/>
                <w:lang w:val="es-MX" w:eastAsia="es-MX"/>
              </w:rPr>
            </w:pPr>
            <w:r w:rsidRPr="000A343B">
              <w:rPr>
                <w:rFonts w:ascii="Times New Roman" w:hAnsi="Times New Roman"/>
                <w:color w:val="000000"/>
                <w:lang w:val="es-MX" w:eastAsia="es-MX"/>
              </w:rPr>
              <w:t>Tanque Placetas</w:t>
            </w:r>
          </w:p>
        </w:tc>
        <w:tc>
          <w:tcPr>
            <w:tcW w:w="2982" w:type="dxa"/>
            <w:vAlign w:val="center"/>
            <w:hideMark/>
          </w:tcPr>
          <w:p w14:paraId="182677D2" w14:textId="77777777" w:rsidR="00CB3DFA" w:rsidRPr="000A343B" w:rsidRDefault="00CB3DFA" w:rsidP="00A74030">
            <w:pPr>
              <w:spacing w:before="0" w:after="0"/>
              <w:jc w:val="center"/>
              <w:rPr>
                <w:rFonts w:ascii="Times New Roman" w:hAnsi="Times New Roman"/>
                <w:color w:val="000000"/>
                <w:lang w:val="es-MX" w:eastAsia="es-MX"/>
              </w:rPr>
            </w:pPr>
            <w:r w:rsidRPr="000A343B">
              <w:rPr>
                <w:rFonts w:ascii="Times New Roman" w:hAnsi="Times New Roman"/>
                <w:color w:val="000000"/>
                <w:lang w:val="es-MX" w:eastAsia="es-MX"/>
              </w:rPr>
              <w:t>Placetas</w:t>
            </w:r>
          </w:p>
        </w:tc>
        <w:tc>
          <w:tcPr>
            <w:tcW w:w="1843" w:type="dxa"/>
            <w:hideMark/>
          </w:tcPr>
          <w:p w14:paraId="308BDD83" w14:textId="11D3E8A5" w:rsidR="00CB3DFA" w:rsidRPr="000A343B" w:rsidRDefault="005738A7" w:rsidP="00972252">
            <w:pPr>
              <w:spacing w:before="0" w:after="0"/>
              <w:jc w:val="center"/>
              <w:rPr>
                <w:rFonts w:ascii="Times New Roman" w:hAnsi="Times New Roman"/>
                <w:color w:val="000000"/>
              </w:rPr>
            </w:pPr>
            <w:r w:rsidRPr="000A343B">
              <w:rPr>
                <w:rFonts w:ascii="Times New Roman" w:hAnsi="Times New Roman"/>
                <w:color w:val="000000"/>
              </w:rPr>
              <w:t>3000</w:t>
            </w:r>
          </w:p>
        </w:tc>
      </w:tr>
      <w:tr w:rsidR="00CB3DFA" w:rsidRPr="000A343B" w14:paraId="44B04BCC" w14:textId="77777777" w:rsidTr="00A74030">
        <w:trPr>
          <w:trHeight w:val="1011"/>
          <w:jc w:val="center"/>
        </w:trPr>
        <w:tc>
          <w:tcPr>
            <w:tcW w:w="2263" w:type="dxa"/>
            <w:vAlign w:val="center"/>
            <w:hideMark/>
          </w:tcPr>
          <w:p w14:paraId="516C6B0A" w14:textId="77777777" w:rsidR="007A4C84" w:rsidRPr="000A343B" w:rsidRDefault="007A4C84" w:rsidP="00A74030">
            <w:pPr>
              <w:spacing w:before="0" w:after="0"/>
              <w:jc w:val="center"/>
              <w:rPr>
                <w:rFonts w:ascii="Times New Roman" w:hAnsi="Times New Roman"/>
                <w:color w:val="000000"/>
                <w:lang w:val="es-MX" w:eastAsia="es-MX"/>
              </w:rPr>
            </w:pPr>
          </w:p>
          <w:p w14:paraId="47535073" w14:textId="77777777" w:rsidR="007A4C84" w:rsidRPr="000A343B" w:rsidRDefault="007A4C84" w:rsidP="00A74030">
            <w:pPr>
              <w:spacing w:before="0" w:after="0"/>
              <w:jc w:val="center"/>
              <w:rPr>
                <w:rFonts w:ascii="Times New Roman" w:hAnsi="Times New Roman"/>
                <w:color w:val="000000"/>
                <w:lang w:val="es-MX" w:eastAsia="es-MX"/>
              </w:rPr>
            </w:pPr>
          </w:p>
          <w:p w14:paraId="06F831BF" w14:textId="77777777" w:rsidR="00CB3DFA" w:rsidRPr="000A343B" w:rsidRDefault="00CB3DFA" w:rsidP="00A74030">
            <w:pPr>
              <w:spacing w:before="0" w:after="0"/>
              <w:jc w:val="center"/>
              <w:rPr>
                <w:rFonts w:ascii="Times New Roman" w:hAnsi="Times New Roman"/>
                <w:color w:val="000000"/>
                <w:lang w:val="es-MX" w:eastAsia="es-MX"/>
              </w:rPr>
            </w:pPr>
            <w:r w:rsidRPr="000A343B">
              <w:rPr>
                <w:rFonts w:ascii="Times New Roman" w:hAnsi="Times New Roman"/>
                <w:color w:val="000000"/>
                <w:lang w:val="es-MX" w:eastAsia="es-MX"/>
              </w:rPr>
              <w:t>Tanque Báez</w:t>
            </w:r>
          </w:p>
        </w:tc>
        <w:tc>
          <w:tcPr>
            <w:tcW w:w="2982" w:type="dxa"/>
            <w:vAlign w:val="center"/>
            <w:hideMark/>
          </w:tcPr>
          <w:p w14:paraId="7A991DEA" w14:textId="77777777" w:rsidR="00CB3DFA" w:rsidRPr="000A343B" w:rsidRDefault="00CB3DFA" w:rsidP="00A74030">
            <w:pPr>
              <w:spacing w:before="0" w:after="0"/>
              <w:jc w:val="center"/>
              <w:rPr>
                <w:rFonts w:ascii="Times New Roman" w:hAnsi="Times New Roman"/>
                <w:color w:val="000000"/>
                <w:lang w:val="es-MX" w:eastAsia="es-MX"/>
              </w:rPr>
            </w:pPr>
            <w:r w:rsidRPr="000A343B">
              <w:rPr>
                <w:rFonts w:ascii="Times New Roman" w:hAnsi="Times New Roman"/>
                <w:color w:val="000000"/>
                <w:lang w:val="es-MX" w:eastAsia="es-MX"/>
              </w:rPr>
              <w:t xml:space="preserve">Báez, </w:t>
            </w:r>
            <w:proofErr w:type="spellStart"/>
            <w:r w:rsidRPr="000A343B">
              <w:rPr>
                <w:rFonts w:ascii="Times New Roman" w:hAnsi="Times New Roman"/>
                <w:color w:val="000000"/>
                <w:lang w:val="es-MX" w:eastAsia="es-MX"/>
              </w:rPr>
              <w:t>Guaracabulla</w:t>
            </w:r>
            <w:proofErr w:type="spellEnd"/>
            <w:r w:rsidRPr="000A343B">
              <w:rPr>
                <w:rFonts w:ascii="Times New Roman" w:hAnsi="Times New Roman"/>
                <w:color w:val="000000"/>
                <w:lang w:val="es-MX" w:eastAsia="es-MX"/>
              </w:rPr>
              <w:t xml:space="preserve">,     Punta Diamante, Lotería, Cooperativa, </w:t>
            </w:r>
            <w:proofErr w:type="spellStart"/>
            <w:r w:rsidRPr="000A343B">
              <w:rPr>
                <w:rFonts w:ascii="Times New Roman" w:hAnsi="Times New Roman"/>
                <w:color w:val="000000"/>
                <w:lang w:val="es-MX" w:eastAsia="es-MX"/>
              </w:rPr>
              <w:t>Caguazal</w:t>
            </w:r>
            <w:proofErr w:type="spellEnd"/>
            <w:r w:rsidRPr="000A343B">
              <w:rPr>
                <w:rFonts w:ascii="Times New Roman" w:hAnsi="Times New Roman"/>
                <w:color w:val="000000"/>
                <w:lang w:val="es-MX" w:eastAsia="es-MX"/>
              </w:rPr>
              <w:t xml:space="preserve">, Chucho Rúa, </w:t>
            </w:r>
            <w:proofErr w:type="spellStart"/>
            <w:r w:rsidRPr="000A343B">
              <w:rPr>
                <w:rFonts w:ascii="Times New Roman" w:hAnsi="Times New Roman"/>
                <w:color w:val="000000"/>
                <w:lang w:val="es-MX" w:eastAsia="es-MX"/>
              </w:rPr>
              <w:t>Agabama</w:t>
            </w:r>
            <w:proofErr w:type="spellEnd"/>
            <w:r w:rsidRPr="000A343B">
              <w:rPr>
                <w:rFonts w:ascii="Times New Roman" w:hAnsi="Times New Roman"/>
                <w:color w:val="000000"/>
                <w:lang w:val="es-MX" w:eastAsia="es-MX"/>
              </w:rPr>
              <w:t>.</w:t>
            </w:r>
          </w:p>
        </w:tc>
        <w:tc>
          <w:tcPr>
            <w:tcW w:w="1843" w:type="dxa"/>
            <w:hideMark/>
          </w:tcPr>
          <w:p w14:paraId="374645A6" w14:textId="77777777" w:rsidR="007A4C84" w:rsidRPr="000A343B" w:rsidRDefault="007A4C84" w:rsidP="00972252">
            <w:pPr>
              <w:spacing w:before="0" w:after="0"/>
              <w:jc w:val="center"/>
              <w:rPr>
                <w:rFonts w:ascii="Times New Roman" w:hAnsi="Times New Roman"/>
                <w:color w:val="000000"/>
              </w:rPr>
            </w:pPr>
          </w:p>
          <w:p w14:paraId="1DEABD49" w14:textId="77777777" w:rsidR="007A4C84" w:rsidRPr="000A343B" w:rsidRDefault="007A4C84" w:rsidP="00972252">
            <w:pPr>
              <w:spacing w:before="0" w:after="0"/>
              <w:jc w:val="center"/>
              <w:rPr>
                <w:rFonts w:ascii="Times New Roman" w:hAnsi="Times New Roman"/>
                <w:color w:val="000000"/>
              </w:rPr>
            </w:pPr>
          </w:p>
          <w:p w14:paraId="0A0A356D" w14:textId="6DA9B35C" w:rsidR="00CB3DFA" w:rsidRPr="000A343B" w:rsidRDefault="004B3267" w:rsidP="00972252">
            <w:pPr>
              <w:spacing w:before="0" w:after="0"/>
              <w:jc w:val="center"/>
              <w:rPr>
                <w:rFonts w:ascii="Times New Roman" w:hAnsi="Times New Roman"/>
                <w:color w:val="000000"/>
              </w:rPr>
            </w:pPr>
            <w:r w:rsidRPr="000A343B">
              <w:rPr>
                <w:rFonts w:ascii="Times New Roman" w:hAnsi="Times New Roman"/>
                <w:color w:val="000000"/>
              </w:rPr>
              <w:t>2232</w:t>
            </w:r>
          </w:p>
        </w:tc>
      </w:tr>
      <w:tr w:rsidR="00CB3DFA" w:rsidRPr="000A343B" w14:paraId="18135F51" w14:textId="77777777" w:rsidTr="00A74030">
        <w:trPr>
          <w:trHeight w:val="261"/>
          <w:jc w:val="center"/>
        </w:trPr>
        <w:tc>
          <w:tcPr>
            <w:tcW w:w="2263" w:type="dxa"/>
            <w:vAlign w:val="center"/>
            <w:hideMark/>
          </w:tcPr>
          <w:p w14:paraId="3A58A99A" w14:textId="77777777" w:rsidR="00CB3DFA" w:rsidRPr="000A343B" w:rsidRDefault="00CB3DFA" w:rsidP="00A74030">
            <w:pPr>
              <w:spacing w:before="0" w:after="0"/>
              <w:jc w:val="center"/>
              <w:rPr>
                <w:rFonts w:ascii="Times New Roman" w:hAnsi="Times New Roman"/>
                <w:color w:val="000000"/>
                <w:lang w:val="es-MX" w:eastAsia="es-MX"/>
              </w:rPr>
            </w:pPr>
            <w:r w:rsidRPr="000A343B">
              <w:rPr>
                <w:rFonts w:ascii="Times New Roman" w:hAnsi="Times New Roman"/>
                <w:color w:val="000000"/>
                <w:lang w:val="es-MX" w:eastAsia="es-MX"/>
              </w:rPr>
              <w:t>Tanque Fomento</w:t>
            </w:r>
          </w:p>
        </w:tc>
        <w:tc>
          <w:tcPr>
            <w:tcW w:w="2982" w:type="dxa"/>
            <w:vAlign w:val="center"/>
            <w:hideMark/>
          </w:tcPr>
          <w:p w14:paraId="766F4046" w14:textId="1B2CEA27" w:rsidR="00CB3DFA" w:rsidRPr="000A343B" w:rsidRDefault="00CB3DFA" w:rsidP="00A74030">
            <w:pPr>
              <w:spacing w:before="0" w:after="0"/>
              <w:jc w:val="center"/>
              <w:rPr>
                <w:rFonts w:ascii="Times New Roman" w:hAnsi="Times New Roman"/>
                <w:color w:val="000000"/>
                <w:lang w:val="es-MX" w:eastAsia="es-MX"/>
              </w:rPr>
            </w:pPr>
            <w:r w:rsidRPr="000A343B">
              <w:rPr>
                <w:rFonts w:ascii="Times New Roman" w:hAnsi="Times New Roman"/>
                <w:color w:val="000000"/>
                <w:lang w:val="es-MX" w:eastAsia="es-MX"/>
              </w:rPr>
              <w:t>Fomento</w:t>
            </w:r>
          </w:p>
        </w:tc>
        <w:tc>
          <w:tcPr>
            <w:tcW w:w="1843" w:type="dxa"/>
            <w:hideMark/>
          </w:tcPr>
          <w:p w14:paraId="4E61C6C5" w14:textId="3E6DD61B" w:rsidR="00CB3DFA" w:rsidRPr="000A343B" w:rsidRDefault="005738A7" w:rsidP="00972252">
            <w:pPr>
              <w:spacing w:before="0" w:after="0"/>
              <w:jc w:val="center"/>
              <w:rPr>
                <w:rFonts w:ascii="Times New Roman" w:hAnsi="Times New Roman"/>
                <w:color w:val="000000"/>
              </w:rPr>
            </w:pPr>
            <w:r w:rsidRPr="000A343B">
              <w:rPr>
                <w:rFonts w:ascii="Times New Roman" w:hAnsi="Times New Roman"/>
                <w:color w:val="000000"/>
              </w:rPr>
              <w:t>1420</w:t>
            </w:r>
          </w:p>
        </w:tc>
      </w:tr>
    </w:tbl>
    <w:p w14:paraId="3A3C618B" w14:textId="4862AD06" w:rsidR="009E7AB8" w:rsidRPr="00F30809" w:rsidRDefault="00C67AE5" w:rsidP="00972252">
      <w:pPr>
        <w:spacing w:before="240"/>
        <w:jc w:val="center"/>
        <w:rPr>
          <w:rFonts w:ascii="Times New Roman" w:hAnsi="Times New Roman"/>
          <w:b/>
          <w:sz w:val="20"/>
          <w:szCs w:val="20"/>
          <w:lang w:eastAsia="en-US"/>
        </w:rPr>
      </w:pPr>
      <w:r w:rsidRPr="00F30809">
        <w:rPr>
          <w:rFonts w:ascii="Times New Roman" w:hAnsi="Times New Roman"/>
          <w:b/>
          <w:sz w:val="20"/>
          <w:szCs w:val="20"/>
          <w:lang w:eastAsia="en-US"/>
        </w:rPr>
        <w:t>Tabla 2.9</w:t>
      </w:r>
      <w:r w:rsidR="009E7AB8" w:rsidRPr="00F30809">
        <w:rPr>
          <w:rFonts w:ascii="Times New Roman" w:hAnsi="Times New Roman"/>
          <w:b/>
          <w:sz w:val="20"/>
          <w:szCs w:val="20"/>
          <w:lang w:eastAsia="en-US"/>
        </w:rPr>
        <w:t xml:space="preserve">. Dimensiones </w:t>
      </w:r>
      <w:r w:rsidR="00C707E0" w:rsidRPr="00F30809">
        <w:rPr>
          <w:rFonts w:ascii="Times New Roman" w:hAnsi="Times New Roman"/>
          <w:b/>
          <w:sz w:val="20"/>
          <w:szCs w:val="20"/>
          <w:lang w:eastAsia="en-US"/>
        </w:rPr>
        <w:t xml:space="preserve">reales </w:t>
      </w:r>
      <w:r w:rsidR="009E7AB8" w:rsidRPr="00F30809">
        <w:rPr>
          <w:rFonts w:ascii="Times New Roman" w:hAnsi="Times New Roman"/>
          <w:b/>
          <w:sz w:val="20"/>
          <w:szCs w:val="20"/>
          <w:lang w:eastAsia="en-US"/>
        </w:rPr>
        <w:t>de los tanques.</w:t>
      </w:r>
      <w:r w:rsidR="00F30809" w:rsidRPr="00F30809">
        <w:rPr>
          <w:rFonts w:ascii="Times New Roman" w:hAnsi="Times New Roman"/>
          <w:b/>
          <w:sz w:val="20"/>
          <w:szCs w:val="20"/>
          <w:lang w:eastAsia="en-US"/>
        </w:rPr>
        <w:t xml:space="preserve"> Elaboración propia</w:t>
      </w:r>
    </w:p>
    <w:tbl>
      <w:tblPr>
        <w:tblStyle w:val="Tablaconcuadrcula"/>
        <w:tblW w:w="9345" w:type="dxa"/>
        <w:jc w:val="center"/>
        <w:tblLayout w:type="fixed"/>
        <w:tblLook w:val="04A0" w:firstRow="1" w:lastRow="0" w:firstColumn="1" w:lastColumn="0" w:noHBand="0" w:noVBand="1"/>
      </w:tblPr>
      <w:tblGrid>
        <w:gridCol w:w="2122"/>
        <w:gridCol w:w="1731"/>
        <w:gridCol w:w="3047"/>
        <w:gridCol w:w="2445"/>
      </w:tblGrid>
      <w:tr w:rsidR="00EB2472" w:rsidRPr="000A343B" w14:paraId="703B74EC" w14:textId="3283F776" w:rsidTr="00F30809">
        <w:trPr>
          <w:trHeight w:val="306"/>
          <w:jc w:val="center"/>
        </w:trPr>
        <w:tc>
          <w:tcPr>
            <w:tcW w:w="2122" w:type="dxa"/>
            <w:shd w:val="clear" w:color="auto" w:fill="auto"/>
            <w:hideMark/>
          </w:tcPr>
          <w:p w14:paraId="3976F766" w14:textId="77777777" w:rsidR="00EB2472" w:rsidRPr="000A343B" w:rsidRDefault="00EB2472" w:rsidP="00972252">
            <w:pPr>
              <w:spacing w:before="0" w:after="0"/>
              <w:jc w:val="center"/>
              <w:rPr>
                <w:rFonts w:ascii="Times New Roman" w:hAnsi="Times New Roman"/>
                <w:b/>
                <w:bCs/>
                <w:color w:val="000000"/>
                <w:lang w:val="es-MX" w:eastAsia="es-MX"/>
              </w:rPr>
            </w:pPr>
            <w:r w:rsidRPr="000A343B">
              <w:rPr>
                <w:rFonts w:ascii="Times New Roman" w:hAnsi="Times New Roman"/>
                <w:b/>
                <w:bCs/>
                <w:color w:val="000000"/>
                <w:lang w:val="es-MX" w:eastAsia="es-MX"/>
              </w:rPr>
              <w:t>Tanque</w:t>
            </w:r>
          </w:p>
        </w:tc>
        <w:tc>
          <w:tcPr>
            <w:tcW w:w="1731" w:type="dxa"/>
            <w:shd w:val="clear" w:color="auto" w:fill="auto"/>
          </w:tcPr>
          <w:p w14:paraId="23FDDF18" w14:textId="1BE6E6B2" w:rsidR="00EB2472" w:rsidRPr="000A343B" w:rsidRDefault="00EB2472" w:rsidP="00972252">
            <w:pPr>
              <w:spacing w:before="0" w:after="0"/>
              <w:jc w:val="center"/>
              <w:rPr>
                <w:rFonts w:ascii="Times New Roman" w:hAnsi="Times New Roman"/>
                <w:b/>
                <w:bCs/>
                <w:color w:val="000000"/>
                <w:lang w:val="es-MX" w:eastAsia="es-MX"/>
              </w:rPr>
            </w:pPr>
            <w:r w:rsidRPr="000A343B">
              <w:rPr>
                <w:rFonts w:ascii="Times New Roman" w:hAnsi="Times New Roman"/>
                <w:b/>
                <w:bCs/>
                <w:color w:val="000000"/>
                <w:lang w:val="es-MX" w:eastAsia="es-MX"/>
              </w:rPr>
              <w:t>Dimensiones(m)</w:t>
            </w:r>
          </w:p>
        </w:tc>
        <w:tc>
          <w:tcPr>
            <w:tcW w:w="3047" w:type="dxa"/>
            <w:shd w:val="clear" w:color="auto" w:fill="auto"/>
          </w:tcPr>
          <w:p w14:paraId="5D6469CB" w14:textId="18737AEA" w:rsidR="00EB2472" w:rsidRPr="000A343B" w:rsidRDefault="00EB2472" w:rsidP="00972252">
            <w:pPr>
              <w:spacing w:before="0" w:after="0"/>
              <w:jc w:val="center"/>
              <w:rPr>
                <w:rFonts w:ascii="Times New Roman" w:hAnsi="Times New Roman"/>
                <w:b/>
                <w:bCs/>
                <w:color w:val="000000"/>
                <w:lang w:val="es-MX" w:eastAsia="es-MX"/>
              </w:rPr>
            </w:pPr>
            <w:r w:rsidRPr="000A343B">
              <w:rPr>
                <w:rFonts w:ascii="Times New Roman" w:hAnsi="Times New Roman"/>
                <w:b/>
                <w:bCs/>
                <w:color w:val="000000"/>
                <w:lang w:val="es-MX" w:eastAsia="es-MX"/>
              </w:rPr>
              <w:t>Volumen real a almacenar(m</w:t>
            </w:r>
            <w:r w:rsidRPr="000A343B">
              <w:rPr>
                <w:rFonts w:ascii="Times New Roman" w:hAnsi="Times New Roman"/>
                <w:b/>
                <w:bCs/>
                <w:color w:val="000000"/>
                <w:vertAlign w:val="superscript"/>
                <w:lang w:val="es-MX" w:eastAsia="es-MX"/>
              </w:rPr>
              <w:t>3</w:t>
            </w:r>
            <w:r w:rsidRPr="000A343B">
              <w:rPr>
                <w:rFonts w:ascii="Times New Roman" w:hAnsi="Times New Roman"/>
                <w:b/>
                <w:bCs/>
                <w:color w:val="000000"/>
                <w:lang w:val="es-MX" w:eastAsia="es-MX"/>
              </w:rPr>
              <w:t>)</w:t>
            </w:r>
          </w:p>
        </w:tc>
        <w:tc>
          <w:tcPr>
            <w:tcW w:w="2445" w:type="dxa"/>
            <w:shd w:val="clear" w:color="auto" w:fill="auto"/>
          </w:tcPr>
          <w:p w14:paraId="0BB938FF" w14:textId="40965075" w:rsidR="00EB2472" w:rsidRPr="000A343B" w:rsidRDefault="00EB2472" w:rsidP="00972252">
            <w:pPr>
              <w:spacing w:before="0" w:after="0"/>
              <w:jc w:val="center"/>
              <w:rPr>
                <w:rFonts w:ascii="Times New Roman" w:hAnsi="Times New Roman"/>
                <w:b/>
                <w:bCs/>
                <w:color w:val="000000"/>
                <w:lang w:val="es-MX" w:eastAsia="es-MX"/>
              </w:rPr>
            </w:pPr>
            <w:r w:rsidRPr="000A343B">
              <w:rPr>
                <w:rFonts w:ascii="Times New Roman" w:hAnsi="Times New Roman"/>
                <w:b/>
                <w:bCs/>
                <w:color w:val="000000"/>
                <w:lang w:val="es-MX" w:eastAsia="es-MX"/>
              </w:rPr>
              <w:t xml:space="preserve">Cota </w:t>
            </w:r>
          </w:p>
        </w:tc>
      </w:tr>
      <w:tr w:rsidR="00EB2472" w:rsidRPr="000A343B" w14:paraId="692CC614" w14:textId="5BCC3AEB" w:rsidTr="009F636D">
        <w:trPr>
          <w:trHeight w:val="315"/>
          <w:jc w:val="center"/>
        </w:trPr>
        <w:tc>
          <w:tcPr>
            <w:tcW w:w="2122" w:type="dxa"/>
            <w:hideMark/>
          </w:tcPr>
          <w:p w14:paraId="34017C51" w14:textId="77777777" w:rsidR="00EB2472" w:rsidRPr="000A343B" w:rsidRDefault="00EB2472" w:rsidP="00972252">
            <w:pPr>
              <w:spacing w:before="0" w:after="0"/>
              <w:rPr>
                <w:rFonts w:ascii="Times New Roman" w:hAnsi="Times New Roman"/>
                <w:color w:val="000000"/>
                <w:lang w:val="es-MX" w:eastAsia="es-MX"/>
              </w:rPr>
            </w:pPr>
            <w:r w:rsidRPr="000A343B">
              <w:rPr>
                <w:rFonts w:ascii="Times New Roman" w:hAnsi="Times New Roman"/>
                <w:color w:val="000000"/>
                <w:lang w:val="es-MX" w:eastAsia="es-MX"/>
              </w:rPr>
              <w:t>Tanque Báez</w:t>
            </w:r>
          </w:p>
        </w:tc>
        <w:tc>
          <w:tcPr>
            <w:tcW w:w="1731" w:type="dxa"/>
            <w:shd w:val="clear" w:color="auto" w:fill="auto"/>
          </w:tcPr>
          <w:p w14:paraId="380B0F8F" w14:textId="49BE9526" w:rsidR="00EB2472" w:rsidRPr="000A343B" w:rsidRDefault="00EB2472" w:rsidP="00972252">
            <w:pPr>
              <w:spacing w:before="0" w:after="0"/>
              <w:jc w:val="center"/>
              <w:rPr>
                <w:rFonts w:ascii="Times New Roman" w:hAnsi="Times New Roman"/>
                <w:color w:val="000000"/>
                <w:lang w:val="es-MX" w:eastAsia="es-MX"/>
              </w:rPr>
            </w:pPr>
            <w:r w:rsidRPr="000A343B">
              <w:rPr>
                <w:rFonts w:ascii="Times New Roman" w:hAnsi="Times New Roman"/>
                <w:color w:val="000000"/>
                <w:lang w:val="es-MX" w:eastAsia="es-MX"/>
              </w:rPr>
              <w:t>24 × 24 × 4.2</w:t>
            </w:r>
          </w:p>
        </w:tc>
        <w:tc>
          <w:tcPr>
            <w:tcW w:w="3047" w:type="dxa"/>
            <w:shd w:val="clear" w:color="auto" w:fill="auto"/>
          </w:tcPr>
          <w:p w14:paraId="1B60BC84" w14:textId="3D4C7273" w:rsidR="00EB2472" w:rsidRPr="000A343B" w:rsidRDefault="00EB2472" w:rsidP="00972252">
            <w:pPr>
              <w:spacing w:before="0" w:after="0"/>
              <w:jc w:val="center"/>
              <w:rPr>
                <w:rFonts w:ascii="Times New Roman" w:hAnsi="Times New Roman"/>
                <w:color w:val="000000"/>
                <w:lang w:val="es-MX" w:eastAsia="es-MX"/>
              </w:rPr>
            </w:pPr>
            <w:r w:rsidRPr="000A343B">
              <w:rPr>
                <w:rFonts w:ascii="Times New Roman" w:hAnsi="Times New Roman"/>
                <w:color w:val="000000"/>
                <w:lang w:val="es-MX" w:eastAsia="es-MX"/>
              </w:rPr>
              <w:t>2419.2</w:t>
            </w:r>
          </w:p>
        </w:tc>
        <w:tc>
          <w:tcPr>
            <w:tcW w:w="2445" w:type="dxa"/>
            <w:shd w:val="clear" w:color="auto" w:fill="auto"/>
          </w:tcPr>
          <w:p w14:paraId="44FD309F" w14:textId="0FB67E35" w:rsidR="00EB2472" w:rsidRPr="000A343B" w:rsidRDefault="00EB2472" w:rsidP="00972252">
            <w:pPr>
              <w:spacing w:before="0" w:after="0"/>
              <w:jc w:val="center"/>
              <w:rPr>
                <w:rFonts w:ascii="Times New Roman" w:hAnsi="Times New Roman"/>
                <w:color w:val="000000"/>
                <w:lang w:val="es-MX" w:eastAsia="es-MX"/>
              </w:rPr>
            </w:pPr>
            <w:r w:rsidRPr="000A343B">
              <w:rPr>
                <w:rFonts w:ascii="Times New Roman" w:hAnsi="Times New Roman"/>
                <w:lang w:eastAsia="en-US"/>
              </w:rPr>
              <w:t>185</w:t>
            </w:r>
          </w:p>
        </w:tc>
      </w:tr>
      <w:tr w:rsidR="00EB2472" w:rsidRPr="000A343B" w14:paraId="7F941CBA" w14:textId="403F2924" w:rsidTr="009F636D">
        <w:trPr>
          <w:trHeight w:val="315"/>
          <w:jc w:val="center"/>
        </w:trPr>
        <w:tc>
          <w:tcPr>
            <w:tcW w:w="2122" w:type="dxa"/>
            <w:hideMark/>
          </w:tcPr>
          <w:p w14:paraId="75B7DAF5" w14:textId="77777777" w:rsidR="00EB2472" w:rsidRPr="000A343B" w:rsidRDefault="00EB2472" w:rsidP="00972252">
            <w:pPr>
              <w:spacing w:before="0" w:after="0"/>
              <w:rPr>
                <w:rFonts w:ascii="Times New Roman" w:hAnsi="Times New Roman"/>
                <w:color w:val="000000"/>
                <w:lang w:val="es-MX" w:eastAsia="es-MX"/>
              </w:rPr>
            </w:pPr>
            <w:r w:rsidRPr="000A343B">
              <w:rPr>
                <w:rFonts w:ascii="Times New Roman" w:hAnsi="Times New Roman"/>
                <w:color w:val="000000"/>
                <w:lang w:val="es-MX" w:eastAsia="es-MX"/>
              </w:rPr>
              <w:t>Tanque Placetas</w:t>
            </w:r>
          </w:p>
        </w:tc>
        <w:tc>
          <w:tcPr>
            <w:tcW w:w="1731" w:type="dxa"/>
            <w:shd w:val="clear" w:color="auto" w:fill="auto"/>
          </w:tcPr>
          <w:p w14:paraId="2957E636" w14:textId="084DE077" w:rsidR="00EB2472" w:rsidRPr="000A343B" w:rsidRDefault="005738A7" w:rsidP="00972252">
            <w:pPr>
              <w:spacing w:before="0" w:after="0"/>
              <w:jc w:val="center"/>
              <w:rPr>
                <w:rFonts w:ascii="Times New Roman" w:hAnsi="Times New Roman"/>
                <w:color w:val="000000"/>
                <w:lang w:val="es-MX" w:eastAsia="es-MX"/>
              </w:rPr>
            </w:pPr>
            <w:r w:rsidRPr="000A343B">
              <w:rPr>
                <w:rFonts w:ascii="Times New Roman" w:hAnsi="Times New Roman"/>
                <w:color w:val="000000"/>
                <w:lang w:val="es-MX" w:eastAsia="es-MX"/>
              </w:rPr>
              <w:t>30 × 24</w:t>
            </w:r>
            <w:r w:rsidR="00EB2472" w:rsidRPr="000A343B">
              <w:rPr>
                <w:rFonts w:ascii="Times New Roman" w:hAnsi="Times New Roman"/>
                <w:color w:val="000000"/>
                <w:lang w:val="es-MX" w:eastAsia="es-MX"/>
              </w:rPr>
              <w:t xml:space="preserve"> × 4.2</w:t>
            </w:r>
          </w:p>
        </w:tc>
        <w:tc>
          <w:tcPr>
            <w:tcW w:w="3047" w:type="dxa"/>
            <w:shd w:val="clear" w:color="auto" w:fill="auto"/>
          </w:tcPr>
          <w:p w14:paraId="2C276D2D" w14:textId="4A1AF73A" w:rsidR="00EB2472" w:rsidRPr="000A343B" w:rsidRDefault="005738A7" w:rsidP="00972252">
            <w:pPr>
              <w:spacing w:before="0" w:after="0"/>
              <w:jc w:val="center"/>
              <w:rPr>
                <w:rFonts w:ascii="Times New Roman" w:hAnsi="Times New Roman"/>
                <w:color w:val="000000"/>
                <w:lang w:val="es-MX" w:eastAsia="es-MX"/>
              </w:rPr>
            </w:pPr>
            <w:r w:rsidRPr="000A343B">
              <w:rPr>
                <w:rFonts w:ascii="Times New Roman" w:hAnsi="Times New Roman"/>
                <w:color w:val="000000"/>
                <w:lang w:val="es-MX" w:eastAsia="es-MX"/>
              </w:rPr>
              <w:t>3024</w:t>
            </w:r>
          </w:p>
        </w:tc>
        <w:tc>
          <w:tcPr>
            <w:tcW w:w="2445" w:type="dxa"/>
            <w:shd w:val="clear" w:color="auto" w:fill="auto"/>
          </w:tcPr>
          <w:p w14:paraId="521A1AB3" w14:textId="67147A76" w:rsidR="00EB2472" w:rsidRPr="000A343B" w:rsidRDefault="00EB2472" w:rsidP="00972252">
            <w:pPr>
              <w:spacing w:before="0" w:after="0"/>
              <w:jc w:val="center"/>
              <w:rPr>
                <w:rFonts w:ascii="Times New Roman" w:hAnsi="Times New Roman"/>
                <w:color w:val="000000"/>
                <w:lang w:val="es-MX" w:eastAsia="es-MX"/>
              </w:rPr>
            </w:pPr>
            <w:r w:rsidRPr="000A343B">
              <w:rPr>
                <w:rFonts w:ascii="Times New Roman" w:hAnsi="Times New Roman"/>
                <w:lang w:eastAsia="en-US"/>
              </w:rPr>
              <w:t>214.40</w:t>
            </w:r>
          </w:p>
        </w:tc>
      </w:tr>
      <w:tr w:rsidR="00EB2472" w:rsidRPr="000A343B" w14:paraId="02DE64FD" w14:textId="4E7F2FF3" w:rsidTr="009F636D">
        <w:trPr>
          <w:trHeight w:val="315"/>
          <w:jc w:val="center"/>
        </w:trPr>
        <w:tc>
          <w:tcPr>
            <w:tcW w:w="2122" w:type="dxa"/>
            <w:hideMark/>
          </w:tcPr>
          <w:p w14:paraId="701F136A" w14:textId="77777777" w:rsidR="00EB2472" w:rsidRPr="000A343B" w:rsidRDefault="00EB2472" w:rsidP="00972252">
            <w:pPr>
              <w:spacing w:before="0" w:after="0"/>
              <w:rPr>
                <w:rFonts w:ascii="Times New Roman" w:hAnsi="Times New Roman"/>
                <w:color w:val="000000"/>
                <w:lang w:val="es-MX" w:eastAsia="es-MX"/>
              </w:rPr>
            </w:pPr>
            <w:r w:rsidRPr="000A343B">
              <w:rPr>
                <w:rFonts w:ascii="Times New Roman" w:hAnsi="Times New Roman"/>
                <w:color w:val="000000"/>
                <w:lang w:val="es-MX" w:eastAsia="es-MX"/>
              </w:rPr>
              <w:t>Tanque Fomento</w:t>
            </w:r>
          </w:p>
        </w:tc>
        <w:tc>
          <w:tcPr>
            <w:tcW w:w="1731" w:type="dxa"/>
            <w:shd w:val="clear" w:color="auto" w:fill="auto"/>
          </w:tcPr>
          <w:p w14:paraId="7338AF7C" w14:textId="21E9CD05" w:rsidR="00EB2472" w:rsidRPr="000A343B" w:rsidRDefault="00EB2472" w:rsidP="00972252">
            <w:pPr>
              <w:spacing w:before="0" w:after="0"/>
              <w:jc w:val="center"/>
              <w:rPr>
                <w:rFonts w:ascii="Times New Roman" w:hAnsi="Times New Roman"/>
                <w:color w:val="000000"/>
                <w:lang w:val="es-MX" w:eastAsia="es-MX"/>
              </w:rPr>
            </w:pPr>
            <w:r w:rsidRPr="000A343B">
              <w:rPr>
                <w:rFonts w:ascii="Times New Roman" w:hAnsi="Times New Roman"/>
                <w:color w:val="000000"/>
                <w:lang w:val="es-MX" w:eastAsia="es-MX"/>
              </w:rPr>
              <w:t>24 × 18 × 4.2</w:t>
            </w:r>
          </w:p>
        </w:tc>
        <w:tc>
          <w:tcPr>
            <w:tcW w:w="3047" w:type="dxa"/>
            <w:shd w:val="clear" w:color="auto" w:fill="auto"/>
          </w:tcPr>
          <w:p w14:paraId="60B10A20" w14:textId="5CF1ABBE" w:rsidR="00EB2472" w:rsidRPr="000A343B" w:rsidRDefault="00EB2472" w:rsidP="00972252">
            <w:pPr>
              <w:spacing w:before="0" w:after="0"/>
              <w:jc w:val="center"/>
              <w:rPr>
                <w:rFonts w:ascii="Times New Roman" w:hAnsi="Times New Roman"/>
                <w:color w:val="000000"/>
                <w:lang w:val="es-MX" w:eastAsia="es-MX"/>
              </w:rPr>
            </w:pPr>
            <w:r w:rsidRPr="000A343B">
              <w:rPr>
                <w:rFonts w:ascii="Times New Roman" w:hAnsi="Times New Roman"/>
                <w:color w:val="000000"/>
              </w:rPr>
              <w:t>1814</w:t>
            </w:r>
          </w:p>
        </w:tc>
        <w:tc>
          <w:tcPr>
            <w:tcW w:w="2445" w:type="dxa"/>
            <w:shd w:val="clear" w:color="auto" w:fill="auto"/>
          </w:tcPr>
          <w:p w14:paraId="005F5ED7" w14:textId="17AAFE73" w:rsidR="00EB2472" w:rsidRPr="000A343B" w:rsidRDefault="00EB2472" w:rsidP="00972252">
            <w:pPr>
              <w:spacing w:before="0" w:after="0"/>
              <w:jc w:val="center"/>
              <w:rPr>
                <w:rFonts w:ascii="Times New Roman" w:hAnsi="Times New Roman"/>
                <w:color w:val="000000"/>
              </w:rPr>
            </w:pPr>
            <w:r w:rsidRPr="000A343B">
              <w:rPr>
                <w:rFonts w:ascii="Times New Roman" w:hAnsi="Times New Roman"/>
                <w:lang w:eastAsia="en-US"/>
              </w:rPr>
              <w:t>140</w:t>
            </w:r>
          </w:p>
        </w:tc>
      </w:tr>
    </w:tbl>
    <w:p w14:paraId="153D6DD2" w14:textId="0EE607C9" w:rsidR="00EB2472" w:rsidRPr="000A343B" w:rsidRDefault="00EB2472" w:rsidP="00972252">
      <w:pPr>
        <w:pStyle w:val="Ttulo3"/>
        <w:numPr>
          <w:ilvl w:val="0"/>
          <w:numId w:val="0"/>
        </w:numPr>
        <w:spacing w:before="240" w:after="120"/>
        <w:rPr>
          <w:rFonts w:ascii="Times New Roman" w:hAnsi="Times New Roman"/>
          <w:szCs w:val="24"/>
          <w:lang w:eastAsia="en-US"/>
        </w:rPr>
      </w:pPr>
      <w:bookmarkStart w:id="21" w:name="_Toc40796822"/>
      <w:r w:rsidRPr="000A343B">
        <w:rPr>
          <w:rFonts w:ascii="Times New Roman" w:hAnsi="Times New Roman"/>
          <w:szCs w:val="24"/>
          <w:lang w:eastAsia="en-US"/>
        </w:rPr>
        <w:t xml:space="preserve">2.2.4 </w:t>
      </w:r>
      <w:r w:rsidR="00AF74DB" w:rsidRPr="000A343B">
        <w:rPr>
          <w:rFonts w:ascii="Times New Roman" w:hAnsi="Times New Roman"/>
          <w:szCs w:val="24"/>
          <w:lang w:eastAsia="en-US"/>
        </w:rPr>
        <w:t xml:space="preserve">Características de la </w:t>
      </w:r>
      <w:r w:rsidRPr="000A343B">
        <w:rPr>
          <w:rFonts w:ascii="Times New Roman" w:hAnsi="Times New Roman"/>
          <w:szCs w:val="24"/>
          <w:lang w:eastAsia="en-US"/>
        </w:rPr>
        <w:t>planta potabilizadora.</w:t>
      </w:r>
      <w:bookmarkEnd w:id="21"/>
    </w:p>
    <w:p w14:paraId="232516D9" w14:textId="46BA0DC0" w:rsidR="00B73206" w:rsidRPr="000A343B" w:rsidRDefault="00B73206" w:rsidP="00972252">
      <w:pPr>
        <w:rPr>
          <w:rFonts w:ascii="Times New Roman" w:hAnsi="Times New Roman"/>
          <w:lang w:eastAsia="en-US"/>
        </w:rPr>
      </w:pPr>
      <w:r w:rsidRPr="000A343B">
        <w:rPr>
          <w:rFonts w:ascii="Times New Roman" w:hAnsi="Times New Roman"/>
          <w:lang w:eastAsia="en-US"/>
        </w:rPr>
        <w:t>Las aguas superficiales por sus características físicas, químicas y biológicas presentan altos índices de contaminación por lo que se hace necesario un sistema de tratamiento que remueva toda esta contaminación y haga el agua apta para el consumo humano.</w:t>
      </w:r>
    </w:p>
    <w:p w14:paraId="69ECA8BA" w14:textId="1E91A970" w:rsidR="00242ECF" w:rsidRPr="000A343B" w:rsidRDefault="00242ECF" w:rsidP="00972252">
      <w:pPr>
        <w:rPr>
          <w:rFonts w:ascii="Times New Roman" w:hAnsi="Times New Roman"/>
          <w:lang w:eastAsia="en-US"/>
        </w:rPr>
      </w:pPr>
      <w:r w:rsidRPr="000A343B">
        <w:rPr>
          <w:rFonts w:ascii="Times New Roman" w:hAnsi="Times New Roman"/>
          <w:lang w:eastAsia="en-US"/>
        </w:rPr>
        <w:lastRenderedPageBreak/>
        <w:t xml:space="preserve">Luego de analizada la calidad </w:t>
      </w:r>
      <w:r w:rsidR="00642D05" w:rsidRPr="000A343B">
        <w:rPr>
          <w:rFonts w:ascii="Times New Roman" w:hAnsi="Times New Roman"/>
          <w:lang w:eastAsia="en-US"/>
        </w:rPr>
        <w:t xml:space="preserve">de agua del embalse Santa Clara, la cantidad de agua a tratar, el uso al que está dirigido el agua </w:t>
      </w:r>
      <w:r w:rsidRPr="000A343B">
        <w:rPr>
          <w:rFonts w:ascii="Times New Roman" w:hAnsi="Times New Roman"/>
          <w:lang w:eastAsia="en-US"/>
        </w:rPr>
        <w:t>y teniendo en cuenta los límites establecidos en la NC 1021-2014 Higiene comunal ― fuentes de abastecimiento de agua ― calidad y protección sanitaria. Se decidió utilizar para el tratamiento de agua de</w:t>
      </w:r>
      <w:r w:rsidR="00AB6F1D" w:rsidRPr="000A343B">
        <w:rPr>
          <w:rFonts w:ascii="Times New Roman" w:hAnsi="Times New Roman"/>
          <w:lang w:eastAsia="en-US"/>
        </w:rPr>
        <w:t>l</w:t>
      </w:r>
      <w:r w:rsidRPr="000A343B">
        <w:rPr>
          <w:rFonts w:ascii="Times New Roman" w:hAnsi="Times New Roman"/>
          <w:lang w:eastAsia="en-US"/>
        </w:rPr>
        <w:t xml:space="preserve"> e</w:t>
      </w:r>
      <w:r w:rsidR="00E54117" w:rsidRPr="000A343B">
        <w:rPr>
          <w:rFonts w:ascii="Times New Roman" w:hAnsi="Times New Roman"/>
          <w:lang w:eastAsia="en-US"/>
        </w:rPr>
        <w:t>mbalse una planta potabilizadora</w:t>
      </w:r>
      <w:r w:rsidRPr="000A343B">
        <w:rPr>
          <w:rFonts w:ascii="Times New Roman" w:hAnsi="Times New Roman"/>
          <w:lang w:eastAsia="en-US"/>
        </w:rPr>
        <w:t xml:space="preserve"> convencional.</w:t>
      </w:r>
      <w:r w:rsidR="00AB6F1D" w:rsidRPr="000A343B">
        <w:rPr>
          <w:rFonts w:ascii="Times New Roman" w:hAnsi="Times New Roman"/>
          <w:lang w:eastAsia="en-US"/>
        </w:rPr>
        <w:t xml:space="preserve"> </w:t>
      </w:r>
      <w:r w:rsidRPr="000A343B">
        <w:rPr>
          <w:rFonts w:ascii="Times New Roman" w:hAnsi="Times New Roman"/>
          <w:lang w:eastAsia="en-US"/>
        </w:rPr>
        <w:t>El tratamiento de agua convencional está compuesto por:</w:t>
      </w:r>
    </w:p>
    <w:p w14:paraId="05E58292" w14:textId="4EC9D335" w:rsidR="00E54117" w:rsidRPr="000A343B" w:rsidRDefault="00E54117" w:rsidP="00972252">
      <w:pPr>
        <w:pStyle w:val="Prrafodelista"/>
        <w:numPr>
          <w:ilvl w:val="0"/>
          <w:numId w:val="24"/>
        </w:numPr>
        <w:spacing w:before="120" w:after="120" w:line="360" w:lineRule="auto"/>
        <w:ind w:left="714" w:hanging="357"/>
        <w:jc w:val="both"/>
        <w:rPr>
          <w:rFonts w:ascii="Times New Roman" w:hAnsi="Times New Roman" w:cs="Times New Roman"/>
          <w:sz w:val="24"/>
          <w:szCs w:val="24"/>
        </w:rPr>
      </w:pPr>
      <w:r w:rsidRPr="000A343B">
        <w:rPr>
          <w:rFonts w:ascii="Times New Roman" w:hAnsi="Times New Roman" w:cs="Times New Roman"/>
          <w:sz w:val="24"/>
          <w:szCs w:val="24"/>
        </w:rPr>
        <w:t>Sedimentación primaria: El utilizar o no la sedimentación primaria depende del contenido de sólidos suspendidos sedimentables o no sedimentables y responde a una decisión que resulte económica.</w:t>
      </w:r>
    </w:p>
    <w:p w14:paraId="2FB88101" w14:textId="02BB1185" w:rsidR="00E54117" w:rsidRPr="000A343B" w:rsidRDefault="00E54117" w:rsidP="00972252">
      <w:pPr>
        <w:pStyle w:val="Prrafodelista"/>
        <w:numPr>
          <w:ilvl w:val="0"/>
          <w:numId w:val="24"/>
        </w:numPr>
        <w:spacing w:before="120" w:after="120" w:line="360" w:lineRule="auto"/>
        <w:ind w:left="714" w:hanging="357"/>
        <w:jc w:val="both"/>
        <w:rPr>
          <w:rFonts w:ascii="Times New Roman" w:hAnsi="Times New Roman" w:cs="Times New Roman"/>
          <w:sz w:val="24"/>
          <w:szCs w:val="24"/>
        </w:rPr>
      </w:pPr>
      <w:r w:rsidRPr="000A343B">
        <w:rPr>
          <w:rFonts w:ascii="Times New Roman" w:hAnsi="Times New Roman" w:cs="Times New Roman"/>
          <w:sz w:val="24"/>
          <w:szCs w:val="24"/>
        </w:rPr>
        <w:t>Coagulación – floculación: La coagulación es la desestabilización de las partículas coloidales (generalmente negativas (-) causadas por la adición de un reactivo químico llamado coagulante el cual, neutralizando sus cargas electrostáticas, hace que las partículas tiendan a unirse entre sí. La coagulación no solo elimina la turbiedad sino también la concentración de las materias orgánicas y los microorganismos.</w:t>
      </w:r>
    </w:p>
    <w:p w14:paraId="5D9BC43A" w14:textId="7405F9F4" w:rsidR="00E54117" w:rsidRPr="000A343B" w:rsidRDefault="00BA2452" w:rsidP="00972252">
      <w:pPr>
        <w:pStyle w:val="Prrafodelista"/>
        <w:numPr>
          <w:ilvl w:val="0"/>
          <w:numId w:val="24"/>
        </w:numPr>
        <w:spacing w:before="120" w:after="120" w:line="360" w:lineRule="auto"/>
        <w:ind w:left="714" w:hanging="357"/>
        <w:jc w:val="both"/>
        <w:rPr>
          <w:rFonts w:ascii="Times New Roman" w:hAnsi="Times New Roman" w:cs="Times New Roman"/>
          <w:sz w:val="24"/>
          <w:szCs w:val="24"/>
        </w:rPr>
      </w:pPr>
      <w:r w:rsidRPr="000A343B">
        <w:rPr>
          <w:rFonts w:ascii="Times New Roman" w:hAnsi="Times New Roman" w:cs="Times New Roman"/>
          <w:sz w:val="24"/>
          <w:szCs w:val="24"/>
        </w:rPr>
        <w:t xml:space="preserve">Sedimentación: En un sistema </w:t>
      </w:r>
      <w:proofErr w:type="spellStart"/>
      <w:r w:rsidRPr="000A343B">
        <w:rPr>
          <w:rFonts w:ascii="Times New Roman" w:hAnsi="Times New Roman" w:cs="Times New Roman"/>
          <w:sz w:val="24"/>
          <w:szCs w:val="24"/>
        </w:rPr>
        <w:t>polidisperso</w:t>
      </w:r>
      <w:proofErr w:type="spellEnd"/>
      <w:r w:rsidRPr="000A343B">
        <w:rPr>
          <w:rFonts w:ascii="Times New Roman" w:hAnsi="Times New Roman" w:cs="Times New Roman"/>
          <w:sz w:val="24"/>
          <w:szCs w:val="24"/>
        </w:rPr>
        <w:t xml:space="preserve"> formado por un medio dispersante </w:t>
      </w:r>
      <w:r w:rsidR="00C144F5" w:rsidRPr="000A343B">
        <w:rPr>
          <w:rFonts w:ascii="Times New Roman" w:hAnsi="Times New Roman" w:cs="Times New Roman"/>
          <w:sz w:val="24"/>
          <w:szCs w:val="24"/>
        </w:rPr>
        <w:fldChar w:fldCharType="begin"/>
      </w:r>
      <w:r w:rsidR="00C144F5" w:rsidRPr="000A343B">
        <w:rPr>
          <w:rFonts w:ascii="Times New Roman" w:hAnsi="Times New Roman" w:cs="Times New Roman"/>
          <w:sz w:val="24"/>
          <w:szCs w:val="24"/>
        </w:rPr>
        <w:instrText xml:space="preserve"> ADDIN EN.CITE &lt;EndNote&gt;&lt;Cite ExcludeYear="1"&gt;&lt;Author&gt;Durán&lt;/Author&gt;&lt;Year&gt;2014&lt;/Year&gt;&lt;RecNum&gt;31&lt;/RecNum&gt;&lt;DisplayText&gt;(Durán)&lt;/DisplayText&gt;&lt;record&gt;&lt;rec-number&gt;31&lt;/rec-number&gt;&lt;foreign-keys&gt;&lt;key app="EN" db-id="pxaar0w9rezwzoeszabvtzegx9rav2frrrfd" timestamp="1555710708"&gt;31&lt;/key&gt;&lt;/foreign-keys&gt;&lt;ref-type name="Web Page"&gt;12&lt;/ref-type&gt;&lt;contributors&gt;&lt;authors&gt;&lt;author&gt;Empresa Municipal de Agua Potable y Alcantarillado de Durán&lt;/author&gt;&lt;/authors&gt;&lt;/contributors&gt;&lt;titles&gt;&lt;title&gt;¿Qué son las estaciones de bombeo?&lt;/title&gt;&lt;/titles&gt;&lt;dates&gt;&lt;year&gt;2014&lt;/year&gt;&lt;/dates&gt;&lt;urls&gt;&lt;related-urls&gt;&lt;url&gt;http://www.emapad.gob.ec/&lt;/url&gt;&lt;/related-urls&gt;&lt;/urls&gt;&lt;/record&gt;&lt;/Cite&gt;&lt;/EndNote&gt;</w:instrText>
      </w:r>
      <w:r w:rsidR="00C144F5" w:rsidRPr="000A343B">
        <w:rPr>
          <w:rFonts w:ascii="Times New Roman" w:hAnsi="Times New Roman" w:cs="Times New Roman"/>
          <w:sz w:val="24"/>
          <w:szCs w:val="24"/>
        </w:rPr>
        <w:fldChar w:fldCharType="separate"/>
      </w:r>
      <w:r w:rsidR="00C144F5" w:rsidRPr="000A343B">
        <w:rPr>
          <w:rFonts w:ascii="Times New Roman" w:hAnsi="Times New Roman" w:cs="Times New Roman"/>
          <w:noProof/>
          <w:sz w:val="24"/>
          <w:szCs w:val="24"/>
        </w:rPr>
        <w:t>(</w:t>
      </w:r>
      <w:hyperlink w:anchor="_ENREF_9" w:tooltip="Durán, 2014 #31" w:history="1">
        <w:r w:rsidR="00B247BF" w:rsidRPr="000A343B">
          <w:rPr>
            <w:rFonts w:ascii="Times New Roman" w:hAnsi="Times New Roman" w:cs="Times New Roman"/>
            <w:noProof/>
            <w:sz w:val="24"/>
            <w:szCs w:val="24"/>
          </w:rPr>
          <w:t>Durán</w:t>
        </w:r>
      </w:hyperlink>
      <w:r w:rsidR="00C144F5" w:rsidRPr="000A343B">
        <w:rPr>
          <w:rFonts w:ascii="Times New Roman" w:hAnsi="Times New Roman" w:cs="Times New Roman"/>
          <w:noProof/>
          <w:sz w:val="24"/>
          <w:szCs w:val="24"/>
        </w:rPr>
        <w:t>)</w:t>
      </w:r>
      <w:r w:rsidR="00C144F5" w:rsidRPr="000A343B">
        <w:rPr>
          <w:rFonts w:ascii="Times New Roman" w:hAnsi="Times New Roman" w:cs="Times New Roman"/>
          <w:sz w:val="24"/>
          <w:szCs w:val="24"/>
        </w:rPr>
        <w:fldChar w:fldCharType="end"/>
      </w:r>
      <w:r w:rsidRPr="000A343B">
        <w:rPr>
          <w:rFonts w:ascii="Times New Roman" w:hAnsi="Times New Roman" w:cs="Times New Roman"/>
          <w:sz w:val="24"/>
          <w:szCs w:val="24"/>
        </w:rPr>
        <w:t xml:space="preserve"> y una fase dispersa (partículas), la sedimentación es la operación unitaria mediante la cual se obtiene la clarificación del medio dispersante y la densificación de la fase dispersa, debido a la acción de la gravedad.</w:t>
      </w:r>
    </w:p>
    <w:p w14:paraId="23491CA5" w14:textId="2ED424C9" w:rsidR="004D172A" w:rsidRPr="000A343B" w:rsidRDefault="004D172A" w:rsidP="00972252">
      <w:pPr>
        <w:pStyle w:val="Prrafodelista"/>
        <w:numPr>
          <w:ilvl w:val="0"/>
          <w:numId w:val="24"/>
        </w:numPr>
        <w:spacing w:before="120" w:after="120" w:line="360" w:lineRule="auto"/>
        <w:ind w:left="714" w:hanging="357"/>
        <w:jc w:val="both"/>
        <w:rPr>
          <w:rFonts w:ascii="Times New Roman" w:hAnsi="Times New Roman" w:cs="Times New Roman"/>
          <w:sz w:val="24"/>
          <w:szCs w:val="24"/>
        </w:rPr>
      </w:pPr>
      <w:r w:rsidRPr="000A343B">
        <w:rPr>
          <w:rFonts w:ascii="Times New Roman" w:hAnsi="Times New Roman" w:cs="Times New Roman"/>
          <w:sz w:val="24"/>
          <w:szCs w:val="24"/>
        </w:rPr>
        <w:t>Filtración: consiste en la remoción de partículas suspendidas, coloidales y microorganismos presentes en una suspensión acuosa que escurre a través de un medio poroso.</w:t>
      </w:r>
    </w:p>
    <w:p w14:paraId="67D77097" w14:textId="2D323DFF" w:rsidR="003851E1" w:rsidRPr="000A343B" w:rsidRDefault="004D172A" w:rsidP="00972252">
      <w:pPr>
        <w:pStyle w:val="Prrafodelista"/>
        <w:numPr>
          <w:ilvl w:val="0"/>
          <w:numId w:val="24"/>
        </w:numPr>
        <w:spacing w:before="120" w:after="120" w:line="360" w:lineRule="auto"/>
        <w:ind w:left="714" w:hanging="357"/>
        <w:jc w:val="both"/>
        <w:rPr>
          <w:rFonts w:ascii="Times New Roman" w:hAnsi="Times New Roman" w:cs="Times New Roman"/>
          <w:sz w:val="24"/>
          <w:szCs w:val="24"/>
        </w:rPr>
      </w:pPr>
      <w:r w:rsidRPr="000A343B">
        <w:rPr>
          <w:rFonts w:ascii="Times New Roman" w:hAnsi="Times New Roman" w:cs="Times New Roman"/>
          <w:sz w:val="24"/>
          <w:szCs w:val="24"/>
        </w:rPr>
        <w:t xml:space="preserve">Desinfección: es la adición de una sustancia desinfectante para eliminar microorganismos que hayan quedado luego de todos los procesos anteriores. En </w:t>
      </w:r>
      <w:r w:rsidRPr="000A343B">
        <w:rPr>
          <w:rFonts w:ascii="Times New Roman" w:hAnsi="Times New Roman" w:cs="Times New Roman"/>
          <w:sz w:val="24"/>
          <w:szCs w:val="24"/>
        </w:rPr>
        <w:lastRenderedPageBreak/>
        <w:t>Cuba se utiliza el cloro gas como desinfectante aplicándolo en dosis adecuadas para que el agua se pueda denominar potable.</w:t>
      </w:r>
    </w:p>
    <w:p w14:paraId="5C876A47" w14:textId="0441FDC6" w:rsidR="004D172A" w:rsidRPr="000A343B" w:rsidRDefault="004D172A" w:rsidP="00972252">
      <w:pPr>
        <w:rPr>
          <w:rFonts w:ascii="Times New Roman" w:hAnsi="Times New Roman"/>
        </w:rPr>
      </w:pPr>
      <w:r w:rsidRPr="000A343B">
        <w:rPr>
          <w:rFonts w:ascii="Times New Roman" w:hAnsi="Times New Roman"/>
        </w:rPr>
        <w:t xml:space="preserve">En Cuba se aplica una </w:t>
      </w:r>
      <w:proofErr w:type="spellStart"/>
      <w:r w:rsidRPr="000A343B">
        <w:rPr>
          <w:rFonts w:ascii="Times New Roman" w:hAnsi="Times New Roman"/>
        </w:rPr>
        <w:t>precloración</w:t>
      </w:r>
      <w:proofErr w:type="spellEnd"/>
      <w:r w:rsidRPr="000A343B">
        <w:rPr>
          <w:rFonts w:ascii="Times New Roman" w:hAnsi="Times New Roman"/>
        </w:rPr>
        <w:t xml:space="preserve"> antes de comenzar todo el proceso para mejorar el color y evi</w:t>
      </w:r>
      <w:r w:rsidR="003851E1" w:rsidRPr="000A343B">
        <w:rPr>
          <w:rFonts w:ascii="Times New Roman" w:hAnsi="Times New Roman"/>
        </w:rPr>
        <w:t>tar el crecimiento de algas y así</w:t>
      </w:r>
      <w:r w:rsidRPr="000A343B">
        <w:rPr>
          <w:rFonts w:ascii="Times New Roman" w:hAnsi="Times New Roman"/>
        </w:rPr>
        <w:t xml:space="preserve"> evitar ruidos por obstrucciones en la planta potabilizadora.</w:t>
      </w:r>
    </w:p>
    <w:p w14:paraId="38BEE8B5" w14:textId="19B4D040" w:rsidR="00D03ECC" w:rsidRPr="000A343B" w:rsidRDefault="00D03ECC" w:rsidP="00972252">
      <w:pPr>
        <w:rPr>
          <w:rFonts w:ascii="Times New Roman" w:hAnsi="Times New Roman"/>
          <w:lang w:eastAsia="en-US"/>
        </w:rPr>
      </w:pPr>
      <w:r w:rsidRPr="000A343B">
        <w:rPr>
          <w:rFonts w:ascii="Times New Roman" w:hAnsi="Times New Roman"/>
          <w:lang w:eastAsia="en-US"/>
        </w:rPr>
        <w:t xml:space="preserve">La planta potabilizadora </w:t>
      </w:r>
      <w:r w:rsidR="004D172A" w:rsidRPr="000A343B">
        <w:rPr>
          <w:rFonts w:ascii="Times New Roman" w:hAnsi="Times New Roman"/>
          <w:lang w:eastAsia="en-US"/>
        </w:rPr>
        <w:t xml:space="preserve">de esta investigación </w:t>
      </w:r>
      <w:r w:rsidR="003851E1" w:rsidRPr="000A343B">
        <w:rPr>
          <w:rFonts w:ascii="Times New Roman" w:hAnsi="Times New Roman"/>
          <w:lang w:eastAsia="en-US"/>
        </w:rPr>
        <w:t>quedará ubicada</w:t>
      </w:r>
      <w:r w:rsidR="00002916" w:rsidRPr="000A343B">
        <w:rPr>
          <w:rFonts w:ascii="Times New Roman" w:hAnsi="Times New Roman"/>
          <w:lang w:eastAsia="en-US"/>
        </w:rPr>
        <w:t xml:space="preserve"> en la cota 256</w:t>
      </w:r>
      <w:r w:rsidRPr="000A343B">
        <w:rPr>
          <w:rFonts w:ascii="Times New Roman" w:hAnsi="Times New Roman"/>
          <w:lang w:eastAsia="en-US"/>
        </w:rPr>
        <w:t xml:space="preserve"> m en la zona del abra de la loma de Báez para que después el agua tratada sea conducida por gravedad hasta los tanques para posterior </w:t>
      </w:r>
      <w:r w:rsidR="0056435D" w:rsidRPr="000A343B">
        <w:rPr>
          <w:rFonts w:ascii="Times New Roman" w:hAnsi="Times New Roman"/>
          <w:lang w:eastAsia="en-US"/>
        </w:rPr>
        <w:t xml:space="preserve">distribución. Su área está </w:t>
      </w:r>
      <w:r w:rsidR="003851E1" w:rsidRPr="000A343B">
        <w:rPr>
          <w:rFonts w:ascii="Times New Roman" w:hAnsi="Times New Roman"/>
          <w:lang w:eastAsia="en-US"/>
        </w:rPr>
        <w:t>dada por la cantidad de objetos contando con 1000 m</w:t>
      </w:r>
      <w:r w:rsidR="003851E1" w:rsidRPr="000A343B">
        <w:rPr>
          <w:rFonts w:ascii="Times New Roman" w:hAnsi="Times New Roman"/>
          <w:vertAlign w:val="superscript"/>
          <w:lang w:eastAsia="en-US"/>
        </w:rPr>
        <w:t>2</w:t>
      </w:r>
      <w:r w:rsidR="003851E1" w:rsidRPr="000A343B">
        <w:rPr>
          <w:rFonts w:ascii="Times New Roman" w:hAnsi="Times New Roman"/>
          <w:lang w:eastAsia="en-US"/>
        </w:rPr>
        <w:t xml:space="preserve"> para la investigación, aplicando las tecnologías convencionales para el tratamiento del agua.</w:t>
      </w:r>
    </w:p>
    <w:p w14:paraId="1CBC34FC" w14:textId="290E1A4B" w:rsidR="00D03ECC" w:rsidRPr="000A343B" w:rsidRDefault="00D03ECC" w:rsidP="00972252">
      <w:pPr>
        <w:rPr>
          <w:rFonts w:ascii="Times New Roman" w:hAnsi="Times New Roman"/>
          <w:lang w:eastAsia="en-US"/>
        </w:rPr>
      </w:pPr>
      <w:r w:rsidRPr="000A343B">
        <w:rPr>
          <w:rFonts w:ascii="Times New Roman" w:hAnsi="Times New Roman"/>
          <w:lang w:eastAsia="en-US"/>
        </w:rPr>
        <w:t xml:space="preserve">Para </w:t>
      </w:r>
      <w:r w:rsidR="0056435D" w:rsidRPr="000A343B">
        <w:rPr>
          <w:rFonts w:ascii="Times New Roman" w:hAnsi="Times New Roman"/>
          <w:lang w:eastAsia="en-US"/>
        </w:rPr>
        <w:t>la instalación de la planta potabilizadora se</w:t>
      </w:r>
      <w:r w:rsidRPr="000A343B">
        <w:rPr>
          <w:rFonts w:ascii="Times New Roman" w:hAnsi="Times New Roman"/>
          <w:lang w:eastAsia="en-US"/>
        </w:rPr>
        <w:t xml:space="preserve"> excavará una terraza en la zona de ubicación la cual se precisará en etapas posteriores, así como l</w:t>
      </w:r>
      <w:r w:rsidR="0056435D" w:rsidRPr="000A343B">
        <w:rPr>
          <w:rFonts w:ascii="Times New Roman" w:hAnsi="Times New Roman"/>
          <w:lang w:eastAsia="en-US"/>
        </w:rPr>
        <w:t xml:space="preserve">os caminos de acceso y emplazamiento de los equipos para la construcción y montaje. </w:t>
      </w:r>
    </w:p>
    <w:p w14:paraId="2AF29086" w14:textId="52E0FFA5" w:rsidR="00EB2472" w:rsidRPr="000A343B" w:rsidRDefault="00EB2472" w:rsidP="00972252">
      <w:pPr>
        <w:spacing w:before="240"/>
        <w:jc w:val="center"/>
        <w:rPr>
          <w:rFonts w:ascii="Times New Roman" w:hAnsi="Times New Roman"/>
          <w:b/>
          <w:lang w:eastAsia="en-US"/>
        </w:rPr>
      </w:pPr>
      <w:r w:rsidRPr="000A343B">
        <w:rPr>
          <w:rFonts w:ascii="Times New Roman" w:hAnsi="Times New Roman"/>
          <w:noProof/>
          <w:lang w:val="en-US" w:eastAsia="en-US"/>
        </w:rPr>
        <w:drawing>
          <wp:inline distT="0" distB="0" distL="0" distR="0" wp14:anchorId="249519CD" wp14:editId="5D7F8D3F">
            <wp:extent cx="2993965" cy="2083242"/>
            <wp:effectExtent l="19050" t="19050" r="16510" b="127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2352" cy="2158659"/>
                    </a:xfrm>
                    <a:prstGeom prst="rect">
                      <a:avLst/>
                    </a:prstGeom>
                    <a:ln w="19050">
                      <a:solidFill>
                        <a:schemeClr val="tx1"/>
                      </a:solidFill>
                    </a:ln>
                  </pic:spPr>
                </pic:pic>
              </a:graphicData>
            </a:graphic>
          </wp:inline>
        </w:drawing>
      </w:r>
    </w:p>
    <w:p w14:paraId="20DC36D8" w14:textId="54EF2F75" w:rsidR="004A4A4E" w:rsidRPr="00F30809" w:rsidRDefault="00C67AE5" w:rsidP="00972252">
      <w:pPr>
        <w:spacing w:before="240"/>
        <w:jc w:val="center"/>
        <w:rPr>
          <w:rFonts w:ascii="Times New Roman" w:hAnsi="Times New Roman"/>
          <w:b/>
          <w:sz w:val="20"/>
          <w:szCs w:val="20"/>
          <w:lang w:eastAsia="en-US"/>
        </w:rPr>
      </w:pPr>
      <w:r w:rsidRPr="00F30809">
        <w:rPr>
          <w:rFonts w:ascii="Times New Roman" w:hAnsi="Times New Roman"/>
          <w:b/>
          <w:sz w:val="20"/>
          <w:szCs w:val="20"/>
          <w:lang w:eastAsia="en-US"/>
        </w:rPr>
        <w:t>Figura 2.1</w:t>
      </w:r>
      <w:r w:rsidR="0090414F" w:rsidRPr="00F30809">
        <w:rPr>
          <w:rFonts w:ascii="Times New Roman" w:hAnsi="Times New Roman"/>
          <w:b/>
          <w:sz w:val="20"/>
          <w:szCs w:val="20"/>
          <w:lang w:eastAsia="en-US"/>
        </w:rPr>
        <w:t>. Ubicación de los tanques y la Planta Potabilizadora</w:t>
      </w:r>
      <w:r w:rsidR="00F30809" w:rsidRPr="00F30809">
        <w:rPr>
          <w:rFonts w:ascii="Times New Roman" w:hAnsi="Times New Roman"/>
          <w:b/>
          <w:sz w:val="20"/>
          <w:szCs w:val="20"/>
          <w:lang w:eastAsia="en-US"/>
        </w:rPr>
        <w:t>. Elaboración propia</w:t>
      </w:r>
    </w:p>
    <w:p w14:paraId="78ABD8A7" w14:textId="20581531" w:rsidR="00314F66" w:rsidRPr="000A343B" w:rsidRDefault="001E4DCA" w:rsidP="00972252">
      <w:pPr>
        <w:pStyle w:val="Ttulo3"/>
        <w:numPr>
          <w:ilvl w:val="0"/>
          <w:numId w:val="0"/>
        </w:numPr>
        <w:rPr>
          <w:rFonts w:ascii="Times New Roman" w:hAnsi="Times New Roman"/>
          <w:szCs w:val="24"/>
          <w:lang w:eastAsia="en-US"/>
        </w:rPr>
      </w:pPr>
      <w:bookmarkStart w:id="22" w:name="_Toc40796823"/>
      <w:r w:rsidRPr="000A343B">
        <w:rPr>
          <w:rFonts w:ascii="Times New Roman" w:hAnsi="Times New Roman"/>
          <w:szCs w:val="24"/>
          <w:lang w:eastAsia="en-US"/>
        </w:rPr>
        <w:lastRenderedPageBreak/>
        <w:t>2.2.5</w:t>
      </w:r>
      <w:r w:rsidR="00314F66" w:rsidRPr="000A343B">
        <w:rPr>
          <w:rFonts w:ascii="Times New Roman" w:hAnsi="Times New Roman"/>
          <w:szCs w:val="24"/>
          <w:lang w:eastAsia="en-US"/>
        </w:rPr>
        <w:t xml:space="preserve"> </w:t>
      </w:r>
      <w:r w:rsidR="00460037" w:rsidRPr="000A343B">
        <w:rPr>
          <w:rFonts w:ascii="Times New Roman" w:hAnsi="Times New Roman"/>
          <w:szCs w:val="24"/>
          <w:lang w:eastAsia="en-US"/>
        </w:rPr>
        <w:t>Aspectos a tener en cuenta para la proyección de la</w:t>
      </w:r>
      <w:r w:rsidR="00314F66" w:rsidRPr="000A343B">
        <w:rPr>
          <w:rFonts w:ascii="Times New Roman" w:hAnsi="Times New Roman"/>
          <w:szCs w:val="24"/>
          <w:lang w:eastAsia="en-US"/>
        </w:rPr>
        <w:t xml:space="preserve"> conductora.</w:t>
      </w:r>
      <w:bookmarkEnd w:id="22"/>
    </w:p>
    <w:p w14:paraId="60CEF733" w14:textId="7BC2C5F9" w:rsidR="00460037" w:rsidRPr="000A343B" w:rsidRDefault="00460037" w:rsidP="00972252">
      <w:pPr>
        <w:rPr>
          <w:rFonts w:ascii="Times New Roman" w:hAnsi="Times New Roman"/>
          <w:b/>
          <w:lang w:eastAsia="en-US"/>
        </w:rPr>
      </w:pPr>
      <w:r w:rsidRPr="000A343B">
        <w:rPr>
          <w:rFonts w:ascii="Times New Roman" w:hAnsi="Times New Roman"/>
          <w:b/>
          <w:lang w:eastAsia="en-US"/>
        </w:rPr>
        <w:t>Trazado de la conductora</w:t>
      </w:r>
    </w:p>
    <w:p w14:paraId="60A63596" w14:textId="7DFBC860" w:rsidR="00314F66" w:rsidRPr="000A343B" w:rsidRDefault="00314F66" w:rsidP="00972252">
      <w:pPr>
        <w:rPr>
          <w:rFonts w:ascii="Times New Roman" w:hAnsi="Times New Roman"/>
          <w:lang w:eastAsia="en-US"/>
        </w:rPr>
      </w:pPr>
      <w:r w:rsidRPr="000A343B">
        <w:rPr>
          <w:rFonts w:ascii="Times New Roman" w:hAnsi="Times New Roman"/>
          <w:lang w:eastAsia="en-US"/>
        </w:rPr>
        <w:t>Elementos a tener en cuenta para el trazado de las conductoras.</w:t>
      </w:r>
    </w:p>
    <w:p w14:paraId="636292A2" w14:textId="77777777" w:rsidR="00314F66" w:rsidRPr="000A343B" w:rsidRDefault="00314F66" w:rsidP="00972252">
      <w:pPr>
        <w:pStyle w:val="Prrafodelista"/>
        <w:numPr>
          <w:ilvl w:val="0"/>
          <w:numId w:val="11"/>
        </w:numPr>
        <w:spacing w:line="360" w:lineRule="auto"/>
        <w:jc w:val="both"/>
        <w:rPr>
          <w:rFonts w:ascii="Times New Roman" w:hAnsi="Times New Roman" w:cs="Times New Roman"/>
          <w:sz w:val="24"/>
          <w:szCs w:val="24"/>
        </w:rPr>
      </w:pPr>
      <w:r w:rsidRPr="000A343B">
        <w:rPr>
          <w:rFonts w:ascii="Times New Roman" w:hAnsi="Times New Roman" w:cs="Times New Roman"/>
          <w:sz w:val="24"/>
          <w:szCs w:val="24"/>
        </w:rPr>
        <w:t>Se situará de modo que facilite la construcción, localización, operación, mantenimiento y vigilancia durante todo el tiempo.</w:t>
      </w:r>
    </w:p>
    <w:p w14:paraId="37FFA98D" w14:textId="1152A17F" w:rsidR="00314F66" w:rsidRPr="000A343B" w:rsidRDefault="00314F66" w:rsidP="00972252">
      <w:pPr>
        <w:pStyle w:val="Prrafodelista"/>
        <w:numPr>
          <w:ilvl w:val="0"/>
          <w:numId w:val="11"/>
        </w:numPr>
        <w:spacing w:line="360" w:lineRule="auto"/>
        <w:jc w:val="both"/>
        <w:rPr>
          <w:rFonts w:ascii="Times New Roman" w:hAnsi="Times New Roman" w:cs="Times New Roman"/>
          <w:sz w:val="24"/>
          <w:szCs w:val="24"/>
        </w:rPr>
      </w:pPr>
      <w:r w:rsidRPr="000A343B">
        <w:rPr>
          <w:rFonts w:ascii="Times New Roman" w:hAnsi="Times New Roman" w:cs="Times New Roman"/>
          <w:sz w:val="24"/>
          <w:szCs w:val="24"/>
        </w:rPr>
        <w:t>No atravesar construcciones existentes (casas, fabricas, vertederos de basura, cementerios, etc.)</w:t>
      </w:r>
    </w:p>
    <w:p w14:paraId="661846F5" w14:textId="77777777" w:rsidR="00314F66" w:rsidRPr="000A343B" w:rsidRDefault="00314F66" w:rsidP="00972252">
      <w:pPr>
        <w:pStyle w:val="Prrafodelista"/>
        <w:numPr>
          <w:ilvl w:val="0"/>
          <w:numId w:val="11"/>
        </w:numPr>
        <w:spacing w:line="360" w:lineRule="auto"/>
        <w:jc w:val="both"/>
        <w:rPr>
          <w:rFonts w:ascii="Times New Roman" w:hAnsi="Times New Roman" w:cs="Times New Roman"/>
          <w:sz w:val="24"/>
          <w:szCs w:val="24"/>
        </w:rPr>
      </w:pPr>
      <w:r w:rsidRPr="000A343B">
        <w:rPr>
          <w:rFonts w:ascii="Times New Roman" w:hAnsi="Times New Roman" w:cs="Times New Roman"/>
          <w:sz w:val="24"/>
          <w:szCs w:val="24"/>
        </w:rPr>
        <w:t>Existencia de obras que faciliten el cruce en las vías.</w:t>
      </w:r>
    </w:p>
    <w:p w14:paraId="4C6722CF" w14:textId="77777777" w:rsidR="00314F66" w:rsidRPr="000A343B" w:rsidRDefault="00314F66" w:rsidP="00972252">
      <w:pPr>
        <w:pStyle w:val="Prrafodelista"/>
        <w:numPr>
          <w:ilvl w:val="0"/>
          <w:numId w:val="11"/>
        </w:numPr>
        <w:spacing w:line="360" w:lineRule="auto"/>
        <w:jc w:val="both"/>
        <w:rPr>
          <w:rFonts w:ascii="Times New Roman" w:hAnsi="Times New Roman" w:cs="Times New Roman"/>
          <w:sz w:val="24"/>
          <w:szCs w:val="24"/>
        </w:rPr>
      </w:pPr>
      <w:r w:rsidRPr="000A343B">
        <w:rPr>
          <w:rFonts w:ascii="Times New Roman" w:hAnsi="Times New Roman" w:cs="Times New Roman"/>
          <w:sz w:val="24"/>
          <w:szCs w:val="24"/>
        </w:rPr>
        <w:t xml:space="preserve">Evitar que se crucen perpendicularmente líneas eléctricas de alto voltaje en la zona donde se va a realizar el trazado. </w:t>
      </w:r>
    </w:p>
    <w:p w14:paraId="2BAF3811" w14:textId="77777777" w:rsidR="00314F66" w:rsidRPr="000A343B" w:rsidRDefault="00314F66" w:rsidP="00972252">
      <w:pPr>
        <w:pStyle w:val="Prrafodelista"/>
        <w:numPr>
          <w:ilvl w:val="0"/>
          <w:numId w:val="11"/>
        </w:numPr>
        <w:spacing w:line="360" w:lineRule="auto"/>
        <w:jc w:val="both"/>
        <w:rPr>
          <w:rFonts w:ascii="Times New Roman" w:hAnsi="Times New Roman" w:cs="Times New Roman"/>
          <w:sz w:val="24"/>
          <w:szCs w:val="24"/>
        </w:rPr>
      </w:pPr>
      <w:r w:rsidRPr="000A343B">
        <w:rPr>
          <w:rFonts w:ascii="Times New Roman" w:hAnsi="Times New Roman" w:cs="Times New Roman"/>
          <w:sz w:val="24"/>
          <w:szCs w:val="24"/>
        </w:rPr>
        <w:t>No violar ninguna norma o regulación específica del trazado pues atenta contra la seguridad de la obra y su vida útil.</w:t>
      </w:r>
    </w:p>
    <w:p w14:paraId="7C06A7FC" w14:textId="77777777" w:rsidR="00314F66" w:rsidRPr="000A343B" w:rsidRDefault="00314F66" w:rsidP="00972252">
      <w:pPr>
        <w:pStyle w:val="Prrafodelista"/>
        <w:numPr>
          <w:ilvl w:val="0"/>
          <w:numId w:val="11"/>
        </w:numPr>
        <w:spacing w:line="360" w:lineRule="auto"/>
        <w:jc w:val="both"/>
        <w:rPr>
          <w:rFonts w:ascii="Times New Roman" w:hAnsi="Times New Roman" w:cs="Times New Roman"/>
          <w:sz w:val="24"/>
          <w:szCs w:val="24"/>
        </w:rPr>
      </w:pPr>
      <w:r w:rsidRPr="000A343B">
        <w:rPr>
          <w:rFonts w:ascii="Times New Roman" w:hAnsi="Times New Roman" w:cs="Times New Roman"/>
          <w:sz w:val="24"/>
          <w:szCs w:val="24"/>
        </w:rPr>
        <w:t>La longitud total será la menor posible evitando los cambios continuos en la alineación horizontal.</w:t>
      </w:r>
    </w:p>
    <w:p w14:paraId="26675726" w14:textId="77777777" w:rsidR="00314F66" w:rsidRPr="000A343B" w:rsidRDefault="00314F66" w:rsidP="00972252">
      <w:pPr>
        <w:pStyle w:val="Prrafodelista"/>
        <w:numPr>
          <w:ilvl w:val="0"/>
          <w:numId w:val="11"/>
        </w:numPr>
        <w:spacing w:line="360" w:lineRule="auto"/>
        <w:jc w:val="both"/>
        <w:rPr>
          <w:rFonts w:ascii="Times New Roman" w:hAnsi="Times New Roman" w:cs="Times New Roman"/>
          <w:sz w:val="24"/>
          <w:szCs w:val="24"/>
        </w:rPr>
      </w:pPr>
      <w:r w:rsidRPr="000A343B">
        <w:rPr>
          <w:rFonts w:ascii="Times New Roman" w:hAnsi="Times New Roman" w:cs="Times New Roman"/>
          <w:sz w:val="24"/>
          <w:szCs w:val="24"/>
        </w:rPr>
        <w:t>Se evitarán terrenos demasiado accidentados.</w:t>
      </w:r>
    </w:p>
    <w:p w14:paraId="65871628" w14:textId="77777777" w:rsidR="00314F66" w:rsidRPr="000A343B" w:rsidRDefault="00314F66" w:rsidP="00972252">
      <w:pPr>
        <w:pStyle w:val="Prrafodelista"/>
        <w:numPr>
          <w:ilvl w:val="0"/>
          <w:numId w:val="11"/>
        </w:numPr>
        <w:spacing w:line="360" w:lineRule="auto"/>
        <w:jc w:val="both"/>
        <w:rPr>
          <w:rFonts w:ascii="Times New Roman" w:hAnsi="Times New Roman" w:cs="Times New Roman"/>
          <w:sz w:val="24"/>
          <w:szCs w:val="24"/>
        </w:rPr>
      </w:pPr>
      <w:r w:rsidRPr="000A343B">
        <w:rPr>
          <w:rFonts w:ascii="Times New Roman" w:hAnsi="Times New Roman" w:cs="Times New Roman"/>
          <w:sz w:val="24"/>
          <w:szCs w:val="24"/>
        </w:rPr>
        <w:t>La letrinas y basureros que se encuentren en el trazado serán trasladados antes del comienzo de la construcción de acuerdo con las orientaciones sanitarias vigentes.</w:t>
      </w:r>
    </w:p>
    <w:p w14:paraId="0A69F612" w14:textId="77777777" w:rsidR="00314F66" w:rsidRPr="000A343B" w:rsidRDefault="00314F66" w:rsidP="00972252">
      <w:pPr>
        <w:rPr>
          <w:rFonts w:ascii="Times New Roman" w:hAnsi="Times New Roman"/>
        </w:rPr>
      </w:pPr>
      <w:r w:rsidRPr="000A343B">
        <w:rPr>
          <w:rFonts w:ascii="Times New Roman" w:hAnsi="Times New Roman"/>
        </w:rPr>
        <w:t>En el trazado de la conductora desde el embalse Santa Clara hasta los tanques de Báez; Placetas y Fomento se tuvieron en cuenta los siguientes datos preliminares.</w:t>
      </w:r>
    </w:p>
    <w:p w14:paraId="002CD950" w14:textId="77777777" w:rsidR="00972252" w:rsidRDefault="00972252" w:rsidP="00972252">
      <w:pPr>
        <w:jc w:val="center"/>
        <w:rPr>
          <w:rFonts w:ascii="Times New Roman" w:hAnsi="Times New Roman"/>
          <w:b/>
          <w:sz w:val="20"/>
          <w:lang w:eastAsia="en-US"/>
        </w:rPr>
      </w:pPr>
    </w:p>
    <w:p w14:paraId="2A5A7C6E" w14:textId="77777777" w:rsidR="00972252" w:rsidRDefault="00972252" w:rsidP="00972252">
      <w:pPr>
        <w:jc w:val="center"/>
        <w:rPr>
          <w:rFonts w:ascii="Times New Roman" w:hAnsi="Times New Roman"/>
          <w:b/>
          <w:sz w:val="20"/>
          <w:lang w:eastAsia="en-US"/>
        </w:rPr>
      </w:pPr>
    </w:p>
    <w:p w14:paraId="28B32F43" w14:textId="77777777" w:rsidR="00972252" w:rsidRDefault="00972252" w:rsidP="00972252">
      <w:pPr>
        <w:jc w:val="center"/>
        <w:rPr>
          <w:rFonts w:ascii="Times New Roman" w:hAnsi="Times New Roman"/>
          <w:b/>
          <w:sz w:val="20"/>
          <w:lang w:eastAsia="en-US"/>
        </w:rPr>
      </w:pPr>
    </w:p>
    <w:p w14:paraId="1E11B57B" w14:textId="7402C101" w:rsidR="00314F66" w:rsidRPr="00F30809" w:rsidRDefault="00C67AE5" w:rsidP="00972252">
      <w:pPr>
        <w:jc w:val="center"/>
        <w:rPr>
          <w:rFonts w:ascii="Times New Roman" w:hAnsi="Times New Roman"/>
          <w:b/>
          <w:sz w:val="20"/>
          <w:lang w:eastAsia="en-US"/>
        </w:rPr>
      </w:pPr>
      <w:r w:rsidRPr="00F30809">
        <w:rPr>
          <w:rFonts w:ascii="Times New Roman" w:hAnsi="Times New Roman"/>
          <w:b/>
          <w:sz w:val="20"/>
          <w:lang w:eastAsia="en-US"/>
        </w:rPr>
        <w:lastRenderedPageBreak/>
        <w:t>Tabla 2.10</w:t>
      </w:r>
      <w:r w:rsidR="00314F66" w:rsidRPr="00F30809">
        <w:rPr>
          <w:rFonts w:ascii="Times New Roman" w:hAnsi="Times New Roman"/>
          <w:b/>
          <w:sz w:val="20"/>
          <w:lang w:eastAsia="en-US"/>
        </w:rPr>
        <w:t>. Datos preliminares.</w:t>
      </w:r>
      <w:r w:rsidR="00F30809" w:rsidRPr="00F30809">
        <w:rPr>
          <w:rFonts w:ascii="Times New Roman" w:hAnsi="Times New Roman"/>
          <w:b/>
          <w:sz w:val="20"/>
          <w:lang w:eastAsia="en-US"/>
        </w:rPr>
        <w:t xml:space="preserve"> Elaboración propia</w:t>
      </w:r>
    </w:p>
    <w:tbl>
      <w:tblPr>
        <w:tblW w:w="6263" w:type="dxa"/>
        <w:jc w:val="center"/>
        <w:tblCellMar>
          <w:left w:w="70" w:type="dxa"/>
          <w:right w:w="70" w:type="dxa"/>
        </w:tblCellMar>
        <w:tblLook w:val="04A0" w:firstRow="1" w:lastRow="0" w:firstColumn="1" w:lastColumn="0" w:noHBand="0" w:noVBand="1"/>
      </w:tblPr>
      <w:tblGrid>
        <w:gridCol w:w="2905"/>
        <w:gridCol w:w="2037"/>
        <w:gridCol w:w="1321"/>
      </w:tblGrid>
      <w:tr w:rsidR="00314F66" w:rsidRPr="000A343B" w14:paraId="20FAA8DC" w14:textId="77777777" w:rsidTr="006F2389">
        <w:trPr>
          <w:trHeight w:val="273"/>
          <w:jc w:val="center"/>
        </w:trPr>
        <w:tc>
          <w:tcPr>
            <w:tcW w:w="2905" w:type="dxa"/>
            <w:tcBorders>
              <w:top w:val="single" w:sz="4" w:space="0" w:color="auto"/>
              <w:left w:val="single" w:sz="4" w:space="0" w:color="auto"/>
              <w:bottom w:val="nil"/>
              <w:right w:val="nil"/>
            </w:tcBorders>
            <w:shd w:val="clear" w:color="auto" w:fill="auto"/>
            <w:noWrap/>
            <w:vAlign w:val="bottom"/>
            <w:hideMark/>
          </w:tcPr>
          <w:p w14:paraId="286BF837" w14:textId="77777777" w:rsidR="00314F66" w:rsidRPr="000A343B" w:rsidRDefault="00314F66" w:rsidP="00972252">
            <w:pPr>
              <w:spacing w:before="0" w:after="0"/>
              <w:jc w:val="center"/>
              <w:rPr>
                <w:rFonts w:ascii="Times New Roman" w:hAnsi="Times New Roman"/>
                <w:b/>
              </w:rPr>
            </w:pPr>
            <w:r w:rsidRPr="000A343B">
              <w:rPr>
                <w:rFonts w:ascii="Times New Roman" w:hAnsi="Times New Roman"/>
                <w:b/>
              </w:rPr>
              <w:t>Lugar</w:t>
            </w:r>
          </w:p>
          <w:p w14:paraId="511E293A" w14:textId="77777777" w:rsidR="00314F66" w:rsidRPr="000A343B" w:rsidRDefault="00314F66" w:rsidP="00972252">
            <w:pPr>
              <w:spacing w:before="0" w:after="0"/>
              <w:jc w:val="center"/>
              <w:rPr>
                <w:rFonts w:ascii="Times New Roman" w:hAnsi="Times New Roman"/>
                <w:b/>
              </w:rPr>
            </w:pPr>
          </w:p>
        </w:tc>
        <w:tc>
          <w:tcPr>
            <w:tcW w:w="20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06858" w14:textId="77777777" w:rsidR="00314F66" w:rsidRPr="000A343B" w:rsidRDefault="00314F66" w:rsidP="00972252">
            <w:pPr>
              <w:spacing w:before="0" w:after="0"/>
              <w:jc w:val="center"/>
              <w:rPr>
                <w:rFonts w:ascii="Times New Roman" w:hAnsi="Times New Roman"/>
                <w:b/>
                <w:color w:val="000000"/>
              </w:rPr>
            </w:pPr>
            <w:r w:rsidRPr="000A343B">
              <w:rPr>
                <w:rFonts w:ascii="Times New Roman" w:hAnsi="Times New Roman"/>
                <w:b/>
                <w:color w:val="000000"/>
              </w:rPr>
              <w:t>Cota media de terreno (m)</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14:paraId="2F4FBC61" w14:textId="77777777" w:rsidR="00314F66" w:rsidRPr="000A343B" w:rsidRDefault="00314F66" w:rsidP="00972252">
            <w:pPr>
              <w:spacing w:before="0" w:after="0"/>
              <w:jc w:val="center"/>
              <w:rPr>
                <w:rFonts w:ascii="Times New Roman" w:hAnsi="Times New Roman"/>
                <w:b/>
                <w:color w:val="000000"/>
              </w:rPr>
            </w:pPr>
            <w:r w:rsidRPr="000A343B">
              <w:rPr>
                <w:rFonts w:ascii="Times New Roman" w:hAnsi="Times New Roman"/>
                <w:b/>
                <w:color w:val="000000"/>
              </w:rPr>
              <w:t>Población (</w:t>
            </w:r>
            <w:proofErr w:type="spellStart"/>
            <w:r w:rsidRPr="000A343B">
              <w:rPr>
                <w:rFonts w:ascii="Times New Roman" w:hAnsi="Times New Roman"/>
                <w:b/>
                <w:color w:val="000000"/>
              </w:rPr>
              <w:t>hab</w:t>
            </w:r>
            <w:proofErr w:type="spellEnd"/>
            <w:r w:rsidRPr="000A343B">
              <w:rPr>
                <w:rFonts w:ascii="Times New Roman" w:hAnsi="Times New Roman"/>
                <w:b/>
                <w:color w:val="000000"/>
              </w:rPr>
              <w:t>)</w:t>
            </w:r>
          </w:p>
        </w:tc>
      </w:tr>
      <w:tr w:rsidR="00314F66" w:rsidRPr="000A343B" w14:paraId="0FC87667" w14:textId="77777777" w:rsidTr="00A568E4">
        <w:trPr>
          <w:trHeight w:val="26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CCEAC" w14:textId="77777777" w:rsidR="00314F66" w:rsidRPr="000A343B" w:rsidRDefault="00314F66" w:rsidP="00972252">
            <w:pPr>
              <w:spacing w:before="0" w:after="0"/>
              <w:jc w:val="left"/>
              <w:rPr>
                <w:rFonts w:ascii="Times New Roman" w:hAnsi="Times New Roman"/>
                <w:color w:val="000000"/>
              </w:rPr>
            </w:pPr>
            <w:r w:rsidRPr="000A343B">
              <w:rPr>
                <w:rFonts w:ascii="Times New Roman" w:hAnsi="Times New Roman"/>
                <w:color w:val="000000"/>
              </w:rPr>
              <w:t>Presa</w:t>
            </w:r>
          </w:p>
        </w:tc>
        <w:tc>
          <w:tcPr>
            <w:tcW w:w="2037" w:type="dxa"/>
            <w:tcBorders>
              <w:top w:val="nil"/>
              <w:left w:val="nil"/>
              <w:bottom w:val="single" w:sz="4" w:space="0" w:color="auto"/>
              <w:right w:val="single" w:sz="4" w:space="0" w:color="auto"/>
            </w:tcBorders>
            <w:shd w:val="clear" w:color="auto" w:fill="auto"/>
            <w:noWrap/>
            <w:vAlign w:val="center"/>
            <w:hideMark/>
          </w:tcPr>
          <w:p w14:paraId="110172A8" w14:textId="77777777" w:rsidR="00314F66" w:rsidRPr="000A343B" w:rsidRDefault="00314F66" w:rsidP="00972252">
            <w:pPr>
              <w:spacing w:before="0" w:after="0"/>
              <w:jc w:val="center"/>
              <w:rPr>
                <w:rFonts w:ascii="Times New Roman" w:hAnsi="Times New Roman"/>
                <w:color w:val="000000"/>
              </w:rPr>
            </w:pPr>
            <w:r w:rsidRPr="000A343B">
              <w:rPr>
                <w:rFonts w:ascii="Times New Roman" w:hAnsi="Times New Roman"/>
                <w:color w:val="000000"/>
              </w:rPr>
              <w:t>135</w:t>
            </w:r>
          </w:p>
        </w:tc>
        <w:tc>
          <w:tcPr>
            <w:tcW w:w="1321" w:type="dxa"/>
            <w:tcBorders>
              <w:top w:val="nil"/>
              <w:left w:val="nil"/>
              <w:bottom w:val="single" w:sz="4" w:space="0" w:color="auto"/>
              <w:right w:val="single" w:sz="4" w:space="0" w:color="auto"/>
            </w:tcBorders>
            <w:shd w:val="clear" w:color="auto" w:fill="auto"/>
            <w:noWrap/>
            <w:vAlign w:val="center"/>
            <w:hideMark/>
          </w:tcPr>
          <w:p w14:paraId="7F984628" w14:textId="77777777" w:rsidR="00314F66" w:rsidRPr="000A343B" w:rsidRDefault="00314F66" w:rsidP="00972252">
            <w:pPr>
              <w:spacing w:before="0" w:after="0"/>
              <w:jc w:val="center"/>
              <w:rPr>
                <w:rFonts w:ascii="Times New Roman" w:hAnsi="Times New Roman"/>
                <w:color w:val="000000"/>
              </w:rPr>
            </w:pPr>
          </w:p>
        </w:tc>
      </w:tr>
      <w:tr w:rsidR="00314F66" w:rsidRPr="000A343B" w14:paraId="13413EC9" w14:textId="77777777" w:rsidTr="00A568E4">
        <w:trPr>
          <w:trHeight w:val="273"/>
          <w:jc w:val="center"/>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14:paraId="1873094A" w14:textId="77777777" w:rsidR="00314F66" w:rsidRPr="000A343B" w:rsidRDefault="00314F66" w:rsidP="00972252">
            <w:pPr>
              <w:spacing w:before="0" w:after="0"/>
              <w:jc w:val="left"/>
              <w:rPr>
                <w:rFonts w:ascii="Times New Roman" w:hAnsi="Times New Roman"/>
                <w:color w:val="000000"/>
              </w:rPr>
            </w:pPr>
            <w:r w:rsidRPr="000A343B">
              <w:rPr>
                <w:rFonts w:ascii="Times New Roman" w:hAnsi="Times New Roman"/>
                <w:color w:val="000000"/>
              </w:rPr>
              <w:t>Tanque Loma</w:t>
            </w:r>
          </w:p>
        </w:tc>
        <w:tc>
          <w:tcPr>
            <w:tcW w:w="2037" w:type="dxa"/>
            <w:tcBorders>
              <w:top w:val="nil"/>
              <w:left w:val="nil"/>
              <w:bottom w:val="single" w:sz="4" w:space="0" w:color="auto"/>
              <w:right w:val="single" w:sz="4" w:space="0" w:color="auto"/>
            </w:tcBorders>
            <w:shd w:val="clear" w:color="auto" w:fill="auto"/>
            <w:noWrap/>
            <w:vAlign w:val="center"/>
            <w:hideMark/>
          </w:tcPr>
          <w:p w14:paraId="10381462" w14:textId="77777777" w:rsidR="00314F66" w:rsidRPr="000A343B" w:rsidRDefault="00314F66" w:rsidP="00972252">
            <w:pPr>
              <w:spacing w:before="0" w:after="0"/>
              <w:jc w:val="center"/>
              <w:rPr>
                <w:rFonts w:ascii="Times New Roman" w:hAnsi="Times New Roman"/>
                <w:color w:val="000000"/>
              </w:rPr>
            </w:pPr>
            <w:r w:rsidRPr="000A343B">
              <w:rPr>
                <w:rFonts w:ascii="Times New Roman" w:hAnsi="Times New Roman"/>
                <w:color w:val="000000"/>
              </w:rPr>
              <w:t>250</w:t>
            </w:r>
          </w:p>
        </w:tc>
        <w:tc>
          <w:tcPr>
            <w:tcW w:w="1321" w:type="dxa"/>
            <w:tcBorders>
              <w:top w:val="nil"/>
              <w:left w:val="nil"/>
              <w:bottom w:val="single" w:sz="4" w:space="0" w:color="auto"/>
              <w:right w:val="single" w:sz="4" w:space="0" w:color="auto"/>
            </w:tcBorders>
            <w:shd w:val="clear" w:color="auto" w:fill="auto"/>
            <w:noWrap/>
            <w:vAlign w:val="center"/>
            <w:hideMark/>
          </w:tcPr>
          <w:p w14:paraId="5272A56E" w14:textId="77777777" w:rsidR="00314F66" w:rsidRPr="000A343B" w:rsidRDefault="00314F66" w:rsidP="00972252">
            <w:pPr>
              <w:spacing w:before="0" w:after="0"/>
              <w:jc w:val="center"/>
              <w:rPr>
                <w:rFonts w:ascii="Times New Roman" w:hAnsi="Times New Roman"/>
                <w:color w:val="000000"/>
              </w:rPr>
            </w:pPr>
          </w:p>
        </w:tc>
      </w:tr>
      <w:tr w:rsidR="00314F66" w:rsidRPr="000A343B" w14:paraId="4F019294" w14:textId="77777777" w:rsidTr="00A568E4">
        <w:trPr>
          <w:trHeight w:val="273"/>
          <w:jc w:val="center"/>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14:paraId="491265FB" w14:textId="77777777" w:rsidR="00314F66" w:rsidRPr="000A343B" w:rsidRDefault="00314F66" w:rsidP="00972252">
            <w:pPr>
              <w:spacing w:before="0" w:after="0"/>
              <w:jc w:val="left"/>
              <w:rPr>
                <w:rFonts w:ascii="Times New Roman" w:hAnsi="Times New Roman"/>
                <w:color w:val="000000"/>
              </w:rPr>
            </w:pPr>
            <w:r w:rsidRPr="000A343B">
              <w:rPr>
                <w:rFonts w:ascii="Times New Roman" w:hAnsi="Times New Roman"/>
                <w:color w:val="000000"/>
              </w:rPr>
              <w:t>Báez</w:t>
            </w:r>
          </w:p>
        </w:tc>
        <w:tc>
          <w:tcPr>
            <w:tcW w:w="2037" w:type="dxa"/>
            <w:tcBorders>
              <w:top w:val="nil"/>
              <w:left w:val="nil"/>
              <w:bottom w:val="single" w:sz="4" w:space="0" w:color="auto"/>
              <w:right w:val="single" w:sz="4" w:space="0" w:color="auto"/>
            </w:tcBorders>
            <w:shd w:val="clear" w:color="auto" w:fill="auto"/>
            <w:noWrap/>
            <w:vAlign w:val="center"/>
            <w:hideMark/>
          </w:tcPr>
          <w:p w14:paraId="61DF3A87" w14:textId="77777777" w:rsidR="00314F66" w:rsidRPr="000A343B" w:rsidRDefault="00314F66" w:rsidP="00972252">
            <w:pPr>
              <w:spacing w:before="0" w:after="0"/>
              <w:jc w:val="center"/>
              <w:rPr>
                <w:rFonts w:ascii="Times New Roman" w:hAnsi="Times New Roman"/>
                <w:color w:val="000000"/>
              </w:rPr>
            </w:pPr>
            <w:r w:rsidRPr="000A343B">
              <w:rPr>
                <w:rFonts w:ascii="Times New Roman" w:hAnsi="Times New Roman"/>
                <w:color w:val="000000"/>
              </w:rPr>
              <w:t>170</w:t>
            </w:r>
          </w:p>
        </w:tc>
        <w:tc>
          <w:tcPr>
            <w:tcW w:w="1321" w:type="dxa"/>
            <w:tcBorders>
              <w:top w:val="nil"/>
              <w:left w:val="nil"/>
              <w:bottom w:val="single" w:sz="4" w:space="0" w:color="auto"/>
              <w:right w:val="single" w:sz="4" w:space="0" w:color="auto"/>
            </w:tcBorders>
            <w:shd w:val="clear" w:color="auto" w:fill="auto"/>
            <w:noWrap/>
            <w:vAlign w:val="center"/>
            <w:hideMark/>
          </w:tcPr>
          <w:p w14:paraId="4BD53FE8" w14:textId="77777777" w:rsidR="00314F66" w:rsidRPr="000A343B" w:rsidRDefault="00314F66" w:rsidP="00972252">
            <w:pPr>
              <w:spacing w:before="0" w:after="0"/>
              <w:jc w:val="center"/>
              <w:rPr>
                <w:rFonts w:ascii="Times New Roman" w:hAnsi="Times New Roman"/>
                <w:color w:val="000000"/>
              </w:rPr>
            </w:pPr>
            <w:r w:rsidRPr="000A343B">
              <w:rPr>
                <w:rFonts w:ascii="Times New Roman" w:hAnsi="Times New Roman"/>
                <w:color w:val="000000"/>
              </w:rPr>
              <w:t>5 257</w:t>
            </w:r>
          </w:p>
        </w:tc>
      </w:tr>
      <w:tr w:rsidR="00314F66" w:rsidRPr="000A343B" w14:paraId="5F4636FB" w14:textId="77777777" w:rsidTr="00A568E4">
        <w:trPr>
          <w:trHeight w:val="273"/>
          <w:jc w:val="center"/>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14:paraId="0A6115CE" w14:textId="77777777" w:rsidR="00314F66" w:rsidRPr="000A343B" w:rsidRDefault="00314F66" w:rsidP="00972252">
            <w:pPr>
              <w:spacing w:before="0" w:after="0"/>
              <w:jc w:val="left"/>
              <w:rPr>
                <w:rFonts w:ascii="Times New Roman" w:hAnsi="Times New Roman"/>
                <w:color w:val="000000"/>
              </w:rPr>
            </w:pPr>
            <w:proofErr w:type="spellStart"/>
            <w:r w:rsidRPr="000A343B">
              <w:rPr>
                <w:rFonts w:ascii="Times New Roman" w:hAnsi="Times New Roman"/>
                <w:color w:val="000000"/>
              </w:rPr>
              <w:t>Guaracabulla</w:t>
            </w:r>
            <w:proofErr w:type="spellEnd"/>
          </w:p>
        </w:tc>
        <w:tc>
          <w:tcPr>
            <w:tcW w:w="2037" w:type="dxa"/>
            <w:tcBorders>
              <w:top w:val="nil"/>
              <w:left w:val="nil"/>
              <w:bottom w:val="single" w:sz="4" w:space="0" w:color="auto"/>
              <w:right w:val="single" w:sz="4" w:space="0" w:color="auto"/>
            </w:tcBorders>
            <w:shd w:val="clear" w:color="auto" w:fill="auto"/>
            <w:noWrap/>
            <w:vAlign w:val="center"/>
            <w:hideMark/>
          </w:tcPr>
          <w:p w14:paraId="498E31BD" w14:textId="77777777" w:rsidR="00314F66" w:rsidRPr="000A343B" w:rsidRDefault="00314F66" w:rsidP="00972252">
            <w:pPr>
              <w:spacing w:before="0" w:after="0"/>
              <w:jc w:val="center"/>
              <w:rPr>
                <w:rFonts w:ascii="Times New Roman" w:hAnsi="Times New Roman"/>
                <w:color w:val="000000"/>
              </w:rPr>
            </w:pPr>
            <w:r w:rsidRPr="000A343B">
              <w:rPr>
                <w:rFonts w:ascii="Times New Roman" w:hAnsi="Times New Roman"/>
                <w:color w:val="000000"/>
              </w:rPr>
              <w:t>180</w:t>
            </w:r>
          </w:p>
        </w:tc>
        <w:tc>
          <w:tcPr>
            <w:tcW w:w="1321" w:type="dxa"/>
            <w:tcBorders>
              <w:top w:val="nil"/>
              <w:left w:val="nil"/>
              <w:bottom w:val="single" w:sz="4" w:space="0" w:color="auto"/>
              <w:right w:val="single" w:sz="4" w:space="0" w:color="auto"/>
            </w:tcBorders>
            <w:shd w:val="clear" w:color="auto" w:fill="auto"/>
            <w:noWrap/>
            <w:vAlign w:val="center"/>
            <w:hideMark/>
          </w:tcPr>
          <w:p w14:paraId="6F16F873" w14:textId="77777777" w:rsidR="00314F66" w:rsidRPr="000A343B" w:rsidRDefault="00314F66" w:rsidP="00972252">
            <w:pPr>
              <w:spacing w:before="0" w:after="0"/>
              <w:jc w:val="center"/>
              <w:rPr>
                <w:rFonts w:ascii="Times New Roman" w:hAnsi="Times New Roman"/>
                <w:color w:val="000000"/>
              </w:rPr>
            </w:pPr>
            <w:r w:rsidRPr="000A343B">
              <w:rPr>
                <w:rFonts w:ascii="Times New Roman" w:hAnsi="Times New Roman"/>
                <w:color w:val="000000"/>
              </w:rPr>
              <w:t>1 591</w:t>
            </w:r>
          </w:p>
        </w:tc>
      </w:tr>
      <w:tr w:rsidR="00314F66" w:rsidRPr="000A343B" w14:paraId="344347E4" w14:textId="77777777" w:rsidTr="00A568E4">
        <w:trPr>
          <w:trHeight w:val="273"/>
          <w:jc w:val="center"/>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14:paraId="23B827E8" w14:textId="77777777" w:rsidR="00314F66" w:rsidRPr="000A343B" w:rsidRDefault="00314F66" w:rsidP="00972252">
            <w:pPr>
              <w:spacing w:before="0" w:after="0"/>
              <w:jc w:val="left"/>
              <w:rPr>
                <w:rFonts w:ascii="Times New Roman" w:hAnsi="Times New Roman"/>
                <w:color w:val="000000"/>
              </w:rPr>
            </w:pPr>
            <w:r w:rsidRPr="000A343B">
              <w:rPr>
                <w:rFonts w:ascii="Times New Roman" w:hAnsi="Times New Roman"/>
                <w:color w:val="000000"/>
              </w:rPr>
              <w:t>Placetas</w:t>
            </w:r>
          </w:p>
        </w:tc>
        <w:tc>
          <w:tcPr>
            <w:tcW w:w="2037" w:type="dxa"/>
            <w:tcBorders>
              <w:top w:val="nil"/>
              <w:left w:val="nil"/>
              <w:bottom w:val="single" w:sz="4" w:space="0" w:color="auto"/>
              <w:right w:val="single" w:sz="4" w:space="0" w:color="auto"/>
            </w:tcBorders>
            <w:shd w:val="clear" w:color="auto" w:fill="auto"/>
            <w:noWrap/>
            <w:vAlign w:val="center"/>
            <w:hideMark/>
          </w:tcPr>
          <w:p w14:paraId="6ADFB842" w14:textId="77777777" w:rsidR="00314F66" w:rsidRPr="000A343B" w:rsidRDefault="00314F66" w:rsidP="00972252">
            <w:pPr>
              <w:spacing w:before="0" w:after="0"/>
              <w:jc w:val="center"/>
              <w:rPr>
                <w:rFonts w:ascii="Times New Roman" w:hAnsi="Times New Roman"/>
                <w:color w:val="000000"/>
              </w:rPr>
            </w:pPr>
            <w:r w:rsidRPr="000A343B">
              <w:rPr>
                <w:rFonts w:ascii="Times New Roman" w:hAnsi="Times New Roman"/>
                <w:color w:val="000000"/>
              </w:rPr>
              <w:t>215</w:t>
            </w:r>
          </w:p>
        </w:tc>
        <w:tc>
          <w:tcPr>
            <w:tcW w:w="1321" w:type="dxa"/>
            <w:tcBorders>
              <w:top w:val="nil"/>
              <w:left w:val="nil"/>
              <w:bottom w:val="single" w:sz="4" w:space="0" w:color="auto"/>
              <w:right w:val="single" w:sz="4" w:space="0" w:color="auto"/>
            </w:tcBorders>
            <w:shd w:val="clear" w:color="auto" w:fill="auto"/>
            <w:noWrap/>
            <w:vAlign w:val="center"/>
            <w:hideMark/>
          </w:tcPr>
          <w:p w14:paraId="23ACB909" w14:textId="77777777" w:rsidR="00314F66" w:rsidRPr="000A343B" w:rsidRDefault="00314F66" w:rsidP="00972252">
            <w:pPr>
              <w:spacing w:before="0" w:after="0"/>
              <w:jc w:val="center"/>
              <w:rPr>
                <w:rFonts w:ascii="Times New Roman" w:hAnsi="Times New Roman"/>
                <w:color w:val="000000"/>
              </w:rPr>
            </w:pPr>
            <w:r w:rsidRPr="000A343B">
              <w:rPr>
                <w:rFonts w:ascii="Times New Roman" w:hAnsi="Times New Roman"/>
                <w:color w:val="000000"/>
              </w:rPr>
              <w:t>39 615</w:t>
            </w:r>
          </w:p>
        </w:tc>
      </w:tr>
      <w:tr w:rsidR="00314F66" w:rsidRPr="000A343B" w14:paraId="7995D0E3" w14:textId="77777777" w:rsidTr="00A568E4">
        <w:trPr>
          <w:trHeight w:val="273"/>
          <w:jc w:val="center"/>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14:paraId="1429C375" w14:textId="77777777" w:rsidR="00314F66" w:rsidRPr="000A343B" w:rsidRDefault="00314F66" w:rsidP="00972252">
            <w:pPr>
              <w:spacing w:before="0" w:after="0"/>
              <w:jc w:val="left"/>
              <w:rPr>
                <w:rFonts w:ascii="Times New Roman" w:hAnsi="Times New Roman"/>
                <w:color w:val="000000"/>
              </w:rPr>
            </w:pPr>
            <w:r w:rsidRPr="000A343B">
              <w:rPr>
                <w:rFonts w:ascii="Times New Roman" w:hAnsi="Times New Roman"/>
                <w:color w:val="000000"/>
              </w:rPr>
              <w:t>Punta Diamante</w:t>
            </w:r>
          </w:p>
        </w:tc>
        <w:tc>
          <w:tcPr>
            <w:tcW w:w="2037" w:type="dxa"/>
            <w:tcBorders>
              <w:top w:val="nil"/>
              <w:left w:val="nil"/>
              <w:bottom w:val="single" w:sz="4" w:space="0" w:color="auto"/>
              <w:right w:val="single" w:sz="4" w:space="0" w:color="auto"/>
            </w:tcBorders>
            <w:shd w:val="clear" w:color="auto" w:fill="auto"/>
            <w:noWrap/>
            <w:vAlign w:val="center"/>
            <w:hideMark/>
          </w:tcPr>
          <w:p w14:paraId="213C19E0" w14:textId="77777777" w:rsidR="00314F66" w:rsidRPr="000A343B" w:rsidRDefault="00314F66" w:rsidP="00972252">
            <w:pPr>
              <w:spacing w:before="0" w:after="0"/>
              <w:jc w:val="center"/>
              <w:rPr>
                <w:rFonts w:ascii="Times New Roman" w:hAnsi="Times New Roman"/>
                <w:color w:val="000000"/>
              </w:rPr>
            </w:pPr>
            <w:r w:rsidRPr="000A343B">
              <w:rPr>
                <w:rFonts w:ascii="Times New Roman" w:hAnsi="Times New Roman"/>
                <w:color w:val="000000"/>
              </w:rPr>
              <w:t>166</w:t>
            </w:r>
          </w:p>
        </w:tc>
        <w:tc>
          <w:tcPr>
            <w:tcW w:w="1321" w:type="dxa"/>
            <w:tcBorders>
              <w:top w:val="nil"/>
              <w:left w:val="nil"/>
              <w:bottom w:val="single" w:sz="4" w:space="0" w:color="auto"/>
              <w:right w:val="single" w:sz="4" w:space="0" w:color="auto"/>
            </w:tcBorders>
            <w:shd w:val="clear" w:color="auto" w:fill="auto"/>
            <w:noWrap/>
            <w:vAlign w:val="center"/>
            <w:hideMark/>
          </w:tcPr>
          <w:p w14:paraId="19B96CF6" w14:textId="77777777" w:rsidR="00314F66" w:rsidRPr="000A343B" w:rsidRDefault="00314F66" w:rsidP="00972252">
            <w:pPr>
              <w:spacing w:before="0" w:after="0"/>
              <w:jc w:val="center"/>
              <w:rPr>
                <w:rFonts w:ascii="Times New Roman" w:hAnsi="Times New Roman"/>
                <w:color w:val="000000"/>
              </w:rPr>
            </w:pPr>
            <w:r w:rsidRPr="000A343B">
              <w:rPr>
                <w:rFonts w:ascii="Times New Roman" w:hAnsi="Times New Roman"/>
                <w:color w:val="000000"/>
              </w:rPr>
              <w:t>155</w:t>
            </w:r>
          </w:p>
        </w:tc>
      </w:tr>
      <w:tr w:rsidR="00314F66" w:rsidRPr="000A343B" w14:paraId="55F8E0F7" w14:textId="77777777" w:rsidTr="00A568E4">
        <w:trPr>
          <w:trHeight w:val="273"/>
          <w:jc w:val="center"/>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14:paraId="037B8529" w14:textId="77777777" w:rsidR="00314F66" w:rsidRPr="000A343B" w:rsidRDefault="00314F66" w:rsidP="00972252">
            <w:pPr>
              <w:spacing w:before="0" w:after="0"/>
              <w:jc w:val="left"/>
              <w:rPr>
                <w:rFonts w:ascii="Times New Roman" w:hAnsi="Times New Roman"/>
                <w:color w:val="000000"/>
              </w:rPr>
            </w:pPr>
            <w:r w:rsidRPr="000A343B">
              <w:rPr>
                <w:rFonts w:ascii="Times New Roman" w:hAnsi="Times New Roman"/>
                <w:color w:val="000000"/>
              </w:rPr>
              <w:t>Lotería</w:t>
            </w:r>
          </w:p>
        </w:tc>
        <w:tc>
          <w:tcPr>
            <w:tcW w:w="2037" w:type="dxa"/>
            <w:tcBorders>
              <w:top w:val="nil"/>
              <w:left w:val="nil"/>
              <w:bottom w:val="single" w:sz="4" w:space="0" w:color="auto"/>
              <w:right w:val="single" w:sz="4" w:space="0" w:color="auto"/>
            </w:tcBorders>
            <w:shd w:val="clear" w:color="auto" w:fill="auto"/>
            <w:noWrap/>
            <w:vAlign w:val="center"/>
            <w:hideMark/>
          </w:tcPr>
          <w:p w14:paraId="34B03090" w14:textId="77777777" w:rsidR="00314F66" w:rsidRPr="000A343B" w:rsidRDefault="00314F66" w:rsidP="00972252">
            <w:pPr>
              <w:spacing w:before="0" w:after="0"/>
              <w:jc w:val="center"/>
              <w:rPr>
                <w:rFonts w:ascii="Times New Roman" w:hAnsi="Times New Roman"/>
                <w:color w:val="000000"/>
              </w:rPr>
            </w:pPr>
            <w:r w:rsidRPr="000A343B">
              <w:rPr>
                <w:rFonts w:ascii="Times New Roman" w:hAnsi="Times New Roman"/>
                <w:color w:val="000000"/>
              </w:rPr>
              <w:t>160</w:t>
            </w:r>
          </w:p>
        </w:tc>
        <w:tc>
          <w:tcPr>
            <w:tcW w:w="1321" w:type="dxa"/>
            <w:tcBorders>
              <w:top w:val="nil"/>
              <w:left w:val="nil"/>
              <w:bottom w:val="single" w:sz="4" w:space="0" w:color="auto"/>
              <w:right w:val="single" w:sz="4" w:space="0" w:color="auto"/>
            </w:tcBorders>
            <w:shd w:val="clear" w:color="auto" w:fill="auto"/>
            <w:noWrap/>
            <w:vAlign w:val="center"/>
            <w:hideMark/>
          </w:tcPr>
          <w:p w14:paraId="6643E6C4" w14:textId="77777777" w:rsidR="00314F66" w:rsidRPr="000A343B" w:rsidRDefault="00314F66" w:rsidP="00972252">
            <w:pPr>
              <w:spacing w:before="0" w:after="0"/>
              <w:jc w:val="center"/>
              <w:rPr>
                <w:rFonts w:ascii="Times New Roman" w:hAnsi="Times New Roman"/>
                <w:color w:val="000000"/>
              </w:rPr>
            </w:pPr>
            <w:r w:rsidRPr="000A343B">
              <w:rPr>
                <w:rFonts w:ascii="Times New Roman" w:hAnsi="Times New Roman"/>
                <w:color w:val="000000"/>
              </w:rPr>
              <w:t>188</w:t>
            </w:r>
          </w:p>
        </w:tc>
      </w:tr>
      <w:tr w:rsidR="008C11B6" w:rsidRPr="000A343B" w14:paraId="6202F725" w14:textId="77777777" w:rsidTr="00A568E4">
        <w:trPr>
          <w:trHeight w:val="273"/>
          <w:jc w:val="center"/>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14:paraId="66609CB0" w14:textId="77777777" w:rsidR="008C11B6" w:rsidRPr="000A343B" w:rsidRDefault="008C11B6" w:rsidP="00972252">
            <w:pPr>
              <w:spacing w:before="0" w:after="0"/>
              <w:jc w:val="left"/>
              <w:rPr>
                <w:rFonts w:ascii="Times New Roman" w:hAnsi="Times New Roman"/>
                <w:color w:val="000000"/>
              </w:rPr>
            </w:pPr>
            <w:r w:rsidRPr="000A343B">
              <w:rPr>
                <w:rFonts w:ascii="Times New Roman" w:hAnsi="Times New Roman"/>
                <w:color w:val="000000"/>
              </w:rPr>
              <w:t>Cooperativa</w:t>
            </w:r>
          </w:p>
        </w:tc>
        <w:tc>
          <w:tcPr>
            <w:tcW w:w="2037" w:type="dxa"/>
            <w:tcBorders>
              <w:top w:val="nil"/>
              <w:left w:val="nil"/>
              <w:bottom w:val="single" w:sz="4" w:space="0" w:color="auto"/>
              <w:right w:val="single" w:sz="4" w:space="0" w:color="auto"/>
            </w:tcBorders>
            <w:shd w:val="clear" w:color="auto" w:fill="auto"/>
            <w:noWrap/>
            <w:vAlign w:val="center"/>
            <w:hideMark/>
          </w:tcPr>
          <w:p w14:paraId="2367FE6E" w14:textId="77777777" w:rsidR="008C11B6" w:rsidRPr="000A343B" w:rsidRDefault="008C11B6" w:rsidP="00972252">
            <w:pPr>
              <w:spacing w:before="0" w:after="0"/>
              <w:jc w:val="center"/>
              <w:rPr>
                <w:rFonts w:ascii="Times New Roman" w:hAnsi="Times New Roman"/>
                <w:color w:val="000000"/>
              </w:rPr>
            </w:pPr>
            <w:r w:rsidRPr="000A343B">
              <w:rPr>
                <w:rFonts w:ascii="Times New Roman" w:hAnsi="Times New Roman"/>
                <w:color w:val="000000"/>
              </w:rPr>
              <w:t>145</w:t>
            </w:r>
          </w:p>
        </w:tc>
        <w:tc>
          <w:tcPr>
            <w:tcW w:w="1321" w:type="dxa"/>
            <w:tcBorders>
              <w:top w:val="nil"/>
              <w:left w:val="nil"/>
              <w:bottom w:val="single" w:sz="4" w:space="0" w:color="auto"/>
              <w:right w:val="single" w:sz="4" w:space="0" w:color="auto"/>
            </w:tcBorders>
            <w:shd w:val="clear" w:color="auto" w:fill="auto"/>
            <w:noWrap/>
            <w:vAlign w:val="center"/>
            <w:hideMark/>
          </w:tcPr>
          <w:p w14:paraId="67988A6A" w14:textId="77777777" w:rsidR="008C11B6" w:rsidRPr="000A343B" w:rsidRDefault="008C11B6" w:rsidP="00972252">
            <w:pPr>
              <w:spacing w:before="0" w:after="0"/>
              <w:jc w:val="center"/>
              <w:rPr>
                <w:rFonts w:ascii="Times New Roman" w:hAnsi="Times New Roman"/>
                <w:color w:val="000000"/>
              </w:rPr>
            </w:pPr>
            <w:r w:rsidRPr="000A343B">
              <w:rPr>
                <w:rFonts w:ascii="Times New Roman" w:hAnsi="Times New Roman"/>
                <w:color w:val="000000"/>
              </w:rPr>
              <w:t>129</w:t>
            </w:r>
          </w:p>
        </w:tc>
      </w:tr>
      <w:tr w:rsidR="008C11B6" w:rsidRPr="000A343B" w14:paraId="2DB81B7F" w14:textId="77777777" w:rsidTr="00A568E4">
        <w:trPr>
          <w:trHeight w:val="273"/>
          <w:jc w:val="center"/>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14:paraId="26D04333" w14:textId="77777777" w:rsidR="008C11B6" w:rsidRPr="000A343B" w:rsidRDefault="008C11B6" w:rsidP="00972252">
            <w:pPr>
              <w:spacing w:before="0" w:after="0"/>
              <w:jc w:val="left"/>
              <w:rPr>
                <w:rFonts w:ascii="Times New Roman" w:hAnsi="Times New Roman"/>
                <w:color w:val="000000"/>
              </w:rPr>
            </w:pPr>
            <w:proofErr w:type="spellStart"/>
            <w:r w:rsidRPr="000A343B">
              <w:rPr>
                <w:rFonts w:ascii="Times New Roman" w:hAnsi="Times New Roman"/>
                <w:color w:val="000000"/>
              </w:rPr>
              <w:t>Caguazal</w:t>
            </w:r>
            <w:proofErr w:type="spellEnd"/>
          </w:p>
        </w:tc>
        <w:tc>
          <w:tcPr>
            <w:tcW w:w="2037" w:type="dxa"/>
            <w:tcBorders>
              <w:top w:val="nil"/>
              <w:left w:val="nil"/>
              <w:bottom w:val="single" w:sz="4" w:space="0" w:color="auto"/>
              <w:right w:val="single" w:sz="4" w:space="0" w:color="auto"/>
            </w:tcBorders>
            <w:shd w:val="clear" w:color="auto" w:fill="auto"/>
            <w:noWrap/>
            <w:vAlign w:val="center"/>
            <w:hideMark/>
          </w:tcPr>
          <w:p w14:paraId="1EAEBF91" w14:textId="77777777" w:rsidR="008C11B6" w:rsidRPr="000A343B" w:rsidRDefault="008C11B6" w:rsidP="00972252">
            <w:pPr>
              <w:spacing w:before="0" w:after="0"/>
              <w:jc w:val="center"/>
              <w:rPr>
                <w:rFonts w:ascii="Times New Roman" w:hAnsi="Times New Roman"/>
                <w:color w:val="000000"/>
              </w:rPr>
            </w:pPr>
            <w:r w:rsidRPr="000A343B">
              <w:rPr>
                <w:rFonts w:ascii="Times New Roman" w:hAnsi="Times New Roman"/>
                <w:color w:val="000000"/>
              </w:rPr>
              <w:t>140</w:t>
            </w:r>
          </w:p>
        </w:tc>
        <w:tc>
          <w:tcPr>
            <w:tcW w:w="1321" w:type="dxa"/>
            <w:tcBorders>
              <w:top w:val="nil"/>
              <w:left w:val="nil"/>
              <w:bottom w:val="single" w:sz="4" w:space="0" w:color="auto"/>
              <w:right w:val="single" w:sz="4" w:space="0" w:color="auto"/>
            </w:tcBorders>
            <w:shd w:val="clear" w:color="auto" w:fill="auto"/>
            <w:noWrap/>
            <w:vAlign w:val="center"/>
            <w:hideMark/>
          </w:tcPr>
          <w:p w14:paraId="30F7CE75" w14:textId="77777777" w:rsidR="008C11B6" w:rsidRPr="000A343B" w:rsidRDefault="008C11B6" w:rsidP="00972252">
            <w:pPr>
              <w:spacing w:before="0" w:after="0"/>
              <w:jc w:val="center"/>
              <w:rPr>
                <w:rFonts w:ascii="Times New Roman" w:hAnsi="Times New Roman"/>
                <w:color w:val="000000"/>
              </w:rPr>
            </w:pPr>
            <w:r w:rsidRPr="000A343B">
              <w:rPr>
                <w:rFonts w:ascii="Times New Roman" w:hAnsi="Times New Roman"/>
                <w:color w:val="000000"/>
              </w:rPr>
              <w:t>193</w:t>
            </w:r>
          </w:p>
        </w:tc>
      </w:tr>
      <w:tr w:rsidR="008C11B6" w:rsidRPr="000A343B" w14:paraId="1181D17B" w14:textId="77777777" w:rsidTr="00A568E4">
        <w:trPr>
          <w:trHeight w:val="273"/>
          <w:jc w:val="center"/>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14:paraId="0B03AB6F" w14:textId="77777777" w:rsidR="008C11B6" w:rsidRPr="000A343B" w:rsidRDefault="008C11B6" w:rsidP="00972252">
            <w:pPr>
              <w:spacing w:before="0" w:after="0"/>
              <w:jc w:val="left"/>
              <w:rPr>
                <w:rFonts w:ascii="Times New Roman" w:hAnsi="Times New Roman"/>
                <w:color w:val="000000"/>
              </w:rPr>
            </w:pPr>
            <w:r w:rsidRPr="000A343B">
              <w:rPr>
                <w:rFonts w:ascii="Times New Roman" w:hAnsi="Times New Roman"/>
                <w:color w:val="000000"/>
              </w:rPr>
              <w:t>Chucho Rúa</w:t>
            </w:r>
          </w:p>
        </w:tc>
        <w:tc>
          <w:tcPr>
            <w:tcW w:w="2037" w:type="dxa"/>
            <w:tcBorders>
              <w:top w:val="nil"/>
              <w:left w:val="nil"/>
              <w:bottom w:val="single" w:sz="4" w:space="0" w:color="auto"/>
              <w:right w:val="single" w:sz="4" w:space="0" w:color="auto"/>
            </w:tcBorders>
            <w:shd w:val="clear" w:color="auto" w:fill="auto"/>
            <w:noWrap/>
            <w:vAlign w:val="center"/>
            <w:hideMark/>
          </w:tcPr>
          <w:p w14:paraId="26D48210" w14:textId="77777777" w:rsidR="008C11B6" w:rsidRPr="000A343B" w:rsidRDefault="008C11B6" w:rsidP="00972252">
            <w:pPr>
              <w:spacing w:before="0" w:after="0"/>
              <w:jc w:val="center"/>
              <w:rPr>
                <w:rFonts w:ascii="Times New Roman" w:hAnsi="Times New Roman"/>
                <w:color w:val="000000"/>
              </w:rPr>
            </w:pPr>
            <w:r w:rsidRPr="000A343B">
              <w:rPr>
                <w:rFonts w:ascii="Times New Roman" w:hAnsi="Times New Roman"/>
                <w:color w:val="000000"/>
              </w:rPr>
              <w:t>106</w:t>
            </w:r>
          </w:p>
        </w:tc>
        <w:tc>
          <w:tcPr>
            <w:tcW w:w="1321" w:type="dxa"/>
            <w:tcBorders>
              <w:top w:val="nil"/>
              <w:left w:val="nil"/>
              <w:bottom w:val="single" w:sz="4" w:space="0" w:color="auto"/>
              <w:right w:val="single" w:sz="4" w:space="0" w:color="auto"/>
            </w:tcBorders>
            <w:shd w:val="clear" w:color="auto" w:fill="auto"/>
            <w:noWrap/>
            <w:vAlign w:val="center"/>
            <w:hideMark/>
          </w:tcPr>
          <w:p w14:paraId="418E7741" w14:textId="77777777" w:rsidR="008C11B6" w:rsidRPr="000A343B" w:rsidRDefault="008C11B6" w:rsidP="00972252">
            <w:pPr>
              <w:spacing w:before="0" w:after="0"/>
              <w:jc w:val="center"/>
              <w:rPr>
                <w:rFonts w:ascii="Times New Roman" w:hAnsi="Times New Roman"/>
                <w:color w:val="000000"/>
              </w:rPr>
            </w:pPr>
            <w:r w:rsidRPr="000A343B">
              <w:rPr>
                <w:rFonts w:ascii="Times New Roman" w:hAnsi="Times New Roman"/>
                <w:color w:val="000000"/>
              </w:rPr>
              <w:t>50</w:t>
            </w:r>
          </w:p>
        </w:tc>
      </w:tr>
      <w:tr w:rsidR="008C11B6" w:rsidRPr="000A343B" w14:paraId="3952DB9B" w14:textId="77777777" w:rsidTr="00A568E4">
        <w:trPr>
          <w:trHeight w:val="273"/>
          <w:jc w:val="center"/>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14:paraId="3C4E1F7F" w14:textId="77777777" w:rsidR="008C11B6" w:rsidRPr="000A343B" w:rsidRDefault="008C11B6" w:rsidP="00972252">
            <w:pPr>
              <w:spacing w:before="0" w:after="0"/>
              <w:jc w:val="left"/>
              <w:rPr>
                <w:rFonts w:ascii="Times New Roman" w:hAnsi="Times New Roman"/>
                <w:color w:val="000000"/>
              </w:rPr>
            </w:pPr>
            <w:proofErr w:type="spellStart"/>
            <w:r w:rsidRPr="000A343B">
              <w:rPr>
                <w:rFonts w:ascii="Times New Roman" w:hAnsi="Times New Roman"/>
                <w:color w:val="000000"/>
              </w:rPr>
              <w:t>Agabama</w:t>
            </w:r>
            <w:proofErr w:type="spellEnd"/>
          </w:p>
        </w:tc>
        <w:tc>
          <w:tcPr>
            <w:tcW w:w="2037" w:type="dxa"/>
            <w:tcBorders>
              <w:top w:val="nil"/>
              <w:left w:val="nil"/>
              <w:bottom w:val="single" w:sz="4" w:space="0" w:color="auto"/>
              <w:right w:val="single" w:sz="4" w:space="0" w:color="auto"/>
            </w:tcBorders>
            <w:shd w:val="clear" w:color="auto" w:fill="auto"/>
            <w:noWrap/>
            <w:vAlign w:val="center"/>
            <w:hideMark/>
          </w:tcPr>
          <w:p w14:paraId="1C1B0D60" w14:textId="77777777" w:rsidR="008C11B6" w:rsidRPr="000A343B" w:rsidRDefault="008C11B6" w:rsidP="00972252">
            <w:pPr>
              <w:spacing w:before="0" w:after="0"/>
              <w:jc w:val="center"/>
              <w:rPr>
                <w:rFonts w:ascii="Times New Roman" w:hAnsi="Times New Roman"/>
                <w:color w:val="000000"/>
              </w:rPr>
            </w:pPr>
            <w:r w:rsidRPr="000A343B">
              <w:rPr>
                <w:rFonts w:ascii="Times New Roman" w:hAnsi="Times New Roman"/>
                <w:color w:val="000000"/>
              </w:rPr>
              <w:t>110</w:t>
            </w:r>
          </w:p>
        </w:tc>
        <w:tc>
          <w:tcPr>
            <w:tcW w:w="1321" w:type="dxa"/>
            <w:tcBorders>
              <w:top w:val="nil"/>
              <w:left w:val="nil"/>
              <w:bottom w:val="single" w:sz="4" w:space="0" w:color="auto"/>
              <w:right w:val="single" w:sz="4" w:space="0" w:color="auto"/>
            </w:tcBorders>
            <w:shd w:val="clear" w:color="auto" w:fill="auto"/>
            <w:noWrap/>
            <w:vAlign w:val="center"/>
            <w:hideMark/>
          </w:tcPr>
          <w:p w14:paraId="54DCE53B" w14:textId="77777777" w:rsidR="008C11B6" w:rsidRPr="000A343B" w:rsidRDefault="008C11B6" w:rsidP="00972252">
            <w:pPr>
              <w:spacing w:before="0" w:after="0"/>
              <w:jc w:val="center"/>
              <w:rPr>
                <w:rFonts w:ascii="Times New Roman" w:hAnsi="Times New Roman"/>
                <w:color w:val="000000"/>
              </w:rPr>
            </w:pPr>
            <w:r w:rsidRPr="000A343B">
              <w:rPr>
                <w:rFonts w:ascii="Times New Roman" w:hAnsi="Times New Roman"/>
                <w:color w:val="000000"/>
              </w:rPr>
              <w:t>2 404</w:t>
            </w:r>
          </w:p>
        </w:tc>
      </w:tr>
      <w:tr w:rsidR="008C11B6" w:rsidRPr="000A343B" w14:paraId="73DE5401" w14:textId="77777777" w:rsidTr="00A568E4">
        <w:trPr>
          <w:trHeight w:val="273"/>
          <w:jc w:val="center"/>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14:paraId="3ABF949D" w14:textId="77777777" w:rsidR="008C11B6" w:rsidRPr="000A343B" w:rsidRDefault="008C11B6" w:rsidP="00972252">
            <w:pPr>
              <w:spacing w:before="0" w:after="0"/>
              <w:jc w:val="left"/>
              <w:rPr>
                <w:rFonts w:ascii="Times New Roman" w:hAnsi="Times New Roman"/>
                <w:color w:val="000000"/>
              </w:rPr>
            </w:pPr>
            <w:r w:rsidRPr="000A343B">
              <w:rPr>
                <w:rFonts w:ascii="Times New Roman" w:hAnsi="Times New Roman"/>
                <w:color w:val="000000"/>
              </w:rPr>
              <w:t>Fomento</w:t>
            </w:r>
          </w:p>
        </w:tc>
        <w:tc>
          <w:tcPr>
            <w:tcW w:w="2037" w:type="dxa"/>
            <w:tcBorders>
              <w:top w:val="nil"/>
              <w:left w:val="nil"/>
              <w:bottom w:val="single" w:sz="4" w:space="0" w:color="auto"/>
              <w:right w:val="single" w:sz="4" w:space="0" w:color="auto"/>
            </w:tcBorders>
            <w:shd w:val="clear" w:color="auto" w:fill="auto"/>
            <w:noWrap/>
            <w:vAlign w:val="center"/>
            <w:hideMark/>
          </w:tcPr>
          <w:p w14:paraId="62B51390" w14:textId="77777777" w:rsidR="008C11B6" w:rsidRPr="000A343B" w:rsidRDefault="008C11B6" w:rsidP="00972252">
            <w:pPr>
              <w:spacing w:before="0" w:after="0"/>
              <w:jc w:val="center"/>
              <w:rPr>
                <w:rFonts w:ascii="Times New Roman" w:hAnsi="Times New Roman"/>
                <w:color w:val="000000"/>
              </w:rPr>
            </w:pPr>
            <w:r w:rsidRPr="000A343B">
              <w:rPr>
                <w:rFonts w:ascii="Times New Roman" w:hAnsi="Times New Roman"/>
                <w:color w:val="000000"/>
              </w:rPr>
              <w:t>115</w:t>
            </w:r>
          </w:p>
        </w:tc>
        <w:tc>
          <w:tcPr>
            <w:tcW w:w="1321" w:type="dxa"/>
            <w:tcBorders>
              <w:top w:val="nil"/>
              <w:left w:val="nil"/>
              <w:bottom w:val="single" w:sz="4" w:space="0" w:color="auto"/>
              <w:right w:val="single" w:sz="4" w:space="0" w:color="auto"/>
            </w:tcBorders>
            <w:shd w:val="clear" w:color="auto" w:fill="auto"/>
            <w:noWrap/>
            <w:vAlign w:val="center"/>
            <w:hideMark/>
          </w:tcPr>
          <w:p w14:paraId="57BC74EC" w14:textId="77777777" w:rsidR="008C11B6" w:rsidRPr="000A343B" w:rsidRDefault="008C11B6" w:rsidP="00972252">
            <w:pPr>
              <w:spacing w:before="0" w:after="0"/>
              <w:jc w:val="center"/>
              <w:rPr>
                <w:rFonts w:ascii="Times New Roman" w:hAnsi="Times New Roman"/>
                <w:color w:val="000000"/>
              </w:rPr>
            </w:pPr>
            <w:r w:rsidRPr="000A343B">
              <w:rPr>
                <w:rFonts w:ascii="Times New Roman" w:hAnsi="Times New Roman"/>
                <w:color w:val="000000"/>
              </w:rPr>
              <w:t>19 347</w:t>
            </w:r>
          </w:p>
        </w:tc>
      </w:tr>
      <w:tr w:rsidR="008C11B6" w:rsidRPr="000A343B" w14:paraId="0466A856" w14:textId="77777777" w:rsidTr="00A568E4">
        <w:trPr>
          <w:trHeight w:val="273"/>
          <w:jc w:val="center"/>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14:paraId="33499523" w14:textId="77777777" w:rsidR="008C11B6" w:rsidRPr="000A343B" w:rsidRDefault="008C11B6" w:rsidP="00972252">
            <w:pPr>
              <w:spacing w:before="0" w:after="0"/>
              <w:jc w:val="left"/>
              <w:rPr>
                <w:rFonts w:ascii="Times New Roman" w:hAnsi="Times New Roman"/>
                <w:color w:val="000000"/>
              </w:rPr>
            </w:pPr>
            <w:r w:rsidRPr="000A343B">
              <w:rPr>
                <w:rFonts w:ascii="Times New Roman" w:hAnsi="Times New Roman"/>
                <w:color w:val="000000"/>
              </w:rPr>
              <w:t>Cisterna de aguas claras</w:t>
            </w:r>
          </w:p>
        </w:tc>
        <w:tc>
          <w:tcPr>
            <w:tcW w:w="2037" w:type="dxa"/>
            <w:tcBorders>
              <w:top w:val="nil"/>
              <w:left w:val="nil"/>
              <w:bottom w:val="single" w:sz="4" w:space="0" w:color="auto"/>
              <w:right w:val="single" w:sz="4" w:space="0" w:color="auto"/>
            </w:tcBorders>
            <w:shd w:val="clear" w:color="auto" w:fill="auto"/>
            <w:noWrap/>
            <w:vAlign w:val="center"/>
            <w:hideMark/>
          </w:tcPr>
          <w:p w14:paraId="28EB3369" w14:textId="77777777" w:rsidR="008C11B6" w:rsidRPr="000A343B" w:rsidRDefault="008C11B6" w:rsidP="00972252">
            <w:pPr>
              <w:spacing w:before="0" w:after="0"/>
              <w:jc w:val="center"/>
              <w:rPr>
                <w:rFonts w:ascii="Times New Roman" w:hAnsi="Times New Roman"/>
                <w:color w:val="000000"/>
              </w:rPr>
            </w:pPr>
            <w:r w:rsidRPr="000A343B">
              <w:rPr>
                <w:rFonts w:ascii="Times New Roman" w:hAnsi="Times New Roman"/>
                <w:color w:val="000000"/>
              </w:rPr>
              <w:t>256</w:t>
            </w:r>
          </w:p>
        </w:tc>
        <w:tc>
          <w:tcPr>
            <w:tcW w:w="1321" w:type="dxa"/>
            <w:tcBorders>
              <w:top w:val="nil"/>
              <w:left w:val="nil"/>
              <w:bottom w:val="single" w:sz="4" w:space="0" w:color="auto"/>
              <w:right w:val="single" w:sz="4" w:space="0" w:color="auto"/>
            </w:tcBorders>
            <w:shd w:val="clear" w:color="auto" w:fill="auto"/>
            <w:noWrap/>
            <w:vAlign w:val="center"/>
            <w:hideMark/>
          </w:tcPr>
          <w:p w14:paraId="622018DC" w14:textId="77777777" w:rsidR="008C11B6" w:rsidRPr="000A343B" w:rsidRDefault="008C11B6" w:rsidP="00972252">
            <w:pPr>
              <w:spacing w:before="0" w:after="0"/>
              <w:jc w:val="center"/>
              <w:rPr>
                <w:rFonts w:ascii="Times New Roman" w:hAnsi="Times New Roman"/>
                <w:color w:val="000000"/>
              </w:rPr>
            </w:pPr>
          </w:p>
        </w:tc>
      </w:tr>
    </w:tbl>
    <w:p w14:paraId="41D48E45" w14:textId="43A0F684" w:rsidR="00314F66" w:rsidRPr="000A343B" w:rsidRDefault="00314F66" w:rsidP="00972252">
      <w:pPr>
        <w:spacing w:before="240" w:after="0"/>
        <w:rPr>
          <w:rFonts w:ascii="Times New Roman" w:hAnsi="Times New Roman"/>
          <w:lang w:eastAsia="en-US"/>
        </w:rPr>
      </w:pPr>
      <w:r w:rsidRPr="000A343B">
        <w:rPr>
          <w:rFonts w:ascii="Times New Roman" w:hAnsi="Times New Roman"/>
          <w:lang w:eastAsia="en-US"/>
        </w:rPr>
        <w:t xml:space="preserve">Con el apoyo del trazado preliminar realizado en software AutoCAD; se elaboró en el software </w:t>
      </w:r>
      <w:proofErr w:type="spellStart"/>
      <w:r w:rsidRPr="000A343B">
        <w:rPr>
          <w:rFonts w:ascii="Times New Roman" w:hAnsi="Times New Roman"/>
          <w:lang w:eastAsia="en-US"/>
        </w:rPr>
        <w:t>WaterGEMS</w:t>
      </w:r>
      <w:proofErr w:type="spellEnd"/>
      <w:r w:rsidRPr="000A343B">
        <w:rPr>
          <w:rFonts w:ascii="Times New Roman" w:hAnsi="Times New Roman"/>
          <w:lang w:eastAsia="en-US"/>
        </w:rPr>
        <w:t xml:space="preserve"> el trazado correspondi</w:t>
      </w:r>
      <w:r w:rsidR="00F544BD" w:rsidRPr="000A343B">
        <w:rPr>
          <w:rFonts w:ascii="Times New Roman" w:hAnsi="Times New Roman"/>
          <w:lang w:eastAsia="en-US"/>
        </w:rPr>
        <w:t>ente</w:t>
      </w:r>
      <w:r w:rsidR="00BD6E37" w:rsidRPr="000A343B">
        <w:rPr>
          <w:rFonts w:ascii="Times New Roman" w:hAnsi="Times New Roman"/>
          <w:lang w:eastAsia="en-US"/>
        </w:rPr>
        <w:t xml:space="preserve"> con cada elemento del sistema</w:t>
      </w:r>
      <w:r w:rsidR="00F544BD" w:rsidRPr="000A343B">
        <w:rPr>
          <w:rFonts w:ascii="Times New Roman" w:hAnsi="Times New Roman"/>
          <w:lang w:eastAsia="en-US"/>
        </w:rPr>
        <w:t xml:space="preserve"> para efectuar </w:t>
      </w:r>
      <w:r w:rsidR="00BD6E37" w:rsidRPr="000A343B">
        <w:rPr>
          <w:rFonts w:ascii="Times New Roman" w:hAnsi="Times New Roman"/>
          <w:lang w:eastAsia="en-US"/>
        </w:rPr>
        <w:t xml:space="preserve">luego </w:t>
      </w:r>
      <w:r w:rsidR="002D6BDB" w:rsidRPr="000A343B">
        <w:rPr>
          <w:rFonts w:ascii="Times New Roman" w:hAnsi="Times New Roman"/>
          <w:lang w:eastAsia="en-US"/>
        </w:rPr>
        <w:t>los cálculos (ver figura 2.2</w:t>
      </w:r>
      <w:r w:rsidR="00F544BD" w:rsidRPr="000A343B">
        <w:rPr>
          <w:rFonts w:ascii="Times New Roman" w:hAnsi="Times New Roman"/>
          <w:lang w:eastAsia="en-US"/>
        </w:rPr>
        <w:t>).</w:t>
      </w:r>
    </w:p>
    <w:p w14:paraId="1262BFA4" w14:textId="1F51DD6B" w:rsidR="00314F66" w:rsidRPr="000A343B" w:rsidRDefault="00E25129" w:rsidP="00972252">
      <w:pPr>
        <w:spacing w:before="0" w:after="0"/>
        <w:jc w:val="center"/>
        <w:rPr>
          <w:rFonts w:ascii="Times New Roman" w:hAnsi="Times New Roman"/>
          <w:lang w:eastAsia="en-US"/>
        </w:rPr>
      </w:pPr>
      <w:r w:rsidRPr="000A343B">
        <w:rPr>
          <w:rFonts w:ascii="Times New Roman" w:hAnsi="Times New Roman"/>
          <w:noProof/>
          <w:lang w:val="en-US" w:eastAsia="en-US"/>
        </w:rPr>
        <w:lastRenderedPageBreak/>
        <w:drawing>
          <wp:inline distT="0" distB="0" distL="0" distR="0" wp14:anchorId="22A8098C" wp14:editId="45360FD0">
            <wp:extent cx="3562184" cy="2565306"/>
            <wp:effectExtent l="19050" t="19050" r="19685" b="260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33424" cy="2616610"/>
                    </a:xfrm>
                    <a:prstGeom prst="rect">
                      <a:avLst/>
                    </a:prstGeom>
                    <a:ln w="19050">
                      <a:solidFill>
                        <a:schemeClr val="tx1"/>
                      </a:solidFill>
                    </a:ln>
                  </pic:spPr>
                </pic:pic>
              </a:graphicData>
            </a:graphic>
          </wp:inline>
        </w:drawing>
      </w:r>
    </w:p>
    <w:p w14:paraId="62668E04" w14:textId="3128BC2B" w:rsidR="00B50C57" w:rsidRPr="00F30809" w:rsidRDefault="002D6BDB" w:rsidP="00972252">
      <w:pPr>
        <w:jc w:val="center"/>
        <w:rPr>
          <w:rFonts w:ascii="Times New Roman" w:hAnsi="Times New Roman"/>
          <w:b/>
          <w:sz w:val="20"/>
          <w:lang w:eastAsia="en-US"/>
        </w:rPr>
      </w:pPr>
      <w:r w:rsidRPr="00F30809">
        <w:rPr>
          <w:rFonts w:ascii="Times New Roman" w:hAnsi="Times New Roman"/>
          <w:b/>
          <w:sz w:val="20"/>
          <w:lang w:eastAsia="en-US"/>
        </w:rPr>
        <w:t>Figura 2.2</w:t>
      </w:r>
      <w:r w:rsidR="00314F66" w:rsidRPr="00F30809">
        <w:rPr>
          <w:rFonts w:ascii="Times New Roman" w:hAnsi="Times New Roman"/>
          <w:b/>
          <w:sz w:val="20"/>
          <w:lang w:eastAsia="en-US"/>
        </w:rPr>
        <w:t>. Esquema del trazado de la conductora</w:t>
      </w:r>
      <w:r w:rsidR="00F30809" w:rsidRPr="00F30809">
        <w:rPr>
          <w:rFonts w:ascii="Times New Roman" w:hAnsi="Times New Roman"/>
          <w:b/>
          <w:sz w:val="20"/>
          <w:lang w:eastAsia="en-US"/>
        </w:rPr>
        <w:t>. Elaboración propia</w:t>
      </w:r>
    </w:p>
    <w:p w14:paraId="735CCC5D" w14:textId="58F7D702" w:rsidR="00314F66" w:rsidRPr="000A343B" w:rsidRDefault="00314F66" w:rsidP="00972252">
      <w:pPr>
        <w:rPr>
          <w:rFonts w:ascii="Times New Roman" w:hAnsi="Times New Roman"/>
          <w:lang w:eastAsia="en-US"/>
        </w:rPr>
      </w:pPr>
      <w:r w:rsidRPr="000A343B">
        <w:rPr>
          <w:rFonts w:ascii="Times New Roman" w:hAnsi="Times New Roman"/>
          <w:b/>
          <w:lang w:eastAsia="en-US"/>
        </w:rPr>
        <w:t>D</w:t>
      </w:r>
      <w:r w:rsidR="00B50C57" w:rsidRPr="000A343B">
        <w:rPr>
          <w:rFonts w:ascii="Times New Roman" w:hAnsi="Times New Roman"/>
          <w:b/>
          <w:lang w:eastAsia="en-US"/>
        </w:rPr>
        <w:t>iseño de las conductoras.</w:t>
      </w:r>
    </w:p>
    <w:p w14:paraId="381457A0" w14:textId="67DFEE5C" w:rsidR="00374AED" w:rsidRPr="000A343B" w:rsidRDefault="00374AED" w:rsidP="00972252">
      <w:pPr>
        <w:rPr>
          <w:rFonts w:ascii="Times New Roman" w:hAnsi="Times New Roman"/>
          <w:lang w:eastAsia="en-US"/>
        </w:rPr>
      </w:pPr>
      <w:r w:rsidRPr="000A343B">
        <w:rPr>
          <w:rFonts w:ascii="Times New Roman" w:hAnsi="Times New Roman"/>
          <w:lang w:eastAsia="en-US"/>
        </w:rPr>
        <w:t>Utilizando los gastos que se entregarán a cada lugar que se desea abastecer</w:t>
      </w:r>
      <w:r w:rsidR="00527469" w:rsidRPr="000A343B">
        <w:rPr>
          <w:rFonts w:ascii="Times New Roman" w:hAnsi="Times New Roman"/>
          <w:lang w:eastAsia="en-US"/>
        </w:rPr>
        <w:t>,</w:t>
      </w:r>
      <w:r w:rsidRPr="000A343B">
        <w:rPr>
          <w:rFonts w:ascii="Times New Roman" w:hAnsi="Times New Roman"/>
          <w:lang w:eastAsia="en-US"/>
        </w:rPr>
        <w:t xml:space="preserve"> se procede a la determinación de los diámetros de las conductoras hacia cada punto de</w:t>
      </w:r>
      <w:r w:rsidR="00B50C57" w:rsidRPr="000A343B">
        <w:rPr>
          <w:rFonts w:ascii="Times New Roman" w:hAnsi="Times New Roman"/>
          <w:lang w:eastAsia="en-US"/>
        </w:rPr>
        <w:t xml:space="preserve"> entrega, considerando que la presión en cada nodo </w:t>
      </w:r>
      <w:r w:rsidR="001D2D67" w:rsidRPr="000A343B">
        <w:rPr>
          <w:rFonts w:ascii="Times New Roman" w:hAnsi="Times New Roman"/>
          <w:lang w:eastAsia="en-US"/>
        </w:rPr>
        <w:t xml:space="preserve">sea la necesaria </w:t>
      </w:r>
      <w:r w:rsidR="00B50C57" w:rsidRPr="000A343B">
        <w:rPr>
          <w:rFonts w:ascii="Times New Roman" w:hAnsi="Times New Roman"/>
          <w:lang w:eastAsia="en-US"/>
        </w:rPr>
        <w:t>y que todos</w:t>
      </w:r>
      <w:r w:rsidRPr="000A343B">
        <w:rPr>
          <w:rFonts w:ascii="Times New Roman" w:hAnsi="Times New Roman"/>
          <w:lang w:eastAsia="en-US"/>
        </w:rPr>
        <w:t xml:space="preserve"> los conductos son de PEAD con un coeficiente de rugosidad de 130 de acuerdo con la NC 969: 2013: Tuberías presurizadas de polietileno - especificaciones para el cálculo, diseño, transportación, manipulación, almacenamiento y colocación.</w:t>
      </w:r>
    </w:p>
    <w:p w14:paraId="75206D8B" w14:textId="2CA00570" w:rsidR="00BD6E37" w:rsidRPr="000A343B" w:rsidRDefault="00BD6E37" w:rsidP="00972252">
      <w:pPr>
        <w:rPr>
          <w:rFonts w:ascii="Times New Roman" w:hAnsi="Times New Roman"/>
          <w:lang w:eastAsia="en-US"/>
        </w:rPr>
      </w:pPr>
      <w:r w:rsidRPr="000A343B">
        <w:rPr>
          <w:rFonts w:ascii="Times New Roman" w:hAnsi="Times New Roman"/>
          <w:lang w:eastAsia="en-US"/>
        </w:rPr>
        <w:t>Para obtener los diámetros idóneos de los conductos se utilizaron las siguientes fórmulas:</w:t>
      </w:r>
    </w:p>
    <w:p w14:paraId="7817763D" w14:textId="50445D63" w:rsidR="00BD6E37" w:rsidRPr="000A343B" w:rsidRDefault="00BD6E37" w:rsidP="00972252">
      <w:pPr>
        <w:rPr>
          <w:rFonts w:ascii="Times New Roman" w:hAnsi="Times New Roman"/>
          <w:lang w:eastAsia="en-US"/>
        </w:rPr>
      </w:pPr>
      <w:r w:rsidRPr="000A343B">
        <w:rPr>
          <w:rFonts w:ascii="Times New Roman" w:hAnsi="Times New Roman"/>
          <w:lang w:eastAsia="en-US"/>
        </w:rPr>
        <w:t>A partir de la ecuación de continuidad.</w:t>
      </w:r>
    </w:p>
    <w:p w14:paraId="111CF0FA" w14:textId="1988643B" w:rsidR="004B3267" w:rsidRPr="000A343B" w:rsidRDefault="004B3267" w:rsidP="00972252">
      <w:pPr>
        <w:rPr>
          <w:rFonts w:ascii="Times New Roman" w:hAnsi="Times New Roman"/>
          <w:lang w:eastAsia="en-US"/>
        </w:rPr>
      </w:pPr>
      <m:oMath>
        <m:r>
          <m:rPr>
            <m:sty m:val="p"/>
          </m:rPr>
          <w:rPr>
            <w:rFonts w:ascii="Cambria Math" w:hAnsi="Cambria Math"/>
            <w:lang w:eastAsia="en-US"/>
          </w:rPr>
          <m:t>Q=V×A</m:t>
        </m:r>
      </m:oMath>
      <w:r w:rsidRPr="000A343B">
        <w:rPr>
          <w:rFonts w:ascii="Times New Roman" w:hAnsi="Times New Roman"/>
          <w:lang w:eastAsia="en-US"/>
        </w:rPr>
        <w:t xml:space="preserve"> </w:t>
      </w:r>
      <w:r w:rsidR="00E3274A" w:rsidRPr="000A343B">
        <w:rPr>
          <w:rFonts w:ascii="Times New Roman" w:hAnsi="Times New Roman"/>
          <w:lang w:eastAsia="en-US"/>
        </w:rPr>
        <w:t xml:space="preserve">                                                                                                    </w:t>
      </w:r>
      <w:r w:rsidR="008D5701">
        <w:rPr>
          <w:rFonts w:ascii="Times New Roman" w:hAnsi="Times New Roman"/>
          <w:lang w:eastAsia="en-US"/>
        </w:rPr>
        <w:t xml:space="preserve">  </w:t>
      </w:r>
      <w:r w:rsidR="00E3274A" w:rsidRPr="000A343B">
        <w:rPr>
          <w:rFonts w:ascii="Times New Roman" w:hAnsi="Times New Roman"/>
          <w:lang w:eastAsia="en-US"/>
        </w:rPr>
        <w:t xml:space="preserve">  (2.12)</w:t>
      </w:r>
    </w:p>
    <w:p w14:paraId="0B3DFD56" w14:textId="77777777" w:rsidR="00972252" w:rsidRDefault="00972252" w:rsidP="00972252">
      <w:pPr>
        <w:rPr>
          <w:rFonts w:ascii="Times New Roman" w:hAnsi="Times New Roman"/>
          <w:lang w:eastAsia="en-US"/>
        </w:rPr>
      </w:pPr>
    </w:p>
    <w:p w14:paraId="4A496E74" w14:textId="4F2CF84A" w:rsidR="00BD6E37" w:rsidRPr="000A343B" w:rsidRDefault="00BD6E37" w:rsidP="00972252">
      <w:pPr>
        <w:rPr>
          <w:rFonts w:ascii="Times New Roman" w:hAnsi="Times New Roman"/>
          <w:lang w:eastAsia="en-US"/>
        </w:rPr>
      </w:pPr>
      <w:r w:rsidRPr="000A343B">
        <w:rPr>
          <w:rFonts w:ascii="Times New Roman" w:hAnsi="Times New Roman"/>
          <w:lang w:eastAsia="en-US"/>
        </w:rPr>
        <w:lastRenderedPageBreak/>
        <w:t>Donde:</w:t>
      </w:r>
    </w:p>
    <w:p w14:paraId="5F21DCE5" w14:textId="77777777" w:rsidR="00BD6E37" w:rsidRPr="000A343B" w:rsidRDefault="00BD6E37" w:rsidP="00972252">
      <w:pPr>
        <w:rPr>
          <w:rFonts w:ascii="Times New Roman" w:hAnsi="Times New Roman"/>
          <w:lang w:eastAsia="en-US"/>
        </w:rPr>
      </w:pPr>
      <w:r w:rsidRPr="000A343B">
        <w:rPr>
          <w:rFonts w:ascii="Times New Roman" w:hAnsi="Times New Roman"/>
          <w:lang w:eastAsia="en-US"/>
        </w:rPr>
        <w:t>Q: Caudal en m³/s</w:t>
      </w:r>
    </w:p>
    <w:p w14:paraId="312438F9" w14:textId="30860E60" w:rsidR="00BD6E37" w:rsidRPr="000A343B" w:rsidRDefault="00BD6E37" w:rsidP="00972252">
      <w:pPr>
        <w:rPr>
          <w:rFonts w:ascii="Times New Roman" w:hAnsi="Times New Roman"/>
          <w:lang w:eastAsia="en-US"/>
        </w:rPr>
      </w:pPr>
      <w:r w:rsidRPr="000A343B">
        <w:rPr>
          <w:rFonts w:ascii="Times New Roman" w:hAnsi="Times New Roman"/>
          <w:lang w:eastAsia="en-US"/>
        </w:rPr>
        <w:t xml:space="preserve">A: Área de la tubería </w:t>
      </w:r>
      <m:oMath>
        <m:r>
          <m:rPr>
            <m:sty m:val="p"/>
          </m:rPr>
          <w:rPr>
            <w:rFonts w:ascii="Cambria Math" w:hAnsi="Cambria Math"/>
            <w:lang w:eastAsia="en-US"/>
          </w:rPr>
          <m:t>A=</m:t>
        </m:r>
        <m:f>
          <m:fPr>
            <m:ctrlPr>
              <w:rPr>
                <w:rFonts w:ascii="Cambria Math" w:hAnsi="Cambria Math"/>
                <w:lang w:eastAsia="en-US"/>
              </w:rPr>
            </m:ctrlPr>
          </m:fPr>
          <m:num>
            <m:d>
              <m:dPr>
                <m:ctrlPr>
                  <w:rPr>
                    <w:rFonts w:ascii="Cambria Math" w:hAnsi="Cambria Math"/>
                    <w:lang w:eastAsia="en-US"/>
                  </w:rPr>
                </m:ctrlPr>
              </m:dPr>
              <m:e>
                <m:sSup>
                  <m:sSupPr>
                    <m:ctrlPr>
                      <w:rPr>
                        <w:rFonts w:ascii="Cambria Math" w:hAnsi="Cambria Math"/>
                        <w:lang w:eastAsia="en-US"/>
                      </w:rPr>
                    </m:ctrlPr>
                  </m:sSupPr>
                  <m:e>
                    <m:r>
                      <m:rPr>
                        <m:sty m:val="p"/>
                      </m:rPr>
                      <w:rPr>
                        <w:rFonts w:ascii="Cambria Math" w:hAnsi="Cambria Math"/>
                        <w:lang w:eastAsia="en-US"/>
                      </w:rPr>
                      <m:t>π×d</m:t>
                    </m:r>
                  </m:e>
                  <m:sup>
                    <m:r>
                      <m:rPr>
                        <m:sty m:val="p"/>
                      </m:rPr>
                      <w:rPr>
                        <w:rFonts w:ascii="Cambria Math" w:hAnsi="Cambria Math"/>
                        <w:lang w:eastAsia="en-US"/>
                      </w:rPr>
                      <m:t>2</m:t>
                    </m:r>
                  </m:sup>
                </m:sSup>
              </m:e>
            </m:d>
          </m:num>
          <m:den>
            <m:r>
              <m:rPr>
                <m:sty m:val="p"/>
              </m:rPr>
              <w:rPr>
                <w:rFonts w:ascii="Cambria Math" w:hAnsi="Cambria Math"/>
                <w:lang w:eastAsia="en-US"/>
              </w:rPr>
              <m:t>4</m:t>
            </m:r>
          </m:den>
        </m:f>
      </m:oMath>
    </w:p>
    <w:p w14:paraId="55AA84FE" w14:textId="3E0BFC66" w:rsidR="00BD6E37" w:rsidRPr="000A343B" w:rsidRDefault="00BD6E37" w:rsidP="00972252">
      <w:pPr>
        <w:rPr>
          <w:rFonts w:ascii="Times New Roman" w:hAnsi="Times New Roman"/>
          <w:lang w:eastAsia="en-US"/>
        </w:rPr>
      </w:pPr>
      <w:r w:rsidRPr="000A343B">
        <w:rPr>
          <w:rFonts w:ascii="Times New Roman" w:hAnsi="Times New Roman"/>
          <w:lang w:eastAsia="en-US"/>
        </w:rPr>
        <w:t>V: Velocidad de circulación del fluido</w:t>
      </w:r>
      <w:r w:rsidR="00BE7907" w:rsidRPr="000A343B">
        <w:rPr>
          <w:rFonts w:ascii="Times New Roman" w:hAnsi="Times New Roman"/>
          <w:lang w:eastAsia="en-US"/>
        </w:rPr>
        <w:t xml:space="preserve"> en m/s</w:t>
      </w:r>
    </w:p>
    <w:p w14:paraId="09BCEAA1" w14:textId="7237ACE4" w:rsidR="00BD6E37" w:rsidRPr="000A343B" w:rsidRDefault="00BD6E37" w:rsidP="00972252">
      <w:pPr>
        <w:rPr>
          <w:rFonts w:ascii="Times New Roman" w:hAnsi="Times New Roman"/>
          <w:lang w:eastAsia="en-US"/>
        </w:rPr>
      </w:pPr>
      <w:r w:rsidRPr="000A343B">
        <w:rPr>
          <w:rFonts w:ascii="Times New Roman" w:hAnsi="Times New Roman"/>
          <w:lang w:eastAsia="en-US"/>
        </w:rPr>
        <w:t>D: Diámetro de la tubería</w:t>
      </w:r>
      <w:r w:rsidR="00BE7907" w:rsidRPr="000A343B">
        <w:rPr>
          <w:rFonts w:ascii="Times New Roman" w:hAnsi="Times New Roman"/>
          <w:lang w:eastAsia="en-US"/>
        </w:rPr>
        <w:t xml:space="preserve"> en m</w:t>
      </w:r>
    </w:p>
    <w:p w14:paraId="5720F376" w14:textId="4D697685" w:rsidR="00BD6E37" w:rsidRPr="000A343B" w:rsidRDefault="00BD6E37" w:rsidP="00972252">
      <w:pPr>
        <w:rPr>
          <w:rFonts w:ascii="Times New Roman" w:hAnsi="Times New Roman"/>
          <w:lang w:eastAsia="en-US"/>
        </w:rPr>
      </w:pPr>
      <w:r w:rsidRPr="000A343B">
        <w:rPr>
          <w:rFonts w:ascii="Times New Roman" w:hAnsi="Times New Roman"/>
          <w:lang w:eastAsia="en-US"/>
        </w:rPr>
        <w:t xml:space="preserve">Conociendo los caudales y la velocidad de circulación mínima de 1 m/s, </w:t>
      </w:r>
      <w:r w:rsidR="00FA71A1" w:rsidRPr="000A343B">
        <w:rPr>
          <w:rFonts w:ascii="Times New Roman" w:hAnsi="Times New Roman"/>
          <w:lang w:eastAsia="en-US"/>
        </w:rPr>
        <w:t>se despeja</w:t>
      </w:r>
      <w:r w:rsidRPr="000A343B">
        <w:rPr>
          <w:rFonts w:ascii="Times New Roman" w:hAnsi="Times New Roman"/>
          <w:lang w:eastAsia="en-US"/>
        </w:rPr>
        <w:t xml:space="preserve"> y obtenemos el diámetro del conducto para cada tramo.</w:t>
      </w:r>
    </w:p>
    <w:p w14:paraId="3CFDB277" w14:textId="19492CD6" w:rsidR="00BE7907" w:rsidRPr="000A343B" w:rsidRDefault="00BE7907" w:rsidP="00972252">
      <w:pPr>
        <w:rPr>
          <w:rFonts w:ascii="Times New Roman" w:hAnsi="Times New Roman"/>
          <w:lang w:eastAsia="en-US"/>
        </w:rPr>
      </w:pPr>
      <m:oMath>
        <m:r>
          <m:rPr>
            <m:sty m:val="p"/>
          </m:rPr>
          <w:rPr>
            <w:rFonts w:ascii="Cambria Math" w:hAnsi="Cambria Math"/>
            <w:lang w:eastAsia="en-US"/>
          </w:rPr>
          <m:t>D=</m:t>
        </m:r>
        <m:sSup>
          <m:sSupPr>
            <m:ctrlPr>
              <w:rPr>
                <w:rFonts w:ascii="Cambria Math" w:hAnsi="Cambria Math"/>
                <w:lang w:eastAsia="en-US"/>
              </w:rPr>
            </m:ctrlPr>
          </m:sSupPr>
          <m:e>
            <m:d>
              <m:dPr>
                <m:ctrlPr>
                  <w:rPr>
                    <w:rFonts w:ascii="Cambria Math" w:hAnsi="Cambria Math"/>
                    <w:lang w:eastAsia="en-US"/>
                  </w:rPr>
                </m:ctrlPr>
              </m:dPr>
              <m:e>
                <m:f>
                  <m:fPr>
                    <m:ctrlPr>
                      <w:rPr>
                        <w:rFonts w:ascii="Cambria Math" w:hAnsi="Cambria Math"/>
                        <w:lang w:eastAsia="en-US"/>
                      </w:rPr>
                    </m:ctrlPr>
                  </m:fPr>
                  <m:num>
                    <m:r>
                      <m:rPr>
                        <m:sty m:val="p"/>
                      </m:rPr>
                      <w:rPr>
                        <w:rFonts w:ascii="Cambria Math" w:hAnsi="Cambria Math"/>
                        <w:lang w:eastAsia="en-US"/>
                      </w:rPr>
                      <m:t>4×Q</m:t>
                    </m:r>
                  </m:num>
                  <m:den>
                    <m:r>
                      <m:rPr>
                        <m:sty m:val="p"/>
                      </m:rPr>
                      <w:rPr>
                        <w:rFonts w:ascii="Cambria Math" w:hAnsi="Cambria Math"/>
                        <w:lang w:eastAsia="en-US"/>
                      </w:rPr>
                      <m:t>π×V</m:t>
                    </m:r>
                  </m:den>
                </m:f>
              </m:e>
            </m:d>
          </m:e>
          <m:sup>
            <m:r>
              <m:rPr>
                <m:sty m:val="p"/>
              </m:rPr>
              <w:rPr>
                <w:rFonts w:ascii="Cambria Math" w:hAnsi="Cambria Math"/>
                <w:lang w:eastAsia="en-US"/>
              </w:rPr>
              <m:t>0.5</m:t>
            </m:r>
          </m:sup>
        </m:sSup>
      </m:oMath>
      <w:r w:rsidRPr="000A343B">
        <w:rPr>
          <w:rFonts w:ascii="Times New Roman" w:hAnsi="Times New Roman"/>
          <w:lang w:eastAsia="en-US"/>
        </w:rPr>
        <w:t xml:space="preserve"> </w:t>
      </w:r>
      <w:r w:rsidR="00E3274A" w:rsidRPr="000A343B">
        <w:rPr>
          <w:rFonts w:ascii="Times New Roman" w:hAnsi="Times New Roman"/>
          <w:lang w:eastAsia="en-US"/>
        </w:rPr>
        <w:t xml:space="preserve">                                                                                                  (2.13)</w:t>
      </w:r>
    </w:p>
    <w:p w14:paraId="202989E8" w14:textId="6C2DD2D4" w:rsidR="00975F76" w:rsidRPr="000A343B" w:rsidRDefault="00BD6E37" w:rsidP="00972252">
      <w:pPr>
        <w:rPr>
          <w:rFonts w:ascii="Times New Roman" w:hAnsi="Times New Roman"/>
          <w:lang w:eastAsia="en-US"/>
        </w:rPr>
      </w:pPr>
      <w:r w:rsidRPr="000A343B">
        <w:rPr>
          <w:rFonts w:ascii="Times New Roman" w:hAnsi="Times New Roman"/>
          <w:lang w:eastAsia="en-US"/>
        </w:rPr>
        <w:t>Estos diámetros varían de acuerdo a la presión nominal de cada nodo y por tanto para la correcta selección de los mism</w:t>
      </w:r>
      <w:r w:rsidR="00F30809">
        <w:rPr>
          <w:rFonts w:ascii="Times New Roman" w:hAnsi="Times New Roman"/>
          <w:lang w:eastAsia="en-US"/>
        </w:rPr>
        <w:t>o se utilizó la norma cubana 969: 2013 Tuberías presurizadas de polietileno- Especificaciones para el cálculo, diseño, trasportación, manipulación, almacenamiento y colocación.</w:t>
      </w:r>
    </w:p>
    <w:p w14:paraId="3EB8E7F5" w14:textId="027B65DE" w:rsidR="00E3274A" w:rsidRPr="000A343B" w:rsidRDefault="00C67AE5" w:rsidP="00972252">
      <w:pPr>
        <w:rPr>
          <w:rFonts w:ascii="Times New Roman" w:hAnsi="Times New Roman"/>
          <w:lang w:eastAsia="en-US"/>
        </w:rPr>
      </w:pPr>
      <w:r w:rsidRPr="000A343B">
        <w:rPr>
          <w:rFonts w:ascii="Times New Roman" w:hAnsi="Times New Roman"/>
          <w:lang w:eastAsia="en-US"/>
        </w:rPr>
        <w:t xml:space="preserve">A continuación, se muestran </w:t>
      </w:r>
      <w:r w:rsidR="00E3274A" w:rsidRPr="000A343B">
        <w:rPr>
          <w:rFonts w:ascii="Times New Roman" w:hAnsi="Times New Roman"/>
          <w:lang w:eastAsia="en-US"/>
        </w:rPr>
        <w:t>el análisis realizado en la hora de menor consumo a las 0.00 horas y a la hora de mayor consumo a las 19.00 horas.</w:t>
      </w:r>
    </w:p>
    <w:p w14:paraId="4B22D8E0" w14:textId="66D65C42" w:rsidR="00C67AE5" w:rsidRPr="000A343B" w:rsidRDefault="00E3274A" w:rsidP="00972252">
      <w:pPr>
        <w:rPr>
          <w:rFonts w:ascii="Times New Roman" w:hAnsi="Times New Roman"/>
          <w:lang w:eastAsia="en-US"/>
        </w:rPr>
      </w:pPr>
      <w:r w:rsidRPr="000A343B">
        <w:rPr>
          <w:rFonts w:ascii="Times New Roman" w:hAnsi="Times New Roman"/>
          <w:lang w:eastAsia="en-US"/>
        </w:rPr>
        <w:t>L</w:t>
      </w:r>
      <w:r w:rsidR="00C67AE5" w:rsidRPr="000A343B">
        <w:rPr>
          <w:rFonts w:ascii="Times New Roman" w:hAnsi="Times New Roman"/>
          <w:lang w:eastAsia="en-US"/>
        </w:rPr>
        <w:t>os resultados obtenidos para el horario de la madrugada luego de aplicar la ecuación</w:t>
      </w:r>
      <w:r w:rsidRPr="000A343B">
        <w:rPr>
          <w:rFonts w:ascii="Times New Roman" w:hAnsi="Times New Roman"/>
          <w:lang w:eastAsia="en-US"/>
        </w:rPr>
        <w:t xml:space="preserve"> (2.13)</w:t>
      </w:r>
      <w:r w:rsidR="00C67AE5" w:rsidRPr="000A343B">
        <w:rPr>
          <w:rFonts w:ascii="Times New Roman" w:hAnsi="Times New Roman"/>
          <w:lang w:eastAsia="en-US"/>
        </w:rPr>
        <w:t xml:space="preserve"> </w:t>
      </w:r>
      <w:r w:rsidR="00B116E6" w:rsidRPr="000A343B">
        <w:rPr>
          <w:rFonts w:ascii="Times New Roman" w:hAnsi="Times New Roman"/>
          <w:lang w:eastAsia="en-US"/>
        </w:rPr>
        <w:t>y la tabla 2.11</w:t>
      </w:r>
      <w:r w:rsidRPr="000A343B">
        <w:rPr>
          <w:rFonts w:ascii="Times New Roman" w:hAnsi="Times New Roman"/>
          <w:lang w:eastAsia="en-US"/>
        </w:rPr>
        <w:t xml:space="preserve"> se pueden observar a continuación.</w:t>
      </w:r>
    </w:p>
    <w:p w14:paraId="03679C67" w14:textId="77777777" w:rsidR="00972252" w:rsidRDefault="00972252" w:rsidP="00972252">
      <w:pPr>
        <w:jc w:val="center"/>
        <w:rPr>
          <w:rFonts w:ascii="Times New Roman" w:hAnsi="Times New Roman"/>
          <w:b/>
          <w:sz w:val="20"/>
          <w:szCs w:val="20"/>
          <w:lang w:eastAsia="en-US"/>
        </w:rPr>
      </w:pPr>
    </w:p>
    <w:p w14:paraId="6BB385C3" w14:textId="77777777" w:rsidR="00972252" w:rsidRDefault="00972252" w:rsidP="00972252">
      <w:pPr>
        <w:jc w:val="center"/>
        <w:rPr>
          <w:rFonts w:ascii="Times New Roman" w:hAnsi="Times New Roman"/>
          <w:b/>
          <w:sz w:val="20"/>
          <w:szCs w:val="20"/>
          <w:lang w:eastAsia="en-US"/>
        </w:rPr>
      </w:pPr>
    </w:p>
    <w:p w14:paraId="62BC365E" w14:textId="77777777" w:rsidR="00972252" w:rsidRDefault="00972252" w:rsidP="00972252">
      <w:pPr>
        <w:jc w:val="center"/>
        <w:rPr>
          <w:rFonts w:ascii="Times New Roman" w:hAnsi="Times New Roman"/>
          <w:b/>
          <w:sz w:val="20"/>
          <w:szCs w:val="20"/>
          <w:lang w:eastAsia="en-US"/>
        </w:rPr>
      </w:pPr>
    </w:p>
    <w:p w14:paraId="6C347A78" w14:textId="13D1627E" w:rsidR="00DC5432" w:rsidRPr="006F2389" w:rsidRDefault="00C67AE5" w:rsidP="00972252">
      <w:pPr>
        <w:jc w:val="center"/>
        <w:rPr>
          <w:rFonts w:ascii="Times New Roman" w:hAnsi="Times New Roman"/>
          <w:b/>
          <w:sz w:val="20"/>
          <w:szCs w:val="20"/>
          <w:lang w:eastAsia="en-US"/>
        </w:rPr>
      </w:pPr>
      <w:r w:rsidRPr="006F2389">
        <w:rPr>
          <w:rFonts w:ascii="Times New Roman" w:hAnsi="Times New Roman"/>
          <w:b/>
          <w:sz w:val="20"/>
          <w:szCs w:val="20"/>
          <w:lang w:eastAsia="en-US"/>
        </w:rPr>
        <w:lastRenderedPageBreak/>
        <w:t>Tabla 2.12</w:t>
      </w:r>
      <w:r w:rsidR="009C391A" w:rsidRPr="006F2389">
        <w:rPr>
          <w:rFonts w:ascii="Times New Roman" w:hAnsi="Times New Roman"/>
          <w:b/>
          <w:sz w:val="20"/>
          <w:szCs w:val="20"/>
          <w:lang w:eastAsia="en-US"/>
        </w:rPr>
        <w:t>.</w:t>
      </w:r>
      <w:r w:rsidR="00DE0D1E" w:rsidRPr="006F2389">
        <w:rPr>
          <w:rFonts w:ascii="Times New Roman" w:hAnsi="Times New Roman"/>
          <w:b/>
          <w:sz w:val="20"/>
          <w:szCs w:val="20"/>
          <w:lang w:eastAsia="en-US"/>
        </w:rPr>
        <w:t xml:space="preserve"> </w:t>
      </w:r>
      <w:r w:rsidR="006462D1" w:rsidRPr="006F2389">
        <w:rPr>
          <w:rFonts w:ascii="Times New Roman" w:hAnsi="Times New Roman"/>
          <w:b/>
          <w:sz w:val="20"/>
          <w:szCs w:val="20"/>
          <w:lang w:eastAsia="en-US"/>
        </w:rPr>
        <w:t>Variables hidráulicas</w:t>
      </w:r>
      <w:r w:rsidR="00975F76" w:rsidRPr="006F2389">
        <w:rPr>
          <w:rFonts w:ascii="Times New Roman" w:hAnsi="Times New Roman"/>
          <w:b/>
          <w:sz w:val="20"/>
          <w:szCs w:val="20"/>
          <w:lang w:eastAsia="en-US"/>
        </w:rPr>
        <w:t xml:space="preserve"> de </w:t>
      </w:r>
      <w:r w:rsidR="00DC5432" w:rsidRPr="006F2389">
        <w:rPr>
          <w:rFonts w:ascii="Times New Roman" w:hAnsi="Times New Roman"/>
          <w:b/>
          <w:sz w:val="20"/>
          <w:szCs w:val="20"/>
          <w:lang w:eastAsia="en-US"/>
        </w:rPr>
        <w:t>la con</w:t>
      </w:r>
      <w:r w:rsidR="002D6BDB" w:rsidRPr="006F2389">
        <w:rPr>
          <w:rFonts w:ascii="Times New Roman" w:hAnsi="Times New Roman"/>
          <w:b/>
          <w:sz w:val="20"/>
          <w:szCs w:val="20"/>
          <w:lang w:eastAsia="en-US"/>
        </w:rPr>
        <w:t xml:space="preserve">ductora principal en el horario de la madrugada </w:t>
      </w:r>
      <w:r w:rsidR="00B116E6" w:rsidRPr="006F2389">
        <w:rPr>
          <w:rFonts w:ascii="Times New Roman" w:hAnsi="Times New Roman"/>
          <w:b/>
          <w:sz w:val="20"/>
          <w:szCs w:val="20"/>
          <w:lang w:eastAsia="en-US"/>
        </w:rPr>
        <w:t xml:space="preserve">a las 0.00 horas </w:t>
      </w:r>
      <w:r w:rsidR="002D6BDB" w:rsidRPr="006F2389">
        <w:rPr>
          <w:rFonts w:ascii="Times New Roman" w:hAnsi="Times New Roman"/>
          <w:b/>
          <w:sz w:val="20"/>
          <w:szCs w:val="20"/>
          <w:lang w:eastAsia="en-US"/>
        </w:rPr>
        <w:t xml:space="preserve">(ver figura </w:t>
      </w:r>
      <w:r w:rsidR="00BE7907" w:rsidRPr="006F2389">
        <w:rPr>
          <w:rFonts w:ascii="Times New Roman" w:hAnsi="Times New Roman"/>
          <w:b/>
          <w:sz w:val="20"/>
          <w:szCs w:val="20"/>
          <w:lang w:eastAsia="en-US"/>
        </w:rPr>
        <w:t>2</w:t>
      </w:r>
      <w:r w:rsidR="002D6BDB" w:rsidRPr="006F2389">
        <w:rPr>
          <w:rFonts w:ascii="Times New Roman" w:hAnsi="Times New Roman"/>
          <w:b/>
          <w:sz w:val="20"/>
          <w:szCs w:val="20"/>
          <w:lang w:eastAsia="en-US"/>
        </w:rPr>
        <w:t>.3</w:t>
      </w:r>
      <w:r w:rsidR="00DC5432" w:rsidRPr="006F2389">
        <w:rPr>
          <w:rFonts w:ascii="Times New Roman" w:hAnsi="Times New Roman"/>
          <w:b/>
          <w:sz w:val="20"/>
          <w:szCs w:val="20"/>
          <w:lang w:eastAsia="en-US"/>
        </w:rPr>
        <w:t>)</w:t>
      </w:r>
      <w:r w:rsidR="006F2389" w:rsidRPr="006F2389">
        <w:rPr>
          <w:rFonts w:ascii="Times New Roman" w:hAnsi="Times New Roman"/>
          <w:b/>
          <w:sz w:val="20"/>
          <w:szCs w:val="20"/>
          <w:lang w:eastAsia="en-US"/>
        </w:rPr>
        <w:t xml:space="preserve">. Elaboración propia </w:t>
      </w:r>
    </w:p>
    <w:tbl>
      <w:tblPr>
        <w:tblW w:w="11425" w:type="dxa"/>
        <w:jc w:val="center"/>
        <w:tblLook w:val="04A0" w:firstRow="1" w:lastRow="0" w:firstColumn="1" w:lastColumn="0" w:noHBand="0" w:noVBand="1"/>
      </w:tblPr>
      <w:tblGrid>
        <w:gridCol w:w="1737"/>
        <w:gridCol w:w="1737"/>
        <w:gridCol w:w="1057"/>
        <w:gridCol w:w="1190"/>
        <w:gridCol w:w="1190"/>
        <w:gridCol w:w="977"/>
        <w:gridCol w:w="1271"/>
        <w:gridCol w:w="1164"/>
        <w:gridCol w:w="1164"/>
      </w:tblGrid>
      <w:tr w:rsidR="00B6282D" w:rsidRPr="000A343B" w14:paraId="479B8E91" w14:textId="77777777" w:rsidTr="006F2389">
        <w:trPr>
          <w:trHeight w:val="301"/>
          <w:jc w:val="center"/>
        </w:trPr>
        <w:tc>
          <w:tcPr>
            <w:tcW w:w="1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81E71" w14:textId="77777777" w:rsidR="00B6282D" w:rsidRPr="000A343B" w:rsidRDefault="00B6282D"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Nodo inicial</w:t>
            </w:r>
          </w:p>
        </w:tc>
        <w:tc>
          <w:tcPr>
            <w:tcW w:w="1737" w:type="dxa"/>
            <w:tcBorders>
              <w:top w:val="single" w:sz="4" w:space="0" w:color="auto"/>
              <w:left w:val="nil"/>
              <w:bottom w:val="single" w:sz="4" w:space="0" w:color="auto"/>
              <w:right w:val="single" w:sz="4" w:space="0" w:color="auto"/>
            </w:tcBorders>
            <w:shd w:val="clear" w:color="auto" w:fill="auto"/>
            <w:noWrap/>
            <w:vAlign w:val="bottom"/>
            <w:hideMark/>
          </w:tcPr>
          <w:p w14:paraId="71147D49" w14:textId="77777777" w:rsidR="00B6282D" w:rsidRPr="000A343B" w:rsidRDefault="00B6282D"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Nodo final</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14:paraId="3A17481D" w14:textId="193AC1D7" w:rsidR="00B6282D" w:rsidRPr="000A343B" w:rsidRDefault="00B6282D"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Presión nominal (</w:t>
            </w:r>
            <w:proofErr w:type="spellStart"/>
            <w:r w:rsidR="009A2BE1" w:rsidRPr="000A343B">
              <w:rPr>
                <w:rFonts w:ascii="Times New Roman" w:hAnsi="Times New Roman"/>
                <w:b/>
                <w:color w:val="000000"/>
                <w:lang w:eastAsia="en-US"/>
              </w:rPr>
              <w:t>MPa</w:t>
            </w:r>
            <w:proofErr w:type="spellEnd"/>
            <w:r w:rsidRPr="000A343B">
              <w:rPr>
                <w:rFonts w:ascii="Times New Roman" w:hAnsi="Times New Roman"/>
                <w:b/>
                <w:color w:val="000000"/>
                <w:lang w:eastAsia="en-US"/>
              </w:rPr>
              <w:t>)</w:t>
            </w:r>
          </w:p>
        </w:tc>
        <w:tc>
          <w:tcPr>
            <w:tcW w:w="1190" w:type="dxa"/>
            <w:tcBorders>
              <w:top w:val="single" w:sz="4" w:space="0" w:color="auto"/>
              <w:left w:val="nil"/>
              <w:bottom w:val="single" w:sz="4" w:space="0" w:color="auto"/>
              <w:right w:val="single" w:sz="4" w:space="0" w:color="auto"/>
            </w:tcBorders>
            <w:shd w:val="clear" w:color="auto" w:fill="auto"/>
            <w:noWrap/>
            <w:vAlign w:val="bottom"/>
            <w:hideMark/>
          </w:tcPr>
          <w:p w14:paraId="4966F9AD" w14:textId="77777777" w:rsidR="00B6282D" w:rsidRPr="000A343B" w:rsidRDefault="00B6282D"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Diámetro nominal</w:t>
            </w:r>
          </w:p>
          <w:p w14:paraId="2A365E46" w14:textId="0D81D8CD" w:rsidR="00B6282D" w:rsidRPr="000A343B" w:rsidRDefault="00B6282D"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(mm)</w:t>
            </w:r>
          </w:p>
        </w:tc>
        <w:tc>
          <w:tcPr>
            <w:tcW w:w="1190" w:type="dxa"/>
            <w:tcBorders>
              <w:top w:val="single" w:sz="4" w:space="0" w:color="auto"/>
              <w:left w:val="nil"/>
              <w:bottom w:val="single" w:sz="4" w:space="0" w:color="auto"/>
              <w:right w:val="single" w:sz="4" w:space="0" w:color="auto"/>
            </w:tcBorders>
            <w:shd w:val="clear" w:color="auto" w:fill="auto"/>
            <w:noWrap/>
            <w:vAlign w:val="bottom"/>
            <w:hideMark/>
          </w:tcPr>
          <w:p w14:paraId="1B241C7B" w14:textId="77777777" w:rsidR="00B6282D" w:rsidRPr="000A343B" w:rsidRDefault="00B6282D"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Diámetro interior</w:t>
            </w:r>
          </w:p>
          <w:p w14:paraId="02CB5FD3" w14:textId="3BEA008E" w:rsidR="00B6282D" w:rsidRPr="000A343B" w:rsidRDefault="00B6282D"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(mm)</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14:paraId="49BC8D43" w14:textId="77777777" w:rsidR="00B6282D" w:rsidRPr="000A343B" w:rsidRDefault="00B6282D"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Caudal (l/s)</w:t>
            </w:r>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14:paraId="61842F4F" w14:textId="77777777" w:rsidR="00B6282D" w:rsidRPr="000A343B" w:rsidRDefault="00B6282D"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Velocidad (m/s)</w:t>
            </w:r>
          </w:p>
        </w:tc>
        <w:tc>
          <w:tcPr>
            <w:tcW w:w="1164" w:type="dxa"/>
            <w:tcBorders>
              <w:top w:val="single" w:sz="4" w:space="0" w:color="auto"/>
              <w:left w:val="nil"/>
              <w:bottom w:val="single" w:sz="4" w:space="0" w:color="auto"/>
              <w:right w:val="single" w:sz="4" w:space="0" w:color="auto"/>
            </w:tcBorders>
            <w:shd w:val="clear" w:color="auto" w:fill="auto"/>
            <w:noWrap/>
            <w:vAlign w:val="bottom"/>
            <w:hideMark/>
          </w:tcPr>
          <w:p w14:paraId="2717E016" w14:textId="77777777" w:rsidR="00B6282D" w:rsidRPr="000A343B" w:rsidRDefault="00B6282D"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Pérdidas (m)</w:t>
            </w:r>
          </w:p>
        </w:tc>
        <w:tc>
          <w:tcPr>
            <w:tcW w:w="1102" w:type="dxa"/>
            <w:tcBorders>
              <w:top w:val="single" w:sz="4" w:space="0" w:color="auto"/>
              <w:left w:val="nil"/>
              <w:bottom w:val="single" w:sz="4" w:space="0" w:color="auto"/>
              <w:right w:val="single" w:sz="4" w:space="0" w:color="auto"/>
            </w:tcBorders>
            <w:shd w:val="clear" w:color="auto" w:fill="auto"/>
            <w:noWrap/>
            <w:vAlign w:val="bottom"/>
            <w:hideMark/>
          </w:tcPr>
          <w:p w14:paraId="59FC8588" w14:textId="77777777" w:rsidR="00B6282D" w:rsidRPr="000A343B" w:rsidRDefault="00B6282D"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Longitud (m)</w:t>
            </w:r>
          </w:p>
        </w:tc>
      </w:tr>
      <w:tr w:rsidR="00B6282D" w:rsidRPr="000A343B" w14:paraId="37BCFE66" w14:textId="77777777" w:rsidTr="00B6282D">
        <w:trPr>
          <w:trHeight w:val="301"/>
          <w:jc w:val="center"/>
        </w:trPr>
        <w:tc>
          <w:tcPr>
            <w:tcW w:w="1737" w:type="dxa"/>
            <w:tcBorders>
              <w:top w:val="nil"/>
              <w:left w:val="single" w:sz="4" w:space="0" w:color="auto"/>
              <w:bottom w:val="single" w:sz="4" w:space="0" w:color="auto"/>
              <w:right w:val="single" w:sz="4" w:space="0" w:color="auto"/>
            </w:tcBorders>
            <w:shd w:val="clear" w:color="auto" w:fill="auto"/>
            <w:noWrap/>
            <w:vAlign w:val="bottom"/>
            <w:hideMark/>
          </w:tcPr>
          <w:p w14:paraId="35B93A8D"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N-48</w:t>
            </w:r>
          </w:p>
        </w:tc>
        <w:tc>
          <w:tcPr>
            <w:tcW w:w="1737" w:type="dxa"/>
            <w:tcBorders>
              <w:top w:val="nil"/>
              <w:left w:val="nil"/>
              <w:bottom w:val="single" w:sz="4" w:space="0" w:color="auto"/>
              <w:right w:val="single" w:sz="4" w:space="0" w:color="auto"/>
            </w:tcBorders>
            <w:shd w:val="clear" w:color="auto" w:fill="auto"/>
            <w:noWrap/>
            <w:vAlign w:val="bottom"/>
            <w:hideMark/>
          </w:tcPr>
          <w:p w14:paraId="1E07FFF4"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Planta Potabilizadora</w:t>
            </w:r>
          </w:p>
        </w:tc>
        <w:tc>
          <w:tcPr>
            <w:tcW w:w="1057" w:type="dxa"/>
            <w:tcBorders>
              <w:top w:val="nil"/>
              <w:left w:val="nil"/>
              <w:bottom w:val="single" w:sz="4" w:space="0" w:color="auto"/>
              <w:right w:val="single" w:sz="4" w:space="0" w:color="auto"/>
            </w:tcBorders>
            <w:shd w:val="clear" w:color="auto" w:fill="auto"/>
            <w:noWrap/>
            <w:vAlign w:val="bottom"/>
            <w:hideMark/>
          </w:tcPr>
          <w:p w14:paraId="33F2E71E"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5</w:t>
            </w:r>
          </w:p>
        </w:tc>
        <w:tc>
          <w:tcPr>
            <w:tcW w:w="1190" w:type="dxa"/>
            <w:tcBorders>
              <w:top w:val="nil"/>
              <w:left w:val="nil"/>
              <w:bottom w:val="single" w:sz="4" w:space="0" w:color="auto"/>
              <w:right w:val="single" w:sz="4" w:space="0" w:color="auto"/>
            </w:tcBorders>
            <w:shd w:val="clear" w:color="auto" w:fill="auto"/>
            <w:noWrap/>
            <w:vAlign w:val="bottom"/>
            <w:hideMark/>
          </w:tcPr>
          <w:p w14:paraId="08993B93"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800</w:t>
            </w:r>
          </w:p>
        </w:tc>
        <w:tc>
          <w:tcPr>
            <w:tcW w:w="1190" w:type="dxa"/>
            <w:tcBorders>
              <w:top w:val="nil"/>
              <w:left w:val="nil"/>
              <w:bottom w:val="single" w:sz="4" w:space="0" w:color="auto"/>
              <w:right w:val="single" w:sz="4" w:space="0" w:color="auto"/>
            </w:tcBorders>
            <w:shd w:val="clear" w:color="auto" w:fill="auto"/>
            <w:noWrap/>
            <w:vAlign w:val="bottom"/>
            <w:hideMark/>
          </w:tcPr>
          <w:p w14:paraId="798F296D" w14:textId="7A80EEC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750.2</w:t>
            </w:r>
            <w:r w:rsidR="0017506F">
              <w:rPr>
                <w:rFonts w:ascii="Times New Roman" w:hAnsi="Times New Roman"/>
                <w:color w:val="000000"/>
                <w:lang w:eastAsia="en-US"/>
              </w:rPr>
              <w:t>0</w:t>
            </w:r>
          </w:p>
        </w:tc>
        <w:tc>
          <w:tcPr>
            <w:tcW w:w="977" w:type="dxa"/>
            <w:tcBorders>
              <w:top w:val="nil"/>
              <w:left w:val="nil"/>
              <w:bottom w:val="single" w:sz="4" w:space="0" w:color="auto"/>
              <w:right w:val="single" w:sz="4" w:space="0" w:color="auto"/>
            </w:tcBorders>
            <w:shd w:val="clear" w:color="auto" w:fill="auto"/>
            <w:noWrap/>
            <w:vAlign w:val="bottom"/>
            <w:hideMark/>
          </w:tcPr>
          <w:p w14:paraId="0B59F3C8"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318.88</w:t>
            </w:r>
          </w:p>
        </w:tc>
        <w:tc>
          <w:tcPr>
            <w:tcW w:w="1271" w:type="dxa"/>
            <w:tcBorders>
              <w:top w:val="nil"/>
              <w:left w:val="nil"/>
              <w:bottom w:val="single" w:sz="4" w:space="0" w:color="auto"/>
              <w:right w:val="single" w:sz="4" w:space="0" w:color="auto"/>
            </w:tcBorders>
            <w:shd w:val="clear" w:color="auto" w:fill="auto"/>
            <w:noWrap/>
            <w:vAlign w:val="bottom"/>
            <w:hideMark/>
          </w:tcPr>
          <w:p w14:paraId="14E9FA2E" w14:textId="5A0A934D"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0.7</w:t>
            </w:r>
            <w:r w:rsidR="0017506F">
              <w:rPr>
                <w:rFonts w:ascii="Times New Roman" w:hAnsi="Times New Roman"/>
                <w:color w:val="000000"/>
                <w:lang w:eastAsia="en-US"/>
              </w:rPr>
              <w:t>0</w:t>
            </w:r>
          </w:p>
        </w:tc>
        <w:tc>
          <w:tcPr>
            <w:tcW w:w="1164" w:type="dxa"/>
            <w:tcBorders>
              <w:top w:val="nil"/>
              <w:left w:val="nil"/>
              <w:bottom w:val="single" w:sz="4" w:space="0" w:color="auto"/>
              <w:right w:val="single" w:sz="4" w:space="0" w:color="auto"/>
            </w:tcBorders>
            <w:shd w:val="clear" w:color="auto" w:fill="auto"/>
            <w:noWrap/>
            <w:vAlign w:val="bottom"/>
            <w:hideMark/>
          </w:tcPr>
          <w:p w14:paraId="6F2F64DD"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0.89</w:t>
            </w:r>
          </w:p>
        </w:tc>
        <w:tc>
          <w:tcPr>
            <w:tcW w:w="1102" w:type="dxa"/>
            <w:tcBorders>
              <w:top w:val="nil"/>
              <w:left w:val="nil"/>
              <w:bottom w:val="single" w:sz="4" w:space="0" w:color="auto"/>
              <w:right w:val="single" w:sz="4" w:space="0" w:color="auto"/>
            </w:tcBorders>
            <w:shd w:val="clear" w:color="auto" w:fill="auto"/>
            <w:noWrap/>
            <w:vAlign w:val="bottom"/>
            <w:hideMark/>
          </w:tcPr>
          <w:p w14:paraId="083D6E4C" w14:textId="4E58A6F8" w:rsidR="00B6282D"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 xml:space="preserve">1 </w:t>
            </w:r>
            <w:r w:rsidR="00B6282D" w:rsidRPr="000A343B">
              <w:rPr>
                <w:rFonts w:ascii="Times New Roman" w:hAnsi="Times New Roman"/>
                <w:color w:val="000000"/>
                <w:lang w:eastAsia="en-US"/>
              </w:rPr>
              <w:t>412</w:t>
            </w:r>
          </w:p>
        </w:tc>
      </w:tr>
      <w:tr w:rsidR="00B6282D" w:rsidRPr="000A343B" w14:paraId="25927876" w14:textId="77777777" w:rsidTr="00B6282D">
        <w:trPr>
          <w:trHeight w:val="301"/>
          <w:jc w:val="center"/>
        </w:trPr>
        <w:tc>
          <w:tcPr>
            <w:tcW w:w="1737" w:type="dxa"/>
            <w:tcBorders>
              <w:top w:val="nil"/>
              <w:left w:val="single" w:sz="4" w:space="0" w:color="auto"/>
              <w:bottom w:val="single" w:sz="4" w:space="0" w:color="auto"/>
              <w:right w:val="single" w:sz="4" w:space="0" w:color="auto"/>
            </w:tcBorders>
            <w:shd w:val="clear" w:color="auto" w:fill="auto"/>
            <w:noWrap/>
            <w:vAlign w:val="bottom"/>
            <w:hideMark/>
          </w:tcPr>
          <w:p w14:paraId="68787002"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N-47</w:t>
            </w:r>
          </w:p>
        </w:tc>
        <w:tc>
          <w:tcPr>
            <w:tcW w:w="1737" w:type="dxa"/>
            <w:tcBorders>
              <w:top w:val="nil"/>
              <w:left w:val="nil"/>
              <w:bottom w:val="single" w:sz="4" w:space="0" w:color="auto"/>
              <w:right w:val="single" w:sz="4" w:space="0" w:color="auto"/>
            </w:tcBorders>
            <w:shd w:val="clear" w:color="auto" w:fill="auto"/>
            <w:noWrap/>
            <w:vAlign w:val="bottom"/>
            <w:hideMark/>
          </w:tcPr>
          <w:p w14:paraId="6F6DFE93"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N-48</w:t>
            </w:r>
          </w:p>
        </w:tc>
        <w:tc>
          <w:tcPr>
            <w:tcW w:w="1057" w:type="dxa"/>
            <w:tcBorders>
              <w:top w:val="nil"/>
              <w:left w:val="nil"/>
              <w:bottom w:val="single" w:sz="4" w:space="0" w:color="auto"/>
              <w:right w:val="single" w:sz="4" w:space="0" w:color="auto"/>
            </w:tcBorders>
            <w:shd w:val="clear" w:color="auto" w:fill="auto"/>
            <w:noWrap/>
            <w:vAlign w:val="bottom"/>
            <w:hideMark/>
          </w:tcPr>
          <w:p w14:paraId="69CC4549"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w:t>
            </w:r>
          </w:p>
        </w:tc>
        <w:tc>
          <w:tcPr>
            <w:tcW w:w="1190" w:type="dxa"/>
            <w:tcBorders>
              <w:top w:val="nil"/>
              <w:left w:val="nil"/>
              <w:bottom w:val="single" w:sz="4" w:space="0" w:color="auto"/>
              <w:right w:val="single" w:sz="4" w:space="0" w:color="auto"/>
            </w:tcBorders>
            <w:shd w:val="clear" w:color="auto" w:fill="auto"/>
            <w:noWrap/>
            <w:vAlign w:val="bottom"/>
            <w:hideMark/>
          </w:tcPr>
          <w:p w14:paraId="5C8AF356"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800</w:t>
            </w:r>
          </w:p>
        </w:tc>
        <w:tc>
          <w:tcPr>
            <w:tcW w:w="1190" w:type="dxa"/>
            <w:tcBorders>
              <w:top w:val="nil"/>
              <w:left w:val="nil"/>
              <w:bottom w:val="single" w:sz="4" w:space="0" w:color="auto"/>
              <w:right w:val="single" w:sz="4" w:space="0" w:color="auto"/>
            </w:tcBorders>
            <w:shd w:val="clear" w:color="auto" w:fill="auto"/>
            <w:noWrap/>
            <w:vAlign w:val="bottom"/>
            <w:hideMark/>
          </w:tcPr>
          <w:p w14:paraId="59A600B5" w14:textId="31AE6FA5"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738.4</w:t>
            </w:r>
            <w:r w:rsidR="0017506F">
              <w:rPr>
                <w:rFonts w:ascii="Times New Roman" w:hAnsi="Times New Roman"/>
                <w:color w:val="000000"/>
                <w:lang w:eastAsia="en-US"/>
              </w:rPr>
              <w:t>0</w:t>
            </w:r>
          </w:p>
        </w:tc>
        <w:tc>
          <w:tcPr>
            <w:tcW w:w="977" w:type="dxa"/>
            <w:tcBorders>
              <w:top w:val="nil"/>
              <w:left w:val="nil"/>
              <w:bottom w:val="single" w:sz="4" w:space="0" w:color="auto"/>
              <w:right w:val="single" w:sz="4" w:space="0" w:color="auto"/>
            </w:tcBorders>
            <w:shd w:val="clear" w:color="auto" w:fill="auto"/>
            <w:noWrap/>
            <w:vAlign w:val="bottom"/>
            <w:hideMark/>
          </w:tcPr>
          <w:p w14:paraId="0E809EE4"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318.88</w:t>
            </w:r>
          </w:p>
        </w:tc>
        <w:tc>
          <w:tcPr>
            <w:tcW w:w="1271" w:type="dxa"/>
            <w:tcBorders>
              <w:top w:val="nil"/>
              <w:left w:val="nil"/>
              <w:bottom w:val="single" w:sz="4" w:space="0" w:color="auto"/>
              <w:right w:val="single" w:sz="4" w:space="0" w:color="auto"/>
            </w:tcBorders>
            <w:shd w:val="clear" w:color="auto" w:fill="auto"/>
            <w:noWrap/>
            <w:vAlign w:val="bottom"/>
            <w:hideMark/>
          </w:tcPr>
          <w:p w14:paraId="775C3B3C" w14:textId="4BA6FB55"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0.7</w:t>
            </w:r>
            <w:r w:rsidR="0017506F">
              <w:rPr>
                <w:rFonts w:ascii="Times New Roman" w:hAnsi="Times New Roman"/>
                <w:color w:val="000000"/>
                <w:lang w:eastAsia="en-US"/>
              </w:rPr>
              <w:t>0</w:t>
            </w:r>
          </w:p>
        </w:tc>
        <w:tc>
          <w:tcPr>
            <w:tcW w:w="1164" w:type="dxa"/>
            <w:tcBorders>
              <w:top w:val="nil"/>
              <w:left w:val="nil"/>
              <w:bottom w:val="single" w:sz="4" w:space="0" w:color="auto"/>
              <w:right w:val="single" w:sz="4" w:space="0" w:color="auto"/>
            </w:tcBorders>
            <w:shd w:val="clear" w:color="auto" w:fill="auto"/>
            <w:noWrap/>
            <w:vAlign w:val="bottom"/>
            <w:hideMark/>
          </w:tcPr>
          <w:p w14:paraId="285965A8"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1.02</w:t>
            </w:r>
          </w:p>
        </w:tc>
        <w:tc>
          <w:tcPr>
            <w:tcW w:w="1102" w:type="dxa"/>
            <w:tcBorders>
              <w:top w:val="nil"/>
              <w:left w:val="nil"/>
              <w:bottom w:val="single" w:sz="4" w:space="0" w:color="auto"/>
              <w:right w:val="single" w:sz="4" w:space="0" w:color="auto"/>
            </w:tcBorders>
            <w:shd w:val="clear" w:color="auto" w:fill="auto"/>
            <w:noWrap/>
            <w:vAlign w:val="bottom"/>
            <w:hideMark/>
          </w:tcPr>
          <w:p w14:paraId="089DB76D" w14:textId="5F4C6532" w:rsidR="00B6282D"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 xml:space="preserve">1 </w:t>
            </w:r>
            <w:r w:rsidR="00B6282D" w:rsidRPr="000A343B">
              <w:rPr>
                <w:rFonts w:ascii="Times New Roman" w:hAnsi="Times New Roman"/>
                <w:color w:val="000000"/>
                <w:lang w:eastAsia="en-US"/>
              </w:rPr>
              <w:t>497</w:t>
            </w:r>
          </w:p>
        </w:tc>
      </w:tr>
      <w:tr w:rsidR="00B6282D" w:rsidRPr="000A343B" w14:paraId="3CF08DD1" w14:textId="77777777" w:rsidTr="00B6282D">
        <w:trPr>
          <w:trHeight w:val="301"/>
          <w:jc w:val="center"/>
        </w:trPr>
        <w:tc>
          <w:tcPr>
            <w:tcW w:w="1737" w:type="dxa"/>
            <w:tcBorders>
              <w:top w:val="nil"/>
              <w:left w:val="single" w:sz="4" w:space="0" w:color="auto"/>
              <w:bottom w:val="single" w:sz="4" w:space="0" w:color="auto"/>
              <w:right w:val="single" w:sz="4" w:space="0" w:color="auto"/>
            </w:tcBorders>
            <w:shd w:val="clear" w:color="auto" w:fill="auto"/>
            <w:noWrap/>
            <w:vAlign w:val="bottom"/>
            <w:hideMark/>
          </w:tcPr>
          <w:p w14:paraId="7F24129E"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N-46</w:t>
            </w:r>
          </w:p>
        </w:tc>
        <w:tc>
          <w:tcPr>
            <w:tcW w:w="1737" w:type="dxa"/>
            <w:tcBorders>
              <w:top w:val="nil"/>
              <w:left w:val="nil"/>
              <w:bottom w:val="single" w:sz="4" w:space="0" w:color="auto"/>
              <w:right w:val="single" w:sz="4" w:space="0" w:color="auto"/>
            </w:tcBorders>
            <w:shd w:val="clear" w:color="auto" w:fill="auto"/>
            <w:noWrap/>
            <w:vAlign w:val="bottom"/>
            <w:hideMark/>
          </w:tcPr>
          <w:p w14:paraId="25EB29BE"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N-47</w:t>
            </w:r>
          </w:p>
        </w:tc>
        <w:tc>
          <w:tcPr>
            <w:tcW w:w="1057" w:type="dxa"/>
            <w:tcBorders>
              <w:top w:val="nil"/>
              <w:left w:val="nil"/>
              <w:bottom w:val="single" w:sz="4" w:space="0" w:color="auto"/>
              <w:right w:val="single" w:sz="4" w:space="0" w:color="auto"/>
            </w:tcBorders>
            <w:shd w:val="clear" w:color="auto" w:fill="auto"/>
            <w:noWrap/>
            <w:vAlign w:val="bottom"/>
            <w:hideMark/>
          </w:tcPr>
          <w:p w14:paraId="49AD18B1"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10</w:t>
            </w:r>
          </w:p>
        </w:tc>
        <w:tc>
          <w:tcPr>
            <w:tcW w:w="1190" w:type="dxa"/>
            <w:tcBorders>
              <w:top w:val="nil"/>
              <w:left w:val="nil"/>
              <w:bottom w:val="single" w:sz="4" w:space="0" w:color="auto"/>
              <w:right w:val="single" w:sz="4" w:space="0" w:color="auto"/>
            </w:tcBorders>
            <w:shd w:val="clear" w:color="auto" w:fill="auto"/>
            <w:noWrap/>
            <w:vAlign w:val="bottom"/>
            <w:hideMark/>
          </w:tcPr>
          <w:p w14:paraId="109920C3"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800</w:t>
            </w:r>
          </w:p>
        </w:tc>
        <w:tc>
          <w:tcPr>
            <w:tcW w:w="1190" w:type="dxa"/>
            <w:tcBorders>
              <w:top w:val="nil"/>
              <w:left w:val="nil"/>
              <w:bottom w:val="single" w:sz="4" w:space="0" w:color="auto"/>
              <w:right w:val="single" w:sz="4" w:space="0" w:color="auto"/>
            </w:tcBorders>
            <w:shd w:val="clear" w:color="auto" w:fill="auto"/>
            <w:noWrap/>
            <w:vAlign w:val="bottom"/>
            <w:hideMark/>
          </w:tcPr>
          <w:p w14:paraId="5D8A7FE0" w14:textId="7481E34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705</w:t>
            </w:r>
          </w:p>
        </w:tc>
        <w:tc>
          <w:tcPr>
            <w:tcW w:w="977" w:type="dxa"/>
            <w:tcBorders>
              <w:top w:val="nil"/>
              <w:left w:val="nil"/>
              <w:bottom w:val="single" w:sz="4" w:space="0" w:color="auto"/>
              <w:right w:val="single" w:sz="4" w:space="0" w:color="auto"/>
            </w:tcBorders>
            <w:shd w:val="clear" w:color="auto" w:fill="auto"/>
            <w:noWrap/>
            <w:vAlign w:val="bottom"/>
            <w:hideMark/>
          </w:tcPr>
          <w:p w14:paraId="36C83F86"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318.88</w:t>
            </w:r>
          </w:p>
        </w:tc>
        <w:tc>
          <w:tcPr>
            <w:tcW w:w="1271" w:type="dxa"/>
            <w:tcBorders>
              <w:top w:val="nil"/>
              <w:left w:val="nil"/>
              <w:bottom w:val="single" w:sz="4" w:space="0" w:color="auto"/>
              <w:right w:val="single" w:sz="4" w:space="0" w:color="auto"/>
            </w:tcBorders>
            <w:shd w:val="clear" w:color="auto" w:fill="auto"/>
            <w:noWrap/>
            <w:vAlign w:val="bottom"/>
            <w:hideMark/>
          </w:tcPr>
          <w:p w14:paraId="3B39CC93" w14:textId="7F686512"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0.8</w:t>
            </w:r>
            <w:r w:rsidR="0017506F">
              <w:rPr>
                <w:rFonts w:ascii="Times New Roman" w:hAnsi="Times New Roman"/>
                <w:color w:val="000000"/>
                <w:lang w:eastAsia="en-US"/>
              </w:rPr>
              <w:t>0</w:t>
            </w:r>
          </w:p>
        </w:tc>
        <w:tc>
          <w:tcPr>
            <w:tcW w:w="1164" w:type="dxa"/>
            <w:tcBorders>
              <w:top w:val="nil"/>
              <w:left w:val="nil"/>
              <w:bottom w:val="single" w:sz="4" w:space="0" w:color="auto"/>
              <w:right w:val="single" w:sz="4" w:space="0" w:color="auto"/>
            </w:tcBorders>
            <w:shd w:val="clear" w:color="auto" w:fill="auto"/>
            <w:noWrap/>
            <w:vAlign w:val="bottom"/>
            <w:hideMark/>
          </w:tcPr>
          <w:p w14:paraId="3369F586" w14:textId="28443433"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1.3</w:t>
            </w:r>
            <w:r w:rsidR="0017506F">
              <w:rPr>
                <w:rFonts w:ascii="Times New Roman" w:hAnsi="Times New Roman"/>
                <w:color w:val="000000"/>
                <w:lang w:eastAsia="en-US"/>
              </w:rPr>
              <w:t>0</w:t>
            </w:r>
          </w:p>
        </w:tc>
        <w:tc>
          <w:tcPr>
            <w:tcW w:w="1102" w:type="dxa"/>
            <w:tcBorders>
              <w:top w:val="nil"/>
              <w:left w:val="nil"/>
              <w:bottom w:val="single" w:sz="4" w:space="0" w:color="auto"/>
              <w:right w:val="single" w:sz="4" w:space="0" w:color="auto"/>
            </w:tcBorders>
            <w:shd w:val="clear" w:color="auto" w:fill="auto"/>
            <w:noWrap/>
            <w:vAlign w:val="bottom"/>
            <w:hideMark/>
          </w:tcPr>
          <w:p w14:paraId="02FCF285" w14:textId="740C6F55" w:rsidR="00B6282D"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 xml:space="preserve">1 </w:t>
            </w:r>
            <w:r w:rsidR="00B6282D" w:rsidRPr="000A343B">
              <w:rPr>
                <w:rFonts w:ascii="Times New Roman" w:hAnsi="Times New Roman"/>
                <w:color w:val="000000"/>
                <w:lang w:eastAsia="en-US"/>
              </w:rPr>
              <w:t>513</w:t>
            </w:r>
          </w:p>
        </w:tc>
      </w:tr>
      <w:tr w:rsidR="00B6282D" w:rsidRPr="000A343B" w14:paraId="207FCC74" w14:textId="77777777" w:rsidTr="00B6282D">
        <w:trPr>
          <w:trHeight w:val="301"/>
          <w:jc w:val="center"/>
        </w:trPr>
        <w:tc>
          <w:tcPr>
            <w:tcW w:w="1737" w:type="dxa"/>
            <w:tcBorders>
              <w:top w:val="nil"/>
              <w:left w:val="single" w:sz="4" w:space="0" w:color="auto"/>
              <w:bottom w:val="single" w:sz="4" w:space="0" w:color="auto"/>
              <w:right w:val="single" w:sz="4" w:space="0" w:color="auto"/>
            </w:tcBorders>
            <w:shd w:val="clear" w:color="auto" w:fill="auto"/>
            <w:noWrap/>
            <w:vAlign w:val="bottom"/>
            <w:hideMark/>
          </w:tcPr>
          <w:p w14:paraId="737D58ED"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N-39</w:t>
            </w:r>
          </w:p>
        </w:tc>
        <w:tc>
          <w:tcPr>
            <w:tcW w:w="1737" w:type="dxa"/>
            <w:tcBorders>
              <w:top w:val="nil"/>
              <w:left w:val="nil"/>
              <w:bottom w:val="single" w:sz="4" w:space="0" w:color="auto"/>
              <w:right w:val="single" w:sz="4" w:space="0" w:color="auto"/>
            </w:tcBorders>
            <w:shd w:val="clear" w:color="auto" w:fill="auto"/>
            <w:noWrap/>
            <w:vAlign w:val="bottom"/>
            <w:hideMark/>
          </w:tcPr>
          <w:p w14:paraId="2AC97050"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N-45</w:t>
            </w:r>
          </w:p>
        </w:tc>
        <w:tc>
          <w:tcPr>
            <w:tcW w:w="1057" w:type="dxa"/>
            <w:tcBorders>
              <w:top w:val="nil"/>
              <w:left w:val="nil"/>
              <w:bottom w:val="single" w:sz="4" w:space="0" w:color="auto"/>
              <w:right w:val="single" w:sz="4" w:space="0" w:color="auto"/>
            </w:tcBorders>
            <w:shd w:val="clear" w:color="auto" w:fill="auto"/>
            <w:noWrap/>
            <w:vAlign w:val="bottom"/>
            <w:hideMark/>
          </w:tcPr>
          <w:p w14:paraId="0CE67C6A" w14:textId="6145E73E"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12.5</w:t>
            </w:r>
            <w:r w:rsidR="0017506F">
              <w:rPr>
                <w:rFonts w:ascii="Times New Roman" w:hAnsi="Times New Roman"/>
                <w:color w:val="000000"/>
                <w:lang w:eastAsia="en-US"/>
              </w:rPr>
              <w:t>0</w:t>
            </w:r>
          </w:p>
        </w:tc>
        <w:tc>
          <w:tcPr>
            <w:tcW w:w="1190" w:type="dxa"/>
            <w:tcBorders>
              <w:top w:val="nil"/>
              <w:left w:val="nil"/>
              <w:bottom w:val="single" w:sz="4" w:space="0" w:color="auto"/>
              <w:right w:val="single" w:sz="4" w:space="0" w:color="auto"/>
            </w:tcBorders>
            <w:shd w:val="clear" w:color="auto" w:fill="auto"/>
            <w:noWrap/>
            <w:vAlign w:val="bottom"/>
            <w:hideMark/>
          </w:tcPr>
          <w:p w14:paraId="013FAFB3"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800</w:t>
            </w:r>
          </w:p>
        </w:tc>
        <w:tc>
          <w:tcPr>
            <w:tcW w:w="1190" w:type="dxa"/>
            <w:tcBorders>
              <w:top w:val="nil"/>
              <w:left w:val="nil"/>
              <w:bottom w:val="single" w:sz="4" w:space="0" w:color="auto"/>
              <w:right w:val="single" w:sz="4" w:space="0" w:color="auto"/>
            </w:tcBorders>
            <w:shd w:val="clear" w:color="auto" w:fill="auto"/>
            <w:noWrap/>
            <w:vAlign w:val="bottom"/>
            <w:hideMark/>
          </w:tcPr>
          <w:p w14:paraId="03441A8E" w14:textId="2130F7BA"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681.4</w:t>
            </w:r>
            <w:r w:rsidR="0017506F">
              <w:rPr>
                <w:rFonts w:ascii="Times New Roman" w:hAnsi="Times New Roman"/>
                <w:color w:val="000000"/>
                <w:lang w:eastAsia="en-US"/>
              </w:rPr>
              <w:t>0</w:t>
            </w:r>
          </w:p>
        </w:tc>
        <w:tc>
          <w:tcPr>
            <w:tcW w:w="977" w:type="dxa"/>
            <w:tcBorders>
              <w:top w:val="nil"/>
              <w:left w:val="nil"/>
              <w:bottom w:val="single" w:sz="4" w:space="0" w:color="auto"/>
              <w:right w:val="single" w:sz="4" w:space="0" w:color="auto"/>
            </w:tcBorders>
            <w:shd w:val="clear" w:color="auto" w:fill="auto"/>
            <w:noWrap/>
            <w:vAlign w:val="bottom"/>
            <w:hideMark/>
          </w:tcPr>
          <w:p w14:paraId="5BA70B24"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318.88</w:t>
            </w:r>
          </w:p>
        </w:tc>
        <w:tc>
          <w:tcPr>
            <w:tcW w:w="1271" w:type="dxa"/>
            <w:tcBorders>
              <w:top w:val="nil"/>
              <w:left w:val="nil"/>
              <w:bottom w:val="single" w:sz="4" w:space="0" w:color="auto"/>
              <w:right w:val="single" w:sz="4" w:space="0" w:color="auto"/>
            </w:tcBorders>
            <w:shd w:val="clear" w:color="auto" w:fill="auto"/>
            <w:noWrap/>
            <w:vAlign w:val="bottom"/>
            <w:hideMark/>
          </w:tcPr>
          <w:p w14:paraId="32634509" w14:textId="7EBE2A26"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0.9</w:t>
            </w:r>
            <w:r w:rsidR="0017506F">
              <w:rPr>
                <w:rFonts w:ascii="Times New Roman" w:hAnsi="Times New Roman"/>
                <w:color w:val="000000"/>
                <w:lang w:eastAsia="en-US"/>
              </w:rPr>
              <w:t>0</w:t>
            </w:r>
          </w:p>
        </w:tc>
        <w:tc>
          <w:tcPr>
            <w:tcW w:w="1164" w:type="dxa"/>
            <w:tcBorders>
              <w:top w:val="nil"/>
              <w:left w:val="nil"/>
              <w:bottom w:val="single" w:sz="4" w:space="0" w:color="auto"/>
              <w:right w:val="single" w:sz="4" w:space="0" w:color="auto"/>
            </w:tcBorders>
            <w:shd w:val="clear" w:color="auto" w:fill="auto"/>
            <w:noWrap/>
            <w:vAlign w:val="bottom"/>
            <w:hideMark/>
          </w:tcPr>
          <w:p w14:paraId="255C45C2"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1.23</w:t>
            </w:r>
          </w:p>
        </w:tc>
        <w:tc>
          <w:tcPr>
            <w:tcW w:w="1102" w:type="dxa"/>
            <w:tcBorders>
              <w:top w:val="nil"/>
              <w:left w:val="nil"/>
              <w:bottom w:val="single" w:sz="4" w:space="0" w:color="auto"/>
              <w:right w:val="single" w:sz="4" w:space="0" w:color="auto"/>
            </w:tcBorders>
            <w:shd w:val="clear" w:color="auto" w:fill="auto"/>
            <w:noWrap/>
            <w:vAlign w:val="bottom"/>
            <w:hideMark/>
          </w:tcPr>
          <w:p w14:paraId="5FECF4FF"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893</w:t>
            </w:r>
          </w:p>
        </w:tc>
      </w:tr>
      <w:tr w:rsidR="00B6282D" w:rsidRPr="000A343B" w14:paraId="78A4D038" w14:textId="77777777" w:rsidTr="00B6282D">
        <w:trPr>
          <w:trHeight w:val="301"/>
          <w:jc w:val="center"/>
        </w:trPr>
        <w:tc>
          <w:tcPr>
            <w:tcW w:w="1737" w:type="dxa"/>
            <w:tcBorders>
              <w:top w:val="nil"/>
              <w:left w:val="single" w:sz="4" w:space="0" w:color="auto"/>
              <w:bottom w:val="single" w:sz="4" w:space="0" w:color="auto"/>
              <w:right w:val="single" w:sz="4" w:space="0" w:color="auto"/>
            </w:tcBorders>
            <w:shd w:val="clear" w:color="auto" w:fill="auto"/>
            <w:noWrap/>
            <w:vAlign w:val="bottom"/>
            <w:hideMark/>
          </w:tcPr>
          <w:p w14:paraId="61D3549B"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N-45</w:t>
            </w:r>
          </w:p>
        </w:tc>
        <w:tc>
          <w:tcPr>
            <w:tcW w:w="1737" w:type="dxa"/>
            <w:tcBorders>
              <w:top w:val="nil"/>
              <w:left w:val="nil"/>
              <w:bottom w:val="single" w:sz="4" w:space="0" w:color="auto"/>
              <w:right w:val="single" w:sz="4" w:space="0" w:color="auto"/>
            </w:tcBorders>
            <w:shd w:val="clear" w:color="auto" w:fill="auto"/>
            <w:noWrap/>
            <w:vAlign w:val="bottom"/>
            <w:hideMark/>
          </w:tcPr>
          <w:p w14:paraId="0361AFAE"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N-46</w:t>
            </w:r>
          </w:p>
        </w:tc>
        <w:tc>
          <w:tcPr>
            <w:tcW w:w="1057" w:type="dxa"/>
            <w:tcBorders>
              <w:top w:val="nil"/>
              <w:left w:val="nil"/>
              <w:bottom w:val="single" w:sz="4" w:space="0" w:color="auto"/>
              <w:right w:val="single" w:sz="4" w:space="0" w:color="auto"/>
            </w:tcBorders>
            <w:shd w:val="clear" w:color="auto" w:fill="auto"/>
            <w:noWrap/>
            <w:vAlign w:val="bottom"/>
            <w:hideMark/>
          </w:tcPr>
          <w:p w14:paraId="559D52DE" w14:textId="61FFD59E"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12.5</w:t>
            </w:r>
            <w:r w:rsidR="0017506F">
              <w:rPr>
                <w:rFonts w:ascii="Times New Roman" w:hAnsi="Times New Roman"/>
                <w:color w:val="000000"/>
                <w:lang w:eastAsia="en-US"/>
              </w:rPr>
              <w:t>0</w:t>
            </w:r>
          </w:p>
        </w:tc>
        <w:tc>
          <w:tcPr>
            <w:tcW w:w="1190" w:type="dxa"/>
            <w:tcBorders>
              <w:top w:val="nil"/>
              <w:left w:val="nil"/>
              <w:bottom w:val="single" w:sz="4" w:space="0" w:color="auto"/>
              <w:right w:val="single" w:sz="4" w:space="0" w:color="auto"/>
            </w:tcBorders>
            <w:shd w:val="clear" w:color="auto" w:fill="auto"/>
            <w:noWrap/>
            <w:vAlign w:val="bottom"/>
            <w:hideMark/>
          </w:tcPr>
          <w:p w14:paraId="0F80F262"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800</w:t>
            </w:r>
          </w:p>
        </w:tc>
        <w:tc>
          <w:tcPr>
            <w:tcW w:w="1190" w:type="dxa"/>
            <w:tcBorders>
              <w:top w:val="nil"/>
              <w:left w:val="nil"/>
              <w:bottom w:val="single" w:sz="4" w:space="0" w:color="auto"/>
              <w:right w:val="single" w:sz="4" w:space="0" w:color="auto"/>
            </w:tcBorders>
            <w:shd w:val="clear" w:color="auto" w:fill="auto"/>
            <w:noWrap/>
            <w:vAlign w:val="bottom"/>
            <w:hideMark/>
          </w:tcPr>
          <w:p w14:paraId="60DF4402" w14:textId="7E75C2EF"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681.4</w:t>
            </w:r>
            <w:r w:rsidR="0017506F">
              <w:rPr>
                <w:rFonts w:ascii="Times New Roman" w:hAnsi="Times New Roman"/>
                <w:color w:val="000000"/>
                <w:lang w:eastAsia="en-US"/>
              </w:rPr>
              <w:t>0</w:t>
            </w:r>
          </w:p>
        </w:tc>
        <w:tc>
          <w:tcPr>
            <w:tcW w:w="977" w:type="dxa"/>
            <w:tcBorders>
              <w:top w:val="nil"/>
              <w:left w:val="nil"/>
              <w:bottom w:val="single" w:sz="4" w:space="0" w:color="auto"/>
              <w:right w:val="single" w:sz="4" w:space="0" w:color="auto"/>
            </w:tcBorders>
            <w:shd w:val="clear" w:color="auto" w:fill="auto"/>
            <w:noWrap/>
            <w:vAlign w:val="bottom"/>
            <w:hideMark/>
          </w:tcPr>
          <w:p w14:paraId="172B7475"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318.88</w:t>
            </w:r>
          </w:p>
        </w:tc>
        <w:tc>
          <w:tcPr>
            <w:tcW w:w="1271" w:type="dxa"/>
            <w:tcBorders>
              <w:top w:val="nil"/>
              <w:left w:val="nil"/>
              <w:bottom w:val="single" w:sz="4" w:space="0" w:color="auto"/>
              <w:right w:val="single" w:sz="4" w:space="0" w:color="auto"/>
            </w:tcBorders>
            <w:shd w:val="clear" w:color="auto" w:fill="auto"/>
            <w:noWrap/>
            <w:vAlign w:val="bottom"/>
            <w:hideMark/>
          </w:tcPr>
          <w:p w14:paraId="791F7C60" w14:textId="71C4048B"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0.9</w:t>
            </w:r>
            <w:r w:rsidR="0017506F">
              <w:rPr>
                <w:rFonts w:ascii="Times New Roman" w:hAnsi="Times New Roman"/>
                <w:color w:val="000000"/>
                <w:lang w:eastAsia="en-US"/>
              </w:rPr>
              <w:t>0</w:t>
            </w:r>
          </w:p>
        </w:tc>
        <w:tc>
          <w:tcPr>
            <w:tcW w:w="1164" w:type="dxa"/>
            <w:tcBorders>
              <w:top w:val="nil"/>
              <w:left w:val="nil"/>
              <w:bottom w:val="single" w:sz="4" w:space="0" w:color="auto"/>
              <w:right w:val="single" w:sz="4" w:space="0" w:color="auto"/>
            </w:tcBorders>
            <w:shd w:val="clear" w:color="auto" w:fill="auto"/>
            <w:noWrap/>
            <w:vAlign w:val="bottom"/>
            <w:hideMark/>
          </w:tcPr>
          <w:p w14:paraId="47F360D7"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1.66</w:t>
            </w:r>
          </w:p>
        </w:tc>
        <w:tc>
          <w:tcPr>
            <w:tcW w:w="1102" w:type="dxa"/>
            <w:tcBorders>
              <w:top w:val="nil"/>
              <w:left w:val="nil"/>
              <w:bottom w:val="single" w:sz="4" w:space="0" w:color="auto"/>
              <w:right w:val="single" w:sz="4" w:space="0" w:color="auto"/>
            </w:tcBorders>
            <w:shd w:val="clear" w:color="auto" w:fill="auto"/>
            <w:noWrap/>
            <w:vAlign w:val="bottom"/>
            <w:hideMark/>
          </w:tcPr>
          <w:p w14:paraId="5ED6FC95" w14:textId="78AEB51D" w:rsidR="00B6282D"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 xml:space="preserve">1 </w:t>
            </w:r>
            <w:r w:rsidR="00B6282D" w:rsidRPr="000A343B">
              <w:rPr>
                <w:rFonts w:ascii="Times New Roman" w:hAnsi="Times New Roman"/>
                <w:color w:val="000000"/>
                <w:lang w:eastAsia="en-US"/>
              </w:rPr>
              <w:t>639</w:t>
            </w:r>
          </w:p>
        </w:tc>
      </w:tr>
      <w:tr w:rsidR="00B6282D" w:rsidRPr="000A343B" w14:paraId="58F8D563" w14:textId="77777777" w:rsidTr="00B6282D">
        <w:trPr>
          <w:trHeight w:val="301"/>
          <w:jc w:val="center"/>
        </w:trPr>
        <w:tc>
          <w:tcPr>
            <w:tcW w:w="1737" w:type="dxa"/>
            <w:tcBorders>
              <w:top w:val="nil"/>
              <w:left w:val="single" w:sz="4" w:space="0" w:color="auto"/>
              <w:bottom w:val="single" w:sz="4" w:space="0" w:color="auto"/>
              <w:right w:val="single" w:sz="4" w:space="0" w:color="auto"/>
            </w:tcBorders>
            <w:shd w:val="clear" w:color="auto" w:fill="auto"/>
            <w:noWrap/>
            <w:vAlign w:val="bottom"/>
            <w:hideMark/>
          </w:tcPr>
          <w:p w14:paraId="65D4EA5B"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Planta Potabilizadora</w:t>
            </w:r>
          </w:p>
        </w:tc>
        <w:tc>
          <w:tcPr>
            <w:tcW w:w="1737" w:type="dxa"/>
            <w:tcBorders>
              <w:top w:val="nil"/>
              <w:left w:val="nil"/>
              <w:bottom w:val="single" w:sz="4" w:space="0" w:color="auto"/>
              <w:right w:val="single" w:sz="4" w:space="0" w:color="auto"/>
            </w:tcBorders>
            <w:shd w:val="clear" w:color="auto" w:fill="auto"/>
            <w:noWrap/>
            <w:vAlign w:val="bottom"/>
            <w:hideMark/>
          </w:tcPr>
          <w:p w14:paraId="342F8232"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N-43</w:t>
            </w:r>
          </w:p>
        </w:tc>
        <w:tc>
          <w:tcPr>
            <w:tcW w:w="1057" w:type="dxa"/>
            <w:tcBorders>
              <w:top w:val="nil"/>
              <w:left w:val="nil"/>
              <w:bottom w:val="single" w:sz="4" w:space="0" w:color="auto"/>
              <w:right w:val="single" w:sz="4" w:space="0" w:color="auto"/>
            </w:tcBorders>
            <w:shd w:val="clear" w:color="auto" w:fill="auto"/>
            <w:noWrap/>
            <w:vAlign w:val="bottom"/>
            <w:hideMark/>
          </w:tcPr>
          <w:p w14:paraId="1DA2898A"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5</w:t>
            </w:r>
          </w:p>
        </w:tc>
        <w:tc>
          <w:tcPr>
            <w:tcW w:w="1190" w:type="dxa"/>
            <w:tcBorders>
              <w:top w:val="nil"/>
              <w:left w:val="nil"/>
              <w:bottom w:val="single" w:sz="4" w:space="0" w:color="auto"/>
              <w:right w:val="single" w:sz="4" w:space="0" w:color="auto"/>
            </w:tcBorders>
            <w:shd w:val="clear" w:color="auto" w:fill="auto"/>
            <w:noWrap/>
            <w:vAlign w:val="bottom"/>
            <w:hideMark/>
          </w:tcPr>
          <w:p w14:paraId="7F8330A5"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450</w:t>
            </w:r>
          </w:p>
        </w:tc>
        <w:tc>
          <w:tcPr>
            <w:tcW w:w="1190" w:type="dxa"/>
            <w:tcBorders>
              <w:top w:val="nil"/>
              <w:left w:val="nil"/>
              <w:bottom w:val="single" w:sz="4" w:space="0" w:color="auto"/>
              <w:right w:val="single" w:sz="4" w:space="0" w:color="auto"/>
            </w:tcBorders>
            <w:shd w:val="clear" w:color="auto" w:fill="auto"/>
            <w:noWrap/>
            <w:vAlign w:val="bottom"/>
            <w:hideMark/>
          </w:tcPr>
          <w:p w14:paraId="66EE2F03"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422</w:t>
            </w:r>
          </w:p>
        </w:tc>
        <w:tc>
          <w:tcPr>
            <w:tcW w:w="977" w:type="dxa"/>
            <w:tcBorders>
              <w:top w:val="nil"/>
              <w:left w:val="nil"/>
              <w:bottom w:val="single" w:sz="4" w:space="0" w:color="auto"/>
              <w:right w:val="single" w:sz="4" w:space="0" w:color="auto"/>
            </w:tcBorders>
            <w:shd w:val="clear" w:color="auto" w:fill="auto"/>
            <w:noWrap/>
            <w:vAlign w:val="bottom"/>
            <w:hideMark/>
          </w:tcPr>
          <w:p w14:paraId="38A05381"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310.00</w:t>
            </w:r>
          </w:p>
        </w:tc>
        <w:tc>
          <w:tcPr>
            <w:tcW w:w="1271" w:type="dxa"/>
            <w:tcBorders>
              <w:top w:val="nil"/>
              <w:left w:val="nil"/>
              <w:bottom w:val="single" w:sz="4" w:space="0" w:color="auto"/>
              <w:right w:val="single" w:sz="4" w:space="0" w:color="auto"/>
            </w:tcBorders>
            <w:shd w:val="clear" w:color="auto" w:fill="auto"/>
            <w:noWrap/>
            <w:vAlign w:val="bottom"/>
            <w:hideMark/>
          </w:tcPr>
          <w:p w14:paraId="79B048E3" w14:textId="002D2475"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2.2</w:t>
            </w:r>
            <w:r w:rsidR="0017506F">
              <w:rPr>
                <w:rFonts w:ascii="Times New Roman" w:hAnsi="Times New Roman"/>
                <w:color w:val="000000"/>
                <w:lang w:eastAsia="en-US"/>
              </w:rPr>
              <w:t>0</w:t>
            </w:r>
          </w:p>
        </w:tc>
        <w:tc>
          <w:tcPr>
            <w:tcW w:w="1164" w:type="dxa"/>
            <w:tcBorders>
              <w:top w:val="nil"/>
              <w:left w:val="nil"/>
              <w:bottom w:val="single" w:sz="4" w:space="0" w:color="auto"/>
              <w:right w:val="single" w:sz="4" w:space="0" w:color="auto"/>
            </w:tcBorders>
            <w:shd w:val="clear" w:color="auto" w:fill="auto"/>
            <w:noWrap/>
            <w:vAlign w:val="bottom"/>
            <w:hideMark/>
          </w:tcPr>
          <w:p w14:paraId="7AE9222D"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0.15</w:t>
            </w:r>
          </w:p>
        </w:tc>
        <w:tc>
          <w:tcPr>
            <w:tcW w:w="1102" w:type="dxa"/>
            <w:tcBorders>
              <w:top w:val="nil"/>
              <w:left w:val="nil"/>
              <w:bottom w:val="single" w:sz="4" w:space="0" w:color="auto"/>
              <w:right w:val="single" w:sz="4" w:space="0" w:color="auto"/>
            </w:tcBorders>
            <w:shd w:val="clear" w:color="auto" w:fill="auto"/>
            <w:noWrap/>
            <w:vAlign w:val="bottom"/>
            <w:hideMark/>
          </w:tcPr>
          <w:p w14:paraId="5CD0FFF9"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15</w:t>
            </w:r>
          </w:p>
        </w:tc>
      </w:tr>
      <w:tr w:rsidR="00B6282D" w:rsidRPr="000A343B" w14:paraId="2C8F2BCD" w14:textId="77777777" w:rsidTr="00B6282D">
        <w:trPr>
          <w:trHeight w:val="301"/>
          <w:jc w:val="center"/>
        </w:trPr>
        <w:tc>
          <w:tcPr>
            <w:tcW w:w="1737" w:type="dxa"/>
            <w:tcBorders>
              <w:top w:val="nil"/>
              <w:left w:val="single" w:sz="4" w:space="0" w:color="auto"/>
              <w:bottom w:val="single" w:sz="4" w:space="0" w:color="auto"/>
              <w:right w:val="single" w:sz="4" w:space="0" w:color="auto"/>
            </w:tcBorders>
            <w:shd w:val="clear" w:color="auto" w:fill="auto"/>
            <w:noWrap/>
            <w:vAlign w:val="bottom"/>
            <w:hideMark/>
          </w:tcPr>
          <w:p w14:paraId="5D1F2050"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N-43</w:t>
            </w:r>
          </w:p>
        </w:tc>
        <w:tc>
          <w:tcPr>
            <w:tcW w:w="1737" w:type="dxa"/>
            <w:tcBorders>
              <w:top w:val="nil"/>
              <w:left w:val="nil"/>
              <w:bottom w:val="single" w:sz="4" w:space="0" w:color="auto"/>
              <w:right w:val="single" w:sz="4" w:space="0" w:color="auto"/>
            </w:tcBorders>
            <w:shd w:val="clear" w:color="auto" w:fill="auto"/>
            <w:noWrap/>
            <w:vAlign w:val="bottom"/>
            <w:hideMark/>
          </w:tcPr>
          <w:p w14:paraId="0E2785BE"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FCV-2</w:t>
            </w:r>
          </w:p>
        </w:tc>
        <w:tc>
          <w:tcPr>
            <w:tcW w:w="1057" w:type="dxa"/>
            <w:tcBorders>
              <w:top w:val="nil"/>
              <w:left w:val="nil"/>
              <w:bottom w:val="single" w:sz="4" w:space="0" w:color="auto"/>
              <w:right w:val="single" w:sz="4" w:space="0" w:color="auto"/>
            </w:tcBorders>
            <w:shd w:val="clear" w:color="auto" w:fill="auto"/>
            <w:noWrap/>
            <w:vAlign w:val="bottom"/>
            <w:hideMark/>
          </w:tcPr>
          <w:p w14:paraId="1D4273FC"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5</w:t>
            </w:r>
          </w:p>
        </w:tc>
        <w:tc>
          <w:tcPr>
            <w:tcW w:w="1190" w:type="dxa"/>
            <w:tcBorders>
              <w:top w:val="nil"/>
              <w:left w:val="nil"/>
              <w:bottom w:val="single" w:sz="4" w:space="0" w:color="auto"/>
              <w:right w:val="single" w:sz="4" w:space="0" w:color="auto"/>
            </w:tcBorders>
            <w:shd w:val="clear" w:color="auto" w:fill="auto"/>
            <w:noWrap/>
            <w:vAlign w:val="bottom"/>
            <w:hideMark/>
          </w:tcPr>
          <w:p w14:paraId="19685999"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450</w:t>
            </w:r>
          </w:p>
        </w:tc>
        <w:tc>
          <w:tcPr>
            <w:tcW w:w="1190" w:type="dxa"/>
            <w:tcBorders>
              <w:top w:val="nil"/>
              <w:left w:val="nil"/>
              <w:bottom w:val="single" w:sz="4" w:space="0" w:color="auto"/>
              <w:right w:val="single" w:sz="4" w:space="0" w:color="auto"/>
            </w:tcBorders>
            <w:shd w:val="clear" w:color="auto" w:fill="auto"/>
            <w:noWrap/>
            <w:vAlign w:val="bottom"/>
            <w:hideMark/>
          </w:tcPr>
          <w:p w14:paraId="53420E42"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422</w:t>
            </w:r>
          </w:p>
        </w:tc>
        <w:tc>
          <w:tcPr>
            <w:tcW w:w="977" w:type="dxa"/>
            <w:tcBorders>
              <w:top w:val="nil"/>
              <w:left w:val="nil"/>
              <w:bottom w:val="single" w:sz="4" w:space="0" w:color="auto"/>
              <w:right w:val="single" w:sz="4" w:space="0" w:color="auto"/>
            </w:tcBorders>
            <w:shd w:val="clear" w:color="auto" w:fill="auto"/>
            <w:noWrap/>
            <w:vAlign w:val="bottom"/>
            <w:hideMark/>
          </w:tcPr>
          <w:p w14:paraId="2A58F363"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310.00</w:t>
            </w:r>
          </w:p>
        </w:tc>
        <w:tc>
          <w:tcPr>
            <w:tcW w:w="1271" w:type="dxa"/>
            <w:tcBorders>
              <w:top w:val="nil"/>
              <w:left w:val="nil"/>
              <w:bottom w:val="single" w:sz="4" w:space="0" w:color="auto"/>
              <w:right w:val="single" w:sz="4" w:space="0" w:color="auto"/>
            </w:tcBorders>
            <w:shd w:val="clear" w:color="auto" w:fill="auto"/>
            <w:noWrap/>
            <w:vAlign w:val="bottom"/>
            <w:hideMark/>
          </w:tcPr>
          <w:p w14:paraId="317DF621" w14:textId="0085A1AF"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2.2</w:t>
            </w:r>
            <w:r w:rsidR="0017506F">
              <w:rPr>
                <w:rFonts w:ascii="Times New Roman" w:hAnsi="Times New Roman"/>
                <w:color w:val="000000"/>
                <w:lang w:eastAsia="en-US"/>
              </w:rPr>
              <w:t>0</w:t>
            </w:r>
          </w:p>
        </w:tc>
        <w:tc>
          <w:tcPr>
            <w:tcW w:w="1164" w:type="dxa"/>
            <w:tcBorders>
              <w:top w:val="nil"/>
              <w:left w:val="nil"/>
              <w:bottom w:val="single" w:sz="4" w:space="0" w:color="auto"/>
              <w:right w:val="single" w:sz="4" w:space="0" w:color="auto"/>
            </w:tcBorders>
            <w:shd w:val="clear" w:color="auto" w:fill="auto"/>
            <w:noWrap/>
            <w:vAlign w:val="bottom"/>
            <w:hideMark/>
          </w:tcPr>
          <w:p w14:paraId="48582FAC"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0.09</w:t>
            </w:r>
          </w:p>
        </w:tc>
        <w:tc>
          <w:tcPr>
            <w:tcW w:w="1102" w:type="dxa"/>
            <w:tcBorders>
              <w:top w:val="nil"/>
              <w:left w:val="nil"/>
              <w:bottom w:val="single" w:sz="4" w:space="0" w:color="auto"/>
              <w:right w:val="single" w:sz="4" w:space="0" w:color="auto"/>
            </w:tcBorders>
            <w:shd w:val="clear" w:color="auto" w:fill="auto"/>
            <w:noWrap/>
            <w:vAlign w:val="bottom"/>
            <w:hideMark/>
          </w:tcPr>
          <w:p w14:paraId="7A29B199"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9</w:t>
            </w:r>
          </w:p>
        </w:tc>
      </w:tr>
      <w:tr w:rsidR="00B6282D" w:rsidRPr="000A343B" w14:paraId="66AAF816" w14:textId="77777777" w:rsidTr="00B6282D">
        <w:trPr>
          <w:trHeight w:val="301"/>
          <w:jc w:val="center"/>
        </w:trPr>
        <w:tc>
          <w:tcPr>
            <w:tcW w:w="1737" w:type="dxa"/>
            <w:tcBorders>
              <w:top w:val="nil"/>
              <w:left w:val="single" w:sz="4" w:space="0" w:color="auto"/>
              <w:bottom w:val="single" w:sz="4" w:space="0" w:color="auto"/>
              <w:right w:val="single" w:sz="4" w:space="0" w:color="auto"/>
            </w:tcBorders>
            <w:shd w:val="clear" w:color="auto" w:fill="auto"/>
            <w:noWrap/>
            <w:vAlign w:val="bottom"/>
            <w:hideMark/>
          </w:tcPr>
          <w:p w14:paraId="0B901CA3"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FCV-2</w:t>
            </w:r>
          </w:p>
        </w:tc>
        <w:tc>
          <w:tcPr>
            <w:tcW w:w="1737" w:type="dxa"/>
            <w:tcBorders>
              <w:top w:val="nil"/>
              <w:left w:val="nil"/>
              <w:bottom w:val="single" w:sz="4" w:space="0" w:color="auto"/>
              <w:right w:val="single" w:sz="4" w:space="0" w:color="auto"/>
            </w:tcBorders>
            <w:shd w:val="clear" w:color="auto" w:fill="auto"/>
            <w:noWrap/>
            <w:vAlign w:val="bottom"/>
            <w:hideMark/>
          </w:tcPr>
          <w:p w14:paraId="32A73F6E"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N-44</w:t>
            </w:r>
          </w:p>
        </w:tc>
        <w:tc>
          <w:tcPr>
            <w:tcW w:w="1057" w:type="dxa"/>
            <w:tcBorders>
              <w:top w:val="nil"/>
              <w:left w:val="nil"/>
              <w:bottom w:val="single" w:sz="4" w:space="0" w:color="auto"/>
              <w:right w:val="single" w:sz="4" w:space="0" w:color="auto"/>
            </w:tcBorders>
            <w:shd w:val="clear" w:color="auto" w:fill="auto"/>
            <w:noWrap/>
            <w:vAlign w:val="bottom"/>
            <w:hideMark/>
          </w:tcPr>
          <w:p w14:paraId="55392ADD"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5</w:t>
            </w:r>
          </w:p>
        </w:tc>
        <w:tc>
          <w:tcPr>
            <w:tcW w:w="1190" w:type="dxa"/>
            <w:tcBorders>
              <w:top w:val="nil"/>
              <w:left w:val="nil"/>
              <w:bottom w:val="single" w:sz="4" w:space="0" w:color="auto"/>
              <w:right w:val="single" w:sz="4" w:space="0" w:color="auto"/>
            </w:tcBorders>
            <w:shd w:val="clear" w:color="auto" w:fill="auto"/>
            <w:noWrap/>
            <w:vAlign w:val="bottom"/>
            <w:hideMark/>
          </w:tcPr>
          <w:p w14:paraId="0D2E3A34"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450</w:t>
            </w:r>
          </w:p>
        </w:tc>
        <w:tc>
          <w:tcPr>
            <w:tcW w:w="1190" w:type="dxa"/>
            <w:tcBorders>
              <w:top w:val="nil"/>
              <w:left w:val="nil"/>
              <w:bottom w:val="single" w:sz="4" w:space="0" w:color="auto"/>
              <w:right w:val="single" w:sz="4" w:space="0" w:color="auto"/>
            </w:tcBorders>
            <w:shd w:val="clear" w:color="auto" w:fill="auto"/>
            <w:noWrap/>
            <w:vAlign w:val="bottom"/>
            <w:hideMark/>
          </w:tcPr>
          <w:p w14:paraId="417B8F2B"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422</w:t>
            </w:r>
          </w:p>
        </w:tc>
        <w:tc>
          <w:tcPr>
            <w:tcW w:w="977" w:type="dxa"/>
            <w:tcBorders>
              <w:top w:val="nil"/>
              <w:left w:val="nil"/>
              <w:bottom w:val="single" w:sz="4" w:space="0" w:color="auto"/>
              <w:right w:val="single" w:sz="4" w:space="0" w:color="auto"/>
            </w:tcBorders>
            <w:shd w:val="clear" w:color="auto" w:fill="auto"/>
            <w:noWrap/>
            <w:vAlign w:val="bottom"/>
            <w:hideMark/>
          </w:tcPr>
          <w:p w14:paraId="57157A31"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310.00</w:t>
            </w:r>
          </w:p>
        </w:tc>
        <w:tc>
          <w:tcPr>
            <w:tcW w:w="1271" w:type="dxa"/>
            <w:tcBorders>
              <w:top w:val="nil"/>
              <w:left w:val="nil"/>
              <w:bottom w:val="single" w:sz="4" w:space="0" w:color="auto"/>
              <w:right w:val="single" w:sz="4" w:space="0" w:color="auto"/>
            </w:tcBorders>
            <w:shd w:val="clear" w:color="auto" w:fill="auto"/>
            <w:noWrap/>
            <w:vAlign w:val="bottom"/>
            <w:hideMark/>
          </w:tcPr>
          <w:p w14:paraId="6DFD8789" w14:textId="539DE513"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2.2</w:t>
            </w:r>
            <w:r w:rsidR="0017506F">
              <w:rPr>
                <w:rFonts w:ascii="Times New Roman" w:hAnsi="Times New Roman"/>
                <w:color w:val="000000"/>
                <w:lang w:eastAsia="en-US"/>
              </w:rPr>
              <w:t>0</w:t>
            </w:r>
          </w:p>
        </w:tc>
        <w:tc>
          <w:tcPr>
            <w:tcW w:w="1164" w:type="dxa"/>
            <w:tcBorders>
              <w:top w:val="nil"/>
              <w:left w:val="nil"/>
              <w:bottom w:val="single" w:sz="4" w:space="0" w:color="auto"/>
              <w:right w:val="single" w:sz="4" w:space="0" w:color="auto"/>
            </w:tcBorders>
            <w:shd w:val="clear" w:color="auto" w:fill="auto"/>
            <w:noWrap/>
            <w:vAlign w:val="bottom"/>
            <w:hideMark/>
          </w:tcPr>
          <w:p w14:paraId="32457587"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0.11</w:t>
            </w:r>
          </w:p>
        </w:tc>
        <w:tc>
          <w:tcPr>
            <w:tcW w:w="1102" w:type="dxa"/>
            <w:tcBorders>
              <w:top w:val="nil"/>
              <w:left w:val="nil"/>
              <w:bottom w:val="single" w:sz="4" w:space="0" w:color="auto"/>
              <w:right w:val="single" w:sz="4" w:space="0" w:color="auto"/>
            </w:tcBorders>
            <w:shd w:val="clear" w:color="auto" w:fill="auto"/>
            <w:noWrap/>
            <w:vAlign w:val="bottom"/>
            <w:hideMark/>
          </w:tcPr>
          <w:p w14:paraId="2DBA7F1B"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11</w:t>
            </w:r>
          </w:p>
        </w:tc>
      </w:tr>
      <w:tr w:rsidR="00B6282D" w:rsidRPr="000A343B" w14:paraId="0DD4E7EC" w14:textId="77777777" w:rsidTr="00B6282D">
        <w:trPr>
          <w:trHeight w:val="301"/>
          <w:jc w:val="center"/>
        </w:trPr>
        <w:tc>
          <w:tcPr>
            <w:tcW w:w="1737" w:type="dxa"/>
            <w:tcBorders>
              <w:top w:val="nil"/>
              <w:left w:val="single" w:sz="4" w:space="0" w:color="auto"/>
              <w:bottom w:val="single" w:sz="4" w:space="0" w:color="auto"/>
              <w:right w:val="single" w:sz="4" w:space="0" w:color="auto"/>
            </w:tcBorders>
            <w:shd w:val="clear" w:color="auto" w:fill="auto"/>
            <w:noWrap/>
            <w:vAlign w:val="bottom"/>
            <w:hideMark/>
          </w:tcPr>
          <w:p w14:paraId="47FC568F"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N-44</w:t>
            </w:r>
          </w:p>
        </w:tc>
        <w:tc>
          <w:tcPr>
            <w:tcW w:w="1737" w:type="dxa"/>
            <w:tcBorders>
              <w:top w:val="nil"/>
              <w:left w:val="nil"/>
              <w:bottom w:val="single" w:sz="4" w:space="0" w:color="auto"/>
              <w:right w:val="single" w:sz="4" w:space="0" w:color="auto"/>
            </w:tcBorders>
            <w:shd w:val="clear" w:color="auto" w:fill="auto"/>
            <w:noWrap/>
            <w:vAlign w:val="bottom"/>
            <w:hideMark/>
          </w:tcPr>
          <w:p w14:paraId="36917B60"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Tanque Báez</w:t>
            </w:r>
          </w:p>
        </w:tc>
        <w:tc>
          <w:tcPr>
            <w:tcW w:w="1057" w:type="dxa"/>
            <w:tcBorders>
              <w:top w:val="nil"/>
              <w:left w:val="nil"/>
              <w:bottom w:val="single" w:sz="4" w:space="0" w:color="auto"/>
              <w:right w:val="single" w:sz="4" w:space="0" w:color="auto"/>
            </w:tcBorders>
            <w:shd w:val="clear" w:color="auto" w:fill="auto"/>
            <w:noWrap/>
            <w:vAlign w:val="bottom"/>
            <w:hideMark/>
          </w:tcPr>
          <w:p w14:paraId="0636DA09"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5</w:t>
            </w:r>
          </w:p>
        </w:tc>
        <w:tc>
          <w:tcPr>
            <w:tcW w:w="1190" w:type="dxa"/>
            <w:tcBorders>
              <w:top w:val="nil"/>
              <w:left w:val="nil"/>
              <w:bottom w:val="single" w:sz="4" w:space="0" w:color="auto"/>
              <w:right w:val="single" w:sz="4" w:space="0" w:color="auto"/>
            </w:tcBorders>
            <w:shd w:val="clear" w:color="auto" w:fill="auto"/>
            <w:noWrap/>
            <w:vAlign w:val="bottom"/>
            <w:hideMark/>
          </w:tcPr>
          <w:p w14:paraId="01573BAD"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450</w:t>
            </w:r>
          </w:p>
        </w:tc>
        <w:tc>
          <w:tcPr>
            <w:tcW w:w="1190" w:type="dxa"/>
            <w:tcBorders>
              <w:top w:val="nil"/>
              <w:left w:val="nil"/>
              <w:bottom w:val="single" w:sz="4" w:space="0" w:color="auto"/>
              <w:right w:val="single" w:sz="4" w:space="0" w:color="auto"/>
            </w:tcBorders>
            <w:shd w:val="clear" w:color="auto" w:fill="auto"/>
            <w:noWrap/>
            <w:vAlign w:val="bottom"/>
            <w:hideMark/>
          </w:tcPr>
          <w:p w14:paraId="0A991C5D"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422</w:t>
            </w:r>
          </w:p>
        </w:tc>
        <w:tc>
          <w:tcPr>
            <w:tcW w:w="977" w:type="dxa"/>
            <w:tcBorders>
              <w:top w:val="nil"/>
              <w:left w:val="nil"/>
              <w:bottom w:val="single" w:sz="4" w:space="0" w:color="auto"/>
              <w:right w:val="single" w:sz="4" w:space="0" w:color="auto"/>
            </w:tcBorders>
            <w:shd w:val="clear" w:color="auto" w:fill="auto"/>
            <w:noWrap/>
            <w:vAlign w:val="bottom"/>
            <w:hideMark/>
          </w:tcPr>
          <w:p w14:paraId="64241FA6"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310.00</w:t>
            </w:r>
          </w:p>
        </w:tc>
        <w:tc>
          <w:tcPr>
            <w:tcW w:w="1271" w:type="dxa"/>
            <w:tcBorders>
              <w:top w:val="nil"/>
              <w:left w:val="nil"/>
              <w:bottom w:val="single" w:sz="4" w:space="0" w:color="auto"/>
              <w:right w:val="single" w:sz="4" w:space="0" w:color="auto"/>
            </w:tcBorders>
            <w:shd w:val="clear" w:color="auto" w:fill="auto"/>
            <w:noWrap/>
            <w:vAlign w:val="bottom"/>
            <w:hideMark/>
          </w:tcPr>
          <w:p w14:paraId="58DF16E1" w14:textId="6A47552E"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2.2</w:t>
            </w:r>
            <w:r w:rsidR="0017506F">
              <w:rPr>
                <w:rFonts w:ascii="Times New Roman" w:hAnsi="Times New Roman"/>
                <w:color w:val="000000"/>
                <w:lang w:eastAsia="en-US"/>
              </w:rPr>
              <w:t>0</w:t>
            </w:r>
          </w:p>
        </w:tc>
        <w:tc>
          <w:tcPr>
            <w:tcW w:w="1164" w:type="dxa"/>
            <w:tcBorders>
              <w:top w:val="nil"/>
              <w:left w:val="nil"/>
              <w:bottom w:val="single" w:sz="4" w:space="0" w:color="auto"/>
              <w:right w:val="single" w:sz="4" w:space="0" w:color="auto"/>
            </w:tcBorders>
            <w:shd w:val="clear" w:color="auto" w:fill="auto"/>
            <w:noWrap/>
            <w:vAlign w:val="bottom"/>
            <w:hideMark/>
          </w:tcPr>
          <w:p w14:paraId="017DA9BB"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0.16</w:t>
            </w:r>
          </w:p>
        </w:tc>
        <w:tc>
          <w:tcPr>
            <w:tcW w:w="1102" w:type="dxa"/>
            <w:tcBorders>
              <w:top w:val="nil"/>
              <w:left w:val="nil"/>
              <w:bottom w:val="single" w:sz="4" w:space="0" w:color="auto"/>
              <w:right w:val="single" w:sz="4" w:space="0" w:color="auto"/>
            </w:tcBorders>
            <w:shd w:val="clear" w:color="auto" w:fill="auto"/>
            <w:noWrap/>
            <w:vAlign w:val="bottom"/>
            <w:hideMark/>
          </w:tcPr>
          <w:p w14:paraId="4CE5254D"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16</w:t>
            </w:r>
          </w:p>
        </w:tc>
      </w:tr>
    </w:tbl>
    <w:p w14:paraId="6075A5F9" w14:textId="6AA0E965" w:rsidR="000A7A46" w:rsidRPr="006F2389" w:rsidRDefault="00C67AE5" w:rsidP="00972252">
      <w:pPr>
        <w:jc w:val="center"/>
        <w:rPr>
          <w:rFonts w:ascii="Times New Roman" w:hAnsi="Times New Roman"/>
          <w:b/>
          <w:sz w:val="20"/>
          <w:szCs w:val="20"/>
          <w:lang w:eastAsia="en-US"/>
        </w:rPr>
      </w:pPr>
      <w:r w:rsidRPr="006F2389">
        <w:rPr>
          <w:rFonts w:ascii="Times New Roman" w:hAnsi="Times New Roman"/>
          <w:b/>
          <w:sz w:val="20"/>
          <w:szCs w:val="20"/>
          <w:lang w:eastAsia="en-US"/>
        </w:rPr>
        <w:t>Tabla 2.13</w:t>
      </w:r>
      <w:r w:rsidR="000A7A46" w:rsidRPr="006F2389">
        <w:rPr>
          <w:rFonts w:ascii="Times New Roman" w:hAnsi="Times New Roman"/>
          <w:b/>
          <w:sz w:val="20"/>
          <w:szCs w:val="20"/>
          <w:lang w:eastAsia="en-US"/>
        </w:rPr>
        <w:t xml:space="preserve">. </w:t>
      </w:r>
      <w:r w:rsidR="006462D1" w:rsidRPr="006F2389">
        <w:rPr>
          <w:rFonts w:ascii="Times New Roman" w:hAnsi="Times New Roman"/>
          <w:b/>
          <w:sz w:val="20"/>
          <w:szCs w:val="20"/>
          <w:lang w:eastAsia="en-US"/>
        </w:rPr>
        <w:t>Variables n</w:t>
      </w:r>
      <w:r w:rsidR="000A7A46" w:rsidRPr="006F2389">
        <w:rPr>
          <w:rFonts w:ascii="Times New Roman" w:hAnsi="Times New Roman"/>
          <w:b/>
          <w:sz w:val="20"/>
          <w:szCs w:val="20"/>
          <w:lang w:eastAsia="en-US"/>
        </w:rPr>
        <w:t>odos de la con</w:t>
      </w:r>
      <w:r w:rsidR="002D6BDB" w:rsidRPr="006F2389">
        <w:rPr>
          <w:rFonts w:ascii="Times New Roman" w:hAnsi="Times New Roman"/>
          <w:b/>
          <w:sz w:val="20"/>
          <w:szCs w:val="20"/>
          <w:lang w:eastAsia="en-US"/>
        </w:rPr>
        <w:t>ductora principal</w:t>
      </w:r>
      <w:r w:rsidR="006462D1" w:rsidRPr="006F2389">
        <w:rPr>
          <w:rFonts w:ascii="Times New Roman" w:hAnsi="Times New Roman"/>
          <w:b/>
          <w:sz w:val="20"/>
          <w:szCs w:val="20"/>
          <w:lang w:eastAsia="en-US"/>
        </w:rPr>
        <w:t xml:space="preserve"> en el horario de la madrugada</w:t>
      </w:r>
      <w:r w:rsidR="00B116E6" w:rsidRPr="006F2389">
        <w:rPr>
          <w:rFonts w:ascii="Times New Roman" w:hAnsi="Times New Roman"/>
          <w:b/>
          <w:sz w:val="20"/>
          <w:szCs w:val="20"/>
          <w:lang w:eastAsia="en-US"/>
        </w:rPr>
        <w:t xml:space="preserve"> a las 0.00 horas </w:t>
      </w:r>
      <w:r w:rsidR="002D6BDB" w:rsidRPr="006F2389">
        <w:rPr>
          <w:rFonts w:ascii="Times New Roman" w:hAnsi="Times New Roman"/>
          <w:b/>
          <w:sz w:val="20"/>
          <w:szCs w:val="20"/>
          <w:lang w:eastAsia="en-US"/>
        </w:rPr>
        <w:t>(ver figura 2.3</w:t>
      </w:r>
      <w:r w:rsidR="000A7A46" w:rsidRPr="006F2389">
        <w:rPr>
          <w:rFonts w:ascii="Times New Roman" w:hAnsi="Times New Roman"/>
          <w:b/>
          <w:sz w:val="20"/>
          <w:szCs w:val="20"/>
          <w:lang w:eastAsia="en-US"/>
        </w:rPr>
        <w:t>)</w:t>
      </w:r>
      <w:r w:rsidR="006F2389" w:rsidRPr="006F2389">
        <w:rPr>
          <w:rFonts w:ascii="Times New Roman" w:hAnsi="Times New Roman"/>
          <w:b/>
          <w:sz w:val="20"/>
          <w:szCs w:val="20"/>
          <w:lang w:eastAsia="en-US"/>
        </w:rPr>
        <w:t>. Elaboración propia</w:t>
      </w:r>
    </w:p>
    <w:tbl>
      <w:tblPr>
        <w:tblW w:w="7660" w:type="dxa"/>
        <w:jc w:val="center"/>
        <w:tblLook w:val="04A0" w:firstRow="1" w:lastRow="0" w:firstColumn="1" w:lastColumn="0" w:noHBand="0" w:noVBand="1"/>
      </w:tblPr>
      <w:tblGrid>
        <w:gridCol w:w="1200"/>
        <w:gridCol w:w="2020"/>
        <w:gridCol w:w="2200"/>
        <w:gridCol w:w="2240"/>
      </w:tblGrid>
      <w:tr w:rsidR="00B6282D" w:rsidRPr="000A343B" w14:paraId="337AA208" w14:textId="77777777" w:rsidTr="006F2389">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90C17" w14:textId="77777777" w:rsidR="00B6282D" w:rsidRPr="000A343B" w:rsidRDefault="00B6282D"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Nodo</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7551959C" w14:textId="56411756" w:rsidR="00B6282D" w:rsidRPr="000A343B" w:rsidRDefault="00B6282D"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Elevación</w:t>
            </w:r>
            <w:r w:rsidR="00087D85" w:rsidRPr="000A343B">
              <w:rPr>
                <w:rFonts w:ascii="Times New Roman" w:hAnsi="Times New Roman"/>
                <w:b/>
                <w:color w:val="000000"/>
                <w:lang w:eastAsia="en-US"/>
              </w:rPr>
              <w:t>(m)</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14:paraId="55E577E8" w14:textId="2EF12676" w:rsidR="00B6282D" w:rsidRPr="000A343B" w:rsidRDefault="00087D85"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Demanda (l/s</w:t>
            </w:r>
            <w:r w:rsidR="00B6282D" w:rsidRPr="000A343B">
              <w:rPr>
                <w:rFonts w:ascii="Times New Roman" w:hAnsi="Times New Roman"/>
                <w:b/>
                <w:color w:val="000000"/>
                <w:lang w:eastAsia="en-US"/>
              </w:rPr>
              <w:t>)</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14:paraId="5F35F165" w14:textId="77777777" w:rsidR="00B6282D" w:rsidRPr="000A343B" w:rsidRDefault="00B6282D"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Presión (</w:t>
            </w:r>
            <w:proofErr w:type="spellStart"/>
            <w:r w:rsidRPr="000A343B">
              <w:rPr>
                <w:rFonts w:ascii="Times New Roman" w:hAnsi="Times New Roman"/>
                <w:b/>
                <w:color w:val="000000"/>
                <w:lang w:eastAsia="en-US"/>
              </w:rPr>
              <w:t>kPa</w:t>
            </w:r>
            <w:proofErr w:type="spellEnd"/>
            <w:r w:rsidRPr="000A343B">
              <w:rPr>
                <w:rFonts w:ascii="Times New Roman" w:hAnsi="Times New Roman"/>
                <w:b/>
                <w:color w:val="000000"/>
                <w:lang w:eastAsia="en-US"/>
              </w:rPr>
              <w:t>)</w:t>
            </w:r>
          </w:p>
        </w:tc>
      </w:tr>
      <w:tr w:rsidR="00B6282D" w:rsidRPr="000A343B" w14:paraId="034F169E" w14:textId="77777777" w:rsidTr="00B6282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2A6EDCB"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N-44</w:t>
            </w:r>
          </w:p>
        </w:tc>
        <w:tc>
          <w:tcPr>
            <w:tcW w:w="2020" w:type="dxa"/>
            <w:tcBorders>
              <w:top w:val="nil"/>
              <w:left w:val="nil"/>
              <w:bottom w:val="single" w:sz="4" w:space="0" w:color="auto"/>
              <w:right w:val="single" w:sz="4" w:space="0" w:color="auto"/>
            </w:tcBorders>
            <w:shd w:val="clear" w:color="auto" w:fill="auto"/>
            <w:noWrap/>
            <w:vAlign w:val="bottom"/>
            <w:hideMark/>
          </w:tcPr>
          <w:p w14:paraId="58FD32E7"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250</w:t>
            </w:r>
          </w:p>
        </w:tc>
        <w:tc>
          <w:tcPr>
            <w:tcW w:w="2200" w:type="dxa"/>
            <w:tcBorders>
              <w:top w:val="nil"/>
              <w:left w:val="nil"/>
              <w:bottom w:val="single" w:sz="4" w:space="0" w:color="auto"/>
              <w:right w:val="single" w:sz="4" w:space="0" w:color="auto"/>
            </w:tcBorders>
            <w:shd w:val="clear" w:color="auto" w:fill="auto"/>
            <w:noWrap/>
            <w:vAlign w:val="bottom"/>
            <w:hideMark/>
          </w:tcPr>
          <w:p w14:paraId="04969D91"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w:t>
            </w:r>
          </w:p>
        </w:tc>
        <w:tc>
          <w:tcPr>
            <w:tcW w:w="2240" w:type="dxa"/>
            <w:tcBorders>
              <w:top w:val="nil"/>
              <w:left w:val="nil"/>
              <w:bottom w:val="single" w:sz="4" w:space="0" w:color="auto"/>
              <w:right w:val="single" w:sz="4" w:space="0" w:color="auto"/>
            </w:tcBorders>
            <w:shd w:val="clear" w:color="auto" w:fill="auto"/>
            <w:noWrap/>
            <w:vAlign w:val="bottom"/>
            <w:hideMark/>
          </w:tcPr>
          <w:p w14:paraId="21277F65"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0.46</w:t>
            </w:r>
          </w:p>
        </w:tc>
      </w:tr>
      <w:tr w:rsidR="00B6282D" w:rsidRPr="000A343B" w14:paraId="0852074B" w14:textId="77777777" w:rsidTr="00B6282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C236579"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N-43</w:t>
            </w:r>
          </w:p>
        </w:tc>
        <w:tc>
          <w:tcPr>
            <w:tcW w:w="2020" w:type="dxa"/>
            <w:tcBorders>
              <w:top w:val="nil"/>
              <w:left w:val="nil"/>
              <w:bottom w:val="single" w:sz="4" w:space="0" w:color="auto"/>
              <w:right w:val="single" w:sz="4" w:space="0" w:color="auto"/>
            </w:tcBorders>
            <w:shd w:val="clear" w:color="auto" w:fill="auto"/>
            <w:noWrap/>
            <w:vAlign w:val="bottom"/>
            <w:hideMark/>
          </w:tcPr>
          <w:p w14:paraId="44F87DAB"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250</w:t>
            </w:r>
          </w:p>
        </w:tc>
        <w:tc>
          <w:tcPr>
            <w:tcW w:w="2200" w:type="dxa"/>
            <w:tcBorders>
              <w:top w:val="nil"/>
              <w:left w:val="nil"/>
              <w:bottom w:val="single" w:sz="4" w:space="0" w:color="auto"/>
              <w:right w:val="single" w:sz="4" w:space="0" w:color="auto"/>
            </w:tcBorders>
            <w:shd w:val="clear" w:color="auto" w:fill="auto"/>
            <w:noWrap/>
            <w:vAlign w:val="bottom"/>
            <w:hideMark/>
          </w:tcPr>
          <w:p w14:paraId="0BF9E820"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w:t>
            </w:r>
          </w:p>
        </w:tc>
        <w:tc>
          <w:tcPr>
            <w:tcW w:w="2240" w:type="dxa"/>
            <w:tcBorders>
              <w:top w:val="nil"/>
              <w:left w:val="nil"/>
              <w:bottom w:val="single" w:sz="4" w:space="0" w:color="auto"/>
              <w:right w:val="single" w:sz="4" w:space="0" w:color="auto"/>
            </w:tcBorders>
            <w:shd w:val="clear" w:color="auto" w:fill="auto"/>
            <w:noWrap/>
            <w:vAlign w:val="bottom"/>
            <w:hideMark/>
          </w:tcPr>
          <w:p w14:paraId="0D4AC41B"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6.14</w:t>
            </w:r>
          </w:p>
        </w:tc>
      </w:tr>
      <w:tr w:rsidR="00B6282D" w:rsidRPr="000A343B" w14:paraId="2729939C" w14:textId="77777777" w:rsidTr="00B6282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DEE86A9"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N-48</w:t>
            </w:r>
          </w:p>
        </w:tc>
        <w:tc>
          <w:tcPr>
            <w:tcW w:w="2020" w:type="dxa"/>
            <w:tcBorders>
              <w:top w:val="nil"/>
              <w:left w:val="nil"/>
              <w:bottom w:val="single" w:sz="4" w:space="0" w:color="auto"/>
              <w:right w:val="single" w:sz="4" w:space="0" w:color="auto"/>
            </w:tcBorders>
            <w:shd w:val="clear" w:color="auto" w:fill="auto"/>
            <w:noWrap/>
            <w:vAlign w:val="bottom"/>
            <w:hideMark/>
          </w:tcPr>
          <w:p w14:paraId="52B0E6FF"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227.55</w:t>
            </w:r>
          </w:p>
        </w:tc>
        <w:tc>
          <w:tcPr>
            <w:tcW w:w="2200" w:type="dxa"/>
            <w:tcBorders>
              <w:top w:val="nil"/>
              <w:left w:val="nil"/>
              <w:bottom w:val="single" w:sz="4" w:space="0" w:color="auto"/>
              <w:right w:val="single" w:sz="4" w:space="0" w:color="auto"/>
            </w:tcBorders>
            <w:shd w:val="clear" w:color="auto" w:fill="auto"/>
            <w:noWrap/>
            <w:vAlign w:val="bottom"/>
            <w:hideMark/>
          </w:tcPr>
          <w:p w14:paraId="679AAA2A"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w:t>
            </w:r>
          </w:p>
        </w:tc>
        <w:tc>
          <w:tcPr>
            <w:tcW w:w="2240" w:type="dxa"/>
            <w:tcBorders>
              <w:top w:val="nil"/>
              <w:left w:val="nil"/>
              <w:bottom w:val="single" w:sz="4" w:space="0" w:color="auto"/>
              <w:right w:val="single" w:sz="4" w:space="0" w:color="auto"/>
            </w:tcBorders>
            <w:shd w:val="clear" w:color="auto" w:fill="auto"/>
            <w:noWrap/>
            <w:vAlign w:val="bottom"/>
            <w:hideMark/>
          </w:tcPr>
          <w:p w14:paraId="337EEBD2"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29.58</w:t>
            </w:r>
          </w:p>
        </w:tc>
      </w:tr>
      <w:tr w:rsidR="00B6282D" w:rsidRPr="000A343B" w14:paraId="16CEDF81" w14:textId="77777777" w:rsidTr="00B6282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110839E"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N-47</w:t>
            </w:r>
          </w:p>
        </w:tc>
        <w:tc>
          <w:tcPr>
            <w:tcW w:w="2020" w:type="dxa"/>
            <w:tcBorders>
              <w:top w:val="nil"/>
              <w:left w:val="nil"/>
              <w:bottom w:val="single" w:sz="4" w:space="0" w:color="auto"/>
              <w:right w:val="single" w:sz="4" w:space="0" w:color="auto"/>
            </w:tcBorders>
            <w:shd w:val="clear" w:color="auto" w:fill="auto"/>
            <w:noWrap/>
            <w:vAlign w:val="bottom"/>
            <w:hideMark/>
          </w:tcPr>
          <w:p w14:paraId="719603DC"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205.37</w:t>
            </w:r>
          </w:p>
        </w:tc>
        <w:tc>
          <w:tcPr>
            <w:tcW w:w="2200" w:type="dxa"/>
            <w:tcBorders>
              <w:top w:val="nil"/>
              <w:left w:val="nil"/>
              <w:bottom w:val="single" w:sz="4" w:space="0" w:color="auto"/>
              <w:right w:val="single" w:sz="4" w:space="0" w:color="auto"/>
            </w:tcBorders>
            <w:shd w:val="clear" w:color="auto" w:fill="auto"/>
            <w:noWrap/>
            <w:vAlign w:val="bottom"/>
            <w:hideMark/>
          </w:tcPr>
          <w:p w14:paraId="231F095C"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w:t>
            </w:r>
          </w:p>
        </w:tc>
        <w:tc>
          <w:tcPr>
            <w:tcW w:w="2240" w:type="dxa"/>
            <w:tcBorders>
              <w:top w:val="nil"/>
              <w:left w:val="nil"/>
              <w:bottom w:val="single" w:sz="4" w:space="0" w:color="auto"/>
              <w:right w:val="single" w:sz="4" w:space="0" w:color="auto"/>
            </w:tcBorders>
            <w:shd w:val="clear" w:color="auto" w:fill="auto"/>
            <w:noWrap/>
            <w:vAlign w:val="bottom"/>
            <w:hideMark/>
          </w:tcPr>
          <w:p w14:paraId="78B6C5CA"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52.74</w:t>
            </w:r>
          </w:p>
        </w:tc>
      </w:tr>
    </w:tbl>
    <w:p w14:paraId="63802C72" w14:textId="5096775C" w:rsidR="00BA1FBE" w:rsidRPr="00BA1FBE" w:rsidRDefault="00BA1FBE" w:rsidP="00BA1FBE">
      <w:pPr>
        <w:jc w:val="center"/>
        <w:rPr>
          <w:rFonts w:ascii="Times New Roman" w:hAnsi="Times New Roman"/>
          <w:b/>
          <w:sz w:val="20"/>
          <w:szCs w:val="20"/>
          <w:lang w:eastAsia="en-US"/>
        </w:rPr>
      </w:pPr>
      <w:r w:rsidRPr="006F2389">
        <w:rPr>
          <w:rFonts w:ascii="Times New Roman" w:hAnsi="Times New Roman"/>
          <w:b/>
          <w:sz w:val="20"/>
          <w:szCs w:val="20"/>
          <w:lang w:eastAsia="en-US"/>
        </w:rPr>
        <w:lastRenderedPageBreak/>
        <w:t>Tabla 2.13. Variables nodos de la conductora principal en el horario de la madrugada a las 0.00 horas (ver figura 2.3). Elaboración propia</w:t>
      </w:r>
      <w:r>
        <w:rPr>
          <w:rFonts w:ascii="Times New Roman" w:hAnsi="Times New Roman"/>
          <w:b/>
          <w:sz w:val="20"/>
          <w:szCs w:val="20"/>
          <w:lang w:eastAsia="en-US"/>
        </w:rPr>
        <w:t>. Conclusión.</w:t>
      </w:r>
    </w:p>
    <w:tbl>
      <w:tblPr>
        <w:tblW w:w="7660" w:type="dxa"/>
        <w:jc w:val="center"/>
        <w:tblLook w:val="04A0" w:firstRow="1" w:lastRow="0" w:firstColumn="1" w:lastColumn="0" w:noHBand="0" w:noVBand="1"/>
      </w:tblPr>
      <w:tblGrid>
        <w:gridCol w:w="1200"/>
        <w:gridCol w:w="2020"/>
        <w:gridCol w:w="2200"/>
        <w:gridCol w:w="2240"/>
      </w:tblGrid>
      <w:tr w:rsidR="00BA1FBE" w:rsidRPr="000A343B" w14:paraId="300E9F63" w14:textId="77777777" w:rsidTr="00F01625">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D02F6" w14:textId="77777777" w:rsidR="00BA1FBE" w:rsidRPr="000A343B" w:rsidRDefault="00BA1FBE" w:rsidP="00F01625">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Nodo</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5CD78AFB" w14:textId="77777777" w:rsidR="00BA1FBE" w:rsidRPr="000A343B" w:rsidRDefault="00BA1FBE" w:rsidP="00F01625">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Elevación(m)</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14:paraId="53FBA370" w14:textId="77777777" w:rsidR="00BA1FBE" w:rsidRPr="000A343B" w:rsidRDefault="00BA1FBE" w:rsidP="00F01625">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Demanda (l/s)</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14:paraId="77B9DADF" w14:textId="77777777" w:rsidR="00BA1FBE" w:rsidRPr="000A343B" w:rsidRDefault="00BA1FBE" w:rsidP="00F01625">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Presión (</w:t>
            </w:r>
            <w:proofErr w:type="spellStart"/>
            <w:r w:rsidRPr="000A343B">
              <w:rPr>
                <w:rFonts w:ascii="Times New Roman" w:hAnsi="Times New Roman"/>
                <w:b/>
                <w:color w:val="000000"/>
                <w:lang w:eastAsia="en-US"/>
              </w:rPr>
              <w:t>kPa</w:t>
            </w:r>
            <w:proofErr w:type="spellEnd"/>
            <w:r w:rsidRPr="000A343B">
              <w:rPr>
                <w:rFonts w:ascii="Times New Roman" w:hAnsi="Times New Roman"/>
                <w:b/>
                <w:color w:val="000000"/>
                <w:lang w:eastAsia="en-US"/>
              </w:rPr>
              <w:t>)</w:t>
            </w:r>
          </w:p>
        </w:tc>
      </w:tr>
      <w:tr w:rsidR="00B6282D" w:rsidRPr="000A343B" w14:paraId="052D8E7B" w14:textId="77777777" w:rsidTr="00B6282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9611AED"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N-46</w:t>
            </w:r>
          </w:p>
        </w:tc>
        <w:tc>
          <w:tcPr>
            <w:tcW w:w="2020" w:type="dxa"/>
            <w:tcBorders>
              <w:top w:val="nil"/>
              <w:left w:val="nil"/>
              <w:bottom w:val="single" w:sz="4" w:space="0" w:color="auto"/>
              <w:right w:val="single" w:sz="4" w:space="0" w:color="auto"/>
            </w:tcBorders>
            <w:shd w:val="clear" w:color="auto" w:fill="auto"/>
            <w:noWrap/>
            <w:vAlign w:val="bottom"/>
            <w:hideMark/>
          </w:tcPr>
          <w:p w14:paraId="3D52BF61"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177.71</w:t>
            </w:r>
          </w:p>
        </w:tc>
        <w:tc>
          <w:tcPr>
            <w:tcW w:w="2200" w:type="dxa"/>
            <w:tcBorders>
              <w:top w:val="nil"/>
              <w:left w:val="nil"/>
              <w:bottom w:val="single" w:sz="4" w:space="0" w:color="auto"/>
              <w:right w:val="single" w:sz="4" w:space="0" w:color="auto"/>
            </w:tcBorders>
            <w:shd w:val="clear" w:color="auto" w:fill="auto"/>
            <w:noWrap/>
            <w:vAlign w:val="bottom"/>
            <w:hideMark/>
          </w:tcPr>
          <w:p w14:paraId="2A84B871"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w:t>
            </w:r>
          </w:p>
        </w:tc>
        <w:tc>
          <w:tcPr>
            <w:tcW w:w="2240" w:type="dxa"/>
            <w:tcBorders>
              <w:top w:val="nil"/>
              <w:left w:val="nil"/>
              <w:bottom w:val="single" w:sz="4" w:space="0" w:color="auto"/>
              <w:right w:val="single" w:sz="4" w:space="0" w:color="auto"/>
            </w:tcBorders>
            <w:shd w:val="clear" w:color="auto" w:fill="auto"/>
            <w:noWrap/>
            <w:vAlign w:val="bottom"/>
            <w:hideMark/>
          </w:tcPr>
          <w:p w14:paraId="40A4967A"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81.64</w:t>
            </w:r>
          </w:p>
        </w:tc>
      </w:tr>
      <w:tr w:rsidR="00B6282D" w:rsidRPr="000A343B" w14:paraId="30CFA91E" w14:textId="77777777" w:rsidTr="00B6282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FBFB516"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N-45</w:t>
            </w:r>
          </w:p>
        </w:tc>
        <w:tc>
          <w:tcPr>
            <w:tcW w:w="2020" w:type="dxa"/>
            <w:tcBorders>
              <w:top w:val="nil"/>
              <w:left w:val="nil"/>
              <w:bottom w:val="single" w:sz="4" w:space="0" w:color="auto"/>
              <w:right w:val="single" w:sz="4" w:space="0" w:color="auto"/>
            </w:tcBorders>
            <w:shd w:val="clear" w:color="auto" w:fill="auto"/>
            <w:noWrap/>
            <w:vAlign w:val="bottom"/>
            <w:hideMark/>
          </w:tcPr>
          <w:p w14:paraId="3892F3DF"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156.07</w:t>
            </w:r>
          </w:p>
        </w:tc>
        <w:tc>
          <w:tcPr>
            <w:tcW w:w="2200" w:type="dxa"/>
            <w:tcBorders>
              <w:top w:val="nil"/>
              <w:left w:val="nil"/>
              <w:bottom w:val="single" w:sz="4" w:space="0" w:color="auto"/>
              <w:right w:val="single" w:sz="4" w:space="0" w:color="auto"/>
            </w:tcBorders>
            <w:shd w:val="clear" w:color="auto" w:fill="auto"/>
            <w:noWrap/>
            <w:vAlign w:val="bottom"/>
            <w:hideMark/>
          </w:tcPr>
          <w:p w14:paraId="78A2748B"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w:t>
            </w:r>
          </w:p>
        </w:tc>
        <w:tc>
          <w:tcPr>
            <w:tcW w:w="2240" w:type="dxa"/>
            <w:tcBorders>
              <w:top w:val="nil"/>
              <w:left w:val="nil"/>
              <w:bottom w:val="single" w:sz="4" w:space="0" w:color="auto"/>
              <w:right w:val="single" w:sz="4" w:space="0" w:color="auto"/>
            </w:tcBorders>
            <w:shd w:val="clear" w:color="auto" w:fill="auto"/>
            <w:noWrap/>
            <w:vAlign w:val="bottom"/>
            <w:hideMark/>
          </w:tcPr>
          <w:p w14:paraId="0B5E0417"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104.89</w:t>
            </w:r>
          </w:p>
        </w:tc>
      </w:tr>
      <w:tr w:rsidR="00B6282D" w:rsidRPr="000A343B" w14:paraId="57C91C1C" w14:textId="77777777" w:rsidTr="0094401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997B7AC"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N-39</w:t>
            </w:r>
          </w:p>
        </w:tc>
        <w:tc>
          <w:tcPr>
            <w:tcW w:w="2020" w:type="dxa"/>
            <w:tcBorders>
              <w:top w:val="nil"/>
              <w:left w:val="nil"/>
              <w:bottom w:val="single" w:sz="4" w:space="0" w:color="auto"/>
              <w:right w:val="single" w:sz="4" w:space="0" w:color="auto"/>
            </w:tcBorders>
            <w:shd w:val="clear" w:color="auto" w:fill="auto"/>
            <w:noWrap/>
            <w:vAlign w:val="bottom"/>
            <w:hideMark/>
          </w:tcPr>
          <w:p w14:paraId="3C6DF7CF"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142.46</w:t>
            </w:r>
          </w:p>
        </w:tc>
        <w:tc>
          <w:tcPr>
            <w:tcW w:w="2200" w:type="dxa"/>
            <w:tcBorders>
              <w:top w:val="nil"/>
              <w:left w:val="nil"/>
              <w:bottom w:val="single" w:sz="4" w:space="0" w:color="auto"/>
              <w:right w:val="single" w:sz="4" w:space="0" w:color="auto"/>
            </w:tcBorders>
            <w:shd w:val="clear" w:color="auto" w:fill="auto"/>
            <w:noWrap/>
            <w:vAlign w:val="bottom"/>
            <w:hideMark/>
          </w:tcPr>
          <w:p w14:paraId="61C88E1F"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w:t>
            </w:r>
          </w:p>
        </w:tc>
        <w:tc>
          <w:tcPr>
            <w:tcW w:w="2240" w:type="dxa"/>
            <w:tcBorders>
              <w:top w:val="nil"/>
              <w:left w:val="nil"/>
              <w:bottom w:val="single" w:sz="4" w:space="0" w:color="auto"/>
              <w:right w:val="single" w:sz="4" w:space="0" w:color="auto"/>
            </w:tcBorders>
            <w:shd w:val="clear" w:color="auto" w:fill="auto"/>
            <w:noWrap/>
            <w:vAlign w:val="bottom"/>
            <w:hideMark/>
          </w:tcPr>
          <w:p w14:paraId="660137DE" w14:textId="77777777" w:rsidR="00B6282D" w:rsidRPr="000A343B" w:rsidRDefault="00B6282D"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119.71</w:t>
            </w:r>
          </w:p>
        </w:tc>
      </w:tr>
    </w:tbl>
    <w:p w14:paraId="33D6655E" w14:textId="23B1ED1A" w:rsidR="00DE0D1E" w:rsidRDefault="00DE0D1E" w:rsidP="00972252">
      <w:pPr>
        <w:spacing w:before="0" w:after="0"/>
        <w:jc w:val="center"/>
        <w:rPr>
          <w:rFonts w:ascii="Times New Roman" w:hAnsi="Times New Roman"/>
          <w:lang w:eastAsia="en-US"/>
        </w:rPr>
      </w:pPr>
    </w:p>
    <w:p w14:paraId="502B4F84" w14:textId="4FD5E579" w:rsidR="0094401A" w:rsidRPr="000A343B" w:rsidRDefault="0094401A" w:rsidP="00972252">
      <w:pPr>
        <w:spacing w:before="0" w:after="0"/>
        <w:jc w:val="center"/>
        <w:rPr>
          <w:rFonts w:ascii="Times New Roman" w:hAnsi="Times New Roman"/>
          <w:lang w:eastAsia="en-US"/>
        </w:rPr>
      </w:pPr>
      <w:r w:rsidRPr="000A343B">
        <w:rPr>
          <w:rFonts w:ascii="Times New Roman" w:hAnsi="Times New Roman"/>
          <w:noProof/>
          <w:lang w:val="en-US" w:eastAsia="en-US"/>
        </w:rPr>
        <w:drawing>
          <wp:inline distT="0" distB="0" distL="0" distR="0" wp14:anchorId="5BD12706" wp14:editId="17B3A3AA">
            <wp:extent cx="4245996" cy="1180867"/>
            <wp:effectExtent l="19050" t="19050" r="21590" b="19685"/>
            <wp:docPr id="24" name="Imagen 24" descr="F:\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2142" cy="1188138"/>
                    </a:xfrm>
                    <a:prstGeom prst="rect">
                      <a:avLst/>
                    </a:prstGeom>
                    <a:noFill/>
                    <a:ln w="19050">
                      <a:solidFill>
                        <a:schemeClr val="tx1"/>
                      </a:solidFill>
                    </a:ln>
                  </pic:spPr>
                </pic:pic>
              </a:graphicData>
            </a:graphic>
          </wp:inline>
        </w:drawing>
      </w:r>
    </w:p>
    <w:p w14:paraId="421319C7" w14:textId="18AF8E6A" w:rsidR="00773A12" w:rsidRDefault="00DC5432" w:rsidP="00972252">
      <w:pPr>
        <w:jc w:val="center"/>
        <w:rPr>
          <w:rFonts w:ascii="Times New Roman" w:hAnsi="Times New Roman"/>
          <w:b/>
          <w:sz w:val="20"/>
          <w:szCs w:val="20"/>
          <w:lang w:eastAsia="en-US"/>
        </w:rPr>
      </w:pPr>
      <w:r w:rsidRPr="006F2389">
        <w:rPr>
          <w:rFonts w:ascii="Times New Roman" w:hAnsi="Times New Roman"/>
          <w:b/>
          <w:sz w:val="20"/>
          <w:szCs w:val="20"/>
          <w:lang w:eastAsia="en-US"/>
        </w:rPr>
        <w:t xml:space="preserve">Figura </w:t>
      </w:r>
      <w:r w:rsidR="002D6BDB" w:rsidRPr="006F2389">
        <w:rPr>
          <w:rFonts w:ascii="Times New Roman" w:hAnsi="Times New Roman"/>
          <w:b/>
          <w:sz w:val="20"/>
          <w:szCs w:val="20"/>
          <w:lang w:eastAsia="en-US"/>
        </w:rPr>
        <w:t>2.3</w:t>
      </w:r>
      <w:r w:rsidRPr="006F2389">
        <w:rPr>
          <w:rFonts w:ascii="Times New Roman" w:hAnsi="Times New Roman"/>
          <w:b/>
          <w:sz w:val="20"/>
          <w:szCs w:val="20"/>
          <w:lang w:eastAsia="en-US"/>
        </w:rPr>
        <w:t>. Tuberías y Nodos de la conductora principal</w:t>
      </w:r>
      <w:r w:rsidR="006F2389" w:rsidRPr="006F2389">
        <w:rPr>
          <w:rFonts w:ascii="Times New Roman" w:hAnsi="Times New Roman"/>
          <w:b/>
          <w:sz w:val="20"/>
          <w:szCs w:val="20"/>
          <w:lang w:eastAsia="en-US"/>
        </w:rPr>
        <w:t>. Elaboración propia</w:t>
      </w:r>
    </w:p>
    <w:p w14:paraId="4B978E9A" w14:textId="27526288" w:rsidR="009C391A" w:rsidRPr="006F2389" w:rsidRDefault="00DC5432" w:rsidP="00972252">
      <w:pPr>
        <w:jc w:val="center"/>
        <w:rPr>
          <w:rFonts w:ascii="Times New Roman" w:hAnsi="Times New Roman"/>
          <w:b/>
          <w:sz w:val="20"/>
          <w:lang w:eastAsia="en-US"/>
        </w:rPr>
      </w:pPr>
      <w:r w:rsidRPr="006F2389">
        <w:rPr>
          <w:rFonts w:ascii="Times New Roman" w:hAnsi="Times New Roman"/>
          <w:b/>
          <w:sz w:val="20"/>
          <w:lang w:eastAsia="en-US"/>
        </w:rPr>
        <w:t xml:space="preserve">Tabla </w:t>
      </w:r>
      <w:r w:rsidR="00C67AE5" w:rsidRPr="006F2389">
        <w:rPr>
          <w:rFonts w:ascii="Times New Roman" w:hAnsi="Times New Roman"/>
          <w:b/>
          <w:sz w:val="20"/>
          <w:lang w:eastAsia="en-US"/>
        </w:rPr>
        <w:t>2.14</w:t>
      </w:r>
      <w:r w:rsidRPr="006F2389">
        <w:rPr>
          <w:rFonts w:ascii="Times New Roman" w:hAnsi="Times New Roman"/>
          <w:b/>
          <w:sz w:val="20"/>
          <w:lang w:eastAsia="en-US"/>
        </w:rPr>
        <w:t xml:space="preserve">. </w:t>
      </w:r>
      <w:r w:rsidR="006462D1" w:rsidRPr="006F2389">
        <w:rPr>
          <w:rFonts w:ascii="Times New Roman" w:hAnsi="Times New Roman"/>
          <w:b/>
          <w:sz w:val="20"/>
          <w:lang w:eastAsia="en-US"/>
        </w:rPr>
        <w:t>Variables hidráulicas</w:t>
      </w:r>
      <w:r w:rsidR="00975F76" w:rsidRPr="006F2389">
        <w:rPr>
          <w:rFonts w:ascii="Times New Roman" w:hAnsi="Times New Roman"/>
          <w:b/>
          <w:sz w:val="20"/>
          <w:lang w:eastAsia="en-US"/>
        </w:rPr>
        <w:t xml:space="preserve"> </w:t>
      </w:r>
      <w:r w:rsidR="009C391A" w:rsidRPr="006F2389">
        <w:rPr>
          <w:rFonts w:ascii="Times New Roman" w:hAnsi="Times New Roman"/>
          <w:b/>
          <w:sz w:val="20"/>
          <w:lang w:eastAsia="en-US"/>
        </w:rPr>
        <w:t>de la conductora norte</w:t>
      </w:r>
      <w:r w:rsidR="008A2B12" w:rsidRPr="006F2389">
        <w:rPr>
          <w:rFonts w:ascii="Times New Roman" w:hAnsi="Times New Roman"/>
          <w:b/>
          <w:sz w:val="20"/>
          <w:lang w:eastAsia="en-US"/>
        </w:rPr>
        <w:t xml:space="preserve"> </w:t>
      </w:r>
      <w:r w:rsidR="006462D1" w:rsidRPr="006F2389">
        <w:rPr>
          <w:rFonts w:ascii="Times New Roman" w:hAnsi="Times New Roman"/>
          <w:b/>
          <w:sz w:val="20"/>
          <w:lang w:eastAsia="en-US"/>
        </w:rPr>
        <w:t>en el horario de la madrugada</w:t>
      </w:r>
      <w:r w:rsidR="00B116E6" w:rsidRPr="006F2389">
        <w:rPr>
          <w:rFonts w:ascii="Times New Roman" w:hAnsi="Times New Roman"/>
          <w:b/>
          <w:sz w:val="20"/>
          <w:lang w:eastAsia="en-US"/>
        </w:rPr>
        <w:t xml:space="preserve"> a las 0.00 horas</w:t>
      </w:r>
      <w:r w:rsidR="006462D1" w:rsidRPr="006F2389">
        <w:rPr>
          <w:rFonts w:ascii="Times New Roman" w:hAnsi="Times New Roman"/>
          <w:b/>
          <w:sz w:val="20"/>
          <w:lang w:eastAsia="en-US"/>
        </w:rPr>
        <w:t xml:space="preserve"> </w:t>
      </w:r>
      <w:r w:rsidR="008A2B12" w:rsidRPr="006F2389">
        <w:rPr>
          <w:rFonts w:ascii="Times New Roman" w:hAnsi="Times New Roman"/>
          <w:b/>
          <w:sz w:val="20"/>
          <w:lang w:eastAsia="en-US"/>
        </w:rPr>
        <w:t>(ver figura</w:t>
      </w:r>
      <w:r w:rsidR="002D6BDB" w:rsidRPr="006F2389">
        <w:rPr>
          <w:rFonts w:ascii="Times New Roman" w:hAnsi="Times New Roman"/>
          <w:b/>
          <w:sz w:val="20"/>
          <w:lang w:eastAsia="en-US"/>
        </w:rPr>
        <w:t xml:space="preserve"> 2.4</w:t>
      </w:r>
      <w:r w:rsidR="009C391A" w:rsidRPr="006F2389">
        <w:rPr>
          <w:rFonts w:ascii="Times New Roman" w:hAnsi="Times New Roman"/>
          <w:b/>
          <w:sz w:val="20"/>
          <w:lang w:eastAsia="en-US"/>
        </w:rPr>
        <w:t>)</w:t>
      </w:r>
      <w:r w:rsidR="006F2389" w:rsidRPr="00F30809">
        <w:rPr>
          <w:rFonts w:ascii="Times New Roman" w:hAnsi="Times New Roman"/>
          <w:b/>
          <w:sz w:val="20"/>
          <w:lang w:eastAsia="en-US"/>
        </w:rPr>
        <w:t>. Elaboración propia</w:t>
      </w:r>
    </w:p>
    <w:tbl>
      <w:tblPr>
        <w:tblW w:w="11000" w:type="dxa"/>
        <w:jc w:val="center"/>
        <w:tblLook w:val="04A0" w:firstRow="1" w:lastRow="0" w:firstColumn="1" w:lastColumn="0" w:noHBand="0" w:noVBand="1"/>
      </w:tblPr>
      <w:tblGrid>
        <w:gridCol w:w="1496"/>
        <w:gridCol w:w="1576"/>
        <w:gridCol w:w="1057"/>
        <w:gridCol w:w="1189"/>
        <w:gridCol w:w="1189"/>
        <w:gridCol w:w="963"/>
        <w:gridCol w:w="1243"/>
        <w:gridCol w:w="1123"/>
        <w:gridCol w:w="1164"/>
      </w:tblGrid>
      <w:tr w:rsidR="0034718F" w:rsidRPr="000A343B" w14:paraId="0235E815" w14:textId="77777777" w:rsidTr="00BA1FBE">
        <w:trPr>
          <w:trHeight w:val="300"/>
          <w:jc w:val="center"/>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C8504" w14:textId="77777777" w:rsidR="0086371F" w:rsidRPr="000A343B" w:rsidRDefault="0086371F"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Nodo inicial</w:t>
            </w:r>
          </w:p>
        </w:tc>
        <w:tc>
          <w:tcPr>
            <w:tcW w:w="1576" w:type="dxa"/>
            <w:tcBorders>
              <w:top w:val="single" w:sz="4" w:space="0" w:color="auto"/>
              <w:left w:val="nil"/>
              <w:bottom w:val="single" w:sz="4" w:space="0" w:color="auto"/>
              <w:right w:val="single" w:sz="4" w:space="0" w:color="auto"/>
            </w:tcBorders>
            <w:shd w:val="clear" w:color="auto" w:fill="auto"/>
            <w:noWrap/>
            <w:vAlign w:val="center"/>
            <w:hideMark/>
          </w:tcPr>
          <w:p w14:paraId="5227BA7A" w14:textId="77777777" w:rsidR="0086371F" w:rsidRPr="000A343B" w:rsidRDefault="0086371F"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Nodo final</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5929B3DC" w14:textId="02164D93" w:rsidR="0086371F" w:rsidRPr="000A343B" w:rsidRDefault="0086371F"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Presión nominal (</w:t>
            </w:r>
            <w:proofErr w:type="spellStart"/>
            <w:r w:rsidR="00525F33" w:rsidRPr="000A343B">
              <w:rPr>
                <w:rFonts w:ascii="Times New Roman" w:hAnsi="Times New Roman"/>
                <w:b/>
                <w:color w:val="000000"/>
                <w:lang w:eastAsia="en-US"/>
              </w:rPr>
              <w:t>MPa</w:t>
            </w:r>
            <w:proofErr w:type="spellEnd"/>
            <w:r w:rsidRPr="000A343B">
              <w:rPr>
                <w:rFonts w:ascii="Times New Roman" w:hAnsi="Times New Roman"/>
                <w:b/>
                <w:color w:val="000000"/>
                <w:lang w:eastAsia="en-US"/>
              </w:rPr>
              <w:t>)</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14:paraId="6B81B34F" w14:textId="77777777" w:rsidR="0034718F" w:rsidRPr="000A343B" w:rsidRDefault="0086371F"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Diámetro nominal</w:t>
            </w:r>
          </w:p>
          <w:p w14:paraId="2FE5DB16" w14:textId="763BB452" w:rsidR="0086371F" w:rsidRPr="000A343B" w:rsidRDefault="0086371F"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(mm)</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14:paraId="4FE131F1" w14:textId="77777777" w:rsidR="0034718F" w:rsidRPr="000A343B" w:rsidRDefault="0086371F"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Diámetro interior</w:t>
            </w:r>
          </w:p>
          <w:p w14:paraId="20129E81" w14:textId="18F6D1F4" w:rsidR="0086371F" w:rsidRPr="000A343B" w:rsidRDefault="0086371F"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(mm)</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05578798" w14:textId="77777777" w:rsidR="0086371F" w:rsidRPr="000A343B" w:rsidRDefault="0086371F"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Caudal (l/s)</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14:paraId="09F985B3" w14:textId="77777777" w:rsidR="0086371F" w:rsidRPr="000A343B" w:rsidRDefault="0086371F"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Velocidad (m/s)</w:t>
            </w:r>
          </w:p>
        </w:tc>
        <w:tc>
          <w:tcPr>
            <w:tcW w:w="1123" w:type="dxa"/>
            <w:tcBorders>
              <w:top w:val="single" w:sz="4" w:space="0" w:color="auto"/>
              <w:left w:val="nil"/>
              <w:bottom w:val="single" w:sz="4" w:space="0" w:color="auto"/>
              <w:right w:val="single" w:sz="4" w:space="0" w:color="auto"/>
            </w:tcBorders>
            <w:shd w:val="clear" w:color="auto" w:fill="auto"/>
            <w:noWrap/>
            <w:vAlign w:val="center"/>
            <w:hideMark/>
          </w:tcPr>
          <w:p w14:paraId="448ACF56" w14:textId="77777777" w:rsidR="0086371F" w:rsidRPr="000A343B" w:rsidRDefault="0086371F"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Pérdidas (m)</w:t>
            </w:r>
          </w:p>
        </w:tc>
        <w:tc>
          <w:tcPr>
            <w:tcW w:w="1164" w:type="dxa"/>
            <w:tcBorders>
              <w:top w:val="single" w:sz="4" w:space="0" w:color="auto"/>
              <w:left w:val="nil"/>
              <w:bottom w:val="single" w:sz="4" w:space="0" w:color="auto"/>
              <w:right w:val="single" w:sz="4" w:space="0" w:color="auto"/>
            </w:tcBorders>
            <w:shd w:val="clear" w:color="auto" w:fill="auto"/>
            <w:noWrap/>
            <w:vAlign w:val="center"/>
            <w:hideMark/>
          </w:tcPr>
          <w:p w14:paraId="1C40EFA2" w14:textId="77777777" w:rsidR="0086371F" w:rsidRPr="000A343B" w:rsidRDefault="0086371F"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Longitud (m)</w:t>
            </w:r>
          </w:p>
        </w:tc>
      </w:tr>
      <w:tr w:rsidR="0034718F" w:rsidRPr="000A343B" w14:paraId="7AE2BCDF" w14:textId="77777777" w:rsidTr="00BA1FBE">
        <w:trPr>
          <w:trHeight w:val="300"/>
          <w:jc w:val="center"/>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69151304"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Tanque Placetas</w:t>
            </w:r>
          </w:p>
        </w:tc>
        <w:tc>
          <w:tcPr>
            <w:tcW w:w="1576" w:type="dxa"/>
            <w:tcBorders>
              <w:top w:val="nil"/>
              <w:left w:val="nil"/>
              <w:bottom w:val="single" w:sz="4" w:space="0" w:color="auto"/>
              <w:right w:val="single" w:sz="4" w:space="0" w:color="auto"/>
            </w:tcBorders>
            <w:shd w:val="clear" w:color="auto" w:fill="auto"/>
            <w:noWrap/>
            <w:vAlign w:val="bottom"/>
            <w:hideMark/>
          </w:tcPr>
          <w:p w14:paraId="688772CB"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Poblado de Placetas</w:t>
            </w:r>
          </w:p>
        </w:tc>
        <w:tc>
          <w:tcPr>
            <w:tcW w:w="1057" w:type="dxa"/>
            <w:tcBorders>
              <w:top w:val="nil"/>
              <w:left w:val="nil"/>
              <w:bottom w:val="single" w:sz="4" w:space="0" w:color="auto"/>
              <w:right w:val="single" w:sz="4" w:space="0" w:color="auto"/>
            </w:tcBorders>
            <w:shd w:val="clear" w:color="auto" w:fill="auto"/>
            <w:noWrap/>
            <w:vAlign w:val="bottom"/>
            <w:hideMark/>
          </w:tcPr>
          <w:p w14:paraId="2F4BCDA2"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w:t>
            </w:r>
          </w:p>
        </w:tc>
        <w:tc>
          <w:tcPr>
            <w:tcW w:w="1189" w:type="dxa"/>
            <w:tcBorders>
              <w:top w:val="nil"/>
              <w:left w:val="nil"/>
              <w:bottom w:val="single" w:sz="4" w:space="0" w:color="auto"/>
              <w:right w:val="single" w:sz="4" w:space="0" w:color="auto"/>
            </w:tcBorders>
            <w:shd w:val="clear" w:color="auto" w:fill="auto"/>
            <w:noWrap/>
            <w:vAlign w:val="bottom"/>
            <w:hideMark/>
          </w:tcPr>
          <w:p w14:paraId="0A1C8B4F"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630</w:t>
            </w:r>
          </w:p>
        </w:tc>
        <w:tc>
          <w:tcPr>
            <w:tcW w:w="1189" w:type="dxa"/>
            <w:tcBorders>
              <w:top w:val="nil"/>
              <w:left w:val="nil"/>
              <w:bottom w:val="single" w:sz="4" w:space="0" w:color="auto"/>
              <w:right w:val="single" w:sz="4" w:space="0" w:color="auto"/>
            </w:tcBorders>
            <w:shd w:val="clear" w:color="auto" w:fill="auto"/>
            <w:noWrap/>
            <w:vAlign w:val="bottom"/>
            <w:hideMark/>
          </w:tcPr>
          <w:p w14:paraId="041905CF" w14:textId="10AF53B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581.4</w:t>
            </w:r>
            <w:r w:rsidR="0017506F">
              <w:rPr>
                <w:rFonts w:ascii="Times New Roman" w:hAnsi="Times New Roman"/>
                <w:color w:val="000000"/>
                <w:lang w:eastAsia="en-US"/>
              </w:rPr>
              <w:t>0</w:t>
            </w:r>
          </w:p>
        </w:tc>
        <w:tc>
          <w:tcPr>
            <w:tcW w:w="963" w:type="dxa"/>
            <w:tcBorders>
              <w:top w:val="nil"/>
              <w:left w:val="nil"/>
              <w:bottom w:val="single" w:sz="4" w:space="0" w:color="auto"/>
              <w:right w:val="single" w:sz="4" w:space="0" w:color="auto"/>
            </w:tcBorders>
            <w:shd w:val="clear" w:color="auto" w:fill="auto"/>
            <w:noWrap/>
            <w:vAlign w:val="bottom"/>
            <w:hideMark/>
          </w:tcPr>
          <w:p w14:paraId="4F007AD7"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27.34</w:t>
            </w:r>
          </w:p>
        </w:tc>
        <w:tc>
          <w:tcPr>
            <w:tcW w:w="1243" w:type="dxa"/>
            <w:tcBorders>
              <w:top w:val="nil"/>
              <w:left w:val="nil"/>
              <w:bottom w:val="single" w:sz="4" w:space="0" w:color="auto"/>
              <w:right w:val="single" w:sz="4" w:space="0" w:color="auto"/>
            </w:tcBorders>
            <w:shd w:val="clear" w:color="auto" w:fill="auto"/>
            <w:noWrap/>
            <w:vAlign w:val="bottom"/>
            <w:hideMark/>
          </w:tcPr>
          <w:p w14:paraId="60755D20" w14:textId="540AE372"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0.1</w:t>
            </w:r>
            <w:r w:rsidR="0017506F">
              <w:rPr>
                <w:rFonts w:ascii="Times New Roman" w:hAnsi="Times New Roman"/>
                <w:color w:val="000000"/>
                <w:lang w:eastAsia="en-US"/>
              </w:rPr>
              <w:t>0</w:t>
            </w:r>
          </w:p>
        </w:tc>
        <w:tc>
          <w:tcPr>
            <w:tcW w:w="1123" w:type="dxa"/>
            <w:tcBorders>
              <w:top w:val="nil"/>
              <w:left w:val="nil"/>
              <w:bottom w:val="single" w:sz="4" w:space="0" w:color="auto"/>
              <w:right w:val="single" w:sz="4" w:space="0" w:color="auto"/>
            </w:tcBorders>
            <w:shd w:val="clear" w:color="auto" w:fill="auto"/>
            <w:noWrap/>
            <w:vAlign w:val="bottom"/>
            <w:hideMark/>
          </w:tcPr>
          <w:p w14:paraId="1182785C"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0.02</w:t>
            </w:r>
          </w:p>
        </w:tc>
        <w:tc>
          <w:tcPr>
            <w:tcW w:w="1164" w:type="dxa"/>
            <w:tcBorders>
              <w:top w:val="nil"/>
              <w:left w:val="nil"/>
              <w:bottom w:val="single" w:sz="4" w:space="0" w:color="auto"/>
              <w:right w:val="single" w:sz="4" w:space="0" w:color="auto"/>
            </w:tcBorders>
            <w:shd w:val="clear" w:color="auto" w:fill="auto"/>
            <w:noWrap/>
            <w:vAlign w:val="bottom"/>
            <w:hideMark/>
          </w:tcPr>
          <w:p w14:paraId="55500BD5" w14:textId="594675B0" w:rsidR="0086371F"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 xml:space="preserve">1 </w:t>
            </w:r>
            <w:r w:rsidR="0086371F" w:rsidRPr="000A343B">
              <w:rPr>
                <w:rFonts w:ascii="Times New Roman" w:hAnsi="Times New Roman"/>
                <w:color w:val="000000"/>
                <w:lang w:eastAsia="en-US"/>
              </w:rPr>
              <w:t>000</w:t>
            </w:r>
          </w:p>
        </w:tc>
      </w:tr>
      <w:tr w:rsidR="0034718F" w:rsidRPr="000A343B" w14:paraId="53E51E1C" w14:textId="77777777" w:rsidTr="00BA1FBE">
        <w:trPr>
          <w:trHeight w:val="300"/>
          <w:jc w:val="center"/>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6774B6B0"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Tanque Báez</w:t>
            </w:r>
          </w:p>
        </w:tc>
        <w:tc>
          <w:tcPr>
            <w:tcW w:w="1576" w:type="dxa"/>
            <w:tcBorders>
              <w:top w:val="nil"/>
              <w:left w:val="nil"/>
              <w:bottom w:val="single" w:sz="4" w:space="0" w:color="auto"/>
              <w:right w:val="single" w:sz="4" w:space="0" w:color="auto"/>
            </w:tcBorders>
            <w:shd w:val="clear" w:color="auto" w:fill="auto"/>
            <w:noWrap/>
            <w:vAlign w:val="bottom"/>
            <w:hideMark/>
          </w:tcPr>
          <w:p w14:paraId="03916B90"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Báez Independiente</w:t>
            </w:r>
          </w:p>
        </w:tc>
        <w:tc>
          <w:tcPr>
            <w:tcW w:w="1057" w:type="dxa"/>
            <w:tcBorders>
              <w:top w:val="nil"/>
              <w:left w:val="nil"/>
              <w:bottom w:val="single" w:sz="4" w:space="0" w:color="auto"/>
              <w:right w:val="single" w:sz="4" w:space="0" w:color="auto"/>
            </w:tcBorders>
            <w:shd w:val="clear" w:color="auto" w:fill="auto"/>
            <w:noWrap/>
            <w:vAlign w:val="bottom"/>
            <w:hideMark/>
          </w:tcPr>
          <w:p w14:paraId="7CD81CD2"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w:t>
            </w:r>
          </w:p>
        </w:tc>
        <w:tc>
          <w:tcPr>
            <w:tcW w:w="1189" w:type="dxa"/>
            <w:tcBorders>
              <w:top w:val="nil"/>
              <w:left w:val="nil"/>
              <w:bottom w:val="single" w:sz="4" w:space="0" w:color="auto"/>
              <w:right w:val="single" w:sz="4" w:space="0" w:color="auto"/>
            </w:tcBorders>
            <w:shd w:val="clear" w:color="auto" w:fill="auto"/>
            <w:noWrap/>
            <w:vAlign w:val="bottom"/>
            <w:hideMark/>
          </w:tcPr>
          <w:p w14:paraId="09D69642"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200</w:t>
            </w:r>
          </w:p>
        </w:tc>
        <w:tc>
          <w:tcPr>
            <w:tcW w:w="1189" w:type="dxa"/>
            <w:tcBorders>
              <w:top w:val="nil"/>
              <w:left w:val="nil"/>
              <w:bottom w:val="single" w:sz="4" w:space="0" w:color="auto"/>
              <w:right w:val="single" w:sz="4" w:space="0" w:color="auto"/>
            </w:tcBorders>
            <w:shd w:val="clear" w:color="auto" w:fill="auto"/>
            <w:noWrap/>
            <w:vAlign w:val="bottom"/>
            <w:hideMark/>
          </w:tcPr>
          <w:p w14:paraId="084F2019" w14:textId="6FDC7024"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184.6</w:t>
            </w:r>
            <w:r w:rsidR="0017506F">
              <w:rPr>
                <w:rFonts w:ascii="Times New Roman" w:hAnsi="Times New Roman"/>
                <w:color w:val="000000"/>
                <w:lang w:eastAsia="en-US"/>
              </w:rPr>
              <w:t>0</w:t>
            </w:r>
          </w:p>
        </w:tc>
        <w:tc>
          <w:tcPr>
            <w:tcW w:w="963" w:type="dxa"/>
            <w:tcBorders>
              <w:top w:val="nil"/>
              <w:left w:val="nil"/>
              <w:bottom w:val="single" w:sz="4" w:space="0" w:color="auto"/>
              <w:right w:val="single" w:sz="4" w:space="0" w:color="auto"/>
            </w:tcBorders>
            <w:shd w:val="clear" w:color="auto" w:fill="auto"/>
            <w:noWrap/>
            <w:vAlign w:val="bottom"/>
            <w:hideMark/>
          </w:tcPr>
          <w:p w14:paraId="5E8F0272"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3.07</w:t>
            </w:r>
          </w:p>
        </w:tc>
        <w:tc>
          <w:tcPr>
            <w:tcW w:w="1243" w:type="dxa"/>
            <w:tcBorders>
              <w:top w:val="nil"/>
              <w:left w:val="nil"/>
              <w:bottom w:val="single" w:sz="4" w:space="0" w:color="auto"/>
              <w:right w:val="single" w:sz="4" w:space="0" w:color="auto"/>
            </w:tcBorders>
            <w:shd w:val="clear" w:color="auto" w:fill="auto"/>
            <w:noWrap/>
            <w:vAlign w:val="bottom"/>
            <w:hideMark/>
          </w:tcPr>
          <w:p w14:paraId="2F5DC56D" w14:textId="0EEDEC04"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0.1</w:t>
            </w:r>
            <w:r w:rsidR="0017506F">
              <w:rPr>
                <w:rFonts w:ascii="Times New Roman" w:hAnsi="Times New Roman"/>
                <w:color w:val="000000"/>
                <w:lang w:eastAsia="en-US"/>
              </w:rPr>
              <w:t>0</w:t>
            </w:r>
          </w:p>
        </w:tc>
        <w:tc>
          <w:tcPr>
            <w:tcW w:w="1123" w:type="dxa"/>
            <w:tcBorders>
              <w:top w:val="nil"/>
              <w:left w:val="nil"/>
              <w:bottom w:val="single" w:sz="4" w:space="0" w:color="auto"/>
              <w:right w:val="single" w:sz="4" w:space="0" w:color="auto"/>
            </w:tcBorders>
            <w:shd w:val="clear" w:color="auto" w:fill="auto"/>
            <w:noWrap/>
            <w:vAlign w:val="bottom"/>
            <w:hideMark/>
          </w:tcPr>
          <w:p w14:paraId="3B6BC3A9"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0.25</w:t>
            </w:r>
          </w:p>
        </w:tc>
        <w:tc>
          <w:tcPr>
            <w:tcW w:w="1164" w:type="dxa"/>
            <w:tcBorders>
              <w:top w:val="nil"/>
              <w:left w:val="nil"/>
              <w:bottom w:val="single" w:sz="4" w:space="0" w:color="auto"/>
              <w:right w:val="single" w:sz="4" w:space="0" w:color="auto"/>
            </w:tcBorders>
            <w:shd w:val="clear" w:color="auto" w:fill="auto"/>
            <w:noWrap/>
            <w:vAlign w:val="bottom"/>
            <w:hideMark/>
          </w:tcPr>
          <w:p w14:paraId="303DF4CD" w14:textId="1229DECA" w:rsidR="0086371F"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 xml:space="preserve">2 </w:t>
            </w:r>
            <w:r w:rsidR="0086371F" w:rsidRPr="000A343B">
              <w:rPr>
                <w:rFonts w:ascii="Times New Roman" w:hAnsi="Times New Roman"/>
                <w:color w:val="000000"/>
                <w:lang w:eastAsia="en-US"/>
              </w:rPr>
              <w:t>302</w:t>
            </w:r>
          </w:p>
        </w:tc>
      </w:tr>
      <w:tr w:rsidR="0034718F" w:rsidRPr="000A343B" w14:paraId="588C0C08" w14:textId="77777777" w:rsidTr="00BA1FBE">
        <w:trPr>
          <w:trHeight w:val="300"/>
          <w:jc w:val="center"/>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17C0F682"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N-24</w:t>
            </w:r>
          </w:p>
        </w:tc>
        <w:tc>
          <w:tcPr>
            <w:tcW w:w="1576" w:type="dxa"/>
            <w:tcBorders>
              <w:top w:val="nil"/>
              <w:left w:val="nil"/>
              <w:bottom w:val="single" w:sz="4" w:space="0" w:color="auto"/>
              <w:right w:val="single" w:sz="4" w:space="0" w:color="auto"/>
            </w:tcBorders>
            <w:shd w:val="clear" w:color="auto" w:fill="auto"/>
            <w:noWrap/>
            <w:vAlign w:val="bottom"/>
            <w:hideMark/>
          </w:tcPr>
          <w:p w14:paraId="60BDA700" w14:textId="77777777" w:rsidR="0086371F" w:rsidRPr="000A343B" w:rsidRDefault="0086371F" w:rsidP="00972252">
            <w:pPr>
              <w:spacing w:before="0" w:after="0"/>
              <w:jc w:val="center"/>
              <w:rPr>
                <w:rFonts w:ascii="Times New Roman" w:hAnsi="Times New Roman"/>
                <w:color w:val="000000"/>
                <w:lang w:eastAsia="en-US"/>
              </w:rPr>
            </w:pPr>
            <w:proofErr w:type="spellStart"/>
            <w:r w:rsidRPr="000A343B">
              <w:rPr>
                <w:rFonts w:ascii="Times New Roman" w:hAnsi="Times New Roman"/>
                <w:color w:val="000000"/>
                <w:lang w:eastAsia="en-US"/>
              </w:rPr>
              <w:t>Guaracabulla</w:t>
            </w:r>
            <w:proofErr w:type="spellEnd"/>
          </w:p>
        </w:tc>
        <w:tc>
          <w:tcPr>
            <w:tcW w:w="1057" w:type="dxa"/>
            <w:tcBorders>
              <w:top w:val="nil"/>
              <w:left w:val="nil"/>
              <w:bottom w:val="single" w:sz="4" w:space="0" w:color="auto"/>
              <w:right w:val="single" w:sz="4" w:space="0" w:color="auto"/>
            </w:tcBorders>
            <w:shd w:val="clear" w:color="auto" w:fill="auto"/>
            <w:noWrap/>
            <w:vAlign w:val="bottom"/>
            <w:hideMark/>
          </w:tcPr>
          <w:p w14:paraId="66BC99AB"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8</w:t>
            </w:r>
          </w:p>
        </w:tc>
        <w:tc>
          <w:tcPr>
            <w:tcW w:w="1189" w:type="dxa"/>
            <w:tcBorders>
              <w:top w:val="nil"/>
              <w:left w:val="nil"/>
              <w:bottom w:val="single" w:sz="4" w:space="0" w:color="auto"/>
              <w:right w:val="single" w:sz="4" w:space="0" w:color="auto"/>
            </w:tcBorders>
            <w:shd w:val="clear" w:color="auto" w:fill="auto"/>
            <w:noWrap/>
            <w:vAlign w:val="bottom"/>
            <w:hideMark/>
          </w:tcPr>
          <w:p w14:paraId="6C6019D3"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800</w:t>
            </w:r>
          </w:p>
        </w:tc>
        <w:tc>
          <w:tcPr>
            <w:tcW w:w="1189" w:type="dxa"/>
            <w:tcBorders>
              <w:top w:val="nil"/>
              <w:left w:val="nil"/>
              <w:bottom w:val="single" w:sz="4" w:space="0" w:color="auto"/>
              <w:right w:val="single" w:sz="4" w:space="0" w:color="auto"/>
            </w:tcBorders>
            <w:shd w:val="clear" w:color="auto" w:fill="auto"/>
            <w:noWrap/>
            <w:vAlign w:val="bottom"/>
            <w:hideMark/>
          </w:tcPr>
          <w:p w14:paraId="3DCB924A" w14:textId="0E982242"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723.8</w:t>
            </w:r>
            <w:r w:rsidR="0017506F">
              <w:rPr>
                <w:rFonts w:ascii="Times New Roman" w:hAnsi="Times New Roman"/>
                <w:color w:val="000000"/>
                <w:lang w:eastAsia="en-US"/>
              </w:rPr>
              <w:t>0</w:t>
            </w:r>
          </w:p>
        </w:tc>
        <w:tc>
          <w:tcPr>
            <w:tcW w:w="963" w:type="dxa"/>
            <w:tcBorders>
              <w:top w:val="nil"/>
              <w:left w:val="nil"/>
              <w:bottom w:val="single" w:sz="4" w:space="0" w:color="auto"/>
              <w:right w:val="single" w:sz="4" w:space="0" w:color="auto"/>
            </w:tcBorders>
            <w:shd w:val="clear" w:color="auto" w:fill="auto"/>
            <w:noWrap/>
            <w:vAlign w:val="bottom"/>
            <w:hideMark/>
          </w:tcPr>
          <w:p w14:paraId="45B7E43E"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185.71</w:t>
            </w:r>
          </w:p>
        </w:tc>
        <w:tc>
          <w:tcPr>
            <w:tcW w:w="1243" w:type="dxa"/>
            <w:tcBorders>
              <w:top w:val="nil"/>
              <w:left w:val="nil"/>
              <w:bottom w:val="single" w:sz="4" w:space="0" w:color="auto"/>
              <w:right w:val="single" w:sz="4" w:space="0" w:color="auto"/>
            </w:tcBorders>
            <w:shd w:val="clear" w:color="auto" w:fill="auto"/>
            <w:noWrap/>
            <w:vAlign w:val="bottom"/>
            <w:hideMark/>
          </w:tcPr>
          <w:p w14:paraId="3ABC03AD" w14:textId="78C757C0"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0.5</w:t>
            </w:r>
            <w:r w:rsidR="0017506F">
              <w:rPr>
                <w:rFonts w:ascii="Times New Roman" w:hAnsi="Times New Roman"/>
                <w:color w:val="000000"/>
                <w:lang w:eastAsia="en-US"/>
              </w:rPr>
              <w:t>0</w:t>
            </w:r>
          </w:p>
        </w:tc>
        <w:tc>
          <w:tcPr>
            <w:tcW w:w="1123" w:type="dxa"/>
            <w:tcBorders>
              <w:top w:val="nil"/>
              <w:left w:val="nil"/>
              <w:bottom w:val="single" w:sz="4" w:space="0" w:color="auto"/>
              <w:right w:val="single" w:sz="4" w:space="0" w:color="auto"/>
            </w:tcBorders>
            <w:shd w:val="clear" w:color="auto" w:fill="auto"/>
            <w:noWrap/>
            <w:vAlign w:val="bottom"/>
            <w:hideMark/>
          </w:tcPr>
          <w:p w14:paraId="59E5E5ED"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0.34</w:t>
            </w:r>
          </w:p>
        </w:tc>
        <w:tc>
          <w:tcPr>
            <w:tcW w:w="1164" w:type="dxa"/>
            <w:tcBorders>
              <w:top w:val="nil"/>
              <w:left w:val="nil"/>
              <w:bottom w:val="single" w:sz="4" w:space="0" w:color="auto"/>
              <w:right w:val="single" w:sz="4" w:space="0" w:color="auto"/>
            </w:tcBorders>
            <w:shd w:val="clear" w:color="auto" w:fill="auto"/>
            <w:noWrap/>
            <w:vAlign w:val="bottom"/>
            <w:hideMark/>
          </w:tcPr>
          <w:p w14:paraId="63B2AC62" w14:textId="02ABC548" w:rsidR="0086371F"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 xml:space="preserve">1 </w:t>
            </w:r>
            <w:r w:rsidR="0086371F" w:rsidRPr="000A343B">
              <w:rPr>
                <w:rFonts w:ascii="Times New Roman" w:hAnsi="Times New Roman"/>
                <w:color w:val="000000"/>
                <w:lang w:eastAsia="en-US"/>
              </w:rPr>
              <w:t>235</w:t>
            </w:r>
          </w:p>
        </w:tc>
      </w:tr>
    </w:tbl>
    <w:p w14:paraId="51BB4066" w14:textId="58C75BCF" w:rsidR="00BA1FBE" w:rsidRPr="006F2389" w:rsidRDefault="00BA1FBE" w:rsidP="00BA1FBE">
      <w:pPr>
        <w:jc w:val="center"/>
        <w:rPr>
          <w:rFonts w:ascii="Times New Roman" w:hAnsi="Times New Roman"/>
          <w:b/>
          <w:sz w:val="20"/>
          <w:lang w:eastAsia="en-US"/>
        </w:rPr>
      </w:pPr>
      <w:r w:rsidRPr="006F2389">
        <w:rPr>
          <w:rFonts w:ascii="Times New Roman" w:hAnsi="Times New Roman"/>
          <w:b/>
          <w:sz w:val="20"/>
          <w:lang w:eastAsia="en-US"/>
        </w:rPr>
        <w:lastRenderedPageBreak/>
        <w:t>Tabla 2.14. Variables hidráulicas de la conductora norte en el horario de la madrugada a las 0.00 horas (ver figura 2.4)</w:t>
      </w:r>
      <w:r w:rsidRPr="00F30809">
        <w:rPr>
          <w:rFonts w:ascii="Times New Roman" w:hAnsi="Times New Roman"/>
          <w:b/>
          <w:sz w:val="20"/>
          <w:lang w:eastAsia="en-US"/>
        </w:rPr>
        <w:t>. Elaboración propia</w:t>
      </w:r>
      <w:r>
        <w:rPr>
          <w:rFonts w:ascii="Times New Roman" w:hAnsi="Times New Roman"/>
          <w:b/>
          <w:sz w:val="20"/>
          <w:lang w:eastAsia="en-US"/>
        </w:rPr>
        <w:t>. Conclusión.</w:t>
      </w:r>
    </w:p>
    <w:tbl>
      <w:tblPr>
        <w:tblW w:w="11000" w:type="dxa"/>
        <w:jc w:val="center"/>
        <w:tblLook w:val="04A0" w:firstRow="1" w:lastRow="0" w:firstColumn="1" w:lastColumn="0" w:noHBand="0" w:noVBand="1"/>
      </w:tblPr>
      <w:tblGrid>
        <w:gridCol w:w="1496"/>
        <w:gridCol w:w="1576"/>
        <w:gridCol w:w="1057"/>
        <w:gridCol w:w="1189"/>
        <w:gridCol w:w="1189"/>
        <w:gridCol w:w="963"/>
        <w:gridCol w:w="1243"/>
        <w:gridCol w:w="1123"/>
        <w:gridCol w:w="1164"/>
      </w:tblGrid>
      <w:tr w:rsidR="00BA1FBE" w:rsidRPr="000A343B" w14:paraId="27510BB3" w14:textId="77777777" w:rsidTr="00F01625">
        <w:trPr>
          <w:trHeight w:val="300"/>
          <w:jc w:val="center"/>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E4813" w14:textId="77777777" w:rsidR="00BA1FBE" w:rsidRPr="000A343B" w:rsidRDefault="00BA1FBE" w:rsidP="00F01625">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Nodo inicial</w:t>
            </w:r>
          </w:p>
        </w:tc>
        <w:tc>
          <w:tcPr>
            <w:tcW w:w="1576" w:type="dxa"/>
            <w:tcBorders>
              <w:top w:val="single" w:sz="4" w:space="0" w:color="auto"/>
              <w:left w:val="nil"/>
              <w:bottom w:val="single" w:sz="4" w:space="0" w:color="auto"/>
              <w:right w:val="single" w:sz="4" w:space="0" w:color="auto"/>
            </w:tcBorders>
            <w:shd w:val="clear" w:color="auto" w:fill="auto"/>
            <w:noWrap/>
            <w:vAlign w:val="center"/>
            <w:hideMark/>
          </w:tcPr>
          <w:p w14:paraId="356FFC03" w14:textId="77777777" w:rsidR="00BA1FBE" w:rsidRPr="000A343B" w:rsidRDefault="00BA1FBE" w:rsidP="00F01625">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Nodo final</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2423C347" w14:textId="77777777" w:rsidR="00BA1FBE" w:rsidRPr="000A343B" w:rsidRDefault="00BA1FBE" w:rsidP="00F01625">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Presión nominal (</w:t>
            </w:r>
            <w:proofErr w:type="spellStart"/>
            <w:r w:rsidRPr="000A343B">
              <w:rPr>
                <w:rFonts w:ascii="Times New Roman" w:hAnsi="Times New Roman"/>
                <w:b/>
                <w:color w:val="000000"/>
                <w:lang w:eastAsia="en-US"/>
              </w:rPr>
              <w:t>MPa</w:t>
            </w:r>
            <w:proofErr w:type="spellEnd"/>
            <w:r w:rsidRPr="000A343B">
              <w:rPr>
                <w:rFonts w:ascii="Times New Roman" w:hAnsi="Times New Roman"/>
                <w:b/>
                <w:color w:val="000000"/>
                <w:lang w:eastAsia="en-US"/>
              </w:rPr>
              <w:t>)</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14:paraId="0B073983" w14:textId="77777777" w:rsidR="00BA1FBE" w:rsidRPr="000A343B" w:rsidRDefault="00BA1FBE" w:rsidP="00F01625">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Diámetro nominal</w:t>
            </w:r>
          </w:p>
          <w:p w14:paraId="2F360B57" w14:textId="77777777" w:rsidR="00BA1FBE" w:rsidRPr="000A343B" w:rsidRDefault="00BA1FBE" w:rsidP="00F01625">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(mm)</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14:paraId="475DDDA6" w14:textId="77777777" w:rsidR="00BA1FBE" w:rsidRPr="000A343B" w:rsidRDefault="00BA1FBE" w:rsidP="00F01625">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Diámetro interior</w:t>
            </w:r>
          </w:p>
          <w:p w14:paraId="770D095C" w14:textId="77777777" w:rsidR="00BA1FBE" w:rsidRPr="000A343B" w:rsidRDefault="00BA1FBE" w:rsidP="00F01625">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(mm)</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4A2D0961" w14:textId="77777777" w:rsidR="00BA1FBE" w:rsidRPr="000A343B" w:rsidRDefault="00BA1FBE" w:rsidP="00F01625">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Caudal (l/s)</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14:paraId="3CCDAAED" w14:textId="77777777" w:rsidR="00BA1FBE" w:rsidRPr="000A343B" w:rsidRDefault="00BA1FBE" w:rsidP="00F01625">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Velocidad (m/s)</w:t>
            </w:r>
          </w:p>
        </w:tc>
        <w:tc>
          <w:tcPr>
            <w:tcW w:w="1123" w:type="dxa"/>
            <w:tcBorders>
              <w:top w:val="single" w:sz="4" w:space="0" w:color="auto"/>
              <w:left w:val="nil"/>
              <w:bottom w:val="single" w:sz="4" w:space="0" w:color="auto"/>
              <w:right w:val="single" w:sz="4" w:space="0" w:color="auto"/>
            </w:tcBorders>
            <w:shd w:val="clear" w:color="auto" w:fill="auto"/>
            <w:noWrap/>
            <w:vAlign w:val="center"/>
            <w:hideMark/>
          </w:tcPr>
          <w:p w14:paraId="39231406" w14:textId="77777777" w:rsidR="00BA1FBE" w:rsidRPr="000A343B" w:rsidRDefault="00BA1FBE" w:rsidP="00F01625">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Pérdidas (m)</w:t>
            </w:r>
          </w:p>
        </w:tc>
        <w:tc>
          <w:tcPr>
            <w:tcW w:w="1164" w:type="dxa"/>
            <w:tcBorders>
              <w:top w:val="single" w:sz="4" w:space="0" w:color="auto"/>
              <w:left w:val="nil"/>
              <w:bottom w:val="single" w:sz="4" w:space="0" w:color="auto"/>
              <w:right w:val="single" w:sz="4" w:space="0" w:color="auto"/>
            </w:tcBorders>
            <w:shd w:val="clear" w:color="auto" w:fill="auto"/>
            <w:noWrap/>
            <w:vAlign w:val="center"/>
            <w:hideMark/>
          </w:tcPr>
          <w:p w14:paraId="11C4006D" w14:textId="77777777" w:rsidR="00BA1FBE" w:rsidRPr="000A343B" w:rsidRDefault="00BA1FBE" w:rsidP="00F01625">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Longitud (m)</w:t>
            </w:r>
          </w:p>
        </w:tc>
      </w:tr>
      <w:tr w:rsidR="0034718F" w:rsidRPr="000A343B" w14:paraId="1646B1EE" w14:textId="77777777" w:rsidTr="00BA1FBE">
        <w:trPr>
          <w:trHeight w:val="300"/>
          <w:jc w:val="center"/>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0FB68658"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N-25</w:t>
            </w:r>
          </w:p>
        </w:tc>
        <w:tc>
          <w:tcPr>
            <w:tcW w:w="1576" w:type="dxa"/>
            <w:tcBorders>
              <w:top w:val="nil"/>
              <w:left w:val="nil"/>
              <w:bottom w:val="single" w:sz="4" w:space="0" w:color="auto"/>
              <w:right w:val="single" w:sz="4" w:space="0" w:color="auto"/>
            </w:tcBorders>
            <w:shd w:val="clear" w:color="auto" w:fill="auto"/>
            <w:noWrap/>
            <w:vAlign w:val="bottom"/>
            <w:hideMark/>
          </w:tcPr>
          <w:p w14:paraId="684CA5F9"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N-24</w:t>
            </w:r>
          </w:p>
        </w:tc>
        <w:tc>
          <w:tcPr>
            <w:tcW w:w="1057" w:type="dxa"/>
            <w:tcBorders>
              <w:top w:val="nil"/>
              <w:left w:val="nil"/>
              <w:bottom w:val="single" w:sz="4" w:space="0" w:color="auto"/>
              <w:right w:val="single" w:sz="4" w:space="0" w:color="auto"/>
            </w:tcBorders>
            <w:shd w:val="clear" w:color="auto" w:fill="auto"/>
            <w:noWrap/>
            <w:vAlign w:val="bottom"/>
            <w:hideMark/>
          </w:tcPr>
          <w:p w14:paraId="5F8830A6"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8</w:t>
            </w:r>
          </w:p>
        </w:tc>
        <w:tc>
          <w:tcPr>
            <w:tcW w:w="1189" w:type="dxa"/>
            <w:tcBorders>
              <w:top w:val="nil"/>
              <w:left w:val="nil"/>
              <w:bottom w:val="single" w:sz="4" w:space="0" w:color="auto"/>
              <w:right w:val="single" w:sz="4" w:space="0" w:color="auto"/>
            </w:tcBorders>
            <w:shd w:val="clear" w:color="auto" w:fill="auto"/>
            <w:noWrap/>
            <w:vAlign w:val="bottom"/>
            <w:hideMark/>
          </w:tcPr>
          <w:p w14:paraId="06BF3F6D"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800</w:t>
            </w:r>
          </w:p>
        </w:tc>
        <w:tc>
          <w:tcPr>
            <w:tcW w:w="1189" w:type="dxa"/>
            <w:tcBorders>
              <w:top w:val="nil"/>
              <w:left w:val="nil"/>
              <w:bottom w:val="single" w:sz="4" w:space="0" w:color="auto"/>
              <w:right w:val="single" w:sz="4" w:space="0" w:color="auto"/>
            </w:tcBorders>
            <w:shd w:val="clear" w:color="auto" w:fill="auto"/>
            <w:noWrap/>
            <w:vAlign w:val="bottom"/>
            <w:hideMark/>
          </w:tcPr>
          <w:p w14:paraId="71F0FA62" w14:textId="72A7B3B0"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723.8</w:t>
            </w:r>
            <w:r w:rsidR="0017506F">
              <w:rPr>
                <w:rFonts w:ascii="Times New Roman" w:hAnsi="Times New Roman"/>
                <w:color w:val="000000"/>
                <w:lang w:eastAsia="en-US"/>
              </w:rPr>
              <w:t>0</w:t>
            </w:r>
          </w:p>
        </w:tc>
        <w:tc>
          <w:tcPr>
            <w:tcW w:w="963" w:type="dxa"/>
            <w:tcBorders>
              <w:top w:val="nil"/>
              <w:left w:val="nil"/>
              <w:bottom w:val="single" w:sz="4" w:space="0" w:color="auto"/>
              <w:right w:val="single" w:sz="4" w:space="0" w:color="auto"/>
            </w:tcBorders>
            <w:shd w:val="clear" w:color="auto" w:fill="auto"/>
            <w:noWrap/>
            <w:vAlign w:val="bottom"/>
            <w:hideMark/>
          </w:tcPr>
          <w:p w14:paraId="44C26DDF"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185.71</w:t>
            </w:r>
          </w:p>
        </w:tc>
        <w:tc>
          <w:tcPr>
            <w:tcW w:w="1243" w:type="dxa"/>
            <w:tcBorders>
              <w:top w:val="nil"/>
              <w:left w:val="nil"/>
              <w:bottom w:val="single" w:sz="4" w:space="0" w:color="auto"/>
              <w:right w:val="single" w:sz="4" w:space="0" w:color="auto"/>
            </w:tcBorders>
            <w:shd w:val="clear" w:color="auto" w:fill="auto"/>
            <w:noWrap/>
            <w:vAlign w:val="bottom"/>
            <w:hideMark/>
          </w:tcPr>
          <w:p w14:paraId="71FDEFFB" w14:textId="332ED5AF"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0.5</w:t>
            </w:r>
            <w:r w:rsidR="0017506F">
              <w:rPr>
                <w:rFonts w:ascii="Times New Roman" w:hAnsi="Times New Roman"/>
                <w:color w:val="000000"/>
                <w:lang w:eastAsia="en-US"/>
              </w:rPr>
              <w:t>0</w:t>
            </w:r>
          </w:p>
        </w:tc>
        <w:tc>
          <w:tcPr>
            <w:tcW w:w="1123" w:type="dxa"/>
            <w:tcBorders>
              <w:top w:val="nil"/>
              <w:left w:val="nil"/>
              <w:bottom w:val="single" w:sz="4" w:space="0" w:color="auto"/>
              <w:right w:val="single" w:sz="4" w:space="0" w:color="auto"/>
            </w:tcBorders>
            <w:shd w:val="clear" w:color="auto" w:fill="auto"/>
            <w:noWrap/>
            <w:vAlign w:val="bottom"/>
            <w:hideMark/>
          </w:tcPr>
          <w:p w14:paraId="35EC6692"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0.41</w:t>
            </w:r>
          </w:p>
        </w:tc>
        <w:tc>
          <w:tcPr>
            <w:tcW w:w="1164" w:type="dxa"/>
            <w:tcBorders>
              <w:top w:val="nil"/>
              <w:left w:val="nil"/>
              <w:bottom w:val="single" w:sz="4" w:space="0" w:color="auto"/>
              <w:right w:val="single" w:sz="4" w:space="0" w:color="auto"/>
            </w:tcBorders>
            <w:shd w:val="clear" w:color="auto" w:fill="auto"/>
            <w:noWrap/>
            <w:vAlign w:val="bottom"/>
            <w:hideMark/>
          </w:tcPr>
          <w:p w14:paraId="4927C894" w14:textId="66A4AA2E" w:rsidR="0086371F"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 xml:space="preserve">1 </w:t>
            </w:r>
            <w:r w:rsidR="0086371F" w:rsidRPr="000A343B">
              <w:rPr>
                <w:rFonts w:ascii="Times New Roman" w:hAnsi="Times New Roman"/>
                <w:color w:val="000000"/>
                <w:lang w:eastAsia="en-US"/>
              </w:rPr>
              <w:t>488</w:t>
            </w:r>
          </w:p>
        </w:tc>
      </w:tr>
      <w:tr w:rsidR="0034718F" w:rsidRPr="000A343B" w14:paraId="56D7A37E" w14:textId="77777777" w:rsidTr="00BA1FBE">
        <w:trPr>
          <w:trHeight w:val="300"/>
          <w:jc w:val="center"/>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3124BAF9"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N-36</w:t>
            </w:r>
          </w:p>
        </w:tc>
        <w:tc>
          <w:tcPr>
            <w:tcW w:w="1576" w:type="dxa"/>
            <w:tcBorders>
              <w:top w:val="nil"/>
              <w:left w:val="nil"/>
              <w:bottom w:val="single" w:sz="4" w:space="0" w:color="auto"/>
              <w:right w:val="single" w:sz="4" w:space="0" w:color="auto"/>
            </w:tcBorders>
            <w:shd w:val="clear" w:color="auto" w:fill="auto"/>
            <w:noWrap/>
            <w:vAlign w:val="bottom"/>
            <w:hideMark/>
          </w:tcPr>
          <w:p w14:paraId="6925AF2E"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N-25</w:t>
            </w:r>
          </w:p>
        </w:tc>
        <w:tc>
          <w:tcPr>
            <w:tcW w:w="1057" w:type="dxa"/>
            <w:tcBorders>
              <w:top w:val="nil"/>
              <w:left w:val="nil"/>
              <w:bottom w:val="single" w:sz="4" w:space="0" w:color="auto"/>
              <w:right w:val="single" w:sz="4" w:space="0" w:color="auto"/>
            </w:tcBorders>
            <w:shd w:val="clear" w:color="auto" w:fill="auto"/>
            <w:noWrap/>
            <w:vAlign w:val="bottom"/>
            <w:hideMark/>
          </w:tcPr>
          <w:p w14:paraId="65BE77E9"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8</w:t>
            </w:r>
          </w:p>
        </w:tc>
        <w:tc>
          <w:tcPr>
            <w:tcW w:w="1189" w:type="dxa"/>
            <w:tcBorders>
              <w:top w:val="nil"/>
              <w:left w:val="nil"/>
              <w:bottom w:val="single" w:sz="4" w:space="0" w:color="auto"/>
              <w:right w:val="single" w:sz="4" w:space="0" w:color="auto"/>
            </w:tcBorders>
            <w:shd w:val="clear" w:color="auto" w:fill="auto"/>
            <w:noWrap/>
            <w:vAlign w:val="bottom"/>
            <w:hideMark/>
          </w:tcPr>
          <w:p w14:paraId="570B1DAE"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800</w:t>
            </w:r>
          </w:p>
        </w:tc>
        <w:tc>
          <w:tcPr>
            <w:tcW w:w="1189" w:type="dxa"/>
            <w:tcBorders>
              <w:top w:val="nil"/>
              <w:left w:val="nil"/>
              <w:bottom w:val="single" w:sz="4" w:space="0" w:color="auto"/>
              <w:right w:val="single" w:sz="4" w:space="0" w:color="auto"/>
            </w:tcBorders>
            <w:shd w:val="clear" w:color="auto" w:fill="auto"/>
            <w:noWrap/>
            <w:vAlign w:val="bottom"/>
            <w:hideMark/>
          </w:tcPr>
          <w:p w14:paraId="607E7599" w14:textId="515E854C"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723.8</w:t>
            </w:r>
            <w:r w:rsidR="0017506F">
              <w:rPr>
                <w:rFonts w:ascii="Times New Roman" w:hAnsi="Times New Roman"/>
                <w:color w:val="000000"/>
                <w:lang w:eastAsia="en-US"/>
              </w:rPr>
              <w:t>0</w:t>
            </w:r>
          </w:p>
        </w:tc>
        <w:tc>
          <w:tcPr>
            <w:tcW w:w="963" w:type="dxa"/>
            <w:tcBorders>
              <w:top w:val="nil"/>
              <w:left w:val="nil"/>
              <w:bottom w:val="single" w:sz="4" w:space="0" w:color="auto"/>
              <w:right w:val="single" w:sz="4" w:space="0" w:color="auto"/>
            </w:tcBorders>
            <w:shd w:val="clear" w:color="auto" w:fill="auto"/>
            <w:noWrap/>
            <w:vAlign w:val="bottom"/>
            <w:hideMark/>
          </w:tcPr>
          <w:p w14:paraId="6E72632B"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185.71</w:t>
            </w:r>
          </w:p>
        </w:tc>
        <w:tc>
          <w:tcPr>
            <w:tcW w:w="1243" w:type="dxa"/>
            <w:tcBorders>
              <w:top w:val="nil"/>
              <w:left w:val="nil"/>
              <w:bottom w:val="single" w:sz="4" w:space="0" w:color="auto"/>
              <w:right w:val="single" w:sz="4" w:space="0" w:color="auto"/>
            </w:tcBorders>
            <w:shd w:val="clear" w:color="auto" w:fill="auto"/>
            <w:noWrap/>
            <w:vAlign w:val="bottom"/>
            <w:hideMark/>
          </w:tcPr>
          <w:p w14:paraId="35535ABD" w14:textId="72E88E94"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0.5</w:t>
            </w:r>
            <w:r w:rsidR="0017506F">
              <w:rPr>
                <w:rFonts w:ascii="Times New Roman" w:hAnsi="Times New Roman"/>
                <w:color w:val="000000"/>
                <w:lang w:eastAsia="en-US"/>
              </w:rPr>
              <w:t>0</w:t>
            </w:r>
          </w:p>
        </w:tc>
        <w:tc>
          <w:tcPr>
            <w:tcW w:w="1123" w:type="dxa"/>
            <w:tcBorders>
              <w:top w:val="nil"/>
              <w:left w:val="nil"/>
              <w:bottom w:val="single" w:sz="4" w:space="0" w:color="auto"/>
              <w:right w:val="single" w:sz="4" w:space="0" w:color="auto"/>
            </w:tcBorders>
            <w:shd w:val="clear" w:color="auto" w:fill="auto"/>
            <w:noWrap/>
            <w:vAlign w:val="bottom"/>
            <w:hideMark/>
          </w:tcPr>
          <w:p w14:paraId="59CCD0B6"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0.33</w:t>
            </w:r>
          </w:p>
        </w:tc>
        <w:tc>
          <w:tcPr>
            <w:tcW w:w="1164" w:type="dxa"/>
            <w:tcBorders>
              <w:top w:val="nil"/>
              <w:left w:val="nil"/>
              <w:bottom w:val="single" w:sz="4" w:space="0" w:color="auto"/>
              <w:right w:val="single" w:sz="4" w:space="0" w:color="auto"/>
            </w:tcBorders>
            <w:shd w:val="clear" w:color="auto" w:fill="auto"/>
            <w:noWrap/>
            <w:vAlign w:val="bottom"/>
            <w:hideMark/>
          </w:tcPr>
          <w:p w14:paraId="216FBDF8" w14:textId="52EBECF1" w:rsidR="0086371F"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 xml:space="preserve">1 </w:t>
            </w:r>
            <w:r w:rsidR="0086371F" w:rsidRPr="000A343B">
              <w:rPr>
                <w:rFonts w:ascii="Times New Roman" w:hAnsi="Times New Roman"/>
                <w:color w:val="000000"/>
                <w:lang w:eastAsia="en-US"/>
              </w:rPr>
              <w:t>193</w:t>
            </w:r>
          </w:p>
        </w:tc>
      </w:tr>
      <w:tr w:rsidR="0034718F" w:rsidRPr="000A343B" w14:paraId="6FE24716" w14:textId="77777777" w:rsidTr="00BA1FBE">
        <w:trPr>
          <w:trHeight w:val="300"/>
          <w:jc w:val="center"/>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29A7EECB"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Tanque Báez</w:t>
            </w:r>
          </w:p>
        </w:tc>
        <w:tc>
          <w:tcPr>
            <w:tcW w:w="1576" w:type="dxa"/>
            <w:tcBorders>
              <w:top w:val="nil"/>
              <w:left w:val="nil"/>
              <w:bottom w:val="single" w:sz="4" w:space="0" w:color="auto"/>
              <w:right w:val="single" w:sz="4" w:space="0" w:color="auto"/>
            </w:tcBorders>
            <w:shd w:val="clear" w:color="auto" w:fill="auto"/>
            <w:noWrap/>
            <w:vAlign w:val="bottom"/>
            <w:hideMark/>
          </w:tcPr>
          <w:p w14:paraId="2A80A94E"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N-37</w:t>
            </w:r>
          </w:p>
        </w:tc>
        <w:tc>
          <w:tcPr>
            <w:tcW w:w="1057" w:type="dxa"/>
            <w:tcBorders>
              <w:top w:val="nil"/>
              <w:left w:val="nil"/>
              <w:bottom w:val="single" w:sz="4" w:space="0" w:color="auto"/>
              <w:right w:val="single" w:sz="4" w:space="0" w:color="auto"/>
            </w:tcBorders>
            <w:shd w:val="clear" w:color="auto" w:fill="auto"/>
            <w:noWrap/>
            <w:vAlign w:val="bottom"/>
            <w:hideMark/>
          </w:tcPr>
          <w:p w14:paraId="24EBDAB9"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8</w:t>
            </w:r>
          </w:p>
        </w:tc>
        <w:tc>
          <w:tcPr>
            <w:tcW w:w="1189" w:type="dxa"/>
            <w:tcBorders>
              <w:top w:val="nil"/>
              <w:left w:val="nil"/>
              <w:bottom w:val="single" w:sz="4" w:space="0" w:color="auto"/>
              <w:right w:val="single" w:sz="4" w:space="0" w:color="auto"/>
            </w:tcBorders>
            <w:shd w:val="clear" w:color="auto" w:fill="auto"/>
            <w:noWrap/>
            <w:vAlign w:val="bottom"/>
            <w:hideMark/>
          </w:tcPr>
          <w:p w14:paraId="0732A654"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800</w:t>
            </w:r>
          </w:p>
        </w:tc>
        <w:tc>
          <w:tcPr>
            <w:tcW w:w="1189" w:type="dxa"/>
            <w:tcBorders>
              <w:top w:val="nil"/>
              <w:left w:val="nil"/>
              <w:bottom w:val="single" w:sz="4" w:space="0" w:color="auto"/>
              <w:right w:val="single" w:sz="4" w:space="0" w:color="auto"/>
            </w:tcBorders>
            <w:shd w:val="clear" w:color="auto" w:fill="auto"/>
            <w:noWrap/>
            <w:vAlign w:val="bottom"/>
            <w:hideMark/>
          </w:tcPr>
          <w:p w14:paraId="3D23A40E" w14:textId="57C81628"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723.8</w:t>
            </w:r>
            <w:r w:rsidR="0017506F">
              <w:rPr>
                <w:rFonts w:ascii="Times New Roman" w:hAnsi="Times New Roman"/>
                <w:color w:val="000000"/>
                <w:lang w:eastAsia="en-US"/>
              </w:rPr>
              <w:t>0</w:t>
            </w:r>
          </w:p>
        </w:tc>
        <w:tc>
          <w:tcPr>
            <w:tcW w:w="963" w:type="dxa"/>
            <w:tcBorders>
              <w:top w:val="nil"/>
              <w:left w:val="nil"/>
              <w:bottom w:val="single" w:sz="4" w:space="0" w:color="auto"/>
              <w:right w:val="single" w:sz="4" w:space="0" w:color="auto"/>
            </w:tcBorders>
            <w:shd w:val="clear" w:color="auto" w:fill="auto"/>
            <w:noWrap/>
            <w:vAlign w:val="bottom"/>
            <w:hideMark/>
          </w:tcPr>
          <w:p w14:paraId="1B598820"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185.71</w:t>
            </w:r>
          </w:p>
        </w:tc>
        <w:tc>
          <w:tcPr>
            <w:tcW w:w="1243" w:type="dxa"/>
            <w:tcBorders>
              <w:top w:val="nil"/>
              <w:left w:val="nil"/>
              <w:bottom w:val="single" w:sz="4" w:space="0" w:color="auto"/>
              <w:right w:val="single" w:sz="4" w:space="0" w:color="auto"/>
            </w:tcBorders>
            <w:shd w:val="clear" w:color="auto" w:fill="auto"/>
            <w:noWrap/>
            <w:vAlign w:val="bottom"/>
            <w:hideMark/>
          </w:tcPr>
          <w:p w14:paraId="54C801B3" w14:textId="7E4A1048"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0.5</w:t>
            </w:r>
            <w:r w:rsidR="0017506F">
              <w:rPr>
                <w:rFonts w:ascii="Times New Roman" w:hAnsi="Times New Roman"/>
                <w:color w:val="000000"/>
                <w:lang w:eastAsia="en-US"/>
              </w:rPr>
              <w:t>0</w:t>
            </w:r>
          </w:p>
        </w:tc>
        <w:tc>
          <w:tcPr>
            <w:tcW w:w="1123" w:type="dxa"/>
            <w:tcBorders>
              <w:top w:val="nil"/>
              <w:left w:val="nil"/>
              <w:bottom w:val="single" w:sz="4" w:space="0" w:color="auto"/>
              <w:right w:val="single" w:sz="4" w:space="0" w:color="auto"/>
            </w:tcBorders>
            <w:shd w:val="clear" w:color="auto" w:fill="auto"/>
            <w:noWrap/>
            <w:vAlign w:val="bottom"/>
            <w:hideMark/>
          </w:tcPr>
          <w:p w14:paraId="17F61436"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0.15</w:t>
            </w:r>
          </w:p>
        </w:tc>
        <w:tc>
          <w:tcPr>
            <w:tcW w:w="1164" w:type="dxa"/>
            <w:tcBorders>
              <w:top w:val="nil"/>
              <w:left w:val="nil"/>
              <w:bottom w:val="single" w:sz="4" w:space="0" w:color="auto"/>
              <w:right w:val="single" w:sz="4" w:space="0" w:color="auto"/>
            </w:tcBorders>
            <w:shd w:val="clear" w:color="auto" w:fill="auto"/>
            <w:noWrap/>
            <w:vAlign w:val="bottom"/>
            <w:hideMark/>
          </w:tcPr>
          <w:p w14:paraId="56720979"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531</w:t>
            </w:r>
          </w:p>
        </w:tc>
      </w:tr>
      <w:tr w:rsidR="0034718F" w:rsidRPr="000A343B" w14:paraId="5EA4829E" w14:textId="77777777" w:rsidTr="00BA1FBE">
        <w:trPr>
          <w:trHeight w:val="300"/>
          <w:jc w:val="center"/>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56CE18EB"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N-37</w:t>
            </w:r>
          </w:p>
        </w:tc>
        <w:tc>
          <w:tcPr>
            <w:tcW w:w="1576" w:type="dxa"/>
            <w:tcBorders>
              <w:top w:val="nil"/>
              <w:left w:val="nil"/>
              <w:bottom w:val="single" w:sz="4" w:space="0" w:color="auto"/>
              <w:right w:val="single" w:sz="4" w:space="0" w:color="auto"/>
            </w:tcBorders>
            <w:shd w:val="clear" w:color="auto" w:fill="auto"/>
            <w:noWrap/>
            <w:vAlign w:val="bottom"/>
            <w:hideMark/>
          </w:tcPr>
          <w:p w14:paraId="3B9EC803"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N-36</w:t>
            </w:r>
          </w:p>
        </w:tc>
        <w:tc>
          <w:tcPr>
            <w:tcW w:w="1057" w:type="dxa"/>
            <w:tcBorders>
              <w:top w:val="nil"/>
              <w:left w:val="nil"/>
              <w:bottom w:val="single" w:sz="4" w:space="0" w:color="auto"/>
              <w:right w:val="single" w:sz="4" w:space="0" w:color="auto"/>
            </w:tcBorders>
            <w:shd w:val="clear" w:color="auto" w:fill="auto"/>
            <w:noWrap/>
            <w:vAlign w:val="bottom"/>
            <w:hideMark/>
          </w:tcPr>
          <w:p w14:paraId="556BF05B"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8</w:t>
            </w:r>
          </w:p>
        </w:tc>
        <w:tc>
          <w:tcPr>
            <w:tcW w:w="1189" w:type="dxa"/>
            <w:tcBorders>
              <w:top w:val="nil"/>
              <w:left w:val="nil"/>
              <w:bottom w:val="single" w:sz="4" w:space="0" w:color="auto"/>
              <w:right w:val="single" w:sz="4" w:space="0" w:color="auto"/>
            </w:tcBorders>
            <w:shd w:val="clear" w:color="auto" w:fill="auto"/>
            <w:noWrap/>
            <w:vAlign w:val="bottom"/>
            <w:hideMark/>
          </w:tcPr>
          <w:p w14:paraId="28F0C806"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800</w:t>
            </w:r>
          </w:p>
        </w:tc>
        <w:tc>
          <w:tcPr>
            <w:tcW w:w="1189" w:type="dxa"/>
            <w:tcBorders>
              <w:top w:val="nil"/>
              <w:left w:val="nil"/>
              <w:bottom w:val="single" w:sz="4" w:space="0" w:color="auto"/>
              <w:right w:val="single" w:sz="4" w:space="0" w:color="auto"/>
            </w:tcBorders>
            <w:shd w:val="clear" w:color="auto" w:fill="auto"/>
            <w:noWrap/>
            <w:vAlign w:val="bottom"/>
            <w:hideMark/>
          </w:tcPr>
          <w:p w14:paraId="38365669" w14:textId="42C321CA"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723.8</w:t>
            </w:r>
            <w:r w:rsidR="0017506F">
              <w:rPr>
                <w:rFonts w:ascii="Times New Roman" w:hAnsi="Times New Roman"/>
                <w:color w:val="000000"/>
                <w:lang w:eastAsia="en-US"/>
              </w:rPr>
              <w:t>0</w:t>
            </w:r>
          </w:p>
        </w:tc>
        <w:tc>
          <w:tcPr>
            <w:tcW w:w="963" w:type="dxa"/>
            <w:tcBorders>
              <w:top w:val="nil"/>
              <w:left w:val="nil"/>
              <w:bottom w:val="single" w:sz="4" w:space="0" w:color="auto"/>
              <w:right w:val="single" w:sz="4" w:space="0" w:color="auto"/>
            </w:tcBorders>
            <w:shd w:val="clear" w:color="auto" w:fill="auto"/>
            <w:noWrap/>
            <w:vAlign w:val="bottom"/>
            <w:hideMark/>
          </w:tcPr>
          <w:p w14:paraId="179DD7E2"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185.71</w:t>
            </w:r>
          </w:p>
        </w:tc>
        <w:tc>
          <w:tcPr>
            <w:tcW w:w="1243" w:type="dxa"/>
            <w:tcBorders>
              <w:top w:val="nil"/>
              <w:left w:val="nil"/>
              <w:bottom w:val="single" w:sz="4" w:space="0" w:color="auto"/>
              <w:right w:val="single" w:sz="4" w:space="0" w:color="auto"/>
            </w:tcBorders>
            <w:shd w:val="clear" w:color="auto" w:fill="auto"/>
            <w:noWrap/>
            <w:vAlign w:val="bottom"/>
            <w:hideMark/>
          </w:tcPr>
          <w:p w14:paraId="1D6FB57F" w14:textId="1491E589"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0.5</w:t>
            </w:r>
            <w:r w:rsidR="0017506F">
              <w:rPr>
                <w:rFonts w:ascii="Times New Roman" w:hAnsi="Times New Roman"/>
                <w:color w:val="000000"/>
                <w:lang w:eastAsia="en-US"/>
              </w:rPr>
              <w:t>0</w:t>
            </w:r>
          </w:p>
        </w:tc>
        <w:tc>
          <w:tcPr>
            <w:tcW w:w="1123" w:type="dxa"/>
            <w:tcBorders>
              <w:top w:val="nil"/>
              <w:left w:val="nil"/>
              <w:bottom w:val="single" w:sz="4" w:space="0" w:color="auto"/>
              <w:right w:val="single" w:sz="4" w:space="0" w:color="auto"/>
            </w:tcBorders>
            <w:shd w:val="clear" w:color="auto" w:fill="auto"/>
            <w:noWrap/>
            <w:vAlign w:val="bottom"/>
            <w:hideMark/>
          </w:tcPr>
          <w:p w14:paraId="61928C0C"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0.15</w:t>
            </w:r>
          </w:p>
        </w:tc>
        <w:tc>
          <w:tcPr>
            <w:tcW w:w="1164" w:type="dxa"/>
            <w:tcBorders>
              <w:top w:val="nil"/>
              <w:left w:val="nil"/>
              <w:bottom w:val="single" w:sz="4" w:space="0" w:color="auto"/>
              <w:right w:val="single" w:sz="4" w:space="0" w:color="auto"/>
            </w:tcBorders>
            <w:shd w:val="clear" w:color="auto" w:fill="auto"/>
            <w:noWrap/>
            <w:vAlign w:val="bottom"/>
            <w:hideMark/>
          </w:tcPr>
          <w:p w14:paraId="4E138A11"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545</w:t>
            </w:r>
          </w:p>
        </w:tc>
      </w:tr>
      <w:tr w:rsidR="0034718F" w:rsidRPr="000A343B" w14:paraId="732CB7E7" w14:textId="77777777" w:rsidTr="00BA1FBE">
        <w:trPr>
          <w:trHeight w:val="300"/>
          <w:jc w:val="center"/>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6833DC6F"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N-35</w:t>
            </w:r>
          </w:p>
        </w:tc>
        <w:tc>
          <w:tcPr>
            <w:tcW w:w="1576" w:type="dxa"/>
            <w:tcBorders>
              <w:top w:val="nil"/>
              <w:left w:val="nil"/>
              <w:bottom w:val="single" w:sz="4" w:space="0" w:color="auto"/>
              <w:right w:val="single" w:sz="4" w:space="0" w:color="auto"/>
            </w:tcBorders>
            <w:shd w:val="clear" w:color="auto" w:fill="auto"/>
            <w:noWrap/>
            <w:vAlign w:val="bottom"/>
            <w:hideMark/>
          </w:tcPr>
          <w:p w14:paraId="289C83E3"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N-27</w:t>
            </w:r>
          </w:p>
        </w:tc>
        <w:tc>
          <w:tcPr>
            <w:tcW w:w="1057" w:type="dxa"/>
            <w:tcBorders>
              <w:top w:val="nil"/>
              <w:left w:val="nil"/>
              <w:bottom w:val="single" w:sz="4" w:space="0" w:color="auto"/>
              <w:right w:val="single" w:sz="4" w:space="0" w:color="auto"/>
            </w:tcBorders>
            <w:shd w:val="clear" w:color="auto" w:fill="auto"/>
            <w:noWrap/>
            <w:vAlign w:val="bottom"/>
            <w:hideMark/>
          </w:tcPr>
          <w:p w14:paraId="177C7515"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w:t>
            </w:r>
          </w:p>
        </w:tc>
        <w:tc>
          <w:tcPr>
            <w:tcW w:w="1189" w:type="dxa"/>
            <w:tcBorders>
              <w:top w:val="nil"/>
              <w:left w:val="nil"/>
              <w:bottom w:val="single" w:sz="4" w:space="0" w:color="auto"/>
              <w:right w:val="single" w:sz="4" w:space="0" w:color="auto"/>
            </w:tcBorders>
            <w:shd w:val="clear" w:color="auto" w:fill="auto"/>
            <w:noWrap/>
            <w:vAlign w:val="bottom"/>
            <w:hideMark/>
          </w:tcPr>
          <w:p w14:paraId="1CA46366"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630</w:t>
            </w:r>
          </w:p>
        </w:tc>
        <w:tc>
          <w:tcPr>
            <w:tcW w:w="1189" w:type="dxa"/>
            <w:tcBorders>
              <w:top w:val="nil"/>
              <w:left w:val="nil"/>
              <w:bottom w:val="single" w:sz="4" w:space="0" w:color="auto"/>
              <w:right w:val="single" w:sz="4" w:space="0" w:color="auto"/>
            </w:tcBorders>
            <w:shd w:val="clear" w:color="auto" w:fill="auto"/>
            <w:noWrap/>
            <w:vAlign w:val="bottom"/>
            <w:hideMark/>
          </w:tcPr>
          <w:p w14:paraId="6985FF71" w14:textId="45DF5FD2"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581.4</w:t>
            </w:r>
            <w:r w:rsidR="0017506F">
              <w:rPr>
                <w:rFonts w:ascii="Times New Roman" w:hAnsi="Times New Roman"/>
                <w:color w:val="000000"/>
                <w:lang w:eastAsia="en-US"/>
              </w:rPr>
              <w:t>0</w:t>
            </w:r>
          </w:p>
        </w:tc>
        <w:tc>
          <w:tcPr>
            <w:tcW w:w="963" w:type="dxa"/>
            <w:tcBorders>
              <w:top w:val="nil"/>
              <w:left w:val="nil"/>
              <w:bottom w:val="single" w:sz="4" w:space="0" w:color="auto"/>
              <w:right w:val="single" w:sz="4" w:space="0" w:color="auto"/>
            </w:tcBorders>
            <w:shd w:val="clear" w:color="auto" w:fill="auto"/>
            <w:noWrap/>
            <w:vAlign w:val="bottom"/>
            <w:hideMark/>
          </w:tcPr>
          <w:p w14:paraId="54A58584"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185.00</w:t>
            </w:r>
          </w:p>
        </w:tc>
        <w:tc>
          <w:tcPr>
            <w:tcW w:w="1243" w:type="dxa"/>
            <w:tcBorders>
              <w:top w:val="nil"/>
              <w:left w:val="nil"/>
              <w:bottom w:val="single" w:sz="4" w:space="0" w:color="auto"/>
              <w:right w:val="single" w:sz="4" w:space="0" w:color="auto"/>
            </w:tcBorders>
            <w:shd w:val="clear" w:color="auto" w:fill="auto"/>
            <w:noWrap/>
            <w:vAlign w:val="bottom"/>
            <w:hideMark/>
          </w:tcPr>
          <w:p w14:paraId="6CFFEF45" w14:textId="69A10F96"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0.7</w:t>
            </w:r>
            <w:r w:rsidR="0017506F">
              <w:rPr>
                <w:rFonts w:ascii="Times New Roman" w:hAnsi="Times New Roman"/>
                <w:color w:val="000000"/>
                <w:lang w:eastAsia="en-US"/>
              </w:rPr>
              <w:t>0</w:t>
            </w:r>
          </w:p>
        </w:tc>
        <w:tc>
          <w:tcPr>
            <w:tcW w:w="1123" w:type="dxa"/>
            <w:tcBorders>
              <w:top w:val="nil"/>
              <w:left w:val="nil"/>
              <w:bottom w:val="single" w:sz="4" w:space="0" w:color="auto"/>
              <w:right w:val="single" w:sz="4" w:space="0" w:color="auto"/>
            </w:tcBorders>
            <w:shd w:val="clear" w:color="auto" w:fill="auto"/>
            <w:noWrap/>
            <w:vAlign w:val="bottom"/>
            <w:hideMark/>
          </w:tcPr>
          <w:p w14:paraId="318B0D7F"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1.86</w:t>
            </w:r>
          </w:p>
        </w:tc>
        <w:tc>
          <w:tcPr>
            <w:tcW w:w="1164" w:type="dxa"/>
            <w:tcBorders>
              <w:top w:val="nil"/>
              <w:left w:val="nil"/>
              <w:bottom w:val="single" w:sz="4" w:space="0" w:color="auto"/>
              <w:right w:val="single" w:sz="4" w:space="0" w:color="auto"/>
            </w:tcBorders>
            <w:shd w:val="clear" w:color="auto" w:fill="auto"/>
            <w:noWrap/>
            <w:vAlign w:val="bottom"/>
            <w:hideMark/>
          </w:tcPr>
          <w:p w14:paraId="3E919C7A" w14:textId="2972720B" w:rsidR="0086371F"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 xml:space="preserve">2 </w:t>
            </w:r>
            <w:r w:rsidR="0086371F" w:rsidRPr="000A343B">
              <w:rPr>
                <w:rFonts w:ascii="Times New Roman" w:hAnsi="Times New Roman"/>
                <w:color w:val="000000"/>
                <w:lang w:eastAsia="en-US"/>
              </w:rPr>
              <w:t>324</w:t>
            </w:r>
          </w:p>
        </w:tc>
      </w:tr>
      <w:tr w:rsidR="0034718F" w:rsidRPr="000A343B" w14:paraId="7A23B7D4" w14:textId="77777777" w:rsidTr="00BA1FBE">
        <w:trPr>
          <w:trHeight w:val="300"/>
          <w:jc w:val="center"/>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159812FB"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N-38</w:t>
            </w:r>
          </w:p>
        </w:tc>
        <w:tc>
          <w:tcPr>
            <w:tcW w:w="1576" w:type="dxa"/>
            <w:tcBorders>
              <w:top w:val="nil"/>
              <w:left w:val="nil"/>
              <w:bottom w:val="single" w:sz="4" w:space="0" w:color="auto"/>
              <w:right w:val="single" w:sz="4" w:space="0" w:color="auto"/>
            </w:tcBorders>
            <w:shd w:val="clear" w:color="auto" w:fill="auto"/>
            <w:noWrap/>
            <w:vAlign w:val="bottom"/>
            <w:hideMark/>
          </w:tcPr>
          <w:p w14:paraId="061CD69E"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N-35</w:t>
            </w:r>
          </w:p>
        </w:tc>
        <w:tc>
          <w:tcPr>
            <w:tcW w:w="1057" w:type="dxa"/>
            <w:tcBorders>
              <w:top w:val="nil"/>
              <w:left w:val="nil"/>
              <w:bottom w:val="single" w:sz="4" w:space="0" w:color="auto"/>
              <w:right w:val="single" w:sz="4" w:space="0" w:color="auto"/>
            </w:tcBorders>
            <w:shd w:val="clear" w:color="auto" w:fill="auto"/>
            <w:noWrap/>
            <w:vAlign w:val="bottom"/>
            <w:hideMark/>
          </w:tcPr>
          <w:p w14:paraId="1B621E0D"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w:t>
            </w:r>
          </w:p>
        </w:tc>
        <w:tc>
          <w:tcPr>
            <w:tcW w:w="1189" w:type="dxa"/>
            <w:tcBorders>
              <w:top w:val="nil"/>
              <w:left w:val="nil"/>
              <w:bottom w:val="single" w:sz="4" w:space="0" w:color="auto"/>
              <w:right w:val="single" w:sz="4" w:space="0" w:color="auto"/>
            </w:tcBorders>
            <w:shd w:val="clear" w:color="auto" w:fill="auto"/>
            <w:noWrap/>
            <w:vAlign w:val="bottom"/>
            <w:hideMark/>
          </w:tcPr>
          <w:p w14:paraId="1E27AA79"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630</w:t>
            </w:r>
          </w:p>
        </w:tc>
        <w:tc>
          <w:tcPr>
            <w:tcW w:w="1189" w:type="dxa"/>
            <w:tcBorders>
              <w:top w:val="nil"/>
              <w:left w:val="nil"/>
              <w:bottom w:val="single" w:sz="4" w:space="0" w:color="auto"/>
              <w:right w:val="single" w:sz="4" w:space="0" w:color="auto"/>
            </w:tcBorders>
            <w:shd w:val="clear" w:color="auto" w:fill="auto"/>
            <w:noWrap/>
            <w:vAlign w:val="bottom"/>
            <w:hideMark/>
          </w:tcPr>
          <w:p w14:paraId="72C39DF3" w14:textId="3D480410"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581.4</w:t>
            </w:r>
            <w:r w:rsidR="0017506F">
              <w:rPr>
                <w:rFonts w:ascii="Times New Roman" w:hAnsi="Times New Roman"/>
                <w:color w:val="000000"/>
                <w:lang w:eastAsia="en-US"/>
              </w:rPr>
              <w:t>0</w:t>
            </w:r>
          </w:p>
        </w:tc>
        <w:tc>
          <w:tcPr>
            <w:tcW w:w="963" w:type="dxa"/>
            <w:tcBorders>
              <w:top w:val="nil"/>
              <w:left w:val="nil"/>
              <w:bottom w:val="single" w:sz="4" w:space="0" w:color="auto"/>
              <w:right w:val="single" w:sz="4" w:space="0" w:color="auto"/>
            </w:tcBorders>
            <w:shd w:val="clear" w:color="auto" w:fill="auto"/>
            <w:noWrap/>
            <w:vAlign w:val="bottom"/>
            <w:hideMark/>
          </w:tcPr>
          <w:p w14:paraId="558F63BE"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185.00</w:t>
            </w:r>
          </w:p>
        </w:tc>
        <w:tc>
          <w:tcPr>
            <w:tcW w:w="1243" w:type="dxa"/>
            <w:tcBorders>
              <w:top w:val="nil"/>
              <w:left w:val="nil"/>
              <w:bottom w:val="single" w:sz="4" w:space="0" w:color="auto"/>
              <w:right w:val="single" w:sz="4" w:space="0" w:color="auto"/>
            </w:tcBorders>
            <w:shd w:val="clear" w:color="auto" w:fill="auto"/>
            <w:noWrap/>
            <w:vAlign w:val="bottom"/>
            <w:hideMark/>
          </w:tcPr>
          <w:p w14:paraId="78F26296" w14:textId="4303BB70"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0.7</w:t>
            </w:r>
            <w:r w:rsidR="0017506F">
              <w:rPr>
                <w:rFonts w:ascii="Times New Roman" w:hAnsi="Times New Roman"/>
                <w:color w:val="000000"/>
                <w:lang w:eastAsia="en-US"/>
              </w:rPr>
              <w:t>0</w:t>
            </w:r>
          </w:p>
        </w:tc>
        <w:tc>
          <w:tcPr>
            <w:tcW w:w="1123" w:type="dxa"/>
            <w:tcBorders>
              <w:top w:val="nil"/>
              <w:left w:val="nil"/>
              <w:bottom w:val="single" w:sz="4" w:space="0" w:color="auto"/>
              <w:right w:val="single" w:sz="4" w:space="0" w:color="auto"/>
            </w:tcBorders>
            <w:shd w:val="clear" w:color="auto" w:fill="auto"/>
            <w:noWrap/>
            <w:vAlign w:val="bottom"/>
            <w:hideMark/>
          </w:tcPr>
          <w:p w14:paraId="05BD0A49"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0.49</w:t>
            </w:r>
          </w:p>
        </w:tc>
        <w:tc>
          <w:tcPr>
            <w:tcW w:w="1164" w:type="dxa"/>
            <w:tcBorders>
              <w:top w:val="nil"/>
              <w:left w:val="nil"/>
              <w:bottom w:val="single" w:sz="4" w:space="0" w:color="auto"/>
              <w:right w:val="single" w:sz="4" w:space="0" w:color="auto"/>
            </w:tcBorders>
            <w:shd w:val="clear" w:color="auto" w:fill="auto"/>
            <w:noWrap/>
            <w:vAlign w:val="bottom"/>
            <w:hideMark/>
          </w:tcPr>
          <w:p w14:paraId="40403450"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609</w:t>
            </w:r>
          </w:p>
        </w:tc>
      </w:tr>
      <w:tr w:rsidR="0034718F" w:rsidRPr="000A343B" w14:paraId="1366201D" w14:textId="77777777" w:rsidTr="00BA1FBE">
        <w:trPr>
          <w:trHeight w:val="300"/>
          <w:jc w:val="center"/>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475026E4"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N-27</w:t>
            </w:r>
          </w:p>
        </w:tc>
        <w:tc>
          <w:tcPr>
            <w:tcW w:w="1576" w:type="dxa"/>
            <w:tcBorders>
              <w:top w:val="nil"/>
              <w:left w:val="nil"/>
              <w:bottom w:val="single" w:sz="4" w:space="0" w:color="auto"/>
              <w:right w:val="single" w:sz="4" w:space="0" w:color="auto"/>
            </w:tcBorders>
            <w:shd w:val="clear" w:color="auto" w:fill="auto"/>
            <w:noWrap/>
            <w:vAlign w:val="bottom"/>
            <w:hideMark/>
          </w:tcPr>
          <w:p w14:paraId="68F0E1CD"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FCV-3</w:t>
            </w:r>
          </w:p>
        </w:tc>
        <w:tc>
          <w:tcPr>
            <w:tcW w:w="1057" w:type="dxa"/>
            <w:tcBorders>
              <w:top w:val="nil"/>
              <w:left w:val="nil"/>
              <w:bottom w:val="single" w:sz="4" w:space="0" w:color="auto"/>
              <w:right w:val="single" w:sz="4" w:space="0" w:color="auto"/>
            </w:tcBorders>
            <w:shd w:val="clear" w:color="auto" w:fill="auto"/>
            <w:noWrap/>
            <w:vAlign w:val="bottom"/>
            <w:hideMark/>
          </w:tcPr>
          <w:p w14:paraId="7C1361AA"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w:t>
            </w:r>
          </w:p>
        </w:tc>
        <w:tc>
          <w:tcPr>
            <w:tcW w:w="1189" w:type="dxa"/>
            <w:tcBorders>
              <w:top w:val="nil"/>
              <w:left w:val="nil"/>
              <w:bottom w:val="single" w:sz="4" w:space="0" w:color="auto"/>
              <w:right w:val="single" w:sz="4" w:space="0" w:color="auto"/>
            </w:tcBorders>
            <w:shd w:val="clear" w:color="auto" w:fill="auto"/>
            <w:noWrap/>
            <w:vAlign w:val="bottom"/>
            <w:hideMark/>
          </w:tcPr>
          <w:p w14:paraId="0E96C20E"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630</w:t>
            </w:r>
          </w:p>
        </w:tc>
        <w:tc>
          <w:tcPr>
            <w:tcW w:w="1189" w:type="dxa"/>
            <w:tcBorders>
              <w:top w:val="nil"/>
              <w:left w:val="nil"/>
              <w:bottom w:val="single" w:sz="4" w:space="0" w:color="auto"/>
              <w:right w:val="single" w:sz="4" w:space="0" w:color="auto"/>
            </w:tcBorders>
            <w:shd w:val="clear" w:color="auto" w:fill="auto"/>
            <w:noWrap/>
            <w:vAlign w:val="bottom"/>
            <w:hideMark/>
          </w:tcPr>
          <w:p w14:paraId="489F39F9" w14:textId="22485EE4"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581.4</w:t>
            </w:r>
            <w:r w:rsidR="0017506F">
              <w:rPr>
                <w:rFonts w:ascii="Times New Roman" w:hAnsi="Times New Roman"/>
                <w:color w:val="000000"/>
                <w:lang w:eastAsia="en-US"/>
              </w:rPr>
              <w:t>0</w:t>
            </w:r>
          </w:p>
        </w:tc>
        <w:tc>
          <w:tcPr>
            <w:tcW w:w="963" w:type="dxa"/>
            <w:tcBorders>
              <w:top w:val="nil"/>
              <w:left w:val="nil"/>
              <w:bottom w:val="single" w:sz="4" w:space="0" w:color="auto"/>
              <w:right w:val="single" w:sz="4" w:space="0" w:color="auto"/>
            </w:tcBorders>
            <w:shd w:val="clear" w:color="auto" w:fill="auto"/>
            <w:noWrap/>
            <w:vAlign w:val="bottom"/>
            <w:hideMark/>
          </w:tcPr>
          <w:p w14:paraId="1F7FE9B7"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185.00</w:t>
            </w:r>
          </w:p>
        </w:tc>
        <w:tc>
          <w:tcPr>
            <w:tcW w:w="1243" w:type="dxa"/>
            <w:tcBorders>
              <w:top w:val="nil"/>
              <w:left w:val="nil"/>
              <w:bottom w:val="single" w:sz="4" w:space="0" w:color="auto"/>
              <w:right w:val="single" w:sz="4" w:space="0" w:color="auto"/>
            </w:tcBorders>
            <w:shd w:val="clear" w:color="auto" w:fill="auto"/>
            <w:noWrap/>
            <w:vAlign w:val="bottom"/>
            <w:hideMark/>
          </w:tcPr>
          <w:p w14:paraId="0935C64F" w14:textId="6B1EABA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0.7</w:t>
            </w:r>
            <w:r w:rsidR="0017506F">
              <w:rPr>
                <w:rFonts w:ascii="Times New Roman" w:hAnsi="Times New Roman"/>
                <w:color w:val="000000"/>
                <w:lang w:eastAsia="en-US"/>
              </w:rPr>
              <w:t>0</w:t>
            </w:r>
          </w:p>
        </w:tc>
        <w:tc>
          <w:tcPr>
            <w:tcW w:w="1123" w:type="dxa"/>
            <w:tcBorders>
              <w:top w:val="nil"/>
              <w:left w:val="nil"/>
              <w:bottom w:val="single" w:sz="4" w:space="0" w:color="auto"/>
              <w:right w:val="single" w:sz="4" w:space="0" w:color="auto"/>
            </w:tcBorders>
            <w:shd w:val="clear" w:color="auto" w:fill="auto"/>
            <w:noWrap/>
            <w:vAlign w:val="bottom"/>
            <w:hideMark/>
          </w:tcPr>
          <w:p w14:paraId="6F057A58"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5.88</w:t>
            </w:r>
          </w:p>
        </w:tc>
        <w:tc>
          <w:tcPr>
            <w:tcW w:w="1164" w:type="dxa"/>
            <w:tcBorders>
              <w:top w:val="nil"/>
              <w:left w:val="nil"/>
              <w:bottom w:val="single" w:sz="4" w:space="0" w:color="auto"/>
              <w:right w:val="single" w:sz="4" w:space="0" w:color="auto"/>
            </w:tcBorders>
            <w:shd w:val="clear" w:color="auto" w:fill="auto"/>
            <w:noWrap/>
            <w:vAlign w:val="bottom"/>
            <w:hideMark/>
          </w:tcPr>
          <w:p w14:paraId="40338445" w14:textId="30B12C5F" w:rsidR="0086371F"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 xml:space="preserve">7 </w:t>
            </w:r>
            <w:r w:rsidR="0086371F" w:rsidRPr="000A343B">
              <w:rPr>
                <w:rFonts w:ascii="Times New Roman" w:hAnsi="Times New Roman"/>
                <w:color w:val="000000"/>
                <w:lang w:eastAsia="en-US"/>
              </w:rPr>
              <w:t>347</w:t>
            </w:r>
          </w:p>
        </w:tc>
      </w:tr>
      <w:tr w:rsidR="0034718F" w:rsidRPr="000A343B" w14:paraId="03E0A883" w14:textId="77777777" w:rsidTr="0017506F">
        <w:trPr>
          <w:trHeight w:val="300"/>
          <w:jc w:val="center"/>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14:paraId="4FEAB23B" w14:textId="77777777" w:rsidR="0086371F" w:rsidRPr="000A343B" w:rsidRDefault="0086371F" w:rsidP="0017506F">
            <w:pPr>
              <w:spacing w:before="0" w:after="0"/>
              <w:jc w:val="center"/>
              <w:rPr>
                <w:rFonts w:ascii="Times New Roman" w:hAnsi="Times New Roman"/>
                <w:color w:val="000000"/>
                <w:lang w:eastAsia="en-US"/>
              </w:rPr>
            </w:pPr>
            <w:r w:rsidRPr="000A343B">
              <w:rPr>
                <w:rFonts w:ascii="Times New Roman" w:hAnsi="Times New Roman"/>
                <w:color w:val="000000"/>
                <w:lang w:eastAsia="en-US"/>
              </w:rPr>
              <w:t>FCV-3</w:t>
            </w:r>
          </w:p>
        </w:tc>
        <w:tc>
          <w:tcPr>
            <w:tcW w:w="1576" w:type="dxa"/>
            <w:tcBorders>
              <w:top w:val="nil"/>
              <w:left w:val="nil"/>
              <w:bottom w:val="single" w:sz="4" w:space="0" w:color="auto"/>
              <w:right w:val="single" w:sz="4" w:space="0" w:color="auto"/>
            </w:tcBorders>
            <w:shd w:val="clear" w:color="auto" w:fill="auto"/>
            <w:noWrap/>
            <w:vAlign w:val="center"/>
            <w:hideMark/>
          </w:tcPr>
          <w:p w14:paraId="79C45606" w14:textId="77777777" w:rsidR="0086371F" w:rsidRPr="000A343B" w:rsidRDefault="0086371F" w:rsidP="0017506F">
            <w:pPr>
              <w:spacing w:before="0" w:after="0"/>
              <w:jc w:val="center"/>
              <w:rPr>
                <w:rFonts w:ascii="Times New Roman" w:hAnsi="Times New Roman"/>
                <w:color w:val="000000"/>
                <w:lang w:eastAsia="en-US"/>
              </w:rPr>
            </w:pPr>
            <w:r w:rsidRPr="000A343B">
              <w:rPr>
                <w:rFonts w:ascii="Times New Roman" w:hAnsi="Times New Roman"/>
                <w:color w:val="000000"/>
                <w:lang w:eastAsia="en-US"/>
              </w:rPr>
              <w:t>Tanque Placetas</w:t>
            </w:r>
          </w:p>
        </w:tc>
        <w:tc>
          <w:tcPr>
            <w:tcW w:w="1057" w:type="dxa"/>
            <w:tcBorders>
              <w:top w:val="nil"/>
              <w:left w:val="nil"/>
              <w:bottom w:val="single" w:sz="4" w:space="0" w:color="auto"/>
              <w:right w:val="single" w:sz="4" w:space="0" w:color="auto"/>
            </w:tcBorders>
            <w:shd w:val="clear" w:color="auto" w:fill="auto"/>
            <w:noWrap/>
            <w:vAlign w:val="center"/>
            <w:hideMark/>
          </w:tcPr>
          <w:p w14:paraId="7C252727" w14:textId="77777777" w:rsidR="0086371F" w:rsidRPr="000A343B" w:rsidRDefault="0086371F" w:rsidP="0017506F">
            <w:pPr>
              <w:spacing w:before="0" w:after="0"/>
              <w:jc w:val="center"/>
              <w:rPr>
                <w:rFonts w:ascii="Times New Roman" w:hAnsi="Times New Roman"/>
                <w:color w:val="000000"/>
                <w:lang w:eastAsia="en-US"/>
              </w:rPr>
            </w:pPr>
            <w:r w:rsidRPr="000A343B">
              <w:rPr>
                <w:rFonts w:ascii="Times New Roman" w:hAnsi="Times New Roman"/>
                <w:color w:val="000000"/>
                <w:lang w:eastAsia="en-US"/>
              </w:rPr>
              <w:t>6</w:t>
            </w:r>
          </w:p>
        </w:tc>
        <w:tc>
          <w:tcPr>
            <w:tcW w:w="1189" w:type="dxa"/>
            <w:tcBorders>
              <w:top w:val="nil"/>
              <w:left w:val="nil"/>
              <w:bottom w:val="single" w:sz="4" w:space="0" w:color="auto"/>
              <w:right w:val="single" w:sz="4" w:space="0" w:color="auto"/>
            </w:tcBorders>
            <w:shd w:val="clear" w:color="auto" w:fill="auto"/>
            <w:noWrap/>
            <w:vAlign w:val="center"/>
            <w:hideMark/>
          </w:tcPr>
          <w:p w14:paraId="385BF07D" w14:textId="77777777" w:rsidR="0086371F" w:rsidRPr="000A343B" w:rsidRDefault="0086371F" w:rsidP="0017506F">
            <w:pPr>
              <w:spacing w:before="0" w:after="0"/>
              <w:jc w:val="center"/>
              <w:rPr>
                <w:rFonts w:ascii="Times New Roman" w:hAnsi="Times New Roman"/>
                <w:color w:val="000000"/>
                <w:lang w:eastAsia="en-US"/>
              </w:rPr>
            </w:pPr>
            <w:r w:rsidRPr="000A343B">
              <w:rPr>
                <w:rFonts w:ascii="Times New Roman" w:hAnsi="Times New Roman"/>
                <w:color w:val="000000"/>
                <w:lang w:eastAsia="en-US"/>
              </w:rPr>
              <w:t>630</w:t>
            </w:r>
          </w:p>
        </w:tc>
        <w:tc>
          <w:tcPr>
            <w:tcW w:w="1189" w:type="dxa"/>
            <w:tcBorders>
              <w:top w:val="nil"/>
              <w:left w:val="nil"/>
              <w:bottom w:val="single" w:sz="4" w:space="0" w:color="auto"/>
              <w:right w:val="single" w:sz="4" w:space="0" w:color="auto"/>
            </w:tcBorders>
            <w:shd w:val="clear" w:color="auto" w:fill="auto"/>
            <w:noWrap/>
            <w:vAlign w:val="center"/>
            <w:hideMark/>
          </w:tcPr>
          <w:p w14:paraId="3A25C5D9" w14:textId="370611A0" w:rsidR="0086371F" w:rsidRPr="000A343B" w:rsidRDefault="0086371F" w:rsidP="0017506F">
            <w:pPr>
              <w:spacing w:before="0" w:after="0"/>
              <w:jc w:val="center"/>
              <w:rPr>
                <w:rFonts w:ascii="Times New Roman" w:hAnsi="Times New Roman"/>
                <w:color w:val="000000"/>
                <w:lang w:eastAsia="en-US"/>
              </w:rPr>
            </w:pPr>
            <w:r w:rsidRPr="000A343B">
              <w:rPr>
                <w:rFonts w:ascii="Times New Roman" w:hAnsi="Times New Roman"/>
                <w:color w:val="000000"/>
                <w:lang w:eastAsia="en-US"/>
              </w:rPr>
              <w:t>581.4</w:t>
            </w:r>
            <w:r w:rsidR="0017506F">
              <w:rPr>
                <w:rFonts w:ascii="Times New Roman" w:hAnsi="Times New Roman"/>
                <w:color w:val="000000"/>
                <w:lang w:eastAsia="en-US"/>
              </w:rPr>
              <w:t>0</w:t>
            </w:r>
          </w:p>
        </w:tc>
        <w:tc>
          <w:tcPr>
            <w:tcW w:w="963" w:type="dxa"/>
            <w:tcBorders>
              <w:top w:val="nil"/>
              <w:left w:val="nil"/>
              <w:bottom w:val="single" w:sz="4" w:space="0" w:color="auto"/>
              <w:right w:val="single" w:sz="4" w:space="0" w:color="auto"/>
            </w:tcBorders>
            <w:shd w:val="clear" w:color="auto" w:fill="auto"/>
            <w:noWrap/>
            <w:vAlign w:val="center"/>
            <w:hideMark/>
          </w:tcPr>
          <w:p w14:paraId="5623F8E3" w14:textId="77777777" w:rsidR="0086371F" w:rsidRPr="000A343B" w:rsidRDefault="0086371F" w:rsidP="0017506F">
            <w:pPr>
              <w:spacing w:before="0" w:after="0"/>
              <w:jc w:val="center"/>
              <w:rPr>
                <w:rFonts w:ascii="Times New Roman" w:hAnsi="Times New Roman"/>
                <w:color w:val="000000"/>
                <w:lang w:eastAsia="en-US"/>
              </w:rPr>
            </w:pPr>
            <w:r w:rsidRPr="000A343B">
              <w:rPr>
                <w:rFonts w:ascii="Times New Roman" w:hAnsi="Times New Roman"/>
                <w:color w:val="000000"/>
                <w:lang w:eastAsia="en-US"/>
              </w:rPr>
              <w:t>185.00</w:t>
            </w:r>
          </w:p>
        </w:tc>
        <w:tc>
          <w:tcPr>
            <w:tcW w:w="1243" w:type="dxa"/>
            <w:tcBorders>
              <w:top w:val="nil"/>
              <w:left w:val="nil"/>
              <w:bottom w:val="single" w:sz="4" w:space="0" w:color="auto"/>
              <w:right w:val="single" w:sz="4" w:space="0" w:color="auto"/>
            </w:tcBorders>
            <w:shd w:val="clear" w:color="auto" w:fill="auto"/>
            <w:noWrap/>
            <w:vAlign w:val="center"/>
            <w:hideMark/>
          </w:tcPr>
          <w:p w14:paraId="3D0FFB40" w14:textId="745CF747" w:rsidR="0086371F" w:rsidRPr="000A343B" w:rsidRDefault="0086371F" w:rsidP="0017506F">
            <w:pPr>
              <w:spacing w:before="0" w:after="0"/>
              <w:jc w:val="center"/>
              <w:rPr>
                <w:rFonts w:ascii="Times New Roman" w:hAnsi="Times New Roman"/>
                <w:color w:val="000000"/>
                <w:lang w:eastAsia="en-US"/>
              </w:rPr>
            </w:pPr>
            <w:r w:rsidRPr="000A343B">
              <w:rPr>
                <w:rFonts w:ascii="Times New Roman" w:hAnsi="Times New Roman"/>
                <w:color w:val="000000"/>
                <w:lang w:eastAsia="en-US"/>
              </w:rPr>
              <w:t>0.7</w:t>
            </w:r>
            <w:r w:rsidR="0017506F">
              <w:rPr>
                <w:rFonts w:ascii="Times New Roman" w:hAnsi="Times New Roman"/>
                <w:color w:val="000000"/>
                <w:lang w:eastAsia="en-US"/>
              </w:rPr>
              <w:t>0</w:t>
            </w:r>
          </w:p>
        </w:tc>
        <w:tc>
          <w:tcPr>
            <w:tcW w:w="1123" w:type="dxa"/>
            <w:tcBorders>
              <w:top w:val="nil"/>
              <w:left w:val="nil"/>
              <w:bottom w:val="single" w:sz="4" w:space="0" w:color="auto"/>
              <w:right w:val="single" w:sz="4" w:space="0" w:color="auto"/>
            </w:tcBorders>
            <w:shd w:val="clear" w:color="auto" w:fill="auto"/>
            <w:noWrap/>
            <w:vAlign w:val="center"/>
            <w:hideMark/>
          </w:tcPr>
          <w:p w14:paraId="29269779" w14:textId="77777777" w:rsidR="0086371F" w:rsidRPr="000A343B" w:rsidRDefault="0086371F" w:rsidP="0017506F">
            <w:pPr>
              <w:spacing w:before="0" w:after="0"/>
              <w:jc w:val="center"/>
              <w:rPr>
                <w:rFonts w:ascii="Times New Roman" w:hAnsi="Times New Roman"/>
                <w:color w:val="000000"/>
                <w:lang w:eastAsia="en-US"/>
              </w:rPr>
            </w:pPr>
            <w:r w:rsidRPr="000A343B">
              <w:rPr>
                <w:rFonts w:ascii="Times New Roman" w:hAnsi="Times New Roman"/>
                <w:color w:val="000000"/>
                <w:lang w:eastAsia="en-US"/>
              </w:rPr>
              <w:t>0</w:t>
            </w:r>
          </w:p>
        </w:tc>
        <w:tc>
          <w:tcPr>
            <w:tcW w:w="1164" w:type="dxa"/>
            <w:tcBorders>
              <w:top w:val="nil"/>
              <w:left w:val="nil"/>
              <w:bottom w:val="single" w:sz="4" w:space="0" w:color="auto"/>
              <w:right w:val="single" w:sz="4" w:space="0" w:color="auto"/>
            </w:tcBorders>
            <w:shd w:val="clear" w:color="auto" w:fill="auto"/>
            <w:noWrap/>
            <w:vAlign w:val="center"/>
            <w:hideMark/>
          </w:tcPr>
          <w:p w14:paraId="488DD2E6" w14:textId="77777777" w:rsidR="0086371F" w:rsidRPr="000A343B" w:rsidRDefault="0086371F" w:rsidP="0017506F">
            <w:pPr>
              <w:spacing w:before="0" w:after="0"/>
              <w:jc w:val="center"/>
              <w:rPr>
                <w:rFonts w:ascii="Times New Roman" w:hAnsi="Times New Roman"/>
                <w:color w:val="000000"/>
                <w:lang w:eastAsia="en-US"/>
              </w:rPr>
            </w:pPr>
            <w:r w:rsidRPr="000A343B">
              <w:rPr>
                <w:rFonts w:ascii="Times New Roman" w:hAnsi="Times New Roman"/>
                <w:color w:val="000000"/>
                <w:lang w:eastAsia="en-US"/>
              </w:rPr>
              <w:t>5</w:t>
            </w:r>
          </w:p>
        </w:tc>
      </w:tr>
      <w:tr w:rsidR="0034718F" w:rsidRPr="000A343B" w14:paraId="2DD0C166" w14:textId="77777777" w:rsidTr="00BA1FBE">
        <w:trPr>
          <w:trHeight w:val="300"/>
          <w:jc w:val="center"/>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5CAD4CBB" w14:textId="77777777" w:rsidR="0086371F" w:rsidRPr="000A343B" w:rsidRDefault="0086371F" w:rsidP="00972252">
            <w:pPr>
              <w:spacing w:before="0" w:after="0"/>
              <w:jc w:val="center"/>
              <w:rPr>
                <w:rFonts w:ascii="Times New Roman" w:hAnsi="Times New Roman"/>
                <w:color w:val="000000"/>
                <w:lang w:eastAsia="en-US"/>
              </w:rPr>
            </w:pPr>
            <w:proofErr w:type="spellStart"/>
            <w:r w:rsidRPr="000A343B">
              <w:rPr>
                <w:rFonts w:ascii="Times New Roman" w:hAnsi="Times New Roman"/>
                <w:color w:val="000000"/>
                <w:lang w:eastAsia="en-US"/>
              </w:rPr>
              <w:t>Guaracabulla</w:t>
            </w:r>
            <w:proofErr w:type="spellEnd"/>
          </w:p>
        </w:tc>
        <w:tc>
          <w:tcPr>
            <w:tcW w:w="1576" w:type="dxa"/>
            <w:tcBorders>
              <w:top w:val="nil"/>
              <w:left w:val="nil"/>
              <w:bottom w:val="single" w:sz="4" w:space="0" w:color="auto"/>
              <w:right w:val="single" w:sz="4" w:space="0" w:color="auto"/>
            </w:tcBorders>
            <w:shd w:val="clear" w:color="auto" w:fill="auto"/>
            <w:noWrap/>
            <w:vAlign w:val="bottom"/>
            <w:hideMark/>
          </w:tcPr>
          <w:p w14:paraId="7F65830A"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N-26</w:t>
            </w:r>
          </w:p>
        </w:tc>
        <w:tc>
          <w:tcPr>
            <w:tcW w:w="1057" w:type="dxa"/>
            <w:tcBorders>
              <w:top w:val="nil"/>
              <w:left w:val="nil"/>
              <w:bottom w:val="single" w:sz="4" w:space="0" w:color="auto"/>
              <w:right w:val="single" w:sz="4" w:space="0" w:color="auto"/>
            </w:tcBorders>
            <w:shd w:val="clear" w:color="auto" w:fill="auto"/>
            <w:noWrap/>
            <w:vAlign w:val="bottom"/>
            <w:hideMark/>
          </w:tcPr>
          <w:p w14:paraId="7461000E"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8</w:t>
            </w:r>
          </w:p>
        </w:tc>
        <w:tc>
          <w:tcPr>
            <w:tcW w:w="1189" w:type="dxa"/>
            <w:tcBorders>
              <w:top w:val="nil"/>
              <w:left w:val="nil"/>
              <w:bottom w:val="single" w:sz="4" w:space="0" w:color="auto"/>
              <w:right w:val="single" w:sz="4" w:space="0" w:color="auto"/>
            </w:tcBorders>
            <w:shd w:val="clear" w:color="auto" w:fill="auto"/>
            <w:noWrap/>
            <w:vAlign w:val="bottom"/>
            <w:hideMark/>
          </w:tcPr>
          <w:p w14:paraId="484C08CE"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630</w:t>
            </w:r>
          </w:p>
        </w:tc>
        <w:tc>
          <w:tcPr>
            <w:tcW w:w="1189" w:type="dxa"/>
            <w:tcBorders>
              <w:top w:val="nil"/>
              <w:left w:val="nil"/>
              <w:bottom w:val="single" w:sz="4" w:space="0" w:color="auto"/>
              <w:right w:val="single" w:sz="4" w:space="0" w:color="auto"/>
            </w:tcBorders>
            <w:shd w:val="clear" w:color="auto" w:fill="auto"/>
            <w:noWrap/>
            <w:vAlign w:val="bottom"/>
            <w:hideMark/>
          </w:tcPr>
          <w:p w14:paraId="27FA9A15"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570</w:t>
            </w:r>
          </w:p>
        </w:tc>
        <w:tc>
          <w:tcPr>
            <w:tcW w:w="963" w:type="dxa"/>
            <w:tcBorders>
              <w:top w:val="nil"/>
              <w:left w:val="nil"/>
              <w:bottom w:val="single" w:sz="4" w:space="0" w:color="auto"/>
              <w:right w:val="single" w:sz="4" w:space="0" w:color="auto"/>
            </w:tcBorders>
            <w:shd w:val="clear" w:color="auto" w:fill="auto"/>
            <w:noWrap/>
            <w:vAlign w:val="bottom"/>
            <w:hideMark/>
          </w:tcPr>
          <w:p w14:paraId="53F5E9E6"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185.00</w:t>
            </w:r>
          </w:p>
        </w:tc>
        <w:tc>
          <w:tcPr>
            <w:tcW w:w="1243" w:type="dxa"/>
            <w:tcBorders>
              <w:top w:val="nil"/>
              <w:left w:val="nil"/>
              <w:bottom w:val="single" w:sz="4" w:space="0" w:color="auto"/>
              <w:right w:val="single" w:sz="4" w:space="0" w:color="auto"/>
            </w:tcBorders>
            <w:shd w:val="clear" w:color="auto" w:fill="auto"/>
            <w:noWrap/>
            <w:vAlign w:val="bottom"/>
            <w:hideMark/>
          </w:tcPr>
          <w:p w14:paraId="1C1B0754" w14:textId="5411F518"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0.7</w:t>
            </w:r>
            <w:r w:rsidR="0017506F">
              <w:rPr>
                <w:rFonts w:ascii="Times New Roman" w:hAnsi="Times New Roman"/>
                <w:color w:val="000000"/>
                <w:lang w:eastAsia="en-US"/>
              </w:rPr>
              <w:t>0</w:t>
            </w:r>
          </w:p>
        </w:tc>
        <w:tc>
          <w:tcPr>
            <w:tcW w:w="1123" w:type="dxa"/>
            <w:tcBorders>
              <w:top w:val="nil"/>
              <w:left w:val="nil"/>
              <w:bottom w:val="single" w:sz="4" w:space="0" w:color="auto"/>
              <w:right w:val="single" w:sz="4" w:space="0" w:color="auto"/>
            </w:tcBorders>
            <w:shd w:val="clear" w:color="auto" w:fill="auto"/>
            <w:noWrap/>
            <w:vAlign w:val="bottom"/>
            <w:hideMark/>
          </w:tcPr>
          <w:p w14:paraId="53F4F522"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1.62</w:t>
            </w:r>
          </w:p>
        </w:tc>
        <w:tc>
          <w:tcPr>
            <w:tcW w:w="1164" w:type="dxa"/>
            <w:tcBorders>
              <w:top w:val="nil"/>
              <w:left w:val="nil"/>
              <w:bottom w:val="single" w:sz="4" w:space="0" w:color="auto"/>
              <w:right w:val="single" w:sz="4" w:space="0" w:color="auto"/>
            </w:tcBorders>
            <w:shd w:val="clear" w:color="auto" w:fill="auto"/>
            <w:noWrap/>
            <w:vAlign w:val="bottom"/>
            <w:hideMark/>
          </w:tcPr>
          <w:p w14:paraId="776D0E76" w14:textId="66D72F6D" w:rsidR="0086371F"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 xml:space="preserve">1 </w:t>
            </w:r>
            <w:r w:rsidR="0086371F" w:rsidRPr="000A343B">
              <w:rPr>
                <w:rFonts w:ascii="Times New Roman" w:hAnsi="Times New Roman"/>
                <w:color w:val="000000"/>
                <w:lang w:eastAsia="en-US"/>
              </w:rPr>
              <w:t>837</w:t>
            </w:r>
          </w:p>
        </w:tc>
      </w:tr>
      <w:tr w:rsidR="0034718F" w:rsidRPr="000A343B" w14:paraId="7BA10104" w14:textId="77777777" w:rsidTr="00BA1FBE">
        <w:trPr>
          <w:trHeight w:val="300"/>
          <w:jc w:val="center"/>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3C983BB3"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N-26</w:t>
            </w:r>
          </w:p>
        </w:tc>
        <w:tc>
          <w:tcPr>
            <w:tcW w:w="1576" w:type="dxa"/>
            <w:tcBorders>
              <w:top w:val="nil"/>
              <w:left w:val="nil"/>
              <w:bottom w:val="single" w:sz="4" w:space="0" w:color="auto"/>
              <w:right w:val="single" w:sz="4" w:space="0" w:color="auto"/>
            </w:tcBorders>
            <w:shd w:val="clear" w:color="auto" w:fill="auto"/>
            <w:noWrap/>
            <w:vAlign w:val="bottom"/>
            <w:hideMark/>
          </w:tcPr>
          <w:p w14:paraId="37370D1B"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N-38</w:t>
            </w:r>
          </w:p>
        </w:tc>
        <w:tc>
          <w:tcPr>
            <w:tcW w:w="1057" w:type="dxa"/>
            <w:tcBorders>
              <w:top w:val="nil"/>
              <w:left w:val="nil"/>
              <w:bottom w:val="single" w:sz="4" w:space="0" w:color="auto"/>
              <w:right w:val="single" w:sz="4" w:space="0" w:color="auto"/>
            </w:tcBorders>
            <w:shd w:val="clear" w:color="auto" w:fill="auto"/>
            <w:noWrap/>
            <w:vAlign w:val="bottom"/>
            <w:hideMark/>
          </w:tcPr>
          <w:p w14:paraId="55FE9ECC"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8</w:t>
            </w:r>
          </w:p>
        </w:tc>
        <w:tc>
          <w:tcPr>
            <w:tcW w:w="1189" w:type="dxa"/>
            <w:tcBorders>
              <w:top w:val="nil"/>
              <w:left w:val="nil"/>
              <w:bottom w:val="single" w:sz="4" w:space="0" w:color="auto"/>
              <w:right w:val="single" w:sz="4" w:space="0" w:color="auto"/>
            </w:tcBorders>
            <w:shd w:val="clear" w:color="auto" w:fill="auto"/>
            <w:noWrap/>
            <w:vAlign w:val="bottom"/>
            <w:hideMark/>
          </w:tcPr>
          <w:p w14:paraId="241ED7B8"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630</w:t>
            </w:r>
          </w:p>
        </w:tc>
        <w:tc>
          <w:tcPr>
            <w:tcW w:w="1189" w:type="dxa"/>
            <w:tcBorders>
              <w:top w:val="nil"/>
              <w:left w:val="nil"/>
              <w:bottom w:val="single" w:sz="4" w:space="0" w:color="auto"/>
              <w:right w:val="single" w:sz="4" w:space="0" w:color="auto"/>
            </w:tcBorders>
            <w:shd w:val="clear" w:color="auto" w:fill="auto"/>
            <w:noWrap/>
            <w:vAlign w:val="bottom"/>
            <w:hideMark/>
          </w:tcPr>
          <w:p w14:paraId="4E467EFE"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570</w:t>
            </w:r>
          </w:p>
        </w:tc>
        <w:tc>
          <w:tcPr>
            <w:tcW w:w="963" w:type="dxa"/>
            <w:tcBorders>
              <w:top w:val="nil"/>
              <w:left w:val="nil"/>
              <w:bottom w:val="single" w:sz="4" w:space="0" w:color="auto"/>
              <w:right w:val="single" w:sz="4" w:space="0" w:color="auto"/>
            </w:tcBorders>
            <w:shd w:val="clear" w:color="auto" w:fill="auto"/>
            <w:noWrap/>
            <w:vAlign w:val="bottom"/>
            <w:hideMark/>
          </w:tcPr>
          <w:p w14:paraId="0182A541"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185.00</w:t>
            </w:r>
          </w:p>
        </w:tc>
        <w:tc>
          <w:tcPr>
            <w:tcW w:w="1243" w:type="dxa"/>
            <w:tcBorders>
              <w:top w:val="nil"/>
              <w:left w:val="nil"/>
              <w:bottom w:val="single" w:sz="4" w:space="0" w:color="auto"/>
              <w:right w:val="single" w:sz="4" w:space="0" w:color="auto"/>
            </w:tcBorders>
            <w:shd w:val="clear" w:color="auto" w:fill="auto"/>
            <w:noWrap/>
            <w:vAlign w:val="bottom"/>
            <w:hideMark/>
          </w:tcPr>
          <w:p w14:paraId="0C0A4CF6" w14:textId="3364D803"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0.7</w:t>
            </w:r>
            <w:r w:rsidR="0017506F">
              <w:rPr>
                <w:rFonts w:ascii="Times New Roman" w:hAnsi="Times New Roman"/>
                <w:color w:val="000000"/>
                <w:lang w:eastAsia="en-US"/>
              </w:rPr>
              <w:t>0</w:t>
            </w:r>
          </w:p>
        </w:tc>
        <w:tc>
          <w:tcPr>
            <w:tcW w:w="1123" w:type="dxa"/>
            <w:tcBorders>
              <w:top w:val="nil"/>
              <w:left w:val="nil"/>
              <w:bottom w:val="single" w:sz="4" w:space="0" w:color="auto"/>
              <w:right w:val="single" w:sz="4" w:space="0" w:color="auto"/>
            </w:tcBorders>
            <w:shd w:val="clear" w:color="auto" w:fill="auto"/>
            <w:noWrap/>
            <w:vAlign w:val="bottom"/>
            <w:hideMark/>
          </w:tcPr>
          <w:p w14:paraId="02374281"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0.61</w:t>
            </w:r>
          </w:p>
        </w:tc>
        <w:tc>
          <w:tcPr>
            <w:tcW w:w="1164" w:type="dxa"/>
            <w:tcBorders>
              <w:top w:val="nil"/>
              <w:left w:val="nil"/>
              <w:bottom w:val="single" w:sz="4" w:space="0" w:color="auto"/>
              <w:right w:val="single" w:sz="4" w:space="0" w:color="auto"/>
            </w:tcBorders>
            <w:shd w:val="clear" w:color="auto" w:fill="auto"/>
            <w:noWrap/>
            <w:vAlign w:val="bottom"/>
            <w:hideMark/>
          </w:tcPr>
          <w:p w14:paraId="1CFEF245" w14:textId="77777777" w:rsidR="0086371F" w:rsidRPr="000A343B" w:rsidRDefault="0086371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690</w:t>
            </w:r>
          </w:p>
        </w:tc>
      </w:tr>
    </w:tbl>
    <w:p w14:paraId="7F413696" w14:textId="70A47290" w:rsidR="008A2B12" w:rsidRPr="006F2389" w:rsidRDefault="00C67AE5" w:rsidP="00972252">
      <w:pPr>
        <w:jc w:val="center"/>
        <w:rPr>
          <w:rFonts w:ascii="Times New Roman" w:hAnsi="Times New Roman"/>
          <w:b/>
          <w:sz w:val="20"/>
          <w:lang w:eastAsia="en-US"/>
        </w:rPr>
      </w:pPr>
      <w:r w:rsidRPr="006F2389">
        <w:rPr>
          <w:rFonts w:ascii="Times New Roman" w:hAnsi="Times New Roman"/>
          <w:b/>
          <w:sz w:val="20"/>
          <w:lang w:eastAsia="en-US"/>
        </w:rPr>
        <w:t>Tabla 2.15</w:t>
      </w:r>
      <w:r w:rsidR="008A2B12" w:rsidRPr="006F2389">
        <w:rPr>
          <w:rFonts w:ascii="Times New Roman" w:hAnsi="Times New Roman"/>
          <w:b/>
          <w:sz w:val="20"/>
          <w:lang w:eastAsia="en-US"/>
        </w:rPr>
        <w:t xml:space="preserve">. </w:t>
      </w:r>
      <w:r w:rsidR="006462D1" w:rsidRPr="006F2389">
        <w:rPr>
          <w:rFonts w:ascii="Times New Roman" w:hAnsi="Times New Roman"/>
          <w:b/>
          <w:sz w:val="20"/>
          <w:lang w:eastAsia="en-US"/>
        </w:rPr>
        <w:t xml:space="preserve">Variables </w:t>
      </w:r>
      <w:r w:rsidR="00B116E6" w:rsidRPr="006F2389">
        <w:rPr>
          <w:rFonts w:ascii="Times New Roman" w:hAnsi="Times New Roman"/>
          <w:b/>
          <w:sz w:val="20"/>
          <w:lang w:eastAsia="en-US"/>
        </w:rPr>
        <w:t>hidráulicas</w:t>
      </w:r>
      <w:r w:rsidR="006462D1" w:rsidRPr="006F2389">
        <w:rPr>
          <w:rFonts w:ascii="Times New Roman" w:hAnsi="Times New Roman"/>
          <w:b/>
          <w:sz w:val="20"/>
          <w:lang w:eastAsia="en-US"/>
        </w:rPr>
        <w:t xml:space="preserve"> de los n</w:t>
      </w:r>
      <w:r w:rsidR="008A2B12" w:rsidRPr="006F2389">
        <w:rPr>
          <w:rFonts w:ascii="Times New Roman" w:hAnsi="Times New Roman"/>
          <w:b/>
          <w:sz w:val="20"/>
          <w:lang w:eastAsia="en-US"/>
        </w:rPr>
        <w:t>odos de la</w:t>
      </w:r>
      <w:r w:rsidR="002D6BDB" w:rsidRPr="006F2389">
        <w:rPr>
          <w:rFonts w:ascii="Times New Roman" w:hAnsi="Times New Roman"/>
          <w:b/>
          <w:sz w:val="20"/>
          <w:lang w:eastAsia="en-US"/>
        </w:rPr>
        <w:t xml:space="preserve"> conductora norte </w:t>
      </w:r>
      <w:r w:rsidR="006462D1" w:rsidRPr="006F2389">
        <w:rPr>
          <w:rFonts w:ascii="Times New Roman" w:hAnsi="Times New Roman"/>
          <w:b/>
          <w:sz w:val="20"/>
          <w:lang w:eastAsia="en-US"/>
        </w:rPr>
        <w:t xml:space="preserve">en el horario de la madrugada </w:t>
      </w:r>
      <w:r w:rsidR="00B116E6" w:rsidRPr="006F2389">
        <w:rPr>
          <w:rFonts w:ascii="Times New Roman" w:hAnsi="Times New Roman"/>
          <w:b/>
          <w:sz w:val="20"/>
          <w:lang w:eastAsia="en-US"/>
        </w:rPr>
        <w:t xml:space="preserve">a las 0.00 horas </w:t>
      </w:r>
      <w:r w:rsidR="002D6BDB" w:rsidRPr="006F2389">
        <w:rPr>
          <w:rFonts w:ascii="Times New Roman" w:hAnsi="Times New Roman"/>
          <w:b/>
          <w:sz w:val="20"/>
          <w:lang w:eastAsia="en-US"/>
        </w:rPr>
        <w:t>(ver figura 2.4</w:t>
      </w:r>
      <w:r w:rsidR="008A2B12" w:rsidRPr="006F2389">
        <w:rPr>
          <w:rFonts w:ascii="Times New Roman" w:hAnsi="Times New Roman"/>
          <w:b/>
          <w:sz w:val="20"/>
          <w:lang w:eastAsia="en-US"/>
        </w:rPr>
        <w:t>)</w:t>
      </w:r>
      <w:r w:rsidR="006F2389" w:rsidRPr="00F30809">
        <w:rPr>
          <w:rFonts w:ascii="Times New Roman" w:hAnsi="Times New Roman"/>
          <w:b/>
          <w:sz w:val="20"/>
          <w:lang w:eastAsia="en-US"/>
        </w:rPr>
        <w:t>. Elaboración propia</w:t>
      </w:r>
    </w:p>
    <w:tbl>
      <w:tblPr>
        <w:tblW w:w="7671" w:type="dxa"/>
        <w:jc w:val="center"/>
        <w:tblLook w:val="04A0" w:firstRow="1" w:lastRow="0" w:firstColumn="1" w:lastColumn="0" w:noHBand="0" w:noVBand="1"/>
      </w:tblPr>
      <w:tblGrid>
        <w:gridCol w:w="2425"/>
        <w:gridCol w:w="1576"/>
        <w:gridCol w:w="1870"/>
        <w:gridCol w:w="1800"/>
      </w:tblGrid>
      <w:tr w:rsidR="0034718F" w:rsidRPr="000A343B" w14:paraId="616F2E53" w14:textId="77777777" w:rsidTr="00BA1FBE">
        <w:trPr>
          <w:trHeight w:val="300"/>
          <w:jc w:val="center"/>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BADF1" w14:textId="77777777" w:rsidR="0034718F" w:rsidRPr="000A343B" w:rsidRDefault="0034718F"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Nodo</w:t>
            </w:r>
          </w:p>
        </w:tc>
        <w:tc>
          <w:tcPr>
            <w:tcW w:w="1576" w:type="dxa"/>
            <w:tcBorders>
              <w:top w:val="single" w:sz="4" w:space="0" w:color="auto"/>
              <w:left w:val="nil"/>
              <w:bottom w:val="single" w:sz="4" w:space="0" w:color="auto"/>
              <w:right w:val="single" w:sz="4" w:space="0" w:color="auto"/>
            </w:tcBorders>
            <w:shd w:val="clear" w:color="auto" w:fill="auto"/>
            <w:noWrap/>
            <w:vAlign w:val="bottom"/>
            <w:hideMark/>
          </w:tcPr>
          <w:p w14:paraId="69FCC4D9" w14:textId="4A0A9DB1" w:rsidR="0034718F" w:rsidRPr="000A343B" w:rsidRDefault="0034718F"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Elevación</w:t>
            </w:r>
            <w:r w:rsidR="00087D85" w:rsidRPr="000A343B">
              <w:rPr>
                <w:rFonts w:ascii="Times New Roman" w:hAnsi="Times New Roman"/>
                <w:b/>
                <w:color w:val="000000"/>
                <w:lang w:eastAsia="en-US"/>
              </w:rPr>
              <w:t>(m)</w:t>
            </w:r>
          </w:p>
        </w:tc>
        <w:tc>
          <w:tcPr>
            <w:tcW w:w="1870" w:type="dxa"/>
            <w:tcBorders>
              <w:top w:val="single" w:sz="4" w:space="0" w:color="auto"/>
              <w:left w:val="nil"/>
              <w:bottom w:val="single" w:sz="4" w:space="0" w:color="auto"/>
              <w:right w:val="single" w:sz="4" w:space="0" w:color="auto"/>
            </w:tcBorders>
            <w:shd w:val="clear" w:color="auto" w:fill="auto"/>
            <w:noWrap/>
            <w:vAlign w:val="bottom"/>
            <w:hideMark/>
          </w:tcPr>
          <w:p w14:paraId="2118B1EB" w14:textId="387D1FEB" w:rsidR="0034718F" w:rsidRPr="000A343B" w:rsidRDefault="00087D85"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Demanda (l/s</w:t>
            </w:r>
            <w:r w:rsidR="0034718F" w:rsidRPr="000A343B">
              <w:rPr>
                <w:rFonts w:ascii="Times New Roman" w:hAnsi="Times New Roman"/>
                <w:b/>
                <w:color w:val="000000"/>
                <w:lang w:eastAsia="en-US"/>
              </w:rPr>
              <w: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4B6E4C3A" w14:textId="275AC75A" w:rsidR="0034718F" w:rsidRPr="000A343B" w:rsidRDefault="0034718F"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Presión (</w:t>
            </w:r>
            <w:r w:rsidR="00002916" w:rsidRPr="000A343B">
              <w:rPr>
                <w:rFonts w:ascii="Times New Roman" w:hAnsi="Times New Roman"/>
                <w:b/>
                <w:color w:val="000000"/>
                <w:lang w:eastAsia="en-US"/>
              </w:rPr>
              <w:t>m</w:t>
            </w:r>
            <w:r w:rsidRPr="000A343B">
              <w:rPr>
                <w:rFonts w:ascii="Times New Roman" w:hAnsi="Times New Roman"/>
                <w:b/>
                <w:color w:val="000000"/>
                <w:lang w:eastAsia="en-US"/>
              </w:rPr>
              <w:t>)</w:t>
            </w:r>
          </w:p>
        </w:tc>
      </w:tr>
      <w:tr w:rsidR="0034718F" w:rsidRPr="000A343B" w14:paraId="4E79328F" w14:textId="77777777" w:rsidTr="00BA1FBE">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1511D84"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Poblado de Placetas</w:t>
            </w:r>
          </w:p>
        </w:tc>
        <w:tc>
          <w:tcPr>
            <w:tcW w:w="1576" w:type="dxa"/>
            <w:tcBorders>
              <w:top w:val="nil"/>
              <w:left w:val="nil"/>
              <w:bottom w:val="single" w:sz="4" w:space="0" w:color="auto"/>
              <w:right w:val="single" w:sz="4" w:space="0" w:color="auto"/>
            </w:tcBorders>
            <w:shd w:val="clear" w:color="auto" w:fill="auto"/>
            <w:noWrap/>
            <w:vAlign w:val="bottom"/>
            <w:hideMark/>
          </w:tcPr>
          <w:p w14:paraId="1FE611FE"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200</w:t>
            </w:r>
          </w:p>
        </w:tc>
        <w:tc>
          <w:tcPr>
            <w:tcW w:w="1870" w:type="dxa"/>
            <w:tcBorders>
              <w:top w:val="nil"/>
              <w:left w:val="nil"/>
              <w:bottom w:val="single" w:sz="4" w:space="0" w:color="auto"/>
              <w:right w:val="single" w:sz="4" w:space="0" w:color="auto"/>
            </w:tcBorders>
            <w:shd w:val="clear" w:color="auto" w:fill="auto"/>
            <w:noWrap/>
            <w:vAlign w:val="bottom"/>
            <w:hideMark/>
          </w:tcPr>
          <w:p w14:paraId="584D0A3A" w14:textId="269EC84A" w:rsidR="0034718F"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27.34</w:t>
            </w:r>
          </w:p>
        </w:tc>
        <w:tc>
          <w:tcPr>
            <w:tcW w:w="1800" w:type="dxa"/>
            <w:tcBorders>
              <w:top w:val="nil"/>
              <w:left w:val="nil"/>
              <w:bottom w:val="single" w:sz="4" w:space="0" w:color="auto"/>
              <w:right w:val="single" w:sz="4" w:space="0" w:color="auto"/>
            </w:tcBorders>
            <w:shd w:val="clear" w:color="auto" w:fill="auto"/>
            <w:noWrap/>
            <w:vAlign w:val="bottom"/>
            <w:hideMark/>
          </w:tcPr>
          <w:p w14:paraId="1E8E26F4"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20.83</w:t>
            </w:r>
          </w:p>
        </w:tc>
      </w:tr>
      <w:tr w:rsidR="0034718F" w:rsidRPr="000A343B" w14:paraId="501DCD23" w14:textId="77777777" w:rsidTr="00BA1FBE">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A958293"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N-27</w:t>
            </w:r>
          </w:p>
        </w:tc>
        <w:tc>
          <w:tcPr>
            <w:tcW w:w="1576" w:type="dxa"/>
            <w:tcBorders>
              <w:top w:val="nil"/>
              <w:left w:val="nil"/>
              <w:bottom w:val="single" w:sz="4" w:space="0" w:color="auto"/>
              <w:right w:val="single" w:sz="4" w:space="0" w:color="auto"/>
            </w:tcBorders>
            <w:shd w:val="clear" w:color="auto" w:fill="auto"/>
            <w:noWrap/>
            <w:vAlign w:val="bottom"/>
            <w:hideMark/>
          </w:tcPr>
          <w:p w14:paraId="74BF0715"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193.58</w:t>
            </w:r>
          </w:p>
        </w:tc>
        <w:tc>
          <w:tcPr>
            <w:tcW w:w="1870" w:type="dxa"/>
            <w:tcBorders>
              <w:top w:val="nil"/>
              <w:left w:val="nil"/>
              <w:bottom w:val="single" w:sz="4" w:space="0" w:color="auto"/>
              <w:right w:val="single" w:sz="4" w:space="0" w:color="auto"/>
            </w:tcBorders>
            <w:shd w:val="clear" w:color="auto" w:fill="auto"/>
            <w:noWrap/>
            <w:vAlign w:val="bottom"/>
            <w:hideMark/>
          </w:tcPr>
          <w:p w14:paraId="5F7FADFB"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w:t>
            </w:r>
          </w:p>
        </w:tc>
        <w:tc>
          <w:tcPr>
            <w:tcW w:w="1800" w:type="dxa"/>
            <w:tcBorders>
              <w:top w:val="nil"/>
              <w:left w:val="nil"/>
              <w:bottom w:val="single" w:sz="4" w:space="0" w:color="auto"/>
              <w:right w:val="single" w:sz="4" w:space="0" w:color="auto"/>
            </w:tcBorders>
            <w:shd w:val="clear" w:color="auto" w:fill="auto"/>
            <w:noWrap/>
            <w:vAlign w:val="bottom"/>
            <w:hideMark/>
          </w:tcPr>
          <w:p w14:paraId="4042720A"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50.66</w:t>
            </w:r>
          </w:p>
        </w:tc>
      </w:tr>
      <w:tr w:rsidR="0034718F" w:rsidRPr="000A343B" w14:paraId="753F5ED3" w14:textId="77777777" w:rsidTr="00BA1FBE">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25399F3"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N-35</w:t>
            </w:r>
          </w:p>
        </w:tc>
        <w:tc>
          <w:tcPr>
            <w:tcW w:w="1576" w:type="dxa"/>
            <w:tcBorders>
              <w:top w:val="nil"/>
              <w:left w:val="nil"/>
              <w:bottom w:val="single" w:sz="4" w:space="0" w:color="auto"/>
              <w:right w:val="single" w:sz="4" w:space="0" w:color="auto"/>
            </w:tcBorders>
            <w:shd w:val="clear" w:color="auto" w:fill="auto"/>
            <w:noWrap/>
            <w:vAlign w:val="bottom"/>
            <w:hideMark/>
          </w:tcPr>
          <w:p w14:paraId="7C45B7C5"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187</w:t>
            </w:r>
          </w:p>
        </w:tc>
        <w:tc>
          <w:tcPr>
            <w:tcW w:w="1870" w:type="dxa"/>
            <w:tcBorders>
              <w:top w:val="nil"/>
              <w:left w:val="nil"/>
              <w:bottom w:val="single" w:sz="4" w:space="0" w:color="auto"/>
              <w:right w:val="single" w:sz="4" w:space="0" w:color="auto"/>
            </w:tcBorders>
            <w:shd w:val="clear" w:color="auto" w:fill="auto"/>
            <w:noWrap/>
            <w:vAlign w:val="bottom"/>
            <w:hideMark/>
          </w:tcPr>
          <w:p w14:paraId="19A7FF1F"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w:t>
            </w:r>
          </w:p>
        </w:tc>
        <w:tc>
          <w:tcPr>
            <w:tcW w:w="1800" w:type="dxa"/>
            <w:tcBorders>
              <w:top w:val="nil"/>
              <w:left w:val="nil"/>
              <w:bottom w:val="single" w:sz="4" w:space="0" w:color="auto"/>
              <w:right w:val="single" w:sz="4" w:space="0" w:color="auto"/>
            </w:tcBorders>
            <w:shd w:val="clear" w:color="auto" w:fill="auto"/>
            <w:noWrap/>
            <w:vAlign w:val="bottom"/>
            <w:hideMark/>
          </w:tcPr>
          <w:p w14:paraId="5CF31A28"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59.08</w:t>
            </w:r>
          </w:p>
        </w:tc>
      </w:tr>
      <w:tr w:rsidR="0034718F" w:rsidRPr="000A343B" w14:paraId="477D3C9D" w14:textId="77777777" w:rsidTr="00BA1FBE">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B25ACE1"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N-38</w:t>
            </w:r>
          </w:p>
        </w:tc>
        <w:tc>
          <w:tcPr>
            <w:tcW w:w="1576" w:type="dxa"/>
            <w:tcBorders>
              <w:top w:val="nil"/>
              <w:left w:val="nil"/>
              <w:bottom w:val="single" w:sz="4" w:space="0" w:color="auto"/>
              <w:right w:val="single" w:sz="4" w:space="0" w:color="auto"/>
            </w:tcBorders>
            <w:shd w:val="clear" w:color="auto" w:fill="auto"/>
            <w:noWrap/>
            <w:vAlign w:val="bottom"/>
            <w:hideMark/>
          </w:tcPr>
          <w:p w14:paraId="0F6600B1"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185.28</w:t>
            </w:r>
          </w:p>
        </w:tc>
        <w:tc>
          <w:tcPr>
            <w:tcW w:w="1870" w:type="dxa"/>
            <w:tcBorders>
              <w:top w:val="nil"/>
              <w:left w:val="nil"/>
              <w:bottom w:val="single" w:sz="4" w:space="0" w:color="auto"/>
              <w:right w:val="single" w:sz="4" w:space="0" w:color="auto"/>
            </w:tcBorders>
            <w:shd w:val="clear" w:color="auto" w:fill="auto"/>
            <w:noWrap/>
            <w:vAlign w:val="bottom"/>
            <w:hideMark/>
          </w:tcPr>
          <w:p w14:paraId="57354EAE"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w:t>
            </w:r>
          </w:p>
        </w:tc>
        <w:tc>
          <w:tcPr>
            <w:tcW w:w="1800" w:type="dxa"/>
            <w:tcBorders>
              <w:top w:val="nil"/>
              <w:left w:val="nil"/>
              <w:bottom w:val="single" w:sz="4" w:space="0" w:color="auto"/>
              <w:right w:val="single" w:sz="4" w:space="0" w:color="auto"/>
            </w:tcBorders>
            <w:shd w:val="clear" w:color="auto" w:fill="auto"/>
            <w:noWrap/>
            <w:vAlign w:val="bottom"/>
            <w:hideMark/>
          </w:tcPr>
          <w:p w14:paraId="331854E2"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61.29</w:t>
            </w:r>
          </w:p>
        </w:tc>
      </w:tr>
    </w:tbl>
    <w:p w14:paraId="73922945" w14:textId="2FD18823" w:rsidR="00BA1FBE" w:rsidRPr="006F2389" w:rsidRDefault="00BA1FBE" w:rsidP="00BA1FBE">
      <w:pPr>
        <w:jc w:val="center"/>
        <w:rPr>
          <w:rFonts w:ascii="Times New Roman" w:hAnsi="Times New Roman"/>
          <w:b/>
          <w:sz w:val="20"/>
          <w:lang w:eastAsia="en-US"/>
        </w:rPr>
      </w:pPr>
      <w:r w:rsidRPr="006F2389">
        <w:rPr>
          <w:rFonts w:ascii="Times New Roman" w:hAnsi="Times New Roman"/>
          <w:b/>
          <w:sz w:val="20"/>
          <w:lang w:eastAsia="en-US"/>
        </w:rPr>
        <w:lastRenderedPageBreak/>
        <w:t>Tabla 2.15. Variables hidráulicas de los nodos de la conductora norte en el horario de la madrugada a las 0.00 horas (ver figura 2.4)</w:t>
      </w:r>
      <w:r w:rsidRPr="00F30809">
        <w:rPr>
          <w:rFonts w:ascii="Times New Roman" w:hAnsi="Times New Roman"/>
          <w:b/>
          <w:sz w:val="20"/>
          <w:lang w:eastAsia="en-US"/>
        </w:rPr>
        <w:t>. Elaboración propia</w:t>
      </w:r>
      <w:r>
        <w:rPr>
          <w:rFonts w:ascii="Times New Roman" w:hAnsi="Times New Roman"/>
          <w:b/>
          <w:sz w:val="20"/>
          <w:lang w:eastAsia="en-US"/>
        </w:rPr>
        <w:t>. Conclusión.</w:t>
      </w:r>
    </w:p>
    <w:tbl>
      <w:tblPr>
        <w:tblW w:w="7671" w:type="dxa"/>
        <w:jc w:val="center"/>
        <w:tblLook w:val="04A0" w:firstRow="1" w:lastRow="0" w:firstColumn="1" w:lastColumn="0" w:noHBand="0" w:noVBand="1"/>
      </w:tblPr>
      <w:tblGrid>
        <w:gridCol w:w="2425"/>
        <w:gridCol w:w="1576"/>
        <w:gridCol w:w="1870"/>
        <w:gridCol w:w="1800"/>
      </w:tblGrid>
      <w:tr w:rsidR="00BA1FBE" w:rsidRPr="000A343B" w14:paraId="269B81E1" w14:textId="77777777" w:rsidTr="00F01625">
        <w:trPr>
          <w:trHeight w:val="300"/>
          <w:jc w:val="center"/>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978D2" w14:textId="77777777" w:rsidR="00BA1FBE" w:rsidRPr="000A343B" w:rsidRDefault="00BA1FBE" w:rsidP="00F01625">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Nodo</w:t>
            </w:r>
          </w:p>
        </w:tc>
        <w:tc>
          <w:tcPr>
            <w:tcW w:w="1576" w:type="dxa"/>
            <w:tcBorders>
              <w:top w:val="single" w:sz="4" w:space="0" w:color="auto"/>
              <w:left w:val="nil"/>
              <w:bottom w:val="single" w:sz="4" w:space="0" w:color="auto"/>
              <w:right w:val="single" w:sz="4" w:space="0" w:color="auto"/>
            </w:tcBorders>
            <w:shd w:val="clear" w:color="auto" w:fill="auto"/>
            <w:noWrap/>
            <w:vAlign w:val="bottom"/>
            <w:hideMark/>
          </w:tcPr>
          <w:p w14:paraId="042CC50B" w14:textId="77777777" w:rsidR="00BA1FBE" w:rsidRPr="000A343B" w:rsidRDefault="00BA1FBE" w:rsidP="00F01625">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Elevación(m)</w:t>
            </w:r>
          </w:p>
        </w:tc>
        <w:tc>
          <w:tcPr>
            <w:tcW w:w="1870" w:type="dxa"/>
            <w:tcBorders>
              <w:top w:val="single" w:sz="4" w:space="0" w:color="auto"/>
              <w:left w:val="nil"/>
              <w:bottom w:val="single" w:sz="4" w:space="0" w:color="auto"/>
              <w:right w:val="single" w:sz="4" w:space="0" w:color="auto"/>
            </w:tcBorders>
            <w:shd w:val="clear" w:color="auto" w:fill="auto"/>
            <w:noWrap/>
            <w:vAlign w:val="bottom"/>
            <w:hideMark/>
          </w:tcPr>
          <w:p w14:paraId="448FE5AD" w14:textId="77777777" w:rsidR="00BA1FBE" w:rsidRPr="000A343B" w:rsidRDefault="00BA1FBE" w:rsidP="00F01625">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Demanda (l/s)</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5F6AFDE7" w14:textId="77777777" w:rsidR="00BA1FBE" w:rsidRPr="000A343B" w:rsidRDefault="00BA1FBE" w:rsidP="00F01625">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Presión (m)</w:t>
            </w:r>
          </w:p>
        </w:tc>
      </w:tr>
      <w:tr w:rsidR="0034718F" w:rsidRPr="000A343B" w14:paraId="7EB7C946" w14:textId="77777777" w:rsidTr="00BA1FBE">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A8B3D0F"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N-26</w:t>
            </w:r>
          </w:p>
        </w:tc>
        <w:tc>
          <w:tcPr>
            <w:tcW w:w="1576" w:type="dxa"/>
            <w:tcBorders>
              <w:top w:val="nil"/>
              <w:left w:val="nil"/>
              <w:bottom w:val="single" w:sz="4" w:space="0" w:color="auto"/>
              <w:right w:val="single" w:sz="4" w:space="0" w:color="auto"/>
            </w:tcBorders>
            <w:shd w:val="clear" w:color="auto" w:fill="auto"/>
            <w:noWrap/>
            <w:vAlign w:val="bottom"/>
            <w:hideMark/>
          </w:tcPr>
          <w:p w14:paraId="3AB2431D"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183.32</w:t>
            </w:r>
          </w:p>
        </w:tc>
        <w:tc>
          <w:tcPr>
            <w:tcW w:w="1870" w:type="dxa"/>
            <w:tcBorders>
              <w:top w:val="nil"/>
              <w:left w:val="nil"/>
              <w:bottom w:val="single" w:sz="4" w:space="0" w:color="auto"/>
              <w:right w:val="single" w:sz="4" w:space="0" w:color="auto"/>
            </w:tcBorders>
            <w:shd w:val="clear" w:color="auto" w:fill="auto"/>
            <w:noWrap/>
            <w:vAlign w:val="bottom"/>
            <w:hideMark/>
          </w:tcPr>
          <w:p w14:paraId="63C58121"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w:t>
            </w:r>
          </w:p>
        </w:tc>
        <w:tc>
          <w:tcPr>
            <w:tcW w:w="1800" w:type="dxa"/>
            <w:tcBorders>
              <w:top w:val="nil"/>
              <w:left w:val="nil"/>
              <w:bottom w:val="single" w:sz="4" w:space="0" w:color="auto"/>
              <w:right w:val="single" w:sz="4" w:space="0" w:color="auto"/>
            </w:tcBorders>
            <w:shd w:val="clear" w:color="auto" w:fill="auto"/>
            <w:noWrap/>
            <w:vAlign w:val="bottom"/>
            <w:hideMark/>
          </w:tcPr>
          <w:p w14:paraId="2AF7C7C6"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63.85</w:t>
            </w:r>
          </w:p>
        </w:tc>
      </w:tr>
      <w:tr w:rsidR="0034718F" w:rsidRPr="000A343B" w14:paraId="42ABCF30" w14:textId="77777777" w:rsidTr="00BA1FBE">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BB1742B"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N-37</w:t>
            </w:r>
          </w:p>
        </w:tc>
        <w:tc>
          <w:tcPr>
            <w:tcW w:w="1576" w:type="dxa"/>
            <w:tcBorders>
              <w:top w:val="nil"/>
              <w:left w:val="nil"/>
              <w:bottom w:val="single" w:sz="4" w:space="0" w:color="auto"/>
              <w:right w:val="single" w:sz="4" w:space="0" w:color="auto"/>
            </w:tcBorders>
            <w:shd w:val="clear" w:color="auto" w:fill="auto"/>
            <w:noWrap/>
            <w:vAlign w:val="bottom"/>
            <w:hideMark/>
          </w:tcPr>
          <w:p w14:paraId="11C28BA3"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184.27</w:t>
            </w:r>
          </w:p>
        </w:tc>
        <w:tc>
          <w:tcPr>
            <w:tcW w:w="1870" w:type="dxa"/>
            <w:tcBorders>
              <w:top w:val="nil"/>
              <w:left w:val="nil"/>
              <w:bottom w:val="single" w:sz="4" w:space="0" w:color="auto"/>
              <w:right w:val="single" w:sz="4" w:space="0" w:color="auto"/>
            </w:tcBorders>
            <w:shd w:val="clear" w:color="auto" w:fill="auto"/>
            <w:noWrap/>
            <w:vAlign w:val="bottom"/>
            <w:hideMark/>
          </w:tcPr>
          <w:p w14:paraId="6F73A2FC"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w:t>
            </w:r>
          </w:p>
        </w:tc>
        <w:tc>
          <w:tcPr>
            <w:tcW w:w="1800" w:type="dxa"/>
            <w:tcBorders>
              <w:top w:val="nil"/>
              <w:left w:val="nil"/>
              <w:bottom w:val="single" w:sz="4" w:space="0" w:color="auto"/>
              <w:right w:val="single" w:sz="4" w:space="0" w:color="auto"/>
            </w:tcBorders>
            <w:shd w:val="clear" w:color="auto" w:fill="auto"/>
            <w:noWrap/>
            <w:vAlign w:val="bottom"/>
            <w:hideMark/>
          </w:tcPr>
          <w:p w14:paraId="42409548"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65.75</w:t>
            </w:r>
          </w:p>
        </w:tc>
      </w:tr>
      <w:tr w:rsidR="0034718F" w:rsidRPr="000A343B" w14:paraId="55B2245B" w14:textId="77777777" w:rsidTr="00BA1FBE">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4382AB8"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N-36</w:t>
            </w:r>
          </w:p>
        </w:tc>
        <w:tc>
          <w:tcPr>
            <w:tcW w:w="1576" w:type="dxa"/>
            <w:tcBorders>
              <w:top w:val="nil"/>
              <w:left w:val="nil"/>
              <w:bottom w:val="single" w:sz="4" w:space="0" w:color="auto"/>
              <w:right w:val="single" w:sz="4" w:space="0" w:color="auto"/>
            </w:tcBorders>
            <w:shd w:val="clear" w:color="auto" w:fill="auto"/>
            <w:noWrap/>
            <w:vAlign w:val="bottom"/>
            <w:hideMark/>
          </w:tcPr>
          <w:p w14:paraId="09CBBD39"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183.52</w:t>
            </w:r>
          </w:p>
        </w:tc>
        <w:tc>
          <w:tcPr>
            <w:tcW w:w="1870" w:type="dxa"/>
            <w:tcBorders>
              <w:top w:val="nil"/>
              <w:left w:val="nil"/>
              <w:bottom w:val="single" w:sz="4" w:space="0" w:color="auto"/>
              <w:right w:val="single" w:sz="4" w:space="0" w:color="auto"/>
            </w:tcBorders>
            <w:shd w:val="clear" w:color="auto" w:fill="auto"/>
            <w:noWrap/>
            <w:vAlign w:val="bottom"/>
            <w:hideMark/>
          </w:tcPr>
          <w:p w14:paraId="6826E828"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w:t>
            </w:r>
          </w:p>
        </w:tc>
        <w:tc>
          <w:tcPr>
            <w:tcW w:w="1800" w:type="dxa"/>
            <w:tcBorders>
              <w:top w:val="nil"/>
              <w:left w:val="nil"/>
              <w:bottom w:val="single" w:sz="4" w:space="0" w:color="auto"/>
              <w:right w:val="single" w:sz="4" w:space="0" w:color="auto"/>
            </w:tcBorders>
            <w:shd w:val="clear" w:color="auto" w:fill="auto"/>
            <w:noWrap/>
            <w:vAlign w:val="bottom"/>
            <w:hideMark/>
          </w:tcPr>
          <w:p w14:paraId="37A52611"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66.35</w:t>
            </w:r>
          </w:p>
        </w:tc>
      </w:tr>
      <w:tr w:rsidR="0034718F" w:rsidRPr="000A343B" w14:paraId="54C46D43" w14:textId="77777777" w:rsidTr="00BA1FBE">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E298A28"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N-25</w:t>
            </w:r>
          </w:p>
        </w:tc>
        <w:tc>
          <w:tcPr>
            <w:tcW w:w="1576" w:type="dxa"/>
            <w:tcBorders>
              <w:top w:val="nil"/>
              <w:left w:val="nil"/>
              <w:bottom w:val="single" w:sz="4" w:space="0" w:color="auto"/>
              <w:right w:val="single" w:sz="4" w:space="0" w:color="auto"/>
            </w:tcBorders>
            <w:shd w:val="clear" w:color="auto" w:fill="auto"/>
            <w:noWrap/>
            <w:vAlign w:val="bottom"/>
            <w:hideMark/>
          </w:tcPr>
          <w:p w14:paraId="0AA5E4DF"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181.87</w:t>
            </w:r>
          </w:p>
        </w:tc>
        <w:tc>
          <w:tcPr>
            <w:tcW w:w="1870" w:type="dxa"/>
            <w:tcBorders>
              <w:top w:val="nil"/>
              <w:left w:val="nil"/>
              <w:bottom w:val="single" w:sz="4" w:space="0" w:color="auto"/>
              <w:right w:val="single" w:sz="4" w:space="0" w:color="auto"/>
            </w:tcBorders>
            <w:shd w:val="clear" w:color="auto" w:fill="auto"/>
            <w:noWrap/>
            <w:vAlign w:val="bottom"/>
            <w:hideMark/>
          </w:tcPr>
          <w:p w14:paraId="1949E54E"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w:t>
            </w:r>
          </w:p>
        </w:tc>
        <w:tc>
          <w:tcPr>
            <w:tcW w:w="1800" w:type="dxa"/>
            <w:tcBorders>
              <w:top w:val="nil"/>
              <w:left w:val="nil"/>
              <w:bottom w:val="single" w:sz="4" w:space="0" w:color="auto"/>
              <w:right w:val="single" w:sz="4" w:space="0" w:color="auto"/>
            </w:tcBorders>
            <w:shd w:val="clear" w:color="auto" w:fill="auto"/>
            <w:noWrap/>
            <w:vAlign w:val="bottom"/>
            <w:hideMark/>
          </w:tcPr>
          <w:p w14:paraId="42EE8DD8"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67.66</w:t>
            </w:r>
          </w:p>
        </w:tc>
      </w:tr>
      <w:tr w:rsidR="0034718F" w:rsidRPr="000A343B" w14:paraId="678EC231" w14:textId="77777777" w:rsidTr="00BA1FBE">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EA07C5C"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N-24</w:t>
            </w:r>
          </w:p>
        </w:tc>
        <w:tc>
          <w:tcPr>
            <w:tcW w:w="1576" w:type="dxa"/>
            <w:tcBorders>
              <w:top w:val="nil"/>
              <w:left w:val="nil"/>
              <w:bottom w:val="single" w:sz="4" w:space="0" w:color="auto"/>
              <w:right w:val="single" w:sz="4" w:space="0" w:color="auto"/>
            </w:tcBorders>
            <w:shd w:val="clear" w:color="auto" w:fill="auto"/>
            <w:noWrap/>
            <w:vAlign w:val="bottom"/>
            <w:hideMark/>
          </w:tcPr>
          <w:p w14:paraId="3DCF80CE"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179.82</w:t>
            </w:r>
          </w:p>
        </w:tc>
        <w:tc>
          <w:tcPr>
            <w:tcW w:w="1870" w:type="dxa"/>
            <w:tcBorders>
              <w:top w:val="nil"/>
              <w:left w:val="nil"/>
              <w:bottom w:val="single" w:sz="4" w:space="0" w:color="auto"/>
              <w:right w:val="single" w:sz="4" w:space="0" w:color="auto"/>
            </w:tcBorders>
            <w:shd w:val="clear" w:color="auto" w:fill="auto"/>
            <w:noWrap/>
            <w:vAlign w:val="bottom"/>
            <w:hideMark/>
          </w:tcPr>
          <w:p w14:paraId="5C8D3F31"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w:t>
            </w:r>
          </w:p>
        </w:tc>
        <w:tc>
          <w:tcPr>
            <w:tcW w:w="1800" w:type="dxa"/>
            <w:tcBorders>
              <w:top w:val="nil"/>
              <w:left w:val="nil"/>
              <w:bottom w:val="single" w:sz="4" w:space="0" w:color="auto"/>
              <w:right w:val="single" w:sz="4" w:space="0" w:color="auto"/>
            </w:tcBorders>
            <w:shd w:val="clear" w:color="auto" w:fill="auto"/>
            <w:noWrap/>
            <w:vAlign w:val="bottom"/>
            <w:hideMark/>
          </w:tcPr>
          <w:p w14:paraId="31BE2B45" w14:textId="32B5CDB8"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69.3</w:t>
            </w:r>
            <w:r w:rsidR="0017506F">
              <w:rPr>
                <w:rFonts w:ascii="Times New Roman" w:hAnsi="Times New Roman"/>
                <w:color w:val="000000"/>
                <w:lang w:eastAsia="en-US"/>
              </w:rPr>
              <w:t>0</w:t>
            </w:r>
          </w:p>
        </w:tc>
      </w:tr>
      <w:tr w:rsidR="0034718F" w:rsidRPr="000A343B" w14:paraId="13D6FAE9" w14:textId="77777777" w:rsidTr="00BA1FBE">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ABCC09E" w14:textId="77777777" w:rsidR="0034718F" w:rsidRPr="000A343B" w:rsidRDefault="0034718F" w:rsidP="00972252">
            <w:pPr>
              <w:spacing w:before="0" w:after="0"/>
              <w:jc w:val="center"/>
              <w:rPr>
                <w:rFonts w:ascii="Times New Roman" w:hAnsi="Times New Roman"/>
                <w:color w:val="000000"/>
                <w:lang w:eastAsia="en-US"/>
              </w:rPr>
            </w:pPr>
            <w:proofErr w:type="spellStart"/>
            <w:r w:rsidRPr="000A343B">
              <w:rPr>
                <w:rFonts w:ascii="Times New Roman" w:hAnsi="Times New Roman"/>
                <w:color w:val="000000"/>
                <w:lang w:eastAsia="en-US"/>
              </w:rPr>
              <w:t>Guaracabulla</w:t>
            </w:r>
            <w:proofErr w:type="spellEnd"/>
          </w:p>
        </w:tc>
        <w:tc>
          <w:tcPr>
            <w:tcW w:w="1576" w:type="dxa"/>
            <w:tcBorders>
              <w:top w:val="nil"/>
              <w:left w:val="nil"/>
              <w:bottom w:val="single" w:sz="4" w:space="0" w:color="auto"/>
              <w:right w:val="single" w:sz="4" w:space="0" w:color="auto"/>
            </w:tcBorders>
            <w:shd w:val="clear" w:color="auto" w:fill="auto"/>
            <w:noWrap/>
            <w:vAlign w:val="bottom"/>
            <w:hideMark/>
          </w:tcPr>
          <w:p w14:paraId="66366009"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178.12</w:t>
            </w:r>
          </w:p>
        </w:tc>
        <w:tc>
          <w:tcPr>
            <w:tcW w:w="1870" w:type="dxa"/>
            <w:tcBorders>
              <w:top w:val="nil"/>
              <w:left w:val="nil"/>
              <w:bottom w:val="single" w:sz="4" w:space="0" w:color="auto"/>
              <w:right w:val="single" w:sz="4" w:space="0" w:color="auto"/>
            </w:tcBorders>
            <w:shd w:val="clear" w:color="auto" w:fill="auto"/>
            <w:noWrap/>
            <w:vAlign w:val="bottom"/>
            <w:hideMark/>
          </w:tcPr>
          <w:p w14:paraId="4F0F3606" w14:textId="380A4178" w:rsidR="0034718F"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0.71</w:t>
            </w:r>
          </w:p>
        </w:tc>
        <w:tc>
          <w:tcPr>
            <w:tcW w:w="1800" w:type="dxa"/>
            <w:tcBorders>
              <w:top w:val="nil"/>
              <w:left w:val="nil"/>
              <w:bottom w:val="single" w:sz="4" w:space="0" w:color="auto"/>
              <w:right w:val="single" w:sz="4" w:space="0" w:color="auto"/>
            </w:tcBorders>
            <w:shd w:val="clear" w:color="auto" w:fill="auto"/>
            <w:noWrap/>
            <w:vAlign w:val="bottom"/>
            <w:hideMark/>
          </w:tcPr>
          <w:p w14:paraId="15986E95"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70.65</w:t>
            </w:r>
          </w:p>
        </w:tc>
      </w:tr>
      <w:tr w:rsidR="0034718F" w:rsidRPr="000A343B" w14:paraId="299B28DF" w14:textId="77777777" w:rsidTr="00BA1FBE">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96479A3"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Báez Independiente</w:t>
            </w:r>
          </w:p>
        </w:tc>
        <w:tc>
          <w:tcPr>
            <w:tcW w:w="1576" w:type="dxa"/>
            <w:tcBorders>
              <w:top w:val="nil"/>
              <w:left w:val="nil"/>
              <w:bottom w:val="single" w:sz="4" w:space="0" w:color="auto"/>
              <w:right w:val="single" w:sz="4" w:space="0" w:color="auto"/>
            </w:tcBorders>
            <w:shd w:val="clear" w:color="auto" w:fill="auto"/>
            <w:noWrap/>
            <w:vAlign w:val="bottom"/>
            <w:hideMark/>
          </w:tcPr>
          <w:p w14:paraId="5E9B3682"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171</w:t>
            </w:r>
          </w:p>
        </w:tc>
        <w:tc>
          <w:tcPr>
            <w:tcW w:w="1870" w:type="dxa"/>
            <w:tcBorders>
              <w:top w:val="nil"/>
              <w:left w:val="nil"/>
              <w:bottom w:val="single" w:sz="4" w:space="0" w:color="auto"/>
              <w:right w:val="single" w:sz="4" w:space="0" w:color="auto"/>
            </w:tcBorders>
            <w:shd w:val="clear" w:color="auto" w:fill="auto"/>
            <w:noWrap/>
            <w:vAlign w:val="bottom"/>
            <w:hideMark/>
          </w:tcPr>
          <w:p w14:paraId="03870055" w14:textId="1D75269D" w:rsidR="0034718F"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3.07</w:t>
            </w:r>
          </w:p>
        </w:tc>
        <w:tc>
          <w:tcPr>
            <w:tcW w:w="1800" w:type="dxa"/>
            <w:tcBorders>
              <w:top w:val="nil"/>
              <w:left w:val="nil"/>
              <w:bottom w:val="single" w:sz="4" w:space="0" w:color="auto"/>
              <w:right w:val="single" w:sz="4" w:space="0" w:color="auto"/>
            </w:tcBorders>
            <w:shd w:val="clear" w:color="auto" w:fill="auto"/>
            <w:noWrap/>
            <w:vAlign w:val="bottom"/>
            <w:hideMark/>
          </w:tcPr>
          <w:p w14:paraId="6D246DF4" w14:textId="77777777" w:rsidR="0034718F" w:rsidRPr="000A343B" w:rsidRDefault="0034718F"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78.89</w:t>
            </w:r>
          </w:p>
        </w:tc>
      </w:tr>
    </w:tbl>
    <w:p w14:paraId="45B0A8CF" w14:textId="749BB66F" w:rsidR="008A2B12" w:rsidRPr="000A343B" w:rsidRDefault="00087D85" w:rsidP="00972252">
      <w:pPr>
        <w:spacing w:before="240"/>
        <w:jc w:val="center"/>
        <w:rPr>
          <w:rFonts w:ascii="Times New Roman" w:hAnsi="Times New Roman"/>
          <w:lang w:eastAsia="en-US"/>
        </w:rPr>
      </w:pPr>
      <w:r w:rsidRPr="000A343B">
        <w:rPr>
          <w:rFonts w:ascii="Times New Roman" w:hAnsi="Times New Roman"/>
          <w:noProof/>
          <w:lang w:val="en-US" w:eastAsia="en-US"/>
        </w:rPr>
        <w:drawing>
          <wp:inline distT="0" distB="0" distL="0" distR="0" wp14:anchorId="14B2B6CA" wp14:editId="09259B77">
            <wp:extent cx="4142379" cy="2524836"/>
            <wp:effectExtent l="19050" t="19050" r="10795" b="279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60772" cy="2536047"/>
                    </a:xfrm>
                    <a:prstGeom prst="rect">
                      <a:avLst/>
                    </a:prstGeom>
                    <a:ln w="19050">
                      <a:solidFill>
                        <a:schemeClr val="tx1"/>
                      </a:solidFill>
                    </a:ln>
                  </pic:spPr>
                </pic:pic>
              </a:graphicData>
            </a:graphic>
          </wp:inline>
        </w:drawing>
      </w:r>
    </w:p>
    <w:p w14:paraId="7DD7A6F7" w14:textId="77777777" w:rsidR="006F2389" w:rsidRPr="00F30809" w:rsidRDefault="002D6BDB" w:rsidP="00972252">
      <w:pPr>
        <w:jc w:val="center"/>
        <w:rPr>
          <w:rFonts w:ascii="Times New Roman" w:hAnsi="Times New Roman"/>
          <w:b/>
          <w:sz w:val="20"/>
          <w:lang w:eastAsia="en-US"/>
        </w:rPr>
      </w:pPr>
      <w:r w:rsidRPr="006F2389">
        <w:rPr>
          <w:rFonts w:ascii="Times New Roman" w:hAnsi="Times New Roman"/>
          <w:b/>
          <w:sz w:val="20"/>
          <w:lang w:eastAsia="en-US"/>
        </w:rPr>
        <w:t>Figura 2.4</w:t>
      </w:r>
      <w:r w:rsidR="00FC6342" w:rsidRPr="006F2389">
        <w:rPr>
          <w:rFonts w:ascii="Times New Roman" w:hAnsi="Times New Roman"/>
          <w:b/>
          <w:sz w:val="20"/>
          <w:lang w:eastAsia="en-US"/>
        </w:rPr>
        <w:t xml:space="preserve">. Tuberías </w:t>
      </w:r>
      <w:r w:rsidR="004B4388" w:rsidRPr="006F2389">
        <w:rPr>
          <w:rFonts w:ascii="Times New Roman" w:hAnsi="Times New Roman"/>
          <w:b/>
          <w:sz w:val="20"/>
          <w:lang w:eastAsia="en-US"/>
        </w:rPr>
        <w:t xml:space="preserve">y Nodos </w:t>
      </w:r>
      <w:r w:rsidR="00FC6342" w:rsidRPr="006F2389">
        <w:rPr>
          <w:rFonts w:ascii="Times New Roman" w:hAnsi="Times New Roman"/>
          <w:b/>
          <w:sz w:val="20"/>
          <w:lang w:eastAsia="en-US"/>
        </w:rPr>
        <w:t>de la conductora norte</w:t>
      </w:r>
      <w:r w:rsidR="006F2389" w:rsidRPr="00F30809">
        <w:rPr>
          <w:rFonts w:ascii="Times New Roman" w:hAnsi="Times New Roman"/>
          <w:b/>
          <w:sz w:val="20"/>
          <w:lang w:eastAsia="en-US"/>
        </w:rPr>
        <w:t>. Elaboración propia</w:t>
      </w:r>
    </w:p>
    <w:p w14:paraId="5903730C" w14:textId="7BFEED04" w:rsidR="004B4388" w:rsidRPr="006F2389" w:rsidRDefault="004B4388" w:rsidP="00972252">
      <w:pPr>
        <w:jc w:val="center"/>
        <w:rPr>
          <w:rFonts w:ascii="Times New Roman" w:hAnsi="Times New Roman"/>
          <w:b/>
          <w:sz w:val="20"/>
          <w:lang w:eastAsia="en-US"/>
        </w:rPr>
      </w:pPr>
    </w:p>
    <w:p w14:paraId="07367C9F" w14:textId="77777777" w:rsidR="00BA1FBE" w:rsidRDefault="00BA1FBE" w:rsidP="00972252">
      <w:pPr>
        <w:jc w:val="center"/>
        <w:rPr>
          <w:rFonts w:ascii="Times New Roman" w:hAnsi="Times New Roman"/>
          <w:b/>
          <w:sz w:val="20"/>
          <w:lang w:eastAsia="en-US"/>
        </w:rPr>
      </w:pPr>
    </w:p>
    <w:p w14:paraId="5B376303" w14:textId="203E0AF1" w:rsidR="006F2389" w:rsidRPr="00F30809" w:rsidRDefault="00FC6342" w:rsidP="00972252">
      <w:pPr>
        <w:jc w:val="center"/>
        <w:rPr>
          <w:rFonts w:ascii="Times New Roman" w:hAnsi="Times New Roman"/>
          <w:b/>
          <w:sz w:val="20"/>
          <w:lang w:eastAsia="en-US"/>
        </w:rPr>
      </w:pPr>
      <w:r w:rsidRPr="006F2389">
        <w:rPr>
          <w:rFonts w:ascii="Times New Roman" w:hAnsi="Times New Roman"/>
          <w:b/>
          <w:sz w:val="20"/>
          <w:lang w:eastAsia="en-US"/>
        </w:rPr>
        <w:lastRenderedPageBreak/>
        <w:t xml:space="preserve">Tabla </w:t>
      </w:r>
      <w:r w:rsidR="00C67AE5" w:rsidRPr="006F2389">
        <w:rPr>
          <w:rFonts w:ascii="Times New Roman" w:hAnsi="Times New Roman"/>
          <w:b/>
          <w:sz w:val="20"/>
          <w:lang w:eastAsia="en-US"/>
        </w:rPr>
        <w:t>2.16</w:t>
      </w:r>
      <w:r w:rsidR="00985683" w:rsidRPr="006F2389">
        <w:rPr>
          <w:rFonts w:ascii="Times New Roman" w:hAnsi="Times New Roman"/>
          <w:b/>
          <w:sz w:val="20"/>
          <w:lang w:eastAsia="en-US"/>
        </w:rPr>
        <w:t xml:space="preserve">. </w:t>
      </w:r>
      <w:r w:rsidR="006462D1" w:rsidRPr="006F2389">
        <w:rPr>
          <w:rFonts w:ascii="Times New Roman" w:hAnsi="Times New Roman"/>
          <w:b/>
          <w:sz w:val="20"/>
          <w:lang w:eastAsia="en-US"/>
        </w:rPr>
        <w:t>Variables hidráulicas</w:t>
      </w:r>
      <w:r w:rsidR="00BE7907" w:rsidRPr="006F2389">
        <w:rPr>
          <w:rFonts w:ascii="Times New Roman" w:hAnsi="Times New Roman"/>
          <w:b/>
          <w:sz w:val="20"/>
          <w:lang w:eastAsia="en-US"/>
        </w:rPr>
        <w:t xml:space="preserve"> de</w:t>
      </w:r>
      <w:r w:rsidR="00985683" w:rsidRPr="006F2389">
        <w:rPr>
          <w:rFonts w:ascii="Times New Roman" w:hAnsi="Times New Roman"/>
          <w:b/>
          <w:sz w:val="20"/>
          <w:lang w:eastAsia="en-US"/>
        </w:rPr>
        <w:t xml:space="preserve"> la conductora sur </w:t>
      </w:r>
      <w:r w:rsidR="006462D1" w:rsidRPr="006F2389">
        <w:rPr>
          <w:rFonts w:ascii="Times New Roman" w:hAnsi="Times New Roman"/>
          <w:b/>
          <w:sz w:val="20"/>
          <w:lang w:eastAsia="en-US"/>
        </w:rPr>
        <w:t xml:space="preserve">en el horario de la madrugada </w:t>
      </w:r>
      <w:r w:rsidR="00B116E6" w:rsidRPr="006F2389">
        <w:rPr>
          <w:rFonts w:ascii="Times New Roman" w:hAnsi="Times New Roman"/>
          <w:b/>
          <w:sz w:val="20"/>
          <w:lang w:eastAsia="en-US"/>
        </w:rPr>
        <w:t xml:space="preserve">a las 0.00 horas </w:t>
      </w:r>
      <w:r w:rsidR="00985683" w:rsidRPr="006F2389">
        <w:rPr>
          <w:rFonts w:ascii="Times New Roman" w:hAnsi="Times New Roman"/>
          <w:b/>
          <w:sz w:val="20"/>
          <w:lang w:eastAsia="en-US"/>
        </w:rPr>
        <w:t>(ver figu</w:t>
      </w:r>
      <w:r w:rsidR="002D6BDB" w:rsidRPr="006F2389">
        <w:rPr>
          <w:rFonts w:ascii="Times New Roman" w:hAnsi="Times New Roman"/>
          <w:b/>
          <w:sz w:val="20"/>
          <w:lang w:eastAsia="en-US"/>
        </w:rPr>
        <w:t>ra 2.5</w:t>
      </w:r>
      <w:r w:rsidR="006F2389">
        <w:rPr>
          <w:rFonts w:ascii="Times New Roman" w:hAnsi="Times New Roman"/>
          <w:b/>
          <w:sz w:val="20"/>
          <w:lang w:eastAsia="en-US"/>
        </w:rPr>
        <w:t xml:space="preserve">). </w:t>
      </w:r>
      <w:r w:rsidR="006F2389" w:rsidRPr="00F30809">
        <w:rPr>
          <w:rFonts w:ascii="Times New Roman" w:hAnsi="Times New Roman"/>
          <w:b/>
          <w:sz w:val="20"/>
          <w:lang w:eastAsia="en-US"/>
        </w:rPr>
        <w:t xml:space="preserve"> Elaboración propia</w:t>
      </w:r>
    </w:p>
    <w:tbl>
      <w:tblPr>
        <w:tblW w:w="11580" w:type="dxa"/>
        <w:jc w:val="center"/>
        <w:tblLook w:val="04A0" w:firstRow="1" w:lastRow="0" w:firstColumn="1" w:lastColumn="0" w:noHBand="0" w:noVBand="1"/>
      </w:tblPr>
      <w:tblGrid>
        <w:gridCol w:w="1511"/>
        <w:gridCol w:w="1511"/>
        <w:gridCol w:w="1137"/>
        <w:gridCol w:w="1257"/>
        <w:gridCol w:w="1257"/>
        <w:gridCol w:w="1084"/>
        <w:gridCol w:w="1350"/>
        <w:gridCol w:w="1230"/>
        <w:gridCol w:w="1243"/>
      </w:tblGrid>
      <w:tr w:rsidR="00113972" w:rsidRPr="000A343B" w14:paraId="1FBE53F4" w14:textId="77777777" w:rsidTr="006F2389">
        <w:trPr>
          <w:trHeight w:val="300"/>
          <w:jc w:val="center"/>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6C0EE" w14:textId="77777777" w:rsidR="00113972" w:rsidRPr="000A343B" w:rsidRDefault="00113972"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Nodo inicial</w:t>
            </w:r>
          </w:p>
        </w:tc>
        <w:tc>
          <w:tcPr>
            <w:tcW w:w="1511" w:type="dxa"/>
            <w:tcBorders>
              <w:top w:val="single" w:sz="4" w:space="0" w:color="auto"/>
              <w:left w:val="nil"/>
              <w:bottom w:val="single" w:sz="4" w:space="0" w:color="auto"/>
              <w:right w:val="single" w:sz="4" w:space="0" w:color="auto"/>
            </w:tcBorders>
            <w:shd w:val="clear" w:color="auto" w:fill="auto"/>
            <w:noWrap/>
            <w:vAlign w:val="center"/>
            <w:hideMark/>
          </w:tcPr>
          <w:p w14:paraId="71B44AF7" w14:textId="77777777" w:rsidR="00113972" w:rsidRPr="000A343B" w:rsidRDefault="00113972"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Nodo final</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14:paraId="2CACE423" w14:textId="40553946" w:rsidR="00113972" w:rsidRPr="000A343B" w:rsidRDefault="00525F33" w:rsidP="00972252">
            <w:pPr>
              <w:spacing w:before="0" w:after="0"/>
              <w:jc w:val="center"/>
              <w:rPr>
                <w:rFonts w:ascii="Times New Roman" w:hAnsi="Times New Roman"/>
                <w:b/>
                <w:color w:val="000000"/>
                <w:lang w:eastAsia="en-US"/>
              </w:rPr>
            </w:pPr>
            <w:r>
              <w:rPr>
                <w:rFonts w:ascii="Times New Roman" w:hAnsi="Times New Roman"/>
                <w:b/>
                <w:color w:val="000000"/>
                <w:lang w:eastAsia="en-US"/>
              </w:rPr>
              <w:t>Presión nominal (</w:t>
            </w:r>
            <w:proofErr w:type="spellStart"/>
            <w:r>
              <w:rPr>
                <w:rFonts w:ascii="Times New Roman" w:hAnsi="Times New Roman"/>
                <w:b/>
                <w:color w:val="000000"/>
                <w:lang w:eastAsia="en-US"/>
              </w:rPr>
              <w:t>MP</w:t>
            </w:r>
            <w:r w:rsidR="00113972" w:rsidRPr="000A343B">
              <w:rPr>
                <w:rFonts w:ascii="Times New Roman" w:hAnsi="Times New Roman"/>
                <w:b/>
                <w:color w:val="000000"/>
                <w:lang w:eastAsia="en-US"/>
              </w:rPr>
              <w:t>a</w:t>
            </w:r>
            <w:proofErr w:type="spellEnd"/>
            <w:r w:rsidR="00113972" w:rsidRPr="000A343B">
              <w:rPr>
                <w:rFonts w:ascii="Times New Roman" w:hAnsi="Times New Roman"/>
                <w:b/>
                <w:color w:val="000000"/>
                <w:lang w:eastAsia="en-US"/>
              </w:rPr>
              <w:t>)</w:t>
            </w:r>
          </w:p>
        </w:tc>
        <w:tc>
          <w:tcPr>
            <w:tcW w:w="1257" w:type="dxa"/>
            <w:tcBorders>
              <w:top w:val="single" w:sz="4" w:space="0" w:color="auto"/>
              <w:left w:val="nil"/>
              <w:bottom w:val="single" w:sz="4" w:space="0" w:color="auto"/>
              <w:right w:val="single" w:sz="4" w:space="0" w:color="auto"/>
            </w:tcBorders>
            <w:shd w:val="clear" w:color="auto" w:fill="auto"/>
            <w:noWrap/>
            <w:vAlign w:val="center"/>
            <w:hideMark/>
          </w:tcPr>
          <w:p w14:paraId="19AADC79" w14:textId="77777777" w:rsidR="00113972" w:rsidRPr="000A343B" w:rsidRDefault="00113972"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Diámetro nominal</w:t>
            </w:r>
          </w:p>
          <w:p w14:paraId="7FB8D6AC" w14:textId="5038448E" w:rsidR="00113972" w:rsidRPr="000A343B" w:rsidRDefault="00113972"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(mm)</w:t>
            </w:r>
          </w:p>
        </w:tc>
        <w:tc>
          <w:tcPr>
            <w:tcW w:w="1257" w:type="dxa"/>
            <w:tcBorders>
              <w:top w:val="single" w:sz="4" w:space="0" w:color="auto"/>
              <w:left w:val="nil"/>
              <w:bottom w:val="single" w:sz="4" w:space="0" w:color="auto"/>
              <w:right w:val="single" w:sz="4" w:space="0" w:color="auto"/>
            </w:tcBorders>
            <w:shd w:val="clear" w:color="auto" w:fill="auto"/>
            <w:noWrap/>
            <w:vAlign w:val="center"/>
            <w:hideMark/>
          </w:tcPr>
          <w:p w14:paraId="42D3052D" w14:textId="77777777" w:rsidR="00113972" w:rsidRPr="000A343B" w:rsidRDefault="00113972"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Diámetro interior</w:t>
            </w:r>
          </w:p>
          <w:p w14:paraId="71107B05" w14:textId="5EA38931" w:rsidR="00113972" w:rsidRPr="000A343B" w:rsidRDefault="00113972"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(mm)</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14:paraId="204C5672" w14:textId="77777777" w:rsidR="00113972" w:rsidRPr="000A343B" w:rsidRDefault="00113972"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Caudal (l/s)</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2B9D0EFC" w14:textId="77777777" w:rsidR="00113972" w:rsidRPr="000A343B" w:rsidRDefault="00113972"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Velocidad (m/s)</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14:paraId="43549C88" w14:textId="77777777" w:rsidR="00113972" w:rsidRPr="000A343B" w:rsidRDefault="00113972"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Pérdidas (m)</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14:paraId="2005F615" w14:textId="77777777" w:rsidR="00113972" w:rsidRPr="000A343B" w:rsidRDefault="00113972" w:rsidP="00972252">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Longitud (m)</w:t>
            </w:r>
          </w:p>
        </w:tc>
      </w:tr>
      <w:tr w:rsidR="00113972" w:rsidRPr="000A343B" w14:paraId="69376159" w14:textId="77777777" w:rsidTr="006F2389">
        <w:trPr>
          <w:trHeight w:val="300"/>
          <w:jc w:val="center"/>
        </w:trPr>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63A786B0" w14:textId="2E05566B"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 xml:space="preserve">Chucho </w:t>
            </w:r>
            <w:r w:rsidR="00525F33" w:rsidRPr="000A343B">
              <w:rPr>
                <w:rFonts w:ascii="Times New Roman" w:hAnsi="Times New Roman"/>
                <w:color w:val="000000"/>
                <w:lang w:eastAsia="en-US"/>
              </w:rPr>
              <w:t>Rúa</w:t>
            </w:r>
          </w:p>
        </w:tc>
        <w:tc>
          <w:tcPr>
            <w:tcW w:w="1511" w:type="dxa"/>
            <w:tcBorders>
              <w:top w:val="nil"/>
              <w:left w:val="nil"/>
              <w:bottom w:val="single" w:sz="4" w:space="0" w:color="auto"/>
              <w:right w:val="single" w:sz="4" w:space="0" w:color="auto"/>
            </w:tcBorders>
            <w:shd w:val="clear" w:color="auto" w:fill="auto"/>
            <w:noWrap/>
            <w:vAlign w:val="center"/>
            <w:hideMark/>
          </w:tcPr>
          <w:p w14:paraId="2CE6FFFB"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PRV-5</w:t>
            </w:r>
          </w:p>
        </w:tc>
        <w:tc>
          <w:tcPr>
            <w:tcW w:w="1137" w:type="dxa"/>
            <w:tcBorders>
              <w:top w:val="nil"/>
              <w:left w:val="nil"/>
              <w:bottom w:val="single" w:sz="4" w:space="0" w:color="auto"/>
              <w:right w:val="single" w:sz="4" w:space="0" w:color="auto"/>
            </w:tcBorders>
            <w:shd w:val="clear" w:color="auto" w:fill="auto"/>
            <w:noWrap/>
            <w:vAlign w:val="center"/>
            <w:hideMark/>
          </w:tcPr>
          <w:p w14:paraId="34F70532"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10</w:t>
            </w:r>
          </w:p>
        </w:tc>
        <w:tc>
          <w:tcPr>
            <w:tcW w:w="1257" w:type="dxa"/>
            <w:tcBorders>
              <w:top w:val="nil"/>
              <w:left w:val="nil"/>
              <w:bottom w:val="single" w:sz="4" w:space="0" w:color="auto"/>
              <w:right w:val="single" w:sz="4" w:space="0" w:color="auto"/>
            </w:tcBorders>
            <w:shd w:val="clear" w:color="auto" w:fill="auto"/>
            <w:noWrap/>
            <w:vAlign w:val="center"/>
            <w:hideMark/>
          </w:tcPr>
          <w:p w14:paraId="038F0DCF"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40</w:t>
            </w:r>
          </w:p>
        </w:tc>
        <w:tc>
          <w:tcPr>
            <w:tcW w:w="1257" w:type="dxa"/>
            <w:tcBorders>
              <w:top w:val="nil"/>
              <w:left w:val="nil"/>
              <w:bottom w:val="single" w:sz="4" w:space="0" w:color="auto"/>
              <w:right w:val="single" w:sz="4" w:space="0" w:color="auto"/>
            </w:tcBorders>
            <w:shd w:val="clear" w:color="auto" w:fill="auto"/>
            <w:noWrap/>
            <w:vAlign w:val="center"/>
            <w:hideMark/>
          </w:tcPr>
          <w:p w14:paraId="22116BFC" w14:textId="45C35B4B"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35.2</w:t>
            </w:r>
            <w:r w:rsidR="0017506F">
              <w:rPr>
                <w:rFonts w:ascii="Times New Roman" w:hAnsi="Times New Roman"/>
                <w:color w:val="000000"/>
                <w:lang w:eastAsia="en-US"/>
              </w:rPr>
              <w:t>0</w:t>
            </w:r>
          </w:p>
        </w:tc>
        <w:tc>
          <w:tcPr>
            <w:tcW w:w="1084" w:type="dxa"/>
            <w:tcBorders>
              <w:top w:val="nil"/>
              <w:left w:val="nil"/>
              <w:bottom w:val="single" w:sz="4" w:space="0" w:color="auto"/>
              <w:right w:val="single" w:sz="4" w:space="0" w:color="auto"/>
            </w:tcBorders>
            <w:shd w:val="clear" w:color="auto" w:fill="auto"/>
            <w:noWrap/>
            <w:vAlign w:val="center"/>
            <w:hideMark/>
          </w:tcPr>
          <w:p w14:paraId="1168555A" w14:textId="2A656CA4" w:rsidR="00113972"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0.02</w:t>
            </w:r>
          </w:p>
        </w:tc>
        <w:tc>
          <w:tcPr>
            <w:tcW w:w="1350" w:type="dxa"/>
            <w:tcBorders>
              <w:top w:val="nil"/>
              <w:left w:val="nil"/>
              <w:bottom w:val="single" w:sz="4" w:space="0" w:color="auto"/>
              <w:right w:val="single" w:sz="4" w:space="0" w:color="auto"/>
            </w:tcBorders>
            <w:shd w:val="clear" w:color="auto" w:fill="auto"/>
            <w:noWrap/>
            <w:vAlign w:val="center"/>
            <w:hideMark/>
          </w:tcPr>
          <w:p w14:paraId="6A9F1703" w14:textId="1DF0BB93"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0.02</w:t>
            </w:r>
          </w:p>
        </w:tc>
        <w:tc>
          <w:tcPr>
            <w:tcW w:w="1230" w:type="dxa"/>
            <w:tcBorders>
              <w:top w:val="nil"/>
              <w:left w:val="nil"/>
              <w:bottom w:val="single" w:sz="4" w:space="0" w:color="auto"/>
              <w:right w:val="single" w:sz="4" w:space="0" w:color="auto"/>
            </w:tcBorders>
            <w:shd w:val="clear" w:color="auto" w:fill="auto"/>
            <w:noWrap/>
            <w:vAlign w:val="center"/>
            <w:hideMark/>
          </w:tcPr>
          <w:p w14:paraId="7442CC91"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w:t>
            </w:r>
          </w:p>
        </w:tc>
        <w:tc>
          <w:tcPr>
            <w:tcW w:w="1243" w:type="dxa"/>
            <w:tcBorders>
              <w:top w:val="nil"/>
              <w:left w:val="nil"/>
              <w:bottom w:val="single" w:sz="4" w:space="0" w:color="auto"/>
              <w:right w:val="single" w:sz="4" w:space="0" w:color="auto"/>
            </w:tcBorders>
            <w:shd w:val="clear" w:color="auto" w:fill="auto"/>
            <w:noWrap/>
            <w:vAlign w:val="center"/>
            <w:hideMark/>
          </w:tcPr>
          <w:p w14:paraId="41AEC7E5"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5</w:t>
            </w:r>
          </w:p>
        </w:tc>
      </w:tr>
      <w:tr w:rsidR="00113972" w:rsidRPr="000A343B" w14:paraId="3642CEB8" w14:textId="77777777" w:rsidTr="006F2389">
        <w:trPr>
          <w:trHeight w:val="300"/>
          <w:jc w:val="center"/>
        </w:trPr>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0C9E8647"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PRV-5</w:t>
            </w:r>
          </w:p>
        </w:tc>
        <w:tc>
          <w:tcPr>
            <w:tcW w:w="1511" w:type="dxa"/>
            <w:tcBorders>
              <w:top w:val="nil"/>
              <w:left w:val="nil"/>
              <w:bottom w:val="single" w:sz="4" w:space="0" w:color="auto"/>
              <w:right w:val="single" w:sz="4" w:space="0" w:color="auto"/>
            </w:tcBorders>
            <w:shd w:val="clear" w:color="auto" w:fill="auto"/>
            <w:noWrap/>
            <w:vAlign w:val="center"/>
            <w:hideMark/>
          </w:tcPr>
          <w:p w14:paraId="3891F755"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N-CR</w:t>
            </w:r>
          </w:p>
        </w:tc>
        <w:tc>
          <w:tcPr>
            <w:tcW w:w="1137" w:type="dxa"/>
            <w:tcBorders>
              <w:top w:val="nil"/>
              <w:left w:val="nil"/>
              <w:bottom w:val="single" w:sz="4" w:space="0" w:color="auto"/>
              <w:right w:val="single" w:sz="4" w:space="0" w:color="auto"/>
            </w:tcBorders>
            <w:shd w:val="clear" w:color="auto" w:fill="auto"/>
            <w:noWrap/>
            <w:vAlign w:val="center"/>
            <w:hideMark/>
          </w:tcPr>
          <w:p w14:paraId="52CA51CB"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10</w:t>
            </w:r>
          </w:p>
        </w:tc>
        <w:tc>
          <w:tcPr>
            <w:tcW w:w="1257" w:type="dxa"/>
            <w:tcBorders>
              <w:top w:val="nil"/>
              <w:left w:val="nil"/>
              <w:bottom w:val="single" w:sz="4" w:space="0" w:color="auto"/>
              <w:right w:val="single" w:sz="4" w:space="0" w:color="auto"/>
            </w:tcBorders>
            <w:shd w:val="clear" w:color="auto" w:fill="auto"/>
            <w:noWrap/>
            <w:vAlign w:val="center"/>
            <w:hideMark/>
          </w:tcPr>
          <w:p w14:paraId="36B0B163"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40</w:t>
            </w:r>
          </w:p>
        </w:tc>
        <w:tc>
          <w:tcPr>
            <w:tcW w:w="1257" w:type="dxa"/>
            <w:tcBorders>
              <w:top w:val="nil"/>
              <w:left w:val="nil"/>
              <w:bottom w:val="single" w:sz="4" w:space="0" w:color="auto"/>
              <w:right w:val="single" w:sz="4" w:space="0" w:color="auto"/>
            </w:tcBorders>
            <w:shd w:val="clear" w:color="auto" w:fill="auto"/>
            <w:noWrap/>
            <w:vAlign w:val="center"/>
            <w:hideMark/>
          </w:tcPr>
          <w:p w14:paraId="3391F83C" w14:textId="2DC27355"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35.2</w:t>
            </w:r>
            <w:r w:rsidR="0017506F">
              <w:rPr>
                <w:rFonts w:ascii="Times New Roman" w:hAnsi="Times New Roman"/>
                <w:color w:val="000000"/>
                <w:lang w:eastAsia="en-US"/>
              </w:rPr>
              <w:t>0</w:t>
            </w:r>
          </w:p>
        </w:tc>
        <w:tc>
          <w:tcPr>
            <w:tcW w:w="1084" w:type="dxa"/>
            <w:tcBorders>
              <w:top w:val="nil"/>
              <w:left w:val="nil"/>
              <w:bottom w:val="single" w:sz="4" w:space="0" w:color="auto"/>
              <w:right w:val="single" w:sz="4" w:space="0" w:color="auto"/>
            </w:tcBorders>
            <w:shd w:val="clear" w:color="auto" w:fill="auto"/>
            <w:noWrap/>
            <w:vAlign w:val="center"/>
            <w:hideMark/>
          </w:tcPr>
          <w:p w14:paraId="01ECE467" w14:textId="24ED4FCF" w:rsidR="00113972"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0.02</w:t>
            </w:r>
          </w:p>
        </w:tc>
        <w:tc>
          <w:tcPr>
            <w:tcW w:w="1350" w:type="dxa"/>
            <w:tcBorders>
              <w:top w:val="nil"/>
              <w:left w:val="nil"/>
              <w:bottom w:val="single" w:sz="4" w:space="0" w:color="auto"/>
              <w:right w:val="single" w:sz="4" w:space="0" w:color="auto"/>
            </w:tcBorders>
            <w:shd w:val="clear" w:color="auto" w:fill="auto"/>
            <w:noWrap/>
            <w:vAlign w:val="center"/>
            <w:hideMark/>
          </w:tcPr>
          <w:p w14:paraId="7802E548" w14:textId="2C3E0591"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0.02</w:t>
            </w:r>
          </w:p>
        </w:tc>
        <w:tc>
          <w:tcPr>
            <w:tcW w:w="1230" w:type="dxa"/>
            <w:tcBorders>
              <w:top w:val="nil"/>
              <w:left w:val="nil"/>
              <w:bottom w:val="single" w:sz="4" w:space="0" w:color="auto"/>
              <w:right w:val="single" w:sz="4" w:space="0" w:color="auto"/>
            </w:tcBorders>
            <w:shd w:val="clear" w:color="auto" w:fill="auto"/>
            <w:noWrap/>
            <w:vAlign w:val="center"/>
            <w:hideMark/>
          </w:tcPr>
          <w:p w14:paraId="2222FF42"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0.02</w:t>
            </w:r>
          </w:p>
        </w:tc>
        <w:tc>
          <w:tcPr>
            <w:tcW w:w="1243" w:type="dxa"/>
            <w:tcBorders>
              <w:top w:val="nil"/>
              <w:left w:val="nil"/>
              <w:bottom w:val="single" w:sz="4" w:space="0" w:color="auto"/>
              <w:right w:val="single" w:sz="4" w:space="0" w:color="auto"/>
            </w:tcBorders>
            <w:shd w:val="clear" w:color="auto" w:fill="auto"/>
            <w:noWrap/>
            <w:vAlign w:val="center"/>
            <w:hideMark/>
          </w:tcPr>
          <w:p w14:paraId="33A75A5F"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495</w:t>
            </w:r>
          </w:p>
        </w:tc>
      </w:tr>
      <w:tr w:rsidR="00113972" w:rsidRPr="000A343B" w14:paraId="51B17346" w14:textId="77777777" w:rsidTr="006F2389">
        <w:trPr>
          <w:trHeight w:val="300"/>
          <w:jc w:val="center"/>
        </w:trPr>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3C014B60"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Lotería</w:t>
            </w:r>
          </w:p>
        </w:tc>
        <w:tc>
          <w:tcPr>
            <w:tcW w:w="1511" w:type="dxa"/>
            <w:tcBorders>
              <w:top w:val="nil"/>
              <w:left w:val="nil"/>
              <w:bottom w:val="single" w:sz="4" w:space="0" w:color="auto"/>
              <w:right w:val="single" w:sz="4" w:space="0" w:color="auto"/>
            </w:tcBorders>
            <w:shd w:val="clear" w:color="auto" w:fill="auto"/>
            <w:noWrap/>
            <w:vAlign w:val="center"/>
            <w:hideMark/>
          </w:tcPr>
          <w:p w14:paraId="18B5763F"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PRV-2</w:t>
            </w:r>
          </w:p>
        </w:tc>
        <w:tc>
          <w:tcPr>
            <w:tcW w:w="1137" w:type="dxa"/>
            <w:tcBorders>
              <w:top w:val="nil"/>
              <w:left w:val="nil"/>
              <w:bottom w:val="single" w:sz="4" w:space="0" w:color="auto"/>
              <w:right w:val="single" w:sz="4" w:space="0" w:color="auto"/>
            </w:tcBorders>
            <w:shd w:val="clear" w:color="auto" w:fill="auto"/>
            <w:noWrap/>
            <w:vAlign w:val="center"/>
            <w:hideMark/>
          </w:tcPr>
          <w:p w14:paraId="04861699"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10</w:t>
            </w:r>
          </w:p>
        </w:tc>
        <w:tc>
          <w:tcPr>
            <w:tcW w:w="1257" w:type="dxa"/>
            <w:tcBorders>
              <w:top w:val="nil"/>
              <w:left w:val="nil"/>
              <w:bottom w:val="single" w:sz="4" w:space="0" w:color="auto"/>
              <w:right w:val="single" w:sz="4" w:space="0" w:color="auto"/>
            </w:tcBorders>
            <w:shd w:val="clear" w:color="auto" w:fill="auto"/>
            <w:noWrap/>
            <w:vAlign w:val="center"/>
            <w:hideMark/>
          </w:tcPr>
          <w:p w14:paraId="271D988A"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75</w:t>
            </w:r>
          </w:p>
        </w:tc>
        <w:tc>
          <w:tcPr>
            <w:tcW w:w="1257" w:type="dxa"/>
            <w:tcBorders>
              <w:top w:val="nil"/>
              <w:left w:val="nil"/>
              <w:bottom w:val="single" w:sz="4" w:space="0" w:color="auto"/>
              <w:right w:val="single" w:sz="4" w:space="0" w:color="auto"/>
            </w:tcBorders>
            <w:shd w:val="clear" w:color="auto" w:fill="auto"/>
            <w:noWrap/>
            <w:vAlign w:val="center"/>
            <w:hideMark/>
          </w:tcPr>
          <w:p w14:paraId="3571BF60"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66</w:t>
            </w:r>
          </w:p>
        </w:tc>
        <w:tc>
          <w:tcPr>
            <w:tcW w:w="1084" w:type="dxa"/>
            <w:tcBorders>
              <w:top w:val="nil"/>
              <w:left w:val="nil"/>
              <w:bottom w:val="single" w:sz="4" w:space="0" w:color="auto"/>
              <w:right w:val="single" w:sz="4" w:space="0" w:color="auto"/>
            </w:tcBorders>
            <w:shd w:val="clear" w:color="auto" w:fill="auto"/>
            <w:noWrap/>
            <w:vAlign w:val="center"/>
            <w:hideMark/>
          </w:tcPr>
          <w:p w14:paraId="67C78629" w14:textId="382107BA" w:rsidR="00113972"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0.08</w:t>
            </w:r>
          </w:p>
        </w:tc>
        <w:tc>
          <w:tcPr>
            <w:tcW w:w="1350" w:type="dxa"/>
            <w:tcBorders>
              <w:top w:val="nil"/>
              <w:left w:val="nil"/>
              <w:bottom w:val="single" w:sz="4" w:space="0" w:color="auto"/>
              <w:right w:val="single" w:sz="4" w:space="0" w:color="auto"/>
            </w:tcBorders>
            <w:shd w:val="clear" w:color="auto" w:fill="auto"/>
            <w:noWrap/>
            <w:vAlign w:val="center"/>
            <w:hideMark/>
          </w:tcPr>
          <w:p w14:paraId="6C72CD40" w14:textId="0CB8B8E3"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0.02</w:t>
            </w:r>
          </w:p>
        </w:tc>
        <w:tc>
          <w:tcPr>
            <w:tcW w:w="1230" w:type="dxa"/>
            <w:tcBorders>
              <w:top w:val="nil"/>
              <w:left w:val="nil"/>
              <w:bottom w:val="single" w:sz="4" w:space="0" w:color="auto"/>
              <w:right w:val="single" w:sz="4" w:space="0" w:color="auto"/>
            </w:tcBorders>
            <w:shd w:val="clear" w:color="auto" w:fill="auto"/>
            <w:noWrap/>
            <w:vAlign w:val="center"/>
            <w:hideMark/>
          </w:tcPr>
          <w:p w14:paraId="0B3901D8"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w:t>
            </w:r>
          </w:p>
        </w:tc>
        <w:tc>
          <w:tcPr>
            <w:tcW w:w="1243" w:type="dxa"/>
            <w:tcBorders>
              <w:top w:val="nil"/>
              <w:left w:val="nil"/>
              <w:bottom w:val="single" w:sz="4" w:space="0" w:color="auto"/>
              <w:right w:val="single" w:sz="4" w:space="0" w:color="auto"/>
            </w:tcBorders>
            <w:shd w:val="clear" w:color="auto" w:fill="auto"/>
            <w:noWrap/>
            <w:vAlign w:val="center"/>
            <w:hideMark/>
          </w:tcPr>
          <w:p w14:paraId="25087D08"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5</w:t>
            </w:r>
          </w:p>
        </w:tc>
      </w:tr>
      <w:tr w:rsidR="00113972" w:rsidRPr="000A343B" w14:paraId="746B6668" w14:textId="77777777" w:rsidTr="006F2389">
        <w:trPr>
          <w:trHeight w:val="300"/>
          <w:jc w:val="center"/>
        </w:trPr>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1FA01654"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PRV-2</w:t>
            </w:r>
          </w:p>
        </w:tc>
        <w:tc>
          <w:tcPr>
            <w:tcW w:w="1511" w:type="dxa"/>
            <w:tcBorders>
              <w:top w:val="nil"/>
              <w:left w:val="nil"/>
              <w:bottom w:val="single" w:sz="4" w:space="0" w:color="auto"/>
              <w:right w:val="single" w:sz="4" w:space="0" w:color="auto"/>
            </w:tcBorders>
            <w:shd w:val="clear" w:color="auto" w:fill="auto"/>
            <w:noWrap/>
            <w:vAlign w:val="center"/>
            <w:hideMark/>
          </w:tcPr>
          <w:p w14:paraId="5B855C72"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N-L</w:t>
            </w:r>
          </w:p>
        </w:tc>
        <w:tc>
          <w:tcPr>
            <w:tcW w:w="1137" w:type="dxa"/>
            <w:tcBorders>
              <w:top w:val="nil"/>
              <w:left w:val="nil"/>
              <w:bottom w:val="single" w:sz="4" w:space="0" w:color="auto"/>
              <w:right w:val="single" w:sz="4" w:space="0" w:color="auto"/>
            </w:tcBorders>
            <w:shd w:val="clear" w:color="auto" w:fill="auto"/>
            <w:noWrap/>
            <w:vAlign w:val="center"/>
            <w:hideMark/>
          </w:tcPr>
          <w:p w14:paraId="263869A4"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10</w:t>
            </w:r>
          </w:p>
        </w:tc>
        <w:tc>
          <w:tcPr>
            <w:tcW w:w="1257" w:type="dxa"/>
            <w:tcBorders>
              <w:top w:val="nil"/>
              <w:left w:val="nil"/>
              <w:bottom w:val="single" w:sz="4" w:space="0" w:color="auto"/>
              <w:right w:val="single" w:sz="4" w:space="0" w:color="auto"/>
            </w:tcBorders>
            <w:shd w:val="clear" w:color="auto" w:fill="auto"/>
            <w:noWrap/>
            <w:vAlign w:val="center"/>
            <w:hideMark/>
          </w:tcPr>
          <w:p w14:paraId="5D398574"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63</w:t>
            </w:r>
          </w:p>
        </w:tc>
        <w:tc>
          <w:tcPr>
            <w:tcW w:w="1257" w:type="dxa"/>
            <w:tcBorders>
              <w:top w:val="nil"/>
              <w:left w:val="nil"/>
              <w:bottom w:val="single" w:sz="4" w:space="0" w:color="auto"/>
              <w:right w:val="single" w:sz="4" w:space="0" w:color="auto"/>
            </w:tcBorders>
            <w:shd w:val="clear" w:color="auto" w:fill="auto"/>
            <w:noWrap/>
            <w:vAlign w:val="center"/>
            <w:hideMark/>
          </w:tcPr>
          <w:p w14:paraId="02C19AEC" w14:textId="33ACE3A2"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55.4</w:t>
            </w:r>
            <w:r w:rsidR="0017506F">
              <w:rPr>
                <w:rFonts w:ascii="Times New Roman" w:hAnsi="Times New Roman"/>
                <w:color w:val="000000"/>
                <w:lang w:eastAsia="en-US"/>
              </w:rPr>
              <w:t>0</w:t>
            </w:r>
          </w:p>
        </w:tc>
        <w:tc>
          <w:tcPr>
            <w:tcW w:w="1084" w:type="dxa"/>
            <w:tcBorders>
              <w:top w:val="nil"/>
              <w:left w:val="nil"/>
              <w:bottom w:val="single" w:sz="4" w:space="0" w:color="auto"/>
              <w:right w:val="single" w:sz="4" w:space="0" w:color="auto"/>
            </w:tcBorders>
            <w:shd w:val="clear" w:color="auto" w:fill="auto"/>
            <w:noWrap/>
            <w:vAlign w:val="center"/>
            <w:hideMark/>
          </w:tcPr>
          <w:p w14:paraId="5860F2CD" w14:textId="559667D1" w:rsidR="00113972"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0.08</w:t>
            </w:r>
          </w:p>
        </w:tc>
        <w:tc>
          <w:tcPr>
            <w:tcW w:w="1350" w:type="dxa"/>
            <w:tcBorders>
              <w:top w:val="nil"/>
              <w:left w:val="nil"/>
              <w:bottom w:val="single" w:sz="4" w:space="0" w:color="auto"/>
              <w:right w:val="single" w:sz="4" w:space="0" w:color="auto"/>
            </w:tcBorders>
            <w:shd w:val="clear" w:color="auto" w:fill="auto"/>
            <w:noWrap/>
            <w:vAlign w:val="center"/>
            <w:hideMark/>
          </w:tcPr>
          <w:p w14:paraId="1A4F7C9E" w14:textId="408970CF"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0.02</w:t>
            </w:r>
          </w:p>
        </w:tc>
        <w:tc>
          <w:tcPr>
            <w:tcW w:w="1230" w:type="dxa"/>
            <w:tcBorders>
              <w:top w:val="nil"/>
              <w:left w:val="nil"/>
              <w:bottom w:val="single" w:sz="4" w:space="0" w:color="auto"/>
              <w:right w:val="single" w:sz="4" w:space="0" w:color="auto"/>
            </w:tcBorders>
            <w:shd w:val="clear" w:color="auto" w:fill="auto"/>
            <w:noWrap/>
            <w:vAlign w:val="center"/>
            <w:hideMark/>
          </w:tcPr>
          <w:p w14:paraId="766C7138"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0.02</w:t>
            </w:r>
          </w:p>
        </w:tc>
        <w:tc>
          <w:tcPr>
            <w:tcW w:w="1243" w:type="dxa"/>
            <w:tcBorders>
              <w:top w:val="nil"/>
              <w:left w:val="nil"/>
              <w:bottom w:val="single" w:sz="4" w:space="0" w:color="auto"/>
              <w:right w:val="single" w:sz="4" w:space="0" w:color="auto"/>
            </w:tcBorders>
            <w:shd w:val="clear" w:color="auto" w:fill="auto"/>
            <w:noWrap/>
            <w:vAlign w:val="center"/>
            <w:hideMark/>
          </w:tcPr>
          <w:p w14:paraId="3940578C"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495</w:t>
            </w:r>
          </w:p>
        </w:tc>
      </w:tr>
      <w:tr w:rsidR="00113972" w:rsidRPr="000A343B" w14:paraId="09073367" w14:textId="77777777" w:rsidTr="006F2389">
        <w:trPr>
          <w:trHeight w:val="300"/>
          <w:jc w:val="center"/>
        </w:trPr>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574487BC"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Punta Diamante</w:t>
            </w:r>
          </w:p>
        </w:tc>
        <w:tc>
          <w:tcPr>
            <w:tcW w:w="1511" w:type="dxa"/>
            <w:tcBorders>
              <w:top w:val="nil"/>
              <w:left w:val="nil"/>
              <w:bottom w:val="single" w:sz="4" w:space="0" w:color="auto"/>
              <w:right w:val="single" w:sz="4" w:space="0" w:color="auto"/>
            </w:tcBorders>
            <w:shd w:val="clear" w:color="auto" w:fill="auto"/>
            <w:noWrap/>
            <w:vAlign w:val="center"/>
            <w:hideMark/>
          </w:tcPr>
          <w:p w14:paraId="7B181D1F"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PRV-1</w:t>
            </w:r>
          </w:p>
        </w:tc>
        <w:tc>
          <w:tcPr>
            <w:tcW w:w="1137" w:type="dxa"/>
            <w:tcBorders>
              <w:top w:val="nil"/>
              <w:left w:val="nil"/>
              <w:bottom w:val="single" w:sz="4" w:space="0" w:color="auto"/>
              <w:right w:val="single" w:sz="4" w:space="0" w:color="auto"/>
            </w:tcBorders>
            <w:shd w:val="clear" w:color="auto" w:fill="auto"/>
            <w:noWrap/>
            <w:vAlign w:val="center"/>
            <w:hideMark/>
          </w:tcPr>
          <w:p w14:paraId="672228B1"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10</w:t>
            </w:r>
          </w:p>
        </w:tc>
        <w:tc>
          <w:tcPr>
            <w:tcW w:w="1257" w:type="dxa"/>
            <w:tcBorders>
              <w:top w:val="nil"/>
              <w:left w:val="nil"/>
              <w:bottom w:val="single" w:sz="4" w:space="0" w:color="auto"/>
              <w:right w:val="single" w:sz="4" w:space="0" w:color="auto"/>
            </w:tcBorders>
            <w:shd w:val="clear" w:color="auto" w:fill="auto"/>
            <w:noWrap/>
            <w:vAlign w:val="center"/>
            <w:hideMark/>
          </w:tcPr>
          <w:p w14:paraId="24800703"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40</w:t>
            </w:r>
          </w:p>
        </w:tc>
        <w:tc>
          <w:tcPr>
            <w:tcW w:w="1257" w:type="dxa"/>
            <w:tcBorders>
              <w:top w:val="nil"/>
              <w:left w:val="nil"/>
              <w:bottom w:val="single" w:sz="4" w:space="0" w:color="auto"/>
              <w:right w:val="single" w:sz="4" w:space="0" w:color="auto"/>
            </w:tcBorders>
            <w:shd w:val="clear" w:color="auto" w:fill="auto"/>
            <w:noWrap/>
            <w:vAlign w:val="center"/>
            <w:hideMark/>
          </w:tcPr>
          <w:p w14:paraId="5E99C977" w14:textId="7A8762AC"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35.2</w:t>
            </w:r>
            <w:r w:rsidR="0017506F">
              <w:rPr>
                <w:rFonts w:ascii="Times New Roman" w:hAnsi="Times New Roman"/>
                <w:color w:val="000000"/>
                <w:lang w:eastAsia="en-US"/>
              </w:rPr>
              <w:t>0</w:t>
            </w:r>
          </w:p>
        </w:tc>
        <w:tc>
          <w:tcPr>
            <w:tcW w:w="1084" w:type="dxa"/>
            <w:tcBorders>
              <w:top w:val="nil"/>
              <w:left w:val="nil"/>
              <w:bottom w:val="single" w:sz="4" w:space="0" w:color="auto"/>
              <w:right w:val="single" w:sz="4" w:space="0" w:color="auto"/>
            </w:tcBorders>
            <w:shd w:val="clear" w:color="auto" w:fill="auto"/>
            <w:noWrap/>
            <w:vAlign w:val="center"/>
            <w:hideMark/>
          </w:tcPr>
          <w:p w14:paraId="4CD2D018" w14:textId="0CD6917F" w:rsidR="00113972"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0.07</w:t>
            </w:r>
          </w:p>
        </w:tc>
        <w:tc>
          <w:tcPr>
            <w:tcW w:w="1350" w:type="dxa"/>
            <w:tcBorders>
              <w:top w:val="nil"/>
              <w:left w:val="nil"/>
              <w:bottom w:val="single" w:sz="4" w:space="0" w:color="auto"/>
              <w:right w:val="single" w:sz="4" w:space="0" w:color="auto"/>
            </w:tcBorders>
            <w:shd w:val="clear" w:color="auto" w:fill="auto"/>
            <w:noWrap/>
            <w:vAlign w:val="center"/>
            <w:hideMark/>
          </w:tcPr>
          <w:p w14:paraId="4E85F7D8" w14:textId="058F395D"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0.1</w:t>
            </w:r>
            <w:r w:rsidR="0017506F">
              <w:rPr>
                <w:rFonts w:ascii="Times New Roman" w:hAnsi="Times New Roman"/>
                <w:color w:val="000000"/>
                <w:lang w:eastAsia="en-US"/>
              </w:rPr>
              <w:t>0</w:t>
            </w:r>
          </w:p>
        </w:tc>
        <w:tc>
          <w:tcPr>
            <w:tcW w:w="1230" w:type="dxa"/>
            <w:tcBorders>
              <w:top w:val="nil"/>
              <w:left w:val="nil"/>
              <w:bottom w:val="single" w:sz="4" w:space="0" w:color="auto"/>
              <w:right w:val="single" w:sz="4" w:space="0" w:color="auto"/>
            </w:tcBorders>
            <w:shd w:val="clear" w:color="auto" w:fill="auto"/>
            <w:noWrap/>
            <w:vAlign w:val="center"/>
            <w:hideMark/>
          </w:tcPr>
          <w:p w14:paraId="0481EC1E"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w:t>
            </w:r>
          </w:p>
        </w:tc>
        <w:tc>
          <w:tcPr>
            <w:tcW w:w="1243" w:type="dxa"/>
            <w:tcBorders>
              <w:top w:val="nil"/>
              <w:left w:val="nil"/>
              <w:bottom w:val="single" w:sz="4" w:space="0" w:color="auto"/>
              <w:right w:val="single" w:sz="4" w:space="0" w:color="auto"/>
            </w:tcBorders>
            <w:shd w:val="clear" w:color="auto" w:fill="auto"/>
            <w:noWrap/>
            <w:vAlign w:val="center"/>
            <w:hideMark/>
          </w:tcPr>
          <w:p w14:paraId="074BFBCA"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5</w:t>
            </w:r>
          </w:p>
        </w:tc>
      </w:tr>
      <w:tr w:rsidR="00113972" w:rsidRPr="000A343B" w14:paraId="184219D5" w14:textId="77777777" w:rsidTr="006F2389">
        <w:trPr>
          <w:trHeight w:val="300"/>
          <w:jc w:val="center"/>
        </w:trPr>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744BA0AD"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PRV-1</w:t>
            </w:r>
          </w:p>
        </w:tc>
        <w:tc>
          <w:tcPr>
            <w:tcW w:w="1511" w:type="dxa"/>
            <w:tcBorders>
              <w:top w:val="nil"/>
              <w:left w:val="nil"/>
              <w:bottom w:val="single" w:sz="4" w:space="0" w:color="auto"/>
              <w:right w:val="single" w:sz="4" w:space="0" w:color="auto"/>
            </w:tcBorders>
            <w:shd w:val="clear" w:color="auto" w:fill="auto"/>
            <w:noWrap/>
            <w:vAlign w:val="center"/>
            <w:hideMark/>
          </w:tcPr>
          <w:p w14:paraId="145FF7C6"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 PD</w:t>
            </w:r>
          </w:p>
        </w:tc>
        <w:tc>
          <w:tcPr>
            <w:tcW w:w="1137" w:type="dxa"/>
            <w:tcBorders>
              <w:top w:val="nil"/>
              <w:left w:val="nil"/>
              <w:bottom w:val="single" w:sz="4" w:space="0" w:color="auto"/>
              <w:right w:val="single" w:sz="4" w:space="0" w:color="auto"/>
            </w:tcBorders>
            <w:shd w:val="clear" w:color="auto" w:fill="auto"/>
            <w:noWrap/>
            <w:vAlign w:val="center"/>
            <w:hideMark/>
          </w:tcPr>
          <w:p w14:paraId="40B12233"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10</w:t>
            </w:r>
          </w:p>
        </w:tc>
        <w:tc>
          <w:tcPr>
            <w:tcW w:w="1257" w:type="dxa"/>
            <w:tcBorders>
              <w:top w:val="nil"/>
              <w:left w:val="nil"/>
              <w:bottom w:val="single" w:sz="4" w:space="0" w:color="auto"/>
              <w:right w:val="single" w:sz="4" w:space="0" w:color="auto"/>
            </w:tcBorders>
            <w:shd w:val="clear" w:color="auto" w:fill="auto"/>
            <w:noWrap/>
            <w:vAlign w:val="center"/>
            <w:hideMark/>
          </w:tcPr>
          <w:p w14:paraId="6679CC00"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40</w:t>
            </w:r>
          </w:p>
        </w:tc>
        <w:tc>
          <w:tcPr>
            <w:tcW w:w="1257" w:type="dxa"/>
            <w:tcBorders>
              <w:top w:val="nil"/>
              <w:left w:val="nil"/>
              <w:bottom w:val="single" w:sz="4" w:space="0" w:color="auto"/>
              <w:right w:val="single" w:sz="4" w:space="0" w:color="auto"/>
            </w:tcBorders>
            <w:shd w:val="clear" w:color="auto" w:fill="auto"/>
            <w:noWrap/>
            <w:vAlign w:val="center"/>
            <w:hideMark/>
          </w:tcPr>
          <w:p w14:paraId="69941528" w14:textId="4D364C5F"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35.2</w:t>
            </w:r>
            <w:r w:rsidR="0017506F">
              <w:rPr>
                <w:rFonts w:ascii="Times New Roman" w:hAnsi="Times New Roman"/>
                <w:color w:val="000000"/>
                <w:lang w:eastAsia="en-US"/>
              </w:rPr>
              <w:t>0</w:t>
            </w:r>
          </w:p>
        </w:tc>
        <w:tc>
          <w:tcPr>
            <w:tcW w:w="1084" w:type="dxa"/>
            <w:tcBorders>
              <w:top w:val="nil"/>
              <w:left w:val="nil"/>
              <w:bottom w:val="single" w:sz="4" w:space="0" w:color="auto"/>
              <w:right w:val="single" w:sz="4" w:space="0" w:color="auto"/>
            </w:tcBorders>
            <w:shd w:val="clear" w:color="auto" w:fill="auto"/>
            <w:noWrap/>
            <w:vAlign w:val="center"/>
            <w:hideMark/>
          </w:tcPr>
          <w:p w14:paraId="70FC94B7" w14:textId="5252FDBF" w:rsidR="00113972"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0.07</w:t>
            </w:r>
          </w:p>
        </w:tc>
        <w:tc>
          <w:tcPr>
            <w:tcW w:w="1350" w:type="dxa"/>
            <w:tcBorders>
              <w:top w:val="nil"/>
              <w:left w:val="nil"/>
              <w:bottom w:val="single" w:sz="4" w:space="0" w:color="auto"/>
              <w:right w:val="single" w:sz="4" w:space="0" w:color="auto"/>
            </w:tcBorders>
            <w:shd w:val="clear" w:color="auto" w:fill="auto"/>
            <w:noWrap/>
            <w:vAlign w:val="center"/>
            <w:hideMark/>
          </w:tcPr>
          <w:p w14:paraId="24E233FB" w14:textId="5CA5DE46"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0.1</w:t>
            </w:r>
            <w:r w:rsidR="0017506F">
              <w:rPr>
                <w:rFonts w:ascii="Times New Roman" w:hAnsi="Times New Roman"/>
                <w:color w:val="000000"/>
                <w:lang w:eastAsia="en-US"/>
              </w:rPr>
              <w:t>0</w:t>
            </w:r>
          </w:p>
        </w:tc>
        <w:tc>
          <w:tcPr>
            <w:tcW w:w="1230" w:type="dxa"/>
            <w:tcBorders>
              <w:top w:val="nil"/>
              <w:left w:val="nil"/>
              <w:bottom w:val="single" w:sz="4" w:space="0" w:color="auto"/>
              <w:right w:val="single" w:sz="4" w:space="0" w:color="auto"/>
            </w:tcBorders>
            <w:shd w:val="clear" w:color="auto" w:fill="auto"/>
            <w:noWrap/>
            <w:vAlign w:val="center"/>
            <w:hideMark/>
          </w:tcPr>
          <w:p w14:paraId="14F0F5A2"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0.25</w:t>
            </w:r>
          </w:p>
        </w:tc>
        <w:tc>
          <w:tcPr>
            <w:tcW w:w="1243" w:type="dxa"/>
            <w:tcBorders>
              <w:top w:val="nil"/>
              <w:left w:val="nil"/>
              <w:bottom w:val="single" w:sz="4" w:space="0" w:color="auto"/>
              <w:right w:val="single" w:sz="4" w:space="0" w:color="auto"/>
            </w:tcBorders>
            <w:shd w:val="clear" w:color="auto" w:fill="auto"/>
            <w:noWrap/>
            <w:vAlign w:val="center"/>
            <w:hideMark/>
          </w:tcPr>
          <w:p w14:paraId="7B0C0C55"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825</w:t>
            </w:r>
          </w:p>
        </w:tc>
      </w:tr>
      <w:tr w:rsidR="00113972" w:rsidRPr="000A343B" w14:paraId="2784A15C" w14:textId="77777777" w:rsidTr="006F2389">
        <w:trPr>
          <w:trHeight w:val="300"/>
          <w:jc w:val="center"/>
        </w:trPr>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3AE5CB15" w14:textId="77777777" w:rsidR="00113972" w:rsidRPr="000A343B" w:rsidRDefault="00113972" w:rsidP="00972252">
            <w:pPr>
              <w:spacing w:before="0" w:after="0"/>
              <w:jc w:val="center"/>
              <w:rPr>
                <w:rFonts w:ascii="Times New Roman" w:hAnsi="Times New Roman"/>
                <w:color w:val="000000"/>
                <w:lang w:eastAsia="en-US"/>
              </w:rPr>
            </w:pPr>
            <w:proofErr w:type="spellStart"/>
            <w:r w:rsidRPr="000A343B">
              <w:rPr>
                <w:rFonts w:ascii="Times New Roman" w:hAnsi="Times New Roman"/>
                <w:color w:val="000000"/>
                <w:lang w:eastAsia="en-US"/>
              </w:rPr>
              <w:t>Agabama</w:t>
            </w:r>
            <w:proofErr w:type="spellEnd"/>
          </w:p>
        </w:tc>
        <w:tc>
          <w:tcPr>
            <w:tcW w:w="1511" w:type="dxa"/>
            <w:tcBorders>
              <w:top w:val="nil"/>
              <w:left w:val="nil"/>
              <w:bottom w:val="single" w:sz="4" w:space="0" w:color="auto"/>
              <w:right w:val="single" w:sz="4" w:space="0" w:color="auto"/>
            </w:tcBorders>
            <w:shd w:val="clear" w:color="auto" w:fill="auto"/>
            <w:noWrap/>
            <w:vAlign w:val="center"/>
            <w:hideMark/>
          </w:tcPr>
          <w:p w14:paraId="1CACC224"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PRV-6</w:t>
            </w:r>
          </w:p>
        </w:tc>
        <w:tc>
          <w:tcPr>
            <w:tcW w:w="1137" w:type="dxa"/>
            <w:tcBorders>
              <w:top w:val="nil"/>
              <w:left w:val="nil"/>
              <w:bottom w:val="single" w:sz="4" w:space="0" w:color="auto"/>
              <w:right w:val="single" w:sz="4" w:space="0" w:color="auto"/>
            </w:tcBorders>
            <w:shd w:val="clear" w:color="auto" w:fill="auto"/>
            <w:noWrap/>
            <w:vAlign w:val="center"/>
            <w:hideMark/>
          </w:tcPr>
          <w:p w14:paraId="2AA0ACEE"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10</w:t>
            </w:r>
          </w:p>
        </w:tc>
        <w:tc>
          <w:tcPr>
            <w:tcW w:w="1257" w:type="dxa"/>
            <w:tcBorders>
              <w:top w:val="nil"/>
              <w:left w:val="nil"/>
              <w:bottom w:val="single" w:sz="4" w:space="0" w:color="auto"/>
              <w:right w:val="single" w:sz="4" w:space="0" w:color="auto"/>
            </w:tcBorders>
            <w:shd w:val="clear" w:color="auto" w:fill="auto"/>
            <w:noWrap/>
            <w:vAlign w:val="center"/>
            <w:hideMark/>
          </w:tcPr>
          <w:p w14:paraId="7116F5BB"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160</w:t>
            </w:r>
          </w:p>
        </w:tc>
        <w:tc>
          <w:tcPr>
            <w:tcW w:w="1257" w:type="dxa"/>
            <w:tcBorders>
              <w:top w:val="nil"/>
              <w:left w:val="nil"/>
              <w:bottom w:val="single" w:sz="4" w:space="0" w:color="auto"/>
              <w:right w:val="single" w:sz="4" w:space="0" w:color="auto"/>
            </w:tcBorders>
            <w:shd w:val="clear" w:color="auto" w:fill="auto"/>
            <w:noWrap/>
            <w:vAlign w:val="center"/>
            <w:hideMark/>
          </w:tcPr>
          <w:p w14:paraId="18DE0DE2"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141</w:t>
            </w:r>
          </w:p>
        </w:tc>
        <w:tc>
          <w:tcPr>
            <w:tcW w:w="1084" w:type="dxa"/>
            <w:tcBorders>
              <w:top w:val="nil"/>
              <w:left w:val="nil"/>
              <w:bottom w:val="single" w:sz="4" w:space="0" w:color="auto"/>
              <w:right w:val="single" w:sz="4" w:space="0" w:color="auto"/>
            </w:tcBorders>
            <w:shd w:val="clear" w:color="auto" w:fill="auto"/>
            <w:noWrap/>
            <w:vAlign w:val="center"/>
            <w:hideMark/>
          </w:tcPr>
          <w:p w14:paraId="19C74FD3" w14:textId="7CA0DEE8" w:rsidR="00113972"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1.40</w:t>
            </w:r>
          </w:p>
        </w:tc>
        <w:tc>
          <w:tcPr>
            <w:tcW w:w="1350" w:type="dxa"/>
            <w:tcBorders>
              <w:top w:val="nil"/>
              <w:left w:val="nil"/>
              <w:bottom w:val="single" w:sz="4" w:space="0" w:color="auto"/>
              <w:right w:val="single" w:sz="4" w:space="0" w:color="auto"/>
            </w:tcBorders>
            <w:shd w:val="clear" w:color="auto" w:fill="auto"/>
            <w:noWrap/>
            <w:vAlign w:val="center"/>
            <w:hideMark/>
          </w:tcPr>
          <w:p w14:paraId="0E4E1863" w14:textId="04044840"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0.1</w:t>
            </w:r>
            <w:r w:rsidR="0017506F">
              <w:rPr>
                <w:rFonts w:ascii="Times New Roman" w:hAnsi="Times New Roman"/>
                <w:color w:val="000000"/>
                <w:lang w:eastAsia="en-US"/>
              </w:rPr>
              <w:t>0</w:t>
            </w:r>
          </w:p>
        </w:tc>
        <w:tc>
          <w:tcPr>
            <w:tcW w:w="1230" w:type="dxa"/>
            <w:tcBorders>
              <w:top w:val="nil"/>
              <w:left w:val="nil"/>
              <w:bottom w:val="single" w:sz="4" w:space="0" w:color="auto"/>
              <w:right w:val="single" w:sz="4" w:space="0" w:color="auto"/>
            </w:tcBorders>
            <w:shd w:val="clear" w:color="auto" w:fill="auto"/>
            <w:noWrap/>
            <w:vAlign w:val="center"/>
            <w:hideMark/>
          </w:tcPr>
          <w:p w14:paraId="650A536C"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w:t>
            </w:r>
          </w:p>
        </w:tc>
        <w:tc>
          <w:tcPr>
            <w:tcW w:w="1243" w:type="dxa"/>
            <w:tcBorders>
              <w:top w:val="nil"/>
              <w:left w:val="nil"/>
              <w:bottom w:val="single" w:sz="4" w:space="0" w:color="auto"/>
              <w:right w:val="single" w:sz="4" w:space="0" w:color="auto"/>
            </w:tcBorders>
            <w:shd w:val="clear" w:color="auto" w:fill="auto"/>
            <w:noWrap/>
            <w:vAlign w:val="center"/>
            <w:hideMark/>
          </w:tcPr>
          <w:p w14:paraId="582F3EAF"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5</w:t>
            </w:r>
          </w:p>
        </w:tc>
      </w:tr>
      <w:tr w:rsidR="00113972" w:rsidRPr="000A343B" w14:paraId="4D0113A9" w14:textId="77777777" w:rsidTr="006F2389">
        <w:trPr>
          <w:trHeight w:val="300"/>
          <w:jc w:val="center"/>
        </w:trPr>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262EFB79"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Tanque Fomento</w:t>
            </w:r>
          </w:p>
        </w:tc>
        <w:tc>
          <w:tcPr>
            <w:tcW w:w="1511" w:type="dxa"/>
            <w:tcBorders>
              <w:top w:val="nil"/>
              <w:left w:val="nil"/>
              <w:bottom w:val="single" w:sz="4" w:space="0" w:color="auto"/>
              <w:right w:val="single" w:sz="4" w:space="0" w:color="auto"/>
            </w:tcBorders>
            <w:shd w:val="clear" w:color="auto" w:fill="auto"/>
            <w:noWrap/>
            <w:vAlign w:val="center"/>
            <w:hideMark/>
          </w:tcPr>
          <w:p w14:paraId="73721B82"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Poblado de Fomento</w:t>
            </w:r>
          </w:p>
        </w:tc>
        <w:tc>
          <w:tcPr>
            <w:tcW w:w="1137" w:type="dxa"/>
            <w:tcBorders>
              <w:top w:val="nil"/>
              <w:left w:val="nil"/>
              <w:bottom w:val="single" w:sz="4" w:space="0" w:color="auto"/>
              <w:right w:val="single" w:sz="4" w:space="0" w:color="auto"/>
            </w:tcBorders>
            <w:shd w:val="clear" w:color="auto" w:fill="auto"/>
            <w:noWrap/>
            <w:vAlign w:val="center"/>
            <w:hideMark/>
          </w:tcPr>
          <w:p w14:paraId="7B964029"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w:t>
            </w:r>
          </w:p>
        </w:tc>
        <w:tc>
          <w:tcPr>
            <w:tcW w:w="1257" w:type="dxa"/>
            <w:tcBorders>
              <w:top w:val="nil"/>
              <w:left w:val="nil"/>
              <w:bottom w:val="single" w:sz="4" w:space="0" w:color="auto"/>
              <w:right w:val="single" w:sz="4" w:space="0" w:color="auto"/>
            </w:tcBorders>
            <w:shd w:val="clear" w:color="auto" w:fill="auto"/>
            <w:noWrap/>
            <w:vAlign w:val="center"/>
            <w:hideMark/>
          </w:tcPr>
          <w:p w14:paraId="4E286180"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400</w:t>
            </w:r>
          </w:p>
        </w:tc>
        <w:tc>
          <w:tcPr>
            <w:tcW w:w="1257" w:type="dxa"/>
            <w:tcBorders>
              <w:top w:val="nil"/>
              <w:left w:val="nil"/>
              <w:bottom w:val="single" w:sz="4" w:space="0" w:color="auto"/>
              <w:right w:val="single" w:sz="4" w:space="0" w:color="auto"/>
            </w:tcBorders>
            <w:shd w:val="clear" w:color="auto" w:fill="auto"/>
            <w:noWrap/>
            <w:vAlign w:val="center"/>
            <w:hideMark/>
          </w:tcPr>
          <w:p w14:paraId="7E314808" w14:textId="6B3D8BC8"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369.2</w:t>
            </w:r>
            <w:r w:rsidR="0017506F">
              <w:rPr>
                <w:rFonts w:ascii="Times New Roman" w:hAnsi="Times New Roman"/>
                <w:color w:val="000000"/>
                <w:lang w:eastAsia="en-US"/>
              </w:rPr>
              <w:t>0</w:t>
            </w:r>
          </w:p>
        </w:tc>
        <w:tc>
          <w:tcPr>
            <w:tcW w:w="1084" w:type="dxa"/>
            <w:tcBorders>
              <w:top w:val="nil"/>
              <w:left w:val="nil"/>
              <w:bottom w:val="single" w:sz="4" w:space="0" w:color="auto"/>
              <w:right w:val="single" w:sz="4" w:space="0" w:color="auto"/>
            </w:tcBorders>
            <w:shd w:val="clear" w:color="auto" w:fill="auto"/>
            <w:noWrap/>
            <w:vAlign w:val="center"/>
            <w:hideMark/>
          </w:tcPr>
          <w:p w14:paraId="43A5679F" w14:textId="7F52D51B" w:rsidR="00113972"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12.49</w:t>
            </w:r>
          </w:p>
        </w:tc>
        <w:tc>
          <w:tcPr>
            <w:tcW w:w="1350" w:type="dxa"/>
            <w:tcBorders>
              <w:top w:val="nil"/>
              <w:left w:val="nil"/>
              <w:bottom w:val="single" w:sz="4" w:space="0" w:color="auto"/>
              <w:right w:val="single" w:sz="4" w:space="0" w:color="auto"/>
            </w:tcBorders>
            <w:shd w:val="clear" w:color="auto" w:fill="auto"/>
            <w:noWrap/>
            <w:vAlign w:val="center"/>
            <w:hideMark/>
          </w:tcPr>
          <w:p w14:paraId="3B851D66" w14:textId="4C95683F"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0.1</w:t>
            </w:r>
            <w:r w:rsidR="0017506F">
              <w:rPr>
                <w:rFonts w:ascii="Times New Roman" w:hAnsi="Times New Roman"/>
                <w:color w:val="000000"/>
                <w:lang w:eastAsia="en-US"/>
              </w:rPr>
              <w:t>0</w:t>
            </w:r>
          </w:p>
        </w:tc>
        <w:tc>
          <w:tcPr>
            <w:tcW w:w="1230" w:type="dxa"/>
            <w:tcBorders>
              <w:top w:val="nil"/>
              <w:left w:val="nil"/>
              <w:bottom w:val="single" w:sz="4" w:space="0" w:color="auto"/>
              <w:right w:val="single" w:sz="4" w:space="0" w:color="auto"/>
            </w:tcBorders>
            <w:shd w:val="clear" w:color="auto" w:fill="auto"/>
            <w:noWrap/>
            <w:vAlign w:val="center"/>
            <w:hideMark/>
          </w:tcPr>
          <w:p w14:paraId="7CC59556"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0.07</w:t>
            </w:r>
          </w:p>
        </w:tc>
        <w:tc>
          <w:tcPr>
            <w:tcW w:w="1243" w:type="dxa"/>
            <w:tcBorders>
              <w:top w:val="nil"/>
              <w:left w:val="nil"/>
              <w:bottom w:val="single" w:sz="4" w:space="0" w:color="auto"/>
              <w:right w:val="single" w:sz="4" w:space="0" w:color="auto"/>
            </w:tcBorders>
            <w:shd w:val="clear" w:color="auto" w:fill="auto"/>
            <w:noWrap/>
            <w:vAlign w:val="center"/>
            <w:hideMark/>
          </w:tcPr>
          <w:p w14:paraId="42FF08CA" w14:textId="1D646C8B" w:rsidR="00113972"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 xml:space="preserve">1 </w:t>
            </w:r>
            <w:r w:rsidR="00113972" w:rsidRPr="000A343B">
              <w:rPr>
                <w:rFonts w:ascii="Times New Roman" w:hAnsi="Times New Roman"/>
                <w:color w:val="000000"/>
                <w:lang w:eastAsia="en-US"/>
              </w:rPr>
              <w:t>400</w:t>
            </w:r>
          </w:p>
        </w:tc>
      </w:tr>
      <w:tr w:rsidR="00113972" w:rsidRPr="000A343B" w14:paraId="63808B9B" w14:textId="77777777" w:rsidTr="006F2389">
        <w:trPr>
          <w:trHeight w:val="300"/>
          <w:jc w:val="center"/>
        </w:trPr>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3D5C11E9"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PRV-6</w:t>
            </w:r>
          </w:p>
        </w:tc>
        <w:tc>
          <w:tcPr>
            <w:tcW w:w="1511" w:type="dxa"/>
            <w:tcBorders>
              <w:top w:val="nil"/>
              <w:left w:val="nil"/>
              <w:bottom w:val="single" w:sz="4" w:space="0" w:color="auto"/>
              <w:right w:val="single" w:sz="4" w:space="0" w:color="auto"/>
            </w:tcBorders>
            <w:shd w:val="clear" w:color="auto" w:fill="auto"/>
            <w:noWrap/>
            <w:vAlign w:val="center"/>
            <w:hideMark/>
          </w:tcPr>
          <w:p w14:paraId="1027F77B"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N-A</w:t>
            </w:r>
          </w:p>
        </w:tc>
        <w:tc>
          <w:tcPr>
            <w:tcW w:w="1137" w:type="dxa"/>
            <w:tcBorders>
              <w:top w:val="nil"/>
              <w:left w:val="nil"/>
              <w:bottom w:val="single" w:sz="4" w:space="0" w:color="auto"/>
              <w:right w:val="single" w:sz="4" w:space="0" w:color="auto"/>
            </w:tcBorders>
            <w:shd w:val="clear" w:color="auto" w:fill="auto"/>
            <w:noWrap/>
            <w:vAlign w:val="center"/>
            <w:hideMark/>
          </w:tcPr>
          <w:p w14:paraId="684DE95F"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w:t>
            </w:r>
          </w:p>
        </w:tc>
        <w:tc>
          <w:tcPr>
            <w:tcW w:w="1257" w:type="dxa"/>
            <w:tcBorders>
              <w:top w:val="nil"/>
              <w:left w:val="nil"/>
              <w:bottom w:val="single" w:sz="4" w:space="0" w:color="auto"/>
              <w:right w:val="single" w:sz="4" w:space="0" w:color="auto"/>
            </w:tcBorders>
            <w:shd w:val="clear" w:color="auto" w:fill="auto"/>
            <w:noWrap/>
            <w:vAlign w:val="center"/>
            <w:hideMark/>
          </w:tcPr>
          <w:p w14:paraId="0FFECA7D"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110</w:t>
            </w:r>
          </w:p>
        </w:tc>
        <w:tc>
          <w:tcPr>
            <w:tcW w:w="1257" w:type="dxa"/>
            <w:tcBorders>
              <w:top w:val="nil"/>
              <w:left w:val="nil"/>
              <w:bottom w:val="single" w:sz="4" w:space="0" w:color="auto"/>
              <w:right w:val="single" w:sz="4" w:space="0" w:color="auto"/>
            </w:tcBorders>
            <w:shd w:val="clear" w:color="auto" w:fill="auto"/>
            <w:noWrap/>
            <w:vAlign w:val="center"/>
            <w:hideMark/>
          </w:tcPr>
          <w:p w14:paraId="3CAAE33E" w14:textId="23A0191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101.4</w:t>
            </w:r>
            <w:r w:rsidR="0017506F">
              <w:rPr>
                <w:rFonts w:ascii="Times New Roman" w:hAnsi="Times New Roman"/>
                <w:color w:val="000000"/>
                <w:lang w:eastAsia="en-US"/>
              </w:rPr>
              <w:t>0</w:t>
            </w:r>
          </w:p>
        </w:tc>
        <w:tc>
          <w:tcPr>
            <w:tcW w:w="1084" w:type="dxa"/>
            <w:tcBorders>
              <w:top w:val="nil"/>
              <w:left w:val="nil"/>
              <w:bottom w:val="single" w:sz="4" w:space="0" w:color="auto"/>
              <w:right w:val="single" w:sz="4" w:space="0" w:color="auto"/>
            </w:tcBorders>
            <w:shd w:val="clear" w:color="auto" w:fill="auto"/>
            <w:noWrap/>
            <w:vAlign w:val="center"/>
            <w:hideMark/>
          </w:tcPr>
          <w:p w14:paraId="02DCA675" w14:textId="0E5D08BD" w:rsidR="00113972"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1.40</w:t>
            </w:r>
          </w:p>
        </w:tc>
        <w:tc>
          <w:tcPr>
            <w:tcW w:w="1350" w:type="dxa"/>
            <w:tcBorders>
              <w:top w:val="nil"/>
              <w:left w:val="nil"/>
              <w:bottom w:val="single" w:sz="4" w:space="0" w:color="auto"/>
              <w:right w:val="single" w:sz="4" w:space="0" w:color="auto"/>
            </w:tcBorders>
            <w:shd w:val="clear" w:color="auto" w:fill="auto"/>
            <w:noWrap/>
            <w:vAlign w:val="center"/>
            <w:hideMark/>
          </w:tcPr>
          <w:p w14:paraId="65EA7D51" w14:textId="33C3FD2E"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0.2</w:t>
            </w:r>
            <w:r w:rsidR="0017506F">
              <w:rPr>
                <w:rFonts w:ascii="Times New Roman" w:hAnsi="Times New Roman"/>
                <w:color w:val="000000"/>
                <w:lang w:eastAsia="en-US"/>
              </w:rPr>
              <w:t>0</w:t>
            </w:r>
          </w:p>
        </w:tc>
        <w:tc>
          <w:tcPr>
            <w:tcW w:w="1230" w:type="dxa"/>
            <w:tcBorders>
              <w:top w:val="nil"/>
              <w:left w:val="nil"/>
              <w:bottom w:val="single" w:sz="4" w:space="0" w:color="auto"/>
              <w:right w:val="single" w:sz="4" w:space="0" w:color="auto"/>
            </w:tcBorders>
            <w:shd w:val="clear" w:color="auto" w:fill="auto"/>
            <w:noWrap/>
            <w:vAlign w:val="center"/>
            <w:hideMark/>
          </w:tcPr>
          <w:p w14:paraId="6FD669B6"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0.09</w:t>
            </w:r>
          </w:p>
        </w:tc>
        <w:tc>
          <w:tcPr>
            <w:tcW w:w="1243" w:type="dxa"/>
            <w:tcBorders>
              <w:top w:val="nil"/>
              <w:left w:val="nil"/>
              <w:bottom w:val="single" w:sz="4" w:space="0" w:color="auto"/>
              <w:right w:val="single" w:sz="4" w:space="0" w:color="auto"/>
            </w:tcBorders>
            <w:shd w:val="clear" w:color="auto" w:fill="auto"/>
            <w:noWrap/>
            <w:vAlign w:val="center"/>
            <w:hideMark/>
          </w:tcPr>
          <w:p w14:paraId="0FA2616F"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195</w:t>
            </w:r>
          </w:p>
        </w:tc>
      </w:tr>
      <w:tr w:rsidR="00113972" w:rsidRPr="000A343B" w14:paraId="392EB754" w14:textId="77777777" w:rsidTr="006F2389">
        <w:trPr>
          <w:trHeight w:val="300"/>
          <w:jc w:val="center"/>
        </w:trPr>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5578A08F" w14:textId="7ADAF80B"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 xml:space="preserve">Chucho </w:t>
            </w:r>
            <w:r w:rsidR="00525F33" w:rsidRPr="000A343B">
              <w:rPr>
                <w:rFonts w:ascii="Times New Roman" w:hAnsi="Times New Roman"/>
                <w:color w:val="000000"/>
                <w:lang w:eastAsia="en-US"/>
              </w:rPr>
              <w:t>Rúa</w:t>
            </w:r>
          </w:p>
        </w:tc>
        <w:tc>
          <w:tcPr>
            <w:tcW w:w="1511" w:type="dxa"/>
            <w:tcBorders>
              <w:top w:val="nil"/>
              <w:left w:val="nil"/>
              <w:bottom w:val="single" w:sz="4" w:space="0" w:color="auto"/>
              <w:right w:val="single" w:sz="4" w:space="0" w:color="auto"/>
            </w:tcBorders>
            <w:shd w:val="clear" w:color="auto" w:fill="auto"/>
            <w:noWrap/>
            <w:vAlign w:val="center"/>
            <w:hideMark/>
          </w:tcPr>
          <w:p w14:paraId="0FB47355"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N-33</w:t>
            </w:r>
          </w:p>
        </w:tc>
        <w:tc>
          <w:tcPr>
            <w:tcW w:w="1137" w:type="dxa"/>
            <w:tcBorders>
              <w:top w:val="nil"/>
              <w:left w:val="nil"/>
              <w:bottom w:val="single" w:sz="4" w:space="0" w:color="auto"/>
              <w:right w:val="single" w:sz="4" w:space="0" w:color="auto"/>
            </w:tcBorders>
            <w:shd w:val="clear" w:color="auto" w:fill="auto"/>
            <w:noWrap/>
            <w:vAlign w:val="center"/>
            <w:hideMark/>
          </w:tcPr>
          <w:p w14:paraId="18B92E24" w14:textId="61F4B856"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12.5</w:t>
            </w:r>
            <w:r w:rsidR="0017506F">
              <w:rPr>
                <w:rFonts w:ascii="Times New Roman" w:hAnsi="Times New Roman"/>
                <w:color w:val="000000"/>
                <w:lang w:eastAsia="en-US"/>
              </w:rPr>
              <w:t>0</w:t>
            </w:r>
          </w:p>
        </w:tc>
        <w:tc>
          <w:tcPr>
            <w:tcW w:w="1257" w:type="dxa"/>
            <w:tcBorders>
              <w:top w:val="nil"/>
              <w:left w:val="nil"/>
              <w:bottom w:val="single" w:sz="4" w:space="0" w:color="auto"/>
              <w:right w:val="single" w:sz="4" w:space="0" w:color="auto"/>
            </w:tcBorders>
            <w:shd w:val="clear" w:color="auto" w:fill="auto"/>
            <w:noWrap/>
            <w:vAlign w:val="center"/>
            <w:hideMark/>
          </w:tcPr>
          <w:p w14:paraId="132BDFA4"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400</w:t>
            </w:r>
          </w:p>
        </w:tc>
        <w:tc>
          <w:tcPr>
            <w:tcW w:w="1257" w:type="dxa"/>
            <w:tcBorders>
              <w:top w:val="nil"/>
              <w:left w:val="nil"/>
              <w:bottom w:val="single" w:sz="4" w:space="0" w:color="auto"/>
              <w:right w:val="single" w:sz="4" w:space="0" w:color="auto"/>
            </w:tcBorders>
            <w:shd w:val="clear" w:color="auto" w:fill="auto"/>
            <w:noWrap/>
            <w:vAlign w:val="center"/>
            <w:hideMark/>
          </w:tcPr>
          <w:p w14:paraId="152F51C6" w14:textId="3F313D85"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340.6</w:t>
            </w:r>
            <w:r w:rsidR="0017506F">
              <w:rPr>
                <w:rFonts w:ascii="Times New Roman" w:hAnsi="Times New Roman"/>
                <w:color w:val="000000"/>
                <w:lang w:eastAsia="en-US"/>
              </w:rPr>
              <w:t>0</w:t>
            </w:r>
          </w:p>
        </w:tc>
        <w:tc>
          <w:tcPr>
            <w:tcW w:w="1084" w:type="dxa"/>
            <w:tcBorders>
              <w:top w:val="nil"/>
              <w:left w:val="nil"/>
              <w:bottom w:val="single" w:sz="4" w:space="0" w:color="auto"/>
              <w:right w:val="single" w:sz="4" w:space="0" w:color="auto"/>
            </w:tcBorders>
            <w:shd w:val="clear" w:color="auto" w:fill="auto"/>
            <w:noWrap/>
            <w:vAlign w:val="center"/>
            <w:hideMark/>
          </w:tcPr>
          <w:p w14:paraId="5360DF70" w14:textId="7982C645" w:rsidR="00113972"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86.40</w:t>
            </w:r>
          </w:p>
        </w:tc>
        <w:tc>
          <w:tcPr>
            <w:tcW w:w="1350" w:type="dxa"/>
            <w:tcBorders>
              <w:top w:val="nil"/>
              <w:left w:val="nil"/>
              <w:bottom w:val="single" w:sz="4" w:space="0" w:color="auto"/>
              <w:right w:val="single" w:sz="4" w:space="0" w:color="auto"/>
            </w:tcBorders>
            <w:shd w:val="clear" w:color="auto" w:fill="auto"/>
            <w:noWrap/>
            <w:vAlign w:val="center"/>
            <w:hideMark/>
          </w:tcPr>
          <w:p w14:paraId="4668A29B" w14:textId="730D81A3"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0.9</w:t>
            </w:r>
            <w:r w:rsidR="0017506F">
              <w:rPr>
                <w:rFonts w:ascii="Times New Roman" w:hAnsi="Times New Roman"/>
                <w:color w:val="000000"/>
                <w:lang w:eastAsia="en-US"/>
              </w:rPr>
              <w:t>0</w:t>
            </w:r>
          </w:p>
        </w:tc>
        <w:tc>
          <w:tcPr>
            <w:tcW w:w="1230" w:type="dxa"/>
            <w:tcBorders>
              <w:top w:val="nil"/>
              <w:left w:val="nil"/>
              <w:bottom w:val="single" w:sz="4" w:space="0" w:color="auto"/>
              <w:right w:val="single" w:sz="4" w:space="0" w:color="auto"/>
            </w:tcBorders>
            <w:shd w:val="clear" w:color="auto" w:fill="auto"/>
            <w:noWrap/>
            <w:vAlign w:val="center"/>
            <w:hideMark/>
          </w:tcPr>
          <w:p w14:paraId="3732E2C2"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2.6</w:t>
            </w:r>
          </w:p>
        </w:tc>
        <w:tc>
          <w:tcPr>
            <w:tcW w:w="1243" w:type="dxa"/>
            <w:tcBorders>
              <w:top w:val="nil"/>
              <w:left w:val="nil"/>
              <w:bottom w:val="single" w:sz="4" w:space="0" w:color="auto"/>
              <w:right w:val="single" w:sz="4" w:space="0" w:color="auto"/>
            </w:tcBorders>
            <w:shd w:val="clear" w:color="auto" w:fill="auto"/>
            <w:noWrap/>
            <w:vAlign w:val="center"/>
            <w:hideMark/>
          </w:tcPr>
          <w:p w14:paraId="36320D23"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985</w:t>
            </w:r>
          </w:p>
        </w:tc>
      </w:tr>
      <w:tr w:rsidR="00113972" w:rsidRPr="000A343B" w14:paraId="17DD57EF" w14:textId="77777777" w:rsidTr="006F2389">
        <w:trPr>
          <w:trHeight w:val="300"/>
          <w:jc w:val="center"/>
        </w:trPr>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503BF385"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N-31</w:t>
            </w:r>
          </w:p>
        </w:tc>
        <w:tc>
          <w:tcPr>
            <w:tcW w:w="1511" w:type="dxa"/>
            <w:tcBorders>
              <w:top w:val="nil"/>
              <w:left w:val="nil"/>
              <w:bottom w:val="single" w:sz="4" w:space="0" w:color="auto"/>
              <w:right w:val="single" w:sz="4" w:space="0" w:color="auto"/>
            </w:tcBorders>
            <w:shd w:val="clear" w:color="auto" w:fill="auto"/>
            <w:noWrap/>
            <w:vAlign w:val="center"/>
            <w:hideMark/>
          </w:tcPr>
          <w:p w14:paraId="26FA25A3"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N-32</w:t>
            </w:r>
          </w:p>
        </w:tc>
        <w:tc>
          <w:tcPr>
            <w:tcW w:w="1137" w:type="dxa"/>
            <w:tcBorders>
              <w:top w:val="nil"/>
              <w:left w:val="nil"/>
              <w:bottom w:val="single" w:sz="4" w:space="0" w:color="auto"/>
              <w:right w:val="single" w:sz="4" w:space="0" w:color="auto"/>
            </w:tcBorders>
            <w:shd w:val="clear" w:color="auto" w:fill="auto"/>
            <w:noWrap/>
            <w:vAlign w:val="center"/>
            <w:hideMark/>
          </w:tcPr>
          <w:p w14:paraId="65829C67" w14:textId="39C1D689"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12.5</w:t>
            </w:r>
            <w:r w:rsidR="0017506F">
              <w:rPr>
                <w:rFonts w:ascii="Times New Roman" w:hAnsi="Times New Roman"/>
                <w:color w:val="000000"/>
                <w:lang w:eastAsia="en-US"/>
              </w:rPr>
              <w:t>0</w:t>
            </w:r>
          </w:p>
        </w:tc>
        <w:tc>
          <w:tcPr>
            <w:tcW w:w="1257" w:type="dxa"/>
            <w:tcBorders>
              <w:top w:val="nil"/>
              <w:left w:val="nil"/>
              <w:bottom w:val="single" w:sz="4" w:space="0" w:color="auto"/>
              <w:right w:val="single" w:sz="4" w:space="0" w:color="auto"/>
            </w:tcBorders>
            <w:shd w:val="clear" w:color="auto" w:fill="auto"/>
            <w:noWrap/>
            <w:vAlign w:val="center"/>
            <w:hideMark/>
          </w:tcPr>
          <w:p w14:paraId="5EB7127A"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400</w:t>
            </w:r>
          </w:p>
        </w:tc>
        <w:tc>
          <w:tcPr>
            <w:tcW w:w="1257" w:type="dxa"/>
            <w:tcBorders>
              <w:top w:val="nil"/>
              <w:left w:val="nil"/>
              <w:bottom w:val="single" w:sz="4" w:space="0" w:color="auto"/>
              <w:right w:val="single" w:sz="4" w:space="0" w:color="auto"/>
            </w:tcBorders>
            <w:shd w:val="clear" w:color="auto" w:fill="auto"/>
            <w:noWrap/>
            <w:vAlign w:val="center"/>
            <w:hideMark/>
          </w:tcPr>
          <w:p w14:paraId="304CC436" w14:textId="0C60D660"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340.6</w:t>
            </w:r>
            <w:r w:rsidR="0017506F">
              <w:rPr>
                <w:rFonts w:ascii="Times New Roman" w:hAnsi="Times New Roman"/>
                <w:color w:val="000000"/>
                <w:lang w:eastAsia="en-US"/>
              </w:rPr>
              <w:t>0</w:t>
            </w:r>
          </w:p>
        </w:tc>
        <w:tc>
          <w:tcPr>
            <w:tcW w:w="1084" w:type="dxa"/>
            <w:tcBorders>
              <w:top w:val="nil"/>
              <w:left w:val="nil"/>
              <w:bottom w:val="single" w:sz="4" w:space="0" w:color="auto"/>
              <w:right w:val="single" w:sz="4" w:space="0" w:color="auto"/>
            </w:tcBorders>
            <w:shd w:val="clear" w:color="auto" w:fill="auto"/>
            <w:noWrap/>
            <w:vAlign w:val="center"/>
            <w:hideMark/>
          </w:tcPr>
          <w:p w14:paraId="0C10290E" w14:textId="616DEF52" w:rsidR="00113972"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86.42</w:t>
            </w:r>
          </w:p>
        </w:tc>
        <w:tc>
          <w:tcPr>
            <w:tcW w:w="1350" w:type="dxa"/>
            <w:tcBorders>
              <w:top w:val="nil"/>
              <w:left w:val="nil"/>
              <w:bottom w:val="single" w:sz="4" w:space="0" w:color="auto"/>
              <w:right w:val="single" w:sz="4" w:space="0" w:color="auto"/>
            </w:tcBorders>
            <w:shd w:val="clear" w:color="auto" w:fill="auto"/>
            <w:noWrap/>
            <w:vAlign w:val="center"/>
            <w:hideMark/>
          </w:tcPr>
          <w:p w14:paraId="6303C4F7" w14:textId="49CD7A0A"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0.9</w:t>
            </w:r>
            <w:r w:rsidR="0017506F">
              <w:rPr>
                <w:rFonts w:ascii="Times New Roman" w:hAnsi="Times New Roman"/>
                <w:color w:val="000000"/>
                <w:lang w:eastAsia="en-US"/>
              </w:rPr>
              <w:t>0</w:t>
            </w:r>
          </w:p>
        </w:tc>
        <w:tc>
          <w:tcPr>
            <w:tcW w:w="1230" w:type="dxa"/>
            <w:tcBorders>
              <w:top w:val="nil"/>
              <w:left w:val="nil"/>
              <w:bottom w:val="single" w:sz="4" w:space="0" w:color="auto"/>
              <w:right w:val="single" w:sz="4" w:space="0" w:color="auto"/>
            </w:tcBorders>
            <w:shd w:val="clear" w:color="auto" w:fill="auto"/>
            <w:noWrap/>
            <w:vAlign w:val="center"/>
            <w:hideMark/>
          </w:tcPr>
          <w:p w14:paraId="22A8317E"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2.14</w:t>
            </w:r>
          </w:p>
        </w:tc>
        <w:tc>
          <w:tcPr>
            <w:tcW w:w="1243" w:type="dxa"/>
            <w:tcBorders>
              <w:top w:val="nil"/>
              <w:left w:val="nil"/>
              <w:bottom w:val="single" w:sz="4" w:space="0" w:color="auto"/>
              <w:right w:val="single" w:sz="4" w:space="0" w:color="auto"/>
            </w:tcBorders>
            <w:shd w:val="clear" w:color="auto" w:fill="auto"/>
            <w:noWrap/>
            <w:vAlign w:val="center"/>
            <w:hideMark/>
          </w:tcPr>
          <w:p w14:paraId="297F689F"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811</w:t>
            </w:r>
          </w:p>
        </w:tc>
      </w:tr>
      <w:tr w:rsidR="00113972" w:rsidRPr="000A343B" w14:paraId="231C1212" w14:textId="77777777" w:rsidTr="006F2389">
        <w:trPr>
          <w:trHeight w:val="300"/>
          <w:jc w:val="center"/>
        </w:trPr>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218319D5"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N-32</w:t>
            </w:r>
          </w:p>
        </w:tc>
        <w:tc>
          <w:tcPr>
            <w:tcW w:w="1511" w:type="dxa"/>
            <w:tcBorders>
              <w:top w:val="nil"/>
              <w:left w:val="nil"/>
              <w:bottom w:val="single" w:sz="4" w:space="0" w:color="auto"/>
              <w:right w:val="single" w:sz="4" w:space="0" w:color="auto"/>
            </w:tcBorders>
            <w:shd w:val="clear" w:color="auto" w:fill="auto"/>
            <w:noWrap/>
            <w:vAlign w:val="center"/>
            <w:hideMark/>
          </w:tcPr>
          <w:p w14:paraId="3D82C816" w14:textId="443A6ED3"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 xml:space="preserve">Chucho </w:t>
            </w:r>
            <w:r w:rsidR="00525F33" w:rsidRPr="000A343B">
              <w:rPr>
                <w:rFonts w:ascii="Times New Roman" w:hAnsi="Times New Roman"/>
                <w:color w:val="000000"/>
                <w:lang w:eastAsia="en-US"/>
              </w:rPr>
              <w:t>Rúa</w:t>
            </w:r>
          </w:p>
        </w:tc>
        <w:tc>
          <w:tcPr>
            <w:tcW w:w="1137" w:type="dxa"/>
            <w:tcBorders>
              <w:top w:val="nil"/>
              <w:left w:val="nil"/>
              <w:bottom w:val="single" w:sz="4" w:space="0" w:color="auto"/>
              <w:right w:val="single" w:sz="4" w:space="0" w:color="auto"/>
            </w:tcBorders>
            <w:shd w:val="clear" w:color="auto" w:fill="auto"/>
            <w:noWrap/>
            <w:vAlign w:val="center"/>
            <w:hideMark/>
          </w:tcPr>
          <w:p w14:paraId="5D42C750" w14:textId="7B6D555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12.5</w:t>
            </w:r>
            <w:r w:rsidR="0017506F">
              <w:rPr>
                <w:rFonts w:ascii="Times New Roman" w:hAnsi="Times New Roman"/>
                <w:color w:val="000000"/>
                <w:lang w:eastAsia="en-US"/>
              </w:rPr>
              <w:t>0</w:t>
            </w:r>
          </w:p>
        </w:tc>
        <w:tc>
          <w:tcPr>
            <w:tcW w:w="1257" w:type="dxa"/>
            <w:tcBorders>
              <w:top w:val="nil"/>
              <w:left w:val="nil"/>
              <w:bottom w:val="single" w:sz="4" w:space="0" w:color="auto"/>
              <w:right w:val="single" w:sz="4" w:space="0" w:color="auto"/>
            </w:tcBorders>
            <w:shd w:val="clear" w:color="auto" w:fill="auto"/>
            <w:noWrap/>
            <w:vAlign w:val="center"/>
            <w:hideMark/>
          </w:tcPr>
          <w:p w14:paraId="65E5214D"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400</w:t>
            </w:r>
          </w:p>
        </w:tc>
        <w:tc>
          <w:tcPr>
            <w:tcW w:w="1257" w:type="dxa"/>
            <w:tcBorders>
              <w:top w:val="nil"/>
              <w:left w:val="nil"/>
              <w:bottom w:val="single" w:sz="4" w:space="0" w:color="auto"/>
              <w:right w:val="single" w:sz="4" w:space="0" w:color="auto"/>
            </w:tcBorders>
            <w:shd w:val="clear" w:color="auto" w:fill="auto"/>
            <w:noWrap/>
            <w:vAlign w:val="center"/>
            <w:hideMark/>
          </w:tcPr>
          <w:p w14:paraId="223B6DA0" w14:textId="59357C32"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340.6</w:t>
            </w:r>
            <w:r w:rsidR="0017506F">
              <w:rPr>
                <w:rFonts w:ascii="Times New Roman" w:hAnsi="Times New Roman"/>
                <w:color w:val="000000"/>
                <w:lang w:eastAsia="en-US"/>
              </w:rPr>
              <w:t>0</w:t>
            </w:r>
          </w:p>
        </w:tc>
        <w:tc>
          <w:tcPr>
            <w:tcW w:w="1084" w:type="dxa"/>
            <w:tcBorders>
              <w:top w:val="nil"/>
              <w:left w:val="nil"/>
              <w:bottom w:val="single" w:sz="4" w:space="0" w:color="auto"/>
              <w:right w:val="single" w:sz="4" w:space="0" w:color="auto"/>
            </w:tcBorders>
            <w:shd w:val="clear" w:color="auto" w:fill="auto"/>
            <w:noWrap/>
            <w:vAlign w:val="center"/>
            <w:hideMark/>
          </w:tcPr>
          <w:p w14:paraId="5CE9671E" w14:textId="54654C06" w:rsidR="00113972"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86.42</w:t>
            </w:r>
          </w:p>
        </w:tc>
        <w:tc>
          <w:tcPr>
            <w:tcW w:w="1350" w:type="dxa"/>
            <w:tcBorders>
              <w:top w:val="nil"/>
              <w:left w:val="nil"/>
              <w:bottom w:val="single" w:sz="4" w:space="0" w:color="auto"/>
              <w:right w:val="single" w:sz="4" w:space="0" w:color="auto"/>
            </w:tcBorders>
            <w:shd w:val="clear" w:color="auto" w:fill="auto"/>
            <w:noWrap/>
            <w:vAlign w:val="center"/>
            <w:hideMark/>
          </w:tcPr>
          <w:p w14:paraId="0125DB7E" w14:textId="700B58A1"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0.9</w:t>
            </w:r>
            <w:r w:rsidR="0017506F">
              <w:rPr>
                <w:rFonts w:ascii="Times New Roman" w:hAnsi="Times New Roman"/>
                <w:color w:val="000000"/>
                <w:lang w:eastAsia="en-US"/>
              </w:rPr>
              <w:t>0</w:t>
            </w:r>
          </w:p>
        </w:tc>
        <w:tc>
          <w:tcPr>
            <w:tcW w:w="1230" w:type="dxa"/>
            <w:tcBorders>
              <w:top w:val="nil"/>
              <w:left w:val="nil"/>
              <w:bottom w:val="single" w:sz="4" w:space="0" w:color="auto"/>
              <w:right w:val="single" w:sz="4" w:space="0" w:color="auto"/>
            </w:tcBorders>
            <w:shd w:val="clear" w:color="auto" w:fill="auto"/>
            <w:noWrap/>
            <w:vAlign w:val="center"/>
            <w:hideMark/>
          </w:tcPr>
          <w:p w14:paraId="24623256"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2.07</w:t>
            </w:r>
          </w:p>
        </w:tc>
        <w:tc>
          <w:tcPr>
            <w:tcW w:w="1243" w:type="dxa"/>
            <w:tcBorders>
              <w:top w:val="nil"/>
              <w:left w:val="nil"/>
              <w:bottom w:val="single" w:sz="4" w:space="0" w:color="auto"/>
              <w:right w:val="single" w:sz="4" w:space="0" w:color="auto"/>
            </w:tcBorders>
            <w:shd w:val="clear" w:color="auto" w:fill="auto"/>
            <w:noWrap/>
            <w:vAlign w:val="center"/>
            <w:hideMark/>
          </w:tcPr>
          <w:p w14:paraId="6631E49C"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782</w:t>
            </w:r>
          </w:p>
        </w:tc>
      </w:tr>
      <w:tr w:rsidR="00113972" w:rsidRPr="000A343B" w14:paraId="35D201E8" w14:textId="77777777" w:rsidTr="006F2389">
        <w:trPr>
          <w:trHeight w:val="300"/>
          <w:jc w:val="center"/>
        </w:trPr>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06EE1329"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Lotería</w:t>
            </w:r>
          </w:p>
        </w:tc>
        <w:tc>
          <w:tcPr>
            <w:tcW w:w="1511" w:type="dxa"/>
            <w:tcBorders>
              <w:top w:val="nil"/>
              <w:left w:val="nil"/>
              <w:bottom w:val="single" w:sz="4" w:space="0" w:color="auto"/>
              <w:right w:val="single" w:sz="4" w:space="0" w:color="auto"/>
            </w:tcBorders>
            <w:shd w:val="clear" w:color="auto" w:fill="auto"/>
            <w:noWrap/>
            <w:vAlign w:val="center"/>
            <w:hideMark/>
          </w:tcPr>
          <w:p w14:paraId="7661BE78"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N-28</w:t>
            </w:r>
          </w:p>
        </w:tc>
        <w:tc>
          <w:tcPr>
            <w:tcW w:w="1137" w:type="dxa"/>
            <w:tcBorders>
              <w:top w:val="nil"/>
              <w:left w:val="nil"/>
              <w:bottom w:val="single" w:sz="4" w:space="0" w:color="auto"/>
              <w:right w:val="single" w:sz="4" w:space="0" w:color="auto"/>
            </w:tcBorders>
            <w:shd w:val="clear" w:color="auto" w:fill="auto"/>
            <w:noWrap/>
            <w:vAlign w:val="center"/>
            <w:hideMark/>
          </w:tcPr>
          <w:p w14:paraId="1ED4F2BD"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8</w:t>
            </w:r>
          </w:p>
        </w:tc>
        <w:tc>
          <w:tcPr>
            <w:tcW w:w="1257" w:type="dxa"/>
            <w:tcBorders>
              <w:top w:val="nil"/>
              <w:left w:val="nil"/>
              <w:bottom w:val="single" w:sz="4" w:space="0" w:color="auto"/>
              <w:right w:val="single" w:sz="4" w:space="0" w:color="auto"/>
            </w:tcBorders>
            <w:shd w:val="clear" w:color="auto" w:fill="auto"/>
            <w:noWrap/>
            <w:vAlign w:val="center"/>
            <w:hideMark/>
          </w:tcPr>
          <w:p w14:paraId="6A70FAEC"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355</w:t>
            </w:r>
          </w:p>
        </w:tc>
        <w:tc>
          <w:tcPr>
            <w:tcW w:w="1257" w:type="dxa"/>
            <w:tcBorders>
              <w:top w:val="nil"/>
              <w:left w:val="nil"/>
              <w:bottom w:val="single" w:sz="4" w:space="0" w:color="auto"/>
              <w:right w:val="single" w:sz="4" w:space="0" w:color="auto"/>
            </w:tcBorders>
            <w:shd w:val="clear" w:color="auto" w:fill="auto"/>
            <w:noWrap/>
            <w:vAlign w:val="center"/>
            <w:hideMark/>
          </w:tcPr>
          <w:p w14:paraId="0B572DC4" w14:textId="556161C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321.2</w:t>
            </w:r>
            <w:r w:rsidR="0017506F">
              <w:rPr>
                <w:rFonts w:ascii="Times New Roman" w:hAnsi="Times New Roman"/>
                <w:color w:val="000000"/>
                <w:lang w:eastAsia="en-US"/>
              </w:rPr>
              <w:t>0</w:t>
            </w:r>
          </w:p>
        </w:tc>
        <w:tc>
          <w:tcPr>
            <w:tcW w:w="1084" w:type="dxa"/>
            <w:tcBorders>
              <w:top w:val="nil"/>
              <w:left w:val="nil"/>
              <w:bottom w:val="single" w:sz="4" w:space="0" w:color="auto"/>
              <w:right w:val="single" w:sz="4" w:space="0" w:color="auto"/>
            </w:tcBorders>
            <w:shd w:val="clear" w:color="auto" w:fill="auto"/>
            <w:noWrap/>
            <w:vAlign w:val="center"/>
            <w:hideMark/>
          </w:tcPr>
          <w:p w14:paraId="2A837F9D" w14:textId="53864956" w:rsidR="00113972"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86.57</w:t>
            </w:r>
          </w:p>
        </w:tc>
        <w:tc>
          <w:tcPr>
            <w:tcW w:w="1350" w:type="dxa"/>
            <w:tcBorders>
              <w:top w:val="nil"/>
              <w:left w:val="nil"/>
              <w:bottom w:val="single" w:sz="4" w:space="0" w:color="auto"/>
              <w:right w:val="single" w:sz="4" w:space="0" w:color="auto"/>
            </w:tcBorders>
            <w:shd w:val="clear" w:color="auto" w:fill="auto"/>
            <w:noWrap/>
            <w:vAlign w:val="center"/>
            <w:hideMark/>
          </w:tcPr>
          <w:p w14:paraId="11C3617C" w14:textId="3CFAA26A"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1.1</w:t>
            </w:r>
            <w:r w:rsidR="0017506F">
              <w:rPr>
                <w:rFonts w:ascii="Times New Roman" w:hAnsi="Times New Roman"/>
                <w:color w:val="000000"/>
                <w:lang w:eastAsia="en-US"/>
              </w:rPr>
              <w:t>0</w:t>
            </w:r>
          </w:p>
        </w:tc>
        <w:tc>
          <w:tcPr>
            <w:tcW w:w="1230" w:type="dxa"/>
            <w:tcBorders>
              <w:top w:val="nil"/>
              <w:left w:val="nil"/>
              <w:bottom w:val="single" w:sz="4" w:space="0" w:color="auto"/>
              <w:right w:val="single" w:sz="4" w:space="0" w:color="auto"/>
            </w:tcBorders>
            <w:shd w:val="clear" w:color="auto" w:fill="auto"/>
            <w:noWrap/>
            <w:vAlign w:val="center"/>
            <w:hideMark/>
          </w:tcPr>
          <w:p w14:paraId="0F7F9569"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2.42</w:t>
            </w:r>
          </w:p>
        </w:tc>
        <w:tc>
          <w:tcPr>
            <w:tcW w:w="1243" w:type="dxa"/>
            <w:tcBorders>
              <w:top w:val="nil"/>
              <w:left w:val="nil"/>
              <w:bottom w:val="single" w:sz="4" w:space="0" w:color="auto"/>
              <w:right w:val="single" w:sz="4" w:space="0" w:color="auto"/>
            </w:tcBorders>
            <w:shd w:val="clear" w:color="auto" w:fill="auto"/>
            <w:noWrap/>
            <w:vAlign w:val="center"/>
            <w:hideMark/>
          </w:tcPr>
          <w:p w14:paraId="2C939BF0"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686</w:t>
            </w:r>
          </w:p>
        </w:tc>
      </w:tr>
      <w:tr w:rsidR="00113972" w:rsidRPr="000A343B" w14:paraId="5ABF4E3D" w14:textId="77777777" w:rsidTr="006F2389">
        <w:trPr>
          <w:trHeight w:val="300"/>
          <w:jc w:val="center"/>
        </w:trPr>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549FF234"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N-28</w:t>
            </w:r>
          </w:p>
        </w:tc>
        <w:tc>
          <w:tcPr>
            <w:tcW w:w="1511" w:type="dxa"/>
            <w:tcBorders>
              <w:top w:val="nil"/>
              <w:left w:val="nil"/>
              <w:bottom w:val="single" w:sz="4" w:space="0" w:color="auto"/>
              <w:right w:val="single" w:sz="4" w:space="0" w:color="auto"/>
            </w:tcBorders>
            <w:shd w:val="clear" w:color="auto" w:fill="auto"/>
            <w:noWrap/>
            <w:vAlign w:val="center"/>
            <w:hideMark/>
          </w:tcPr>
          <w:p w14:paraId="171B9553"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Cooperativa</w:t>
            </w:r>
          </w:p>
        </w:tc>
        <w:tc>
          <w:tcPr>
            <w:tcW w:w="1137" w:type="dxa"/>
            <w:tcBorders>
              <w:top w:val="nil"/>
              <w:left w:val="nil"/>
              <w:bottom w:val="single" w:sz="4" w:space="0" w:color="auto"/>
              <w:right w:val="single" w:sz="4" w:space="0" w:color="auto"/>
            </w:tcBorders>
            <w:shd w:val="clear" w:color="auto" w:fill="auto"/>
            <w:noWrap/>
            <w:vAlign w:val="center"/>
            <w:hideMark/>
          </w:tcPr>
          <w:p w14:paraId="183C623A"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8</w:t>
            </w:r>
          </w:p>
        </w:tc>
        <w:tc>
          <w:tcPr>
            <w:tcW w:w="1257" w:type="dxa"/>
            <w:tcBorders>
              <w:top w:val="nil"/>
              <w:left w:val="nil"/>
              <w:bottom w:val="single" w:sz="4" w:space="0" w:color="auto"/>
              <w:right w:val="single" w:sz="4" w:space="0" w:color="auto"/>
            </w:tcBorders>
            <w:shd w:val="clear" w:color="auto" w:fill="auto"/>
            <w:noWrap/>
            <w:vAlign w:val="center"/>
            <w:hideMark/>
          </w:tcPr>
          <w:p w14:paraId="5F911313"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355</w:t>
            </w:r>
          </w:p>
        </w:tc>
        <w:tc>
          <w:tcPr>
            <w:tcW w:w="1257" w:type="dxa"/>
            <w:tcBorders>
              <w:top w:val="nil"/>
              <w:left w:val="nil"/>
              <w:bottom w:val="single" w:sz="4" w:space="0" w:color="auto"/>
              <w:right w:val="single" w:sz="4" w:space="0" w:color="auto"/>
            </w:tcBorders>
            <w:shd w:val="clear" w:color="auto" w:fill="auto"/>
            <w:noWrap/>
            <w:vAlign w:val="center"/>
            <w:hideMark/>
          </w:tcPr>
          <w:p w14:paraId="5B95AF18" w14:textId="5A38E0D2"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321.2</w:t>
            </w:r>
            <w:r w:rsidR="0017506F">
              <w:rPr>
                <w:rFonts w:ascii="Times New Roman" w:hAnsi="Times New Roman"/>
                <w:color w:val="000000"/>
                <w:lang w:eastAsia="en-US"/>
              </w:rPr>
              <w:t>0</w:t>
            </w:r>
          </w:p>
        </w:tc>
        <w:tc>
          <w:tcPr>
            <w:tcW w:w="1084" w:type="dxa"/>
            <w:tcBorders>
              <w:top w:val="nil"/>
              <w:left w:val="nil"/>
              <w:bottom w:val="single" w:sz="4" w:space="0" w:color="auto"/>
              <w:right w:val="single" w:sz="4" w:space="0" w:color="auto"/>
            </w:tcBorders>
            <w:shd w:val="clear" w:color="auto" w:fill="auto"/>
            <w:noWrap/>
            <w:vAlign w:val="center"/>
            <w:hideMark/>
          </w:tcPr>
          <w:p w14:paraId="186B1AD7" w14:textId="4C30CC7C" w:rsidR="00113972"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86.57</w:t>
            </w:r>
          </w:p>
        </w:tc>
        <w:tc>
          <w:tcPr>
            <w:tcW w:w="1350" w:type="dxa"/>
            <w:tcBorders>
              <w:top w:val="nil"/>
              <w:left w:val="nil"/>
              <w:bottom w:val="single" w:sz="4" w:space="0" w:color="auto"/>
              <w:right w:val="single" w:sz="4" w:space="0" w:color="auto"/>
            </w:tcBorders>
            <w:shd w:val="clear" w:color="auto" w:fill="auto"/>
            <w:noWrap/>
            <w:vAlign w:val="center"/>
            <w:hideMark/>
          </w:tcPr>
          <w:p w14:paraId="5FF16BE4" w14:textId="1EE200F9"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1.1</w:t>
            </w:r>
            <w:r w:rsidR="0017506F">
              <w:rPr>
                <w:rFonts w:ascii="Times New Roman" w:hAnsi="Times New Roman"/>
                <w:color w:val="000000"/>
                <w:lang w:eastAsia="en-US"/>
              </w:rPr>
              <w:t>0</w:t>
            </w:r>
          </w:p>
        </w:tc>
        <w:tc>
          <w:tcPr>
            <w:tcW w:w="1230" w:type="dxa"/>
            <w:tcBorders>
              <w:top w:val="nil"/>
              <w:left w:val="nil"/>
              <w:bottom w:val="single" w:sz="4" w:space="0" w:color="auto"/>
              <w:right w:val="single" w:sz="4" w:space="0" w:color="auto"/>
            </w:tcBorders>
            <w:shd w:val="clear" w:color="auto" w:fill="auto"/>
            <w:noWrap/>
            <w:vAlign w:val="center"/>
            <w:hideMark/>
          </w:tcPr>
          <w:p w14:paraId="4BC4F619"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3.32</w:t>
            </w:r>
          </w:p>
        </w:tc>
        <w:tc>
          <w:tcPr>
            <w:tcW w:w="1243" w:type="dxa"/>
            <w:tcBorders>
              <w:top w:val="nil"/>
              <w:left w:val="nil"/>
              <w:bottom w:val="single" w:sz="4" w:space="0" w:color="auto"/>
              <w:right w:val="single" w:sz="4" w:space="0" w:color="auto"/>
            </w:tcBorders>
            <w:shd w:val="clear" w:color="auto" w:fill="auto"/>
            <w:noWrap/>
            <w:vAlign w:val="center"/>
            <w:hideMark/>
          </w:tcPr>
          <w:p w14:paraId="5E2208FA" w14:textId="77777777" w:rsidR="00113972" w:rsidRPr="000A343B" w:rsidRDefault="00113972"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941</w:t>
            </w:r>
          </w:p>
        </w:tc>
      </w:tr>
      <w:tr w:rsidR="000A4134" w:rsidRPr="000A343B" w14:paraId="5E4C2BBC" w14:textId="77777777" w:rsidTr="006F2389">
        <w:trPr>
          <w:trHeight w:val="300"/>
          <w:jc w:val="center"/>
        </w:trPr>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782957D1"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Tanque Báez</w:t>
            </w:r>
          </w:p>
        </w:tc>
        <w:tc>
          <w:tcPr>
            <w:tcW w:w="1511" w:type="dxa"/>
            <w:tcBorders>
              <w:top w:val="nil"/>
              <w:left w:val="nil"/>
              <w:bottom w:val="single" w:sz="4" w:space="0" w:color="auto"/>
              <w:right w:val="single" w:sz="4" w:space="0" w:color="auto"/>
            </w:tcBorders>
            <w:shd w:val="clear" w:color="auto" w:fill="auto"/>
            <w:noWrap/>
            <w:vAlign w:val="center"/>
            <w:hideMark/>
          </w:tcPr>
          <w:p w14:paraId="651AEF13"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Punta Diamante</w:t>
            </w:r>
          </w:p>
        </w:tc>
        <w:tc>
          <w:tcPr>
            <w:tcW w:w="1137" w:type="dxa"/>
            <w:tcBorders>
              <w:top w:val="nil"/>
              <w:left w:val="nil"/>
              <w:bottom w:val="single" w:sz="4" w:space="0" w:color="auto"/>
              <w:right w:val="single" w:sz="4" w:space="0" w:color="auto"/>
            </w:tcBorders>
            <w:shd w:val="clear" w:color="auto" w:fill="auto"/>
            <w:noWrap/>
            <w:vAlign w:val="center"/>
            <w:hideMark/>
          </w:tcPr>
          <w:p w14:paraId="5552995F"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8</w:t>
            </w:r>
          </w:p>
        </w:tc>
        <w:tc>
          <w:tcPr>
            <w:tcW w:w="1257" w:type="dxa"/>
            <w:tcBorders>
              <w:top w:val="nil"/>
              <w:left w:val="nil"/>
              <w:bottom w:val="single" w:sz="4" w:space="0" w:color="auto"/>
              <w:right w:val="single" w:sz="4" w:space="0" w:color="auto"/>
            </w:tcBorders>
            <w:shd w:val="clear" w:color="auto" w:fill="auto"/>
            <w:noWrap/>
            <w:vAlign w:val="center"/>
            <w:hideMark/>
          </w:tcPr>
          <w:p w14:paraId="5CD2B9CF"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355</w:t>
            </w:r>
          </w:p>
        </w:tc>
        <w:tc>
          <w:tcPr>
            <w:tcW w:w="1257" w:type="dxa"/>
            <w:tcBorders>
              <w:top w:val="nil"/>
              <w:left w:val="nil"/>
              <w:bottom w:val="single" w:sz="4" w:space="0" w:color="auto"/>
              <w:right w:val="single" w:sz="4" w:space="0" w:color="auto"/>
            </w:tcBorders>
            <w:shd w:val="clear" w:color="auto" w:fill="auto"/>
            <w:noWrap/>
            <w:vAlign w:val="center"/>
            <w:hideMark/>
          </w:tcPr>
          <w:p w14:paraId="1B2F3469" w14:textId="3BB83E90"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321.2</w:t>
            </w:r>
            <w:r w:rsidR="0017506F">
              <w:rPr>
                <w:rFonts w:ascii="Times New Roman" w:hAnsi="Times New Roman"/>
                <w:color w:val="000000"/>
                <w:lang w:eastAsia="en-US"/>
              </w:rPr>
              <w:t>0</w:t>
            </w:r>
          </w:p>
        </w:tc>
        <w:tc>
          <w:tcPr>
            <w:tcW w:w="1084" w:type="dxa"/>
            <w:tcBorders>
              <w:top w:val="nil"/>
              <w:left w:val="nil"/>
              <w:bottom w:val="single" w:sz="4" w:space="0" w:color="auto"/>
              <w:right w:val="single" w:sz="4" w:space="0" w:color="auto"/>
            </w:tcBorders>
            <w:shd w:val="clear" w:color="auto" w:fill="auto"/>
            <w:noWrap/>
            <w:vAlign w:val="center"/>
            <w:hideMark/>
          </w:tcPr>
          <w:p w14:paraId="7CFA5D6F" w14:textId="0924C1B5" w:rsidR="000A4134"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86.72</w:t>
            </w:r>
          </w:p>
        </w:tc>
        <w:tc>
          <w:tcPr>
            <w:tcW w:w="1350" w:type="dxa"/>
            <w:tcBorders>
              <w:top w:val="nil"/>
              <w:left w:val="nil"/>
              <w:bottom w:val="single" w:sz="4" w:space="0" w:color="auto"/>
              <w:right w:val="single" w:sz="4" w:space="0" w:color="auto"/>
            </w:tcBorders>
            <w:shd w:val="clear" w:color="auto" w:fill="auto"/>
            <w:noWrap/>
            <w:vAlign w:val="center"/>
            <w:hideMark/>
          </w:tcPr>
          <w:p w14:paraId="2BDF5B7E" w14:textId="774755C9"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1.1</w:t>
            </w:r>
            <w:r w:rsidR="0017506F">
              <w:rPr>
                <w:rFonts w:ascii="Times New Roman" w:hAnsi="Times New Roman"/>
                <w:color w:val="000000"/>
                <w:lang w:eastAsia="en-US"/>
              </w:rPr>
              <w:t>0</w:t>
            </w:r>
          </w:p>
        </w:tc>
        <w:tc>
          <w:tcPr>
            <w:tcW w:w="1230" w:type="dxa"/>
            <w:tcBorders>
              <w:top w:val="nil"/>
              <w:left w:val="nil"/>
              <w:bottom w:val="single" w:sz="4" w:space="0" w:color="auto"/>
              <w:right w:val="single" w:sz="4" w:space="0" w:color="auto"/>
            </w:tcBorders>
            <w:shd w:val="clear" w:color="auto" w:fill="auto"/>
            <w:noWrap/>
            <w:vAlign w:val="center"/>
            <w:hideMark/>
          </w:tcPr>
          <w:p w14:paraId="32C5C777"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6.51</w:t>
            </w:r>
          </w:p>
        </w:tc>
        <w:tc>
          <w:tcPr>
            <w:tcW w:w="1243" w:type="dxa"/>
            <w:tcBorders>
              <w:top w:val="nil"/>
              <w:left w:val="nil"/>
              <w:bottom w:val="single" w:sz="4" w:space="0" w:color="auto"/>
              <w:right w:val="single" w:sz="4" w:space="0" w:color="auto"/>
            </w:tcBorders>
            <w:shd w:val="clear" w:color="auto" w:fill="auto"/>
            <w:noWrap/>
            <w:vAlign w:val="center"/>
            <w:hideMark/>
          </w:tcPr>
          <w:p w14:paraId="68820023" w14:textId="58E31847" w:rsidR="000A4134"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 xml:space="preserve">1 </w:t>
            </w:r>
            <w:r w:rsidR="000A4134" w:rsidRPr="000A343B">
              <w:rPr>
                <w:rFonts w:ascii="Times New Roman" w:hAnsi="Times New Roman"/>
                <w:color w:val="000000"/>
                <w:lang w:eastAsia="en-US"/>
              </w:rPr>
              <w:t>839</w:t>
            </w:r>
          </w:p>
        </w:tc>
      </w:tr>
    </w:tbl>
    <w:p w14:paraId="4461B67D" w14:textId="4E53B9E3" w:rsidR="00F641A4" w:rsidRPr="00F30809" w:rsidRDefault="00F641A4" w:rsidP="00F641A4">
      <w:pPr>
        <w:jc w:val="center"/>
        <w:rPr>
          <w:rFonts w:ascii="Times New Roman" w:hAnsi="Times New Roman"/>
          <w:b/>
          <w:sz w:val="20"/>
          <w:lang w:eastAsia="en-US"/>
        </w:rPr>
      </w:pPr>
      <w:r w:rsidRPr="006F2389">
        <w:rPr>
          <w:rFonts w:ascii="Times New Roman" w:hAnsi="Times New Roman"/>
          <w:b/>
          <w:sz w:val="20"/>
          <w:lang w:eastAsia="en-US"/>
        </w:rPr>
        <w:lastRenderedPageBreak/>
        <w:t>Tabla 2.16. Variables hidráulicas de la conductora sur en el horario de la madrugada a las 0.00 horas (ver figura 2.5</w:t>
      </w:r>
      <w:r>
        <w:rPr>
          <w:rFonts w:ascii="Times New Roman" w:hAnsi="Times New Roman"/>
          <w:b/>
          <w:sz w:val="20"/>
          <w:lang w:eastAsia="en-US"/>
        </w:rPr>
        <w:t xml:space="preserve">). </w:t>
      </w:r>
      <w:r w:rsidRPr="00F30809">
        <w:rPr>
          <w:rFonts w:ascii="Times New Roman" w:hAnsi="Times New Roman"/>
          <w:b/>
          <w:sz w:val="20"/>
          <w:lang w:eastAsia="en-US"/>
        </w:rPr>
        <w:t xml:space="preserve"> Elaboración propia</w:t>
      </w:r>
      <w:r>
        <w:rPr>
          <w:rFonts w:ascii="Times New Roman" w:hAnsi="Times New Roman"/>
          <w:b/>
          <w:sz w:val="20"/>
          <w:lang w:eastAsia="en-US"/>
        </w:rPr>
        <w:t>. Conclusión.</w:t>
      </w:r>
    </w:p>
    <w:tbl>
      <w:tblPr>
        <w:tblW w:w="11580" w:type="dxa"/>
        <w:jc w:val="center"/>
        <w:tblLook w:val="04A0" w:firstRow="1" w:lastRow="0" w:firstColumn="1" w:lastColumn="0" w:noHBand="0" w:noVBand="1"/>
      </w:tblPr>
      <w:tblGrid>
        <w:gridCol w:w="1511"/>
        <w:gridCol w:w="1511"/>
        <w:gridCol w:w="1137"/>
        <w:gridCol w:w="1257"/>
        <w:gridCol w:w="1257"/>
        <w:gridCol w:w="1084"/>
        <w:gridCol w:w="1350"/>
        <w:gridCol w:w="1230"/>
        <w:gridCol w:w="1243"/>
      </w:tblGrid>
      <w:tr w:rsidR="00F641A4" w:rsidRPr="000A343B" w14:paraId="315A5620" w14:textId="77777777" w:rsidTr="00F01625">
        <w:trPr>
          <w:trHeight w:val="300"/>
          <w:jc w:val="center"/>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E651E" w14:textId="77777777" w:rsidR="00F641A4" w:rsidRPr="000A343B" w:rsidRDefault="00F641A4" w:rsidP="00F01625">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Nodo inicial</w:t>
            </w:r>
          </w:p>
        </w:tc>
        <w:tc>
          <w:tcPr>
            <w:tcW w:w="1511" w:type="dxa"/>
            <w:tcBorders>
              <w:top w:val="single" w:sz="4" w:space="0" w:color="auto"/>
              <w:left w:val="nil"/>
              <w:bottom w:val="single" w:sz="4" w:space="0" w:color="auto"/>
              <w:right w:val="single" w:sz="4" w:space="0" w:color="auto"/>
            </w:tcBorders>
            <w:shd w:val="clear" w:color="auto" w:fill="auto"/>
            <w:noWrap/>
            <w:vAlign w:val="center"/>
            <w:hideMark/>
          </w:tcPr>
          <w:p w14:paraId="3459DE48" w14:textId="77777777" w:rsidR="00F641A4" w:rsidRPr="000A343B" w:rsidRDefault="00F641A4" w:rsidP="00F01625">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Nodo final</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14:paraId="76B13457" w14:textId="77777777" w:rsidR="00F641A4" w:rsidRPr="000A343B" w:rsidRDefault="00F641A4" w:rsidP="00F01625">
            <w:pPr>
              <w:spacing w:before="0" w:after="0"/>
              <w:jc w:val="center"/>
              <w:rPr>
                <w:rFonts w:ascii="Times New Roman" w:hAnsi="Times New Roman"/>
                <w:b/>
                <w:color w:val="000000"/>
                <w:lang w:eastAsia="en-US"/>
              </w:rPr>
            </w:pPr>
            <w:r>
              <w:rPr>
                <w:rFonts w:ascii="Times New Roman" w:hAnsi="Times New Roman"/>
                <w:b/>
                <w:color w:val="000000"/>
                <w:lang w:eastAsia="en-US"/>
              </w:rPr>
              <w:t>Presión nominal (</w:t>
            </w:r>
            <w:proofErr w:type="spellStart"/>
            <w:r>
              <w:rPr>
                <w:rFonts w:ascii="Times New Roman" w:hAnsi="Times New Roman"/>
                <w:b/>
                <w:color w:val="000000"/>
                <w:lang w:eastAsia="en-US"/>
              </w:rPr>
              <w:t>MP</w:t>
            </w:r>
            <w:r w:rsidRPr="000A343B">
              <w:rPr>
                <w:rFonts w:ascii="Times New Roman" w:hAnsi="Times New Roman"/>
                <w:b/>
                <w:color w:val="000000"/>
                <w:lang w:eastAsia="en-US"/>
              </w:rPr>
              <w:t>a</w:t>
            </w:r>
            <w:proofErr w:type="spellEnd"/>
            <w:r w:rsidRPr="000A343B">
              <w:rPr>
                <w:rFonts w:ascii="Times New Roman" w:hAnsi="Times New Roman"/>
                <w:b/>
                <w:color w:val="000000"/>
                <w:lang w:eastAsia="en-US"/>
              </w:rPr>
              <w:t>)</w:t>
            </w:r>
          </w:p>
        </w:tc>
        <w:tc>
          <w:tcPr>
            <w:tcW w:w="1257" w:type="dxa"/>
            <w:tcBorders>
              <w:top w:val="single" w:sz="4" w:space="0" w:color="auto"/>
              <w:left w:val="nil"/>
              <w:bottom w:val="single" w:sz="4" w:space="0" w:color="auto"/>
              <w:right w:val="single" w:sz="4" w:space="0" w:color="auto"/>
            </w:tcBorders>
            <w:shd w:val="clear" w:color="auto" w:fill="auto"/>
            <w:noWrap/>
            <w:vAlign w:val="center"/>
            <w:hideMark/>
          </w:tcPr>
          <w:p w14:paraId="0731D2B0" w14:textId="77777777" w:rsidR="00F641A4" w:rsidRPr="000A343B" w:rsidRDefault="00F641A4" w:rsidP="00F01625">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Diámetro nominal</w:t>
            </w:r>
          </w:p>
          <w:p w14:paraId="1D6C5EC4" w14:textId="77777777" w:rsidR="00F641A4" w:rsidRPr="000A343B" w:rsidRDefault="00F641A4" w:rsidP="00F01625">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(mm)</w:t>
            </w:r>
          </w:p>
        </w:tc>
        <w:tc>
          <w:tcPr>
            <w:tcW w:w="1257" w:type="dxa"/>
            <w:tcBorders>
              <w:top w:val="single" w:sz="4" w:space="0" w:color="auto"/>
              <w:left w:val="nil"/>
              <w:bottom w:val="single" w:sz="4" w:space="0" w:color="auto"/>
              <w:right w:val="single" w:sz="4" w:space="0" w:color="auto"/>
            </w:tcBorders>
            <w:shd w:val="clear" w:color="auto" w:fill="auto"/>
            <w:noWrap/>
            <w:vAlign w:val="center"/>
            <w:hideMark/>
          </w:tcPr>
          <w:p w14:paraId="617C3ADA" w14:textId="77777777" w:rsidR="00F641A4" w:rsidRPr="000A343B" w:rsidRDefault="00F641A4" w:rsidP="00F01625">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Diámetro interior</w:t>
            </w:r>
          </w:p>
          <w:p w14:paraId="75EA9921" w14:textId="77777777" w:rsidR="00F641A4" w:rsidRPr="000A343B" w:rsidRDefault="00F641A4" w:rsidP="00F01625">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(mm)</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14:paraId="44018252" w14:textId="77777777" w:rsidR="00F641A4" w:rsidRPr="000A343B" w:rsidRDefault="00F641A4" w:rsidP="00F01625">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Caudal (l/s)</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08F15D08" w14:textId="77777777" w:rsidR="00F641A4" w:rsidRPr="000A343B" w:rsidRDefault="00F641A4" w:rsidP="00F01625">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Velocidad (m/s)</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14:paraId="2E8ABC32" w14:textId="77777777" w:rsidR="00F641A4" w:rsidRPr="000A343B" w:rsidRDefault="00F641A4" w:rsidP="00F01625">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Pérdidas (m)</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14:paraId="1B629E29" w14:textId="77777777" w:rsidR="00F641A4" w:rsidRPr="000A343B" w:rsidRDefault="00F641A4" w:rsidP="00F01625">
            <w:pPr>
              <w:spacing w:before="0" w:after="0"/>
              <w:jc w:val="center"/>
              <w:rPr>
                <w:rFonts w:ascii="Times New Roman" w:hAnsi="Times New Roman"/>
                <w:b/>
                <w:color w:val="000000"/>
                <w:lang w:eastAsia="en-US"/>
              </w:rPr>
            </w:pPr>
            <w:r w:rsidRPr="000A343B">
              <w:rPr>
                <w:rFonts w:ascii="Times New Roman" w:hAnsi="Times New Roman"/>
                <w:b/>
                <w:color w:val="000000"/>
                <w:lang w:eastAsia="en-US"/>
              </w:rPr>
              <w:t>Longitud (m)</w:t>
            </w:r>
          </w:p>
        </w:tc>
      </w:tr>
      <w:tr w:rsidR="000A4134" w:rsidRPr="000A343B" w14:paraId="0ED128A8" w14:textId="77777777" w:rsidTr="006F2389">
        <w:trPr>
          <w:trHeight w:val="300"/>
          <w:jc w:val="center"/>
        </w:trPr>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2B36B027"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Cooperativa</w:t>
            </w:r>
          </w:p>
        </w:tc>
        <w:tc>
          <w:tcPr>
            <w:tcW w:w="1511" w:type="dxa"/>
            <w:tcBorders>
              <w:top w:val="nil"/>
              <w:left w:val="nil"/>
              <w:bottom w:val="single" w:sz="4" w:space="0" w:color="auto"/>
              <w:right w:val="single" w:sz="4" w:space="0" w:color="auto"/>
            </w:tcBorders>
            <w:shd w:val="clear" w:color="auto" w:fill="auto"/>
            <w:noWrap/>
            <w:vAlign w:val="center"/>
            <w:hideMark/>
          </w:tcPr>
          <w:p w14:paraId="6C108E60"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N-29</w:t>
            </w:r>
          </w:p>
        </w:tc>
        <w:tc>
          <w:tcPr>
            <w:tcW w:w="1137" w:type="dxa"/>
            <w:tcBorders>
              <w:top w:val="nil"/>
              <w:left w:val="nil"/>
              <w:bottom w:val="single" w:sz="4" w:space="0" w:color="auto"/>
              <w:right w:val="single" w:sz="4" w:space="0" w:color="auto"/>
            </w:tcBorders>
            <w:shd w:val="clear" w:color="auto" w:fill="auto"/>
            <w:noWrap/>
            <w:vAlign w:val="center"/>
            <w:hideMark/>
          </w:tcPr>
          <w:p w14:paraId="5232DA48"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10</w:t>
            </w:r>
          </w:p>
        </w:tc>
        <w:tc>
          <w:tcPr>
            <w:tcW w:w="1257" w:type="dxa"/>
            <w:tcBorders>
              <w:top w:val="nil"/>
              <w:left w:val="nil"/>
              <w:bottom w:val="single" w:sz="4" w:space="0" w:color="auto"/>
              <w:right w:val="single" w:sz="4" w:space="0" w:color="auto"/>
            </w:tcBorders>
            <w:shd w:val="clear" w:color="auto" w:fill="auto"/>
            <w:noWrap/>
            <w:vAlign w:val="center"/>
            <w:hideMark/>
          </w:tcPr>
          <w:p w14:paraId="03ECDB18"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355</w:t>
            </w:r>
          </w:p>
        </w:tc>
        <w:tc>
          <w:tcPr>
            <w:tcW w:w="1257" w:type="dxa"/>
            <w:tcBorders>
              <w:top w:val="nil"/>
              <w:left w:val="nil"/>
              <w:bottom w:val="single" w:sz="4" w:space="0" w:color="auto"/>
              <w:right w:val="single" w:sz="4" w:space="0" w:color="auto"/>
            </w:tcBorders>
            <w:shd w:val="clear" w:color="auto" w:fill="auto"/>
            <w:noWrap/>
            <w:vAlign w:val="center"/>
            <w:hideMark/>
          </w:tcPr>
          <w:p w14:paraId="309DE084" w14:textId="3A775DF0"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312.8</w:t>
            </w:r>
            <w:r w:rsidR="0017506F">
              <w:rPr>
                <w:rFonts w:ascii="Times New Roman" w:hAnsi="Times New Roman"/>
                <w:color w:val="000000"/>
                <w:lang w:eastAsia="en-US"/>
              </w:rPr>
              <w:t>0</w:t>
            </w:r>
          </w:p>
        </w:tc>
        <w:tc>
          <w:tcPr>
            <w:tcW w:w="1084" w:type="dxa"/>
            <w:tcBorders>
              <w:top w:val="nil"/>
              <w:left w:val="nil"/>
              <w:bottom w:val="single" w:sz="4" w:space="0" w:color="auto"/>
              <w:right w:val="single" w:sz="4" w:space="0" w:color="auto"/>
            </w:tcBorders>
            <w:shd w:val="clear" w:color="auto" w:fill="auto"/>
            <w:noWrap/>
            <w:vAlign w:val="center"/>
            <w:hideMark/>
          </w:tcPr>
          <w:p w14:paraId="33BAF5A8" w14:textId="3B3621FA" w:rsidR="000A4134"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86.51</w:t>
            </w:r>
          </w:p>
        </w:tc>
        <w:tc>
          <w:tcPr>
            <w:tcW w:w="1350" w:type="dxa"/>
            <w:tcBorders>
              <w:top w:val="nil"/>
              <w:left w:val="nil"/>
              <w:bottom w:val="single" w:sz="4" w:space="0" w:color="auto"/>
              <w:right w:val="single" w:sz="4" w:space="0" w:color="auto"/>
            </w:tcBorders>
            <w:shd w:val="clear" w:color="auto" w:fill="auto"/>
            <w:noWrap/>
            <w:vAlign w:val="center"/>
            <w:hideMark/>
          </w:tcPr>
          <w:p w14:paraId="266EEF5F" w14:textId="7413E37E"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1.1</w:t>
            </w:r>
            <w:r w:rsidR="0017506F">
              <w:rPr>
                <w:rFonts w:ascii="Times New Roman" w:hAnsi="Times New Roman"/>
                <w:color w:val="000000"/>
                <w:lang w:eastAsia="en-US"/>
              </w:rPr>
              <w:t>0</w:t>
            </w:r>
          </w:p>
        </w:tc>
        <w:tc>
          <w:tcPr>
            <w:tcW w:w="1230" w:type="dxa"/>
            <w:tcBorders>
              <w:top w:val="nil"/>
              <w:left w:val="nil"/>
              <w:bottom w:val="single" w:sz="4" w:space="0" w:color="auto"/>
              <w:right w:val="single" w:sz="4" w:space="0" w:color="auto"/>
            </w:tcBorders>
            <w:shd w:val="clear" w:color="auto" w:fill="auto"/>
            <w:noWrap/>
            <w:vAlign w:val="center"/>
            <w:hideMark/>
          </w:tcPr>
          <w:p w14:paraId="08E1D1FA"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3.16</w:t>
            </w:r>
          </w:p>
        </w:tc>
        <w:tc>
          <w:tcPr>
            <w:tcW w:w="1243" w:type="dxa"/>
            <w:tcBorders>
              <w:top w:val="nil"/>
              <w:left w:val="nil"/>
              <w:bottom w:val="single" w:sz="4" w:space="0" w:color="auto"/>
              <w:right w:val="single" w:sz="4" w:space="0" w:color="auto"/>
            </w:tcBorders>
            <w:shd w:val="clear" w:color="auto" w:fill="auto"/>
            <w:noWrap/>
            <w:vAlign w:val="center"/>
            <w:hideMark/>
          </w:tcPr>
          <w:p w14:paraId="5A411BB7"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789</w:t>
            </w:r>
          </w:p>
        </w:tc>
      </w:tr>
      <w:tr w:rsidR="000A4134" w:rsidRPr="000A343B" w14:paraId="263B135D" w14:textId="77777777" w:rsidTr="006F2389">
        <w:trPr>
          <w:trHeight w:val="300"/>
          <w:jc w:val="center"/>
        </w:trPr>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09115B19"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N-29</w:t>
            </w:r>
          </w:p>
        </w:tc>
        <w:tc>
          <w:tcPr>
            <w:tcW w:w="1511" w:type="dxa"/>
            <w:tcBorders>
              <w:top w:val="nil"/>
              <w:left w:val="nil"/>
              <w:bottom w:val="single" w:sz="4" w:space="0" w:color="auto"/>
              <w:right w:val="single" w:sz="4" w:space="0" w:color="auto"/>
            </w:tcBorders>
            <w:shd w:val="clear" w:color="auto" w:fill="auto"/>
            <w:noWrap/>
            <w:vAlign w:val="center"/>
            <w:hideMark/>
          </w:tcPr>
          <w:p w14:paraId="79E08C0B"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N-30</w:t>
            </w:r>
          </w:p>
        </w:tc>
        <w:tc>
          <w:tcPr>
            <w:tcW w:w="1137" w:type="dxa"/>
            <w:tcBorders>
              <w:top w:val="nil"/>
              <w:left w:val="nil"/>
              <w:bottom w:val="single" w:sz="4" w:space="0" w:color="auto"/>
              <w:right w:val="single" w:sz="4" w:space="0" w:color="auto"/>
            </w:tcBorders>
            <w:shd w:val="clear" w:color="auto" w:fill="auto"/>
            <w:noWrap/>
            <w:vAlign w:val="center"/>
            <w:hideMark/>
          </w:tcPr>
          <w:p w14:paraId="36698A84"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10</w:t>
            </w:r>
          </w:p>
        </w:tc>
        <w:tc>
          <w:tcPr>
            <w:tcW w:w="1257" w:type="dxa"/>
            <w:tcBorders>
              <w:top w:val="nil"/>
              <w:left w:val="nil"/>
              <w:bottom w:val="single" w:sz="4" w:space="0" w:color="auto"/>
              <w:right w:val="single" w:sz="4" w:space="0" w:color="auto"/>
            </w:tcBorders>
            <w:shd w:val="clear" w:color="auto" w:fill="auto"/>
            <w:noWrap/>
            <w:vAlign w:val="center"/>
            <w:hideMark/>
          </w:tcPr>
          <w:p w14:paraId="09F3C1FF"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355</w:t>
            </w:r>
          </w:p>
        </w:tc>
        <w:tc>
          <w:tcPr>
            <w:tcW w:w="1257" w:type="dxa"/>
            <w:tcBorders>
              <w:top w:val="nil"/>
              <w:left w:val="nil"/>
              <w:bottom w:val="single" w:sz="4" w:space="0" w:color="auto"/>
              <w:right w:val="single" w:sz="4" w:space="0" w:color="auto"/>
            </w:tcBorders>
            <w:shd w:val="clear" w:color="auto" w:fill="auto"/>
            <w:noWrap/>
            <w:vAlign w:val="center"/>
            <w:hideMark/>
          </w:tcPr>
          <w:p w14:paraId="67661785" w14:textId="45EDC3A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312.8</w:t>
            </w:r>
            <w:r w:rsidR="0017506F">
              <w:rPr>
                <w:rFonts w:ascii="Times New Roman" w:hAnsi="Times New Roman"/>
                <w:color w:val="000000"/>
                <w:lang w:eastAsia="en-US"/>
              </w:rPr>
              <w:t>0</w:t>
            </w:r>
          </w:p>
        </w:tc>
        <w:tc>
          <w:tcPr>
            <w:tcW w:w="1084" w:type="dxa"/>
            <w:tcBorders>
              <w:top w:val="nil"/>
              <w:left w:val="nil"/>
              <w:bottom w:val="single" w:sz="4" w:space="0" w:color="auto"/>
              <w:right w:val="single" w:sz="4" w:space="0" w:color="auto"/>
            </w:tcBorders>
            <w:shd w:val="clear" w:color="auto" w:fill="auto"/>
            <w:noWrap/>
            <w:vAlign w:val="center"/>
            <w:hideMark/>
          </w:tcPr>
          <w:p w14:paraId="52A138E2" w14:textId="4F886E14" w:rsidR="000A4134"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86.51</w:t>
            </w:r>
          </w:p>
        </w:tc>
        <w:tc>
          <w:tcPr>
            <w:tcW w:w="1350" w:type="dxa"/>
            <w:tcBorders>
              <w:top w:val="nil"/>
              <w:left w:val="nil"/>
              <w:bottom w:val="single" w:sz="4" w:space="0" w:color="auto"/>
              <w:right w:val="single" w:sz="4" w:space="0" w:color="auto"/>
            </w:tcBorders>
            <w:shd w:val="clear" w:color="auto" w:fill="auto"/>
            <w:noWrap/>
            <w:vAlign w:val="center"/>
            <w:hideMark/>
          </w:tcPr>
          <w:p w14:paraId="0E1021B4" w14:textId="0CB293C9"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1.1</w:t>
            </w:r>
            <w:r w:rsidR="0017506F">
              <w:rPr>
                <w:rFonts w:ascii="Times New Roman" w:hAnsi="Times New Roman"/>
                <w:color w:val="000000"/>
                <w:lang w:eastAsia="en-US"/>
              </w:rPr>
              <w:t>0</w:t>
            </w:r>
          </w:p>
        </w:tc>
        <w:tc>
          <w:tcPr>
            <w:tcW w:w="1230" w:type="dxa"/>
            <w:tcBorders>
              <w:top w:val="nil"/>
              <w:left w:val="nil"/>
              <w:bottom w:val="single" w:sz="4" w:space="0" w:color="auto"/>
              <w:right w:val="single" w:sz="4" w:space="0" w:color="auto"/>
            </w:tcBorders>
            <w:shd w:val="clear" w:color="auto" w:fill="auto"/>
            <w:noWrap/>
            <w:vAlign w:val="center"/>
            <w:hideMark/>
          </w:tcPr>
          <w:p w14:paraId="1BE9A393" w14:textId="14B00393"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3.7</w:t>
            </w:r>
            <w:r w:rsidR="0017506F">
              <w:rPr>
                <w:rFonts w:ascii="Times New Roman" w:hAnsi="Times New Roman"/>
                <w:color w:val="000000"/>
                <w:lang w:eastAsia="en-US"/>
              </w:rPr>
              <w:t>0</w:t>
            </w:r>
          </w:p>
        </w:tc>
        <w:tc>
          <w:tcPr>
            <w:tcW w:w="1243" w:type="dxa"/>
            <w:tcBorders>
              <w:top w:val="nil"/>
              <w:left w:val="nil"/>
              <w:bottom w:val="single" w:sz="4" w:space="0" w:color="auto"/>
              <w:right w:val="single" w:sz="4" w:space="0" w:color="auto"/>
            </w:tcBorders>
            <w:shd w:val="clear" w:color="auto" w:fill="auto"/>
            <w:noWrap/>
            <w:vAlign w:val="center"/>
            <w:hideMark/>
          </w:tcPr>
          <w:p w14:paraId="6D35062E"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923</w:t>
            </w:r>
          </w:p>
        </w:tc>
      </w:tr>
      <w:tr w:rsidR="000A4134" w:rsidRPr="000A343B" w14:paraId="2DD20D54" w14:textId="77777777" w:rsidTr="006F2389">
        <w:trPr>
          <w:trHeight w:val="300"/>
          <w:jc w:val="center"/>
        </w:trPr>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4362ABFB"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N-30</w:t>
            </w:r>
          </w:p>
        </w:tc>
        <w:tc>
          <w:tcPr>
            <w:tcW w:w="1511" w:type="dxa"/>
            <w:tcBorders>
              <w:top w:val="nil"/>
              <w:left w:val="nil"/>
              <w:bottom w:val="single" w:sz="4" w:space="0" w:color="auto"/>
              <w:right w:val="single" w:sz="4" w:space="0" w:color="auto"/>
            </w:tcBorders>
            <w:shd w:val="clear" w:color="auto" w:fill="auto"/>
            <w:noWrap/>
            <w:vAlign w:val="center"/>
            <w:hideMark/>
          </w:tcPr>
          <w:p w14:paraId="3B6C83D1" w14:textId="77777777" w:rsidR="000A4134" w:rsidRPr="000A343B" w:rsidRDefault="000A4134" w:rsidP="00972252">
            <w:pPr>
              <w:spacing w:before="0" w:after="0"/>
              <w:jc w:val="center"/>
              <w:rPr>
                <w:rFonts w:ascii="Times New Roman" w:hAnsi="Times New Roman"/>
                <w:color w:val="000000"/>
                <w:lang w:eastAsia="en-US"/>
              </w:rPr>
            </w:pPr>
            <w:proofErr w:type="spellStart"/>
            <w:r w:rsidRPr="000A343B">
              <w:rPr>
                <w:rFonts w:ascii="Times New Roman" w:hAnsi="Times New Roman"/>
                <w:color w:val="000000"/>
                <w:lang w:eastAsia="en-US"/>
              </w:rPr>
              <w:t>Caguazal</w:t>
            </w:r>
            <w:proofErr w:type="spellEnd"/>
          </w:p>
        </w:tc>
        <w:tc>
          <w:tcPr>
            <w:tcW w:w="1137" w:type="dxa"/>
            <w:tcBorders>
              <w:top w:val="nil"/>
              <w:left w:val="nil"/>
              <w:bottom w:val="single" w:sz="4" w:space="0" w:color="auto"/>
              <w:right w:val="single" w:sz="4" w:space="0" w:color="auto"/>
            </w:tcBorders>
            <w:shd w:val="clear" w:color="auto" w:fill="auto"/>
            <w:noWrap/>
            <w:vAlign w:val="center"/>
            <w:hideMark/>
          </w:tcPr>
          <w:p w14:paraId="4D09B547"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10</w:t>
            </w:r>
          </w:p>
        </w:tc>
        <w:tc>
          <w:tcPr>
            <w:tcW w:w="1257" w:type="dxa"/>
            <w:tcBorders>
              <w:top w:val="nil"/>
              <w:left w:val="nil"/>
              <w:bottom w:val="single" w:sz="4" w:space="0" w:color="auto"/>
              <w:right w:val="single" w:sz="4" w:space="0" w:color="auto"/>
            </w:tcBorders>
            <w:shd w:val="clear" w:color="auto" w:fill="auto"/>
            <w:noWrap/>
            <w:vAlign w:val="center"/>
            <w:hideMark/>
          </w:tcPr>
          <w:p w14:paraId="087C4228"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355</w:t>
            </w:r>
          </w:p>
        </w:tc>
        <w:tc>
          <w:tcPr>
            <w:tcW w:w="1257" w:type="dxa"/>
            <w:tcBorders>
              <w:top w:val="nil"/>
              <w:left w:val="nil"/>
              <w:bottom w:val="single" w:sz="4" w:space="0" w:color="auto"/>
              <w:right w:val="single" w:sz="4" w:space="0" w:color="auto"/>
            </w:tcBorders>
            <w:shd w:val="clear" w:color="auto" w:fill="auto"/>
            <w:noWrap/>
            <w:vAlign w:val="center"/>
            <w:hideMark/>
          </w:tcPr>
          <w:p w14:paraId="2202B872" w14:textId="040E642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312.8</w:t>
            </w:r>
            <w:r w:rsidR="0017506F">
              <w:rPr>
                <w:rFonts w:ascii="Times New Roman" w:hAnsi="Times New Roman"/>
                <w:color w:val="000000"/>
                <w:lang w:eastAsia="en-US"/>
              </w:rPr>
              <w:t>0</w:t>
            </w:r>
          </w:p>
        </w:tc>
        <w:tc>
          <w:tcPr>
            <w:tcW w:w="1084" w:type="dxa"/>
            <w:tcBorders>
              <w:top w:val="nil"/>
              <w:left w:val="nil"/>
              <w:bottom w:val="single" w:sz="4" w:space="0" w:color="auto"/>
              <w:right w:val="single" w:sz="4" w:space="0" w:color="auto"/>
            </w:tcBorders>
            <w:shd w:val="clear" w:color="auto" w:fill="auto"/>
            <w:noWrap/>
            <w:vAlign w:val="center"/>
            <w:hideMark/>
          </w:tcPr>
          <w:p w14:paraId="5D6AC4EE" w14:textId="41E25975" w:rsidR="000A4134"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86.51</w:t>
            </w:r>
          </w:p>
        </w:tc>
        <w:tc>
          <w:tcPr>
            <w:tcW w:w="1350" w:type="dxa"/>
            <w:tcBorders>
              <w:top w:val="nil"/>
              <w:left w:val="nil"/>
              <w:bottom w:val="single" w:sz="4" w:space="0" w:color="auto"/>
              <w:right w:val="single" w:sz="4" w:space="0" w:color="auto"/>
            </w:tcBorders>
            <w:shd w:val="clear" w:color="auto" w:fill="auto"/>
            <w:noWrap/>
            <w:vAlign w:val="center"/>
            <w:hideMark/>
          </w:tcPr>
          <w:p w14:paraId="6411BE4B" w14:textId="308057B9"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1.1</w:t>
            </w:r>
            <w:r w:rsidR="0017506F">
              <w:rPr>
                <w:rFonts w:ascii="Times New Roman" w:hAnsi="Times New Roman"/>
                <w:color w:val="000000"/>
                <w:lang w:eastAsia="en-US"/>
              </w:rPr>
              <w:t>0</w:t>
            </w:r>
          </w:p>
        </w:tc>
        <w:tc>
          <w:tcPr>
            <w:tcW w:w="1230" w:type="dxa"/>
            <w:tcBorders>
              <w:top w:val="nil"/>
              <w:left w:val="nil"/>
              <w:bottom w:val="single" w:sz="4" w:space="0" w:color="auto"/>
              <w:right w:val="single" w:sz="4" w:space="0" w:color="auto"/>
            </w:tcBorders>
            <w:shd w:val="clear" w:color="auto" w:fill="auto"/>
            <w:noWrap/>
            <w:vAlign w:val="center"/>
            <w:hideMark/>
          </w:tcPr>
          <w:p w14:paraId="17BE294D"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2.69</w:t>
            </w:r>
          </w:p>
        </w:tc>
        <w:tc>
          <w:tcPr>
            <w:tcW w:w="1243" w:type="dxa"/>
            <w:tcBorders>
              <w:top w:val="nil"/>
              <w:left w:val="nil"/>
              <w:bottom w:val="single" w:sz="4" w:space="0" w:color="auto"/>
              <w:right w:val="single" w:sz="4" w:space="0" w:color="auto"/>
            </w:tcBorders>
            <w:shd w:val="clear" w:color="auto" w:fill="auto"/>
            <w:noWrap/>
            <w:vAlign w:val="center"/>
            <w:hideMark/>
          </w:tcPr>
          <w:p w14:paraId="75433195"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671</w:t>
            </w:r>
          </w:p>
        </w:tc>
      </w:tr>
      <w:tr w:rsidR="000A4134" w:rsidRPr="000A343B" w14:paraId="66D6B0E0" w14:textId="77777777" w:rsidTr="006F2389">
        <w:trPr>
          <w:trHeight w:val="300"/>
          <w:jc w:val="center"/>
        </w:trPr>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6E560E14" w14:textId="77777777" w:rsidR="000A4134" w:rsidRPr="000A343B" w:rsidRDefault="000A4134" w:rsidP="00972252">
            <w:pPr>
              <w:spacing w:before="0" w:after="0"/>
              <w:jc w:val="center"/>
              <w:rPr>
                <w:rFonts w:ascii="Times New Roman" w:hAnsi="Times New Roman"/>
                <w:color w:val="000000"/>
                <w:lang w:eastAsia="en-US"/>
              </w:rPr>
            </w:pPr>
            <w:proofErr w:type="spellStart"/>
            <w:r w:rsidRPr="000A343B">
              <w:rPr>
                <w:rFonts w:ascii="Times New Roman" w:hAnsi="Times New Roman"/>
                <w:color w:val="000000"/>
                <w:lang w:eastAsia="en-US"/>
              </w:rPr>
              <w:t>Agabama</w:t>
            </w:r>
            <w:proofErr w:type="spellEnd"/>
          </w:p>
        </w:tc>
        <w:tc>
          <w:tcPr>
            <w:tcW w:w="1511" w:type="dxa"/>
            <w:tcBorders>
              <w:top w:val="nil"/>
              <w:left w:val="nil"/>
              <w:bottom w:val="single" w:sz="4" w:space="0" w:color="auto"/>
              <w:right w:val="single" w:sz="4" w:space="0" w:color="auto"/>
            </w:tcBorders>
            <w:shd w:val="clear" w:color="auto" w:fill="auto"/>
            <w:noWrap/>
            <w:vAlign w:val="center"/>
            <w:hideMark/>
          </w:tcPr>
          <w:p w14:paraId="766708CD"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N-34</w:t>
            </w:r>
          </w:p>
        </w:tc>
        <w:tc>
          <w:tcPr>
            <w:tcW w:w="1137" w:type="dxa"/>
            <w:tcBorders>
              <w:top w:val="nil"/>
              <w:left w:val="nil"/>
              <w:bottom w:val="single" w:sz="4" w:space="0" w:color="auto"/>
              <w:right w:val="single" w:sz="4" w:space="0" w:color="auto"/>
            </w:tcBorders>
            <w:shd w:val="clear" w:color="auto" w:fill="auto"/>
            <w:noWrap/>
            <w:vAlign w:val="center"/>
            <w:hideMark/>
          </w:tcPr>
          <w:p w14:paraId="69C9A445"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10</w:t>
            </w:r>
          </w:p>
        </w:tc>
        <w:tc>
          <w:tcPr>
            <w:tcW w:w="1257" w:type="dxa"/>
            <w:tcBorders>
              <w:top w:val="nil"/>
              <w:left w:val="nil"/>
              <w:bottom w:val="single" w:sz="4" w:space="0" w:color="auto"/>
              <w:right w:val="single" w:sz="4" w:space="0" w:color="auto"/>
            </w:tcBorders>
            <w:shd w:val="clear" w:color="auto" w:fill="auto"/>
            <w:noWrap/>
            <w:vAlign w:val="center"/>
            <w:hideMark/>
          </w:tcPr>
          <w:p w14:paraId="77AFD862"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315</w:t>
            </w:r>
          </w:p>
        </w:tc>
        <w:tc>
          <w:tcPr>
            <w:tcW w:w="1257" w:type="dxa"/>
            <w:tcBorders>
              <w:top w:val="nil"/>
              <w:left w:val="nil"/>
              <w:bottom w:val="single" w:sz="4" w:space="0" w:color="auto"/>
              <w:right w:val="single" w:sz="4" w:space="0" w:color="auto"/>
            </w:tcBorders>
            <w:shd w:val="clear" w:color="auto" w:fill="auto"/>
            <w:noWrap/>
            <w:vAlign w:val="center"/>
            <w:hideMark/>
          </w:tcPr>
          <w:p w14:paraId="300D2854" w14:textId="4020397E"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277.6</w:t>
            </w:r>
            <w:r w:rsidR="0017506F">
              <w:rPr>
                <w:rFonts w:ascii="Times New Roman" w:hAnsi="Times New Roman"/>
                <w:color w:val="000000"/>
                <w:lang w:eastAsia="en-US"/>
              </w:rPr>
              <w:t>0</w:t>
            </w:r>
          </w:p>
        </w:tc>
        <w:tc>
          <w:tcPr>
            <w:tcW w:w="1084" w:type="dxa"/>
            <w:tcBorders>
              <w:top w:val="nil"/>
              <w:left w:val="nil"/>
              <w:bottom w:val="single" w:sz="4" w:space="0" w:color="auto"/>
              <w:right w:val="single" w:sz="4" w:space="0" w:color="auto"/>
            </w:tcBorders>
            <w:shd w:val="clear" w:color="auto" w:fill="auto"/>
            <w:noWrap/>
            <w:vAlign w:val="center"/>
            <w:hideMark/>
          </w:tcPr>
          <w:p w14:paraId="03D0FAC2"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85</w:t>
            </w:r>
          </w:p>
        </w:tc>
        <w:tc>
          <w:tcPr>
            <w:tcW w:w="1350" w:type="dxa"/>
            <w:tcBorders>
              <w:top w:val="nil"/>
              <w:left w:val="nil"/>
              <w:bottom w:val="single" w:sz="4" w:space="0" w:color="auto"/>
              <w:right w:val="single" w:sz="4" w:space="0" w:color="auto"/>
            </w:tcBorders>
            <w:shd w:val="clear" w:color="auto" w:fill="auto"/>
            <w:noWrap/>
            <w:vAlign w:val="center"/>
            <w:hideMark/>
          </w:tcPr>
          <w:p w14:paraId="03308899" w14:textId="77E0EEE3"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1.4</w:t>
            </w:r>
            <w:r w:rsidR="0017506F">
              <w:rPr>
                <w:rFonts w:ascii="Times New Roman" w:hAnsi="Times New Roman"/>
                <w:color w:val="000000"/>
                <w:lang w:eastAsia="en-US"/>
              </w:rPr>
              <w:t>0</w:t>
            </w:r>
          </w:p>
        </w:tc>
        <w:tc>
          <w:tcPr>
            <w:tcW w:w="1230" w:type="dxa"/>
            <w:tcBorders>
              <w:top w:val="nil"/>
              <w:left w:val="nil"/>
              <w:bottom w:val="single" w:sz="4" w:space="0" w:color="auto"/>
              <w:right w:val="single" w:sz="4" w:space="0" w:color="auto"/>
            </w:tcBorders>
            <w:shd w:val="clear" w:color="auto" w:fill="auto"/>
            <w:noWrap/>
            <w:vAlign w:val="center"/>
            <w:hideMark/>
          </w:tcPr>
          <w:p w14:paraId="77F4F7D2"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8.72</w:t>
            </w:r>
          </w:p>
        </w:tc>
        <w:tc>
          <w:tcPr>
            <w:tcW w:w="1243" w:type="dxa"/>
            <w:tcBorders>
              <w:top w:val="nil"/>
              <w:left w:val="nil"/>
              <w:bottom w:val="single" w:sz="4" w:space="0" w:color="auto"/>
              <w:right w:val="single" w:sz="4" w:space="0" w:color="auto"/>
            </w:tcBorders>
            <w:shd w:val="clear" w:color="auto" w:fill="auto"/>
            <w:noWrap/>
            <w:vAlign w:val="center"/>
            <w:hideMark/>
          </w:tcPr>
          <w:p w14:paraId="0BD433DF" w14:textId="2D39B173" w:rsidR="000A4134"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 xml:space="preserve">1 </w:t>
            </w:r>
            <w:r w:rsidR="000A4134" w:rsidRPr="000A343B">
              <w:rPr>
                <w:rFonts w:ascii="Times New Roman" w:hAnsi="Times New Roman"/>
                <w:color w:val="000000"/>
                <w:lang w:eastAsia="en-US"/>
              </w:rPr>
              <w:t>256</w:t>
            </w:r>
          </w:p>
        </w:tc>
      </w:tr>
      <w:tr w:rsidR="000A4134" w:rsidRPr="000A343B" w14:paraId="2D77AB0B" w14:textId="77777777" w:rsidTr="006F2389">
        <w:trPr>
          <w:trHeight w:val="300"/>
          <w:jc w:val="center"/>
        </w:trPr>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554C6A6C"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N-33</w:t>
            </w:r>
          </w:p>
        </w:tc>
        <w:tc>
          <w:tcPr>
            <w:tcW w:w="1511" w:type="dxa"/>
            <w:tcBorders>
              <w:top w:val="nil"/>
              <w:left w:val="nil"/>
              <w:bottom w:val="single" w:sz="4" w:space="0" w:color="auto"/>
              <w:right w:val="single" w:sz="4" w:space="0" w:color="auto"/>
            </w:tcBorders>
            <w:shd w:val="clear" w:color="auto" w:fill="auto"/>
            <w:noWrap/>
            <w:vAlign w:val="center"/>
            <w:hideMark/>
          </w:tcPr>
          <w:p w14:paraId="6F9BA466" w14:textId="77777777" w:rsidR="000A4134" w:rsidRPr="000A343B" w:rsidRDefault="000A4134" w:rsidP="00972252">
            <w:pPr>
              <w:spacing w:before="0" w:after="0"/>
              <w:jc w:val="center"/>
              <w:rPr>
                <w:rFonts w:ascii="Times New Roman" w:hAnsi="Times New Roman"/>
                <w:color w:val="000000"/>
                <w:lang w:eastAsia="en-US"/>
              </w:rPr>
            </w:pPr>
            <w:proofErr w:type="spellStart"/>
            <w:r w:rsidRPr="000A343B">
              <w:rPr>
                <w:rFonts w:ascii="Times New Roman" w:hAnsi="Times New Roman"/>
                <w:color w:val="000000"/>
                <w:lang w:eastAsia="en-US"/>
              </w:rPr>
              <w:t>Agabama</w:t>
            </w:r>
            <w:proofErr w:type="spellEnd"/>
          </w:p>
        </w:tc>
        <w:tc>
          <w:tcPr>
            <w:tcW w:w="1137" w:type="dxa"/>
            <w:tcBorders>
              <w:top w:val="nil"/>
              <w:left w:val="nil"/>
              <w:bottom w:val="single" w:sz="4" w:space="0" w:color="auto"/>
              <w:right w:val="single" w:sz="4" w:space="0" w:color="auto"/>
            </w:tcBorders>
            <w:shd w:val="clear" w:color="auto" w:fill="auto"/>
            <w:noWrap/>
            <w:vAlign w:val="center"/>
            <w:hideMark/>
          </w:tcPr>
          <w:p w14:paraId="40FEBDDD"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10</w:t>
            </w:r>
          </w:p>
        </w:tc>
        <w:tc>
          <w:tcPr>
            <w:tcW w:w="1257" w:type="dxa"/>
            <w:tcBorders>
              <w:top w:val="nil"/>
              <w:left w:val="nil"/>
              <w:bottom w:val="single" w:sz="4" w:space="0" w:color="auto"/>
              <w:right w:val="single" w:sz="4" w:space="0" w:color="auto"/>
            </w:tcBorders>
            <w:shd w:val="clear" w:color="auto" w:fill="auto"/>
            <w:noWrap/>
            <w:vAlign w:val="center"/>
            <w:hideMark/>
          </w:tcPr>
          <w:p w14:paraId="07C694D7"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315</w:t>
            </w:r>
          </w:p>
        </w:tc>
        <w:tc>
          <w:tcPr>
            <w:tcW w:w="1257" w:type="dxa"/>
            <w:tcBorders>
              <w:top w:val="nil"/>
              <w:left w:val="nil"/>
              <w:bottom w:val="single" w:sz="4" w:space="0" w:color="auto"/>
              <w:right w:val="single" w:sz="4" w:space="0" w:color="auto"/>
            </w:tcBorders>
            <w:shd w:val="clear" w:color="auto" w:fill="auto"/>
            <w:noWrap/>
            <w:vAlign w:val="center"/>
            <w:hideMark/>
          </w:tcPr>
          <w:p w14:paraId="6848AF81" w14:textId="6F717FC8"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277.6</w:t>
            </w:r>
            <w:r w:rsidR="0017506F">
              <w:rPr>
                <w:rFonts w:ascii="Times New Roman" w:hAnsi="Times New Roman"/>
                <w:color w:val="000000"/>
                <w:lang w:eastAsia="en-US"/>
              </w:rPr>
              <w:t>0</w:t>
            </w:r>
          </w:p>
        </w:tc>
        <w:tc>
          <w:tcPr>
            <w:tcW w:w="1084" w:type="dxa"/>
            <w:tcBorders>
              <w:top w:val="nil"/>
              <w:left w:val="nil"/>
              <w:bottom w:val="single" w:sz="4" w:space="0" w:color="auto"/>
              <w:right w:val="single" w:sz="4" w:space="0" w:color="auto"/>
            </w:tcBorders>
            <w:shd w:val="clear" w:color="auto" w:fill="auto"/>
            <w:noWrap/>
            <w:vAlign w:val="center"/>
            <w:hideMark/>
          </w:tcPr>
          <w:p w14:paraId="4781D8EE" w14:textId="373C2D29" w:rsidR="000A4134"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86.40</w:t>
            </w:r>
          </w:p>
        </w:tc>
        <w:tc>
          <w:tcPr>
            <w:tcW w:w="1350" w:type="dxa"/>
            <w:tcBorders>
              <w:top w:val="nil"/>
              <w:left w:val="nil"/>
              <w:bottom w:val="single" w:sz="4" w:space="0" w:color="auto"/>
              <w:right w:val="single" w:sz="4" w:space="0" w:color="auto"/>
            </w:tcBorders>
            <w:shd w:val="clear" w:color="auto" w:fill="auto"/>
            <w:noWrap/>
            <w:vAlign w:val="center"/>
            <w:hideMark/>
          </w:tcPr>
          <w:p w14:paraId="5B6BFFF8" w14:textId="55810E38"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1.4</w:t>
            </w:r>
            <w:r w:rsidR="0017506F">
              <w:rPr>
                <w:rFonts w:ascii="Times New Roman" w:hAnsi="Times New Roman"/>
                <w:color w:val="000000"/>
                <w:lang w:eastAsia="en-US"/>
              </w:rPr>
              <w:t>0</w:t>
            </w:r>
          </w:p>
        </w:tc>
        <w:tc>
          <w:tcPr>
            <w:tcW w:w="1230" w:type="dxa"/>
            <w:tcBorders>
              <w:top w:val="nil"/>
              <w:left w:val="nil"/>
              <w:bottom w:val="single" w:sz="4" w:space="0" w:color="auto"/>
              <w:right w:val="single" w:sz="4" w:space="0" w:color="auto"/>
            </w:tcBorders>
            <w:shd w:val="clear" w:color="auto" w:fill="auto"/>
            <w:noWrap/>
            <w:vAlign w:val="center"/>
            <w:hideMark/>
          </w:tcPr>
          <w:p w14:paraId="5947C14E"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w:t>
            </w:r>
          </w:p>
        </w:tc>
        <w:tc>
          <w:tcPr>
            <w:tcW w:w="1243" w:type="dxa"/>
            <w:tcBorders>
              <w:top w:val="nil"/>
              <w:left w:val="nil"/>
              <w:bottom w:val="single" w:sz="4" w:space="0" w:color="auto"/>
              <w:right w:val="single" w:sz="4" w:space="0" w:color="auto"/>
            </w:tcBorders>
            <w:shd w:val="clear" w:color="auto" w:fill="auto"/>
            <w:noWrap/>
            <w:vAlign w:val="center"/>
            <w:hideMark/>
          </w:tcPr>
          <w:p w14:paraId="30CFC2F9"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839</w:t>
            </w:r>
          </w:p>
        </w:tc>
      </w:tr>
      <w:tr w:rsidR="000A4134" w:rsidRPr="000A343B" w14:paraId="404994DC" w14:textId="77777777" w:rsidTr="006F2389">
        <w:trPr>
          <w:trHeight w:val="300"/>
          <w:jc w:val="center"/>
        </w:trPr>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62E97DA4" w14:textId="77777777" w:rsidR="000A4134" w:rsidRPr="000A343B" w:rsidRDefault="000A4134" w:rsidP="00972252">
            <w:pPr>
              <w:spacing w:before="0" w:after="0"/>
              <w:jc w:val="center"/>
              <w:rPr>
                <w:rFonts w:ascii="Times New Roman" w:hAnsi="Times New Roman"/>
                <w:color w:val="000000"/>
                <w:lang w:eastAsia="en-US"/>
              </w:rPr>
            </w:pPr>
            <w:proofErr w:type="spellStart"/>
            <w:r w:rsidRPr="000A343B">
              <w:rPr>
                <w:rFonts w:ascii="Times New Roman" w:hAnsi="Times New Roman"/>
                <w:color w:val="000000"/>
                <w:lang w:eastAsia="en-US"/>
              </w:rPr>
              <w:t>Caguazal</w:t>
            </w:r>
            <w:proofErr w:type="spellEnd"/>
          </w:p>
        </w:tc>
        <w:tc>
          <w:tcPr>
            <w:tcW w:w="1511" w:type="dxa"/>
            <w:tcBorders>
              <w:top w:val="nil"/>
              <w:left w:val="nil"/>
              <w:bottom w:val="single" w:sz="4" w:space="0" w:color="auto"/>
              <w:right w:val="single" w:sz="4" w:space="0" w:color="auto"/>
            </w:tcBorders>
            <w:shd w:val="clear" w:color="auto" w:fill="auto"/>
            <w:noWrap/>
            <w:vAlign w:val="center"/>
            <w:hideMark/>
          </w:tcPr>
          <w:p w14:paraId="3285E2B5"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N-31</w:t>
            </w:r>
          </w:p>
        </w:tc>
        <w:tc>
          <w:tcPr>
            <w:tcW w:w="1137" w:type="dxa"/>
            <w:tcBorders>
              <w:top w:val="nil"/>
              <w:left w:val="nil"/>
              <w:bottom w:val="single" w:sz="4" w:space="0" w:color="auto"/>
              <w:right w:val="single" w:sz="4" w:space="0" w:color="auto"/>
            </w:tcBorders>
            <w:shd w:val="clear" w:color="auto" w:fill="auto"/>
            <w:noWrap/>
            <w:vAlign w:val="center"/>
            <w:hideMark/>
          </w:tcPr>
          <w:p w14:paraId="55570355"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10</w:t>
            </w:r>
          </w:p>
        </w:tc>
        <w:tc>
          <w:tcPr>
            <w:tcW w:w="1257" w:type="dxa"/>
            <w:tcBorders>
              <w:top w:val="nil"/>
              <w:left w:val="nil"/>
              <w:bottom w:val="single" w:sz="4" w:space="0" w:color="auto"/>
              <w:right w:val="single" w:sz="4" w:space="0" w:color="auto"/>
            </w:tcBorders>
            <w:shd w:val="clear" w:color="auto" w:fill="auto"/>
            <w:noWrap/>
            <w:vAlign w:val="center"/>
            <w:hideMark/>
          </w:tcPr>
          <w:p w14:paraId="0627BBF5"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315</w:t>
            </w:r>
          </w:p>
        </w:tc>
        <w:tc>
          <w:tcPr>
            <w:tcW w:w="1257" w:type="dxa"/>
            <w:tcBorders>
              <w:top w:val="nil"/>
              <w:left w:val="nil"/>
              <w:bottom w:val="single" w:sz="4" w:space="0" w:color="auto"/>
              <w:right w:val="single" w:sz="4" w:space="0" w:color="auto"/>
            </w:tcBorders>
            <w:shd w:val="clear" w:color="auto" w:fill="auto"/>
            <w:noWrap/>
            <w:vAlign w:val="center"/>
            <w:hideMark/>
          </w:tcPr>
          <w:p w14:paraId="3D6264F2" w14:textId="1BCDBFCA"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277.6</w:t>
            </w:r>
            <w:r w:rsidR="0017506F">
              <w:rPr>
                <w:rFonts w:ascii="Times New Roman" w:hAnsi="Times New Roman"/>
                <w:color w:val="000000"/>
                <w:lang w:eastAsia="en-US"/>
              </w:rPr>
              <w:t>0</w:t>
            </w:r>
          </w:p>
        </w:tc>
        <w:tc>
          <w:tcPr>
            <w:tcW w:w="1084" w:type="dxa"/>
            <w:tcBorders>
              <w:top w:val="nil"/>
              <w:left w:val="nil"/>
              <w:bottom w:val="single" w:sz="4" w:space="0" w:color="auto"/>
              <w:right w:val="single" w:sz="4" w:space="0" w:color="auto"/>
            </w:tcBorders>
            <w:shd w:val="clear" w:color="auto" w:fill="auto"/>
            <w:noWrap/>
            <w:vAlign w:val="center"/>
            <w:hideMark/>
          </w:tcPr>
          <w:p w14:paraId="02C76193" w14:textId="5DF0B6AD" w:rsidR="000A4134"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86.42</w:t>
            </w:r>
          </w:p>
        </w:tc>
        <w:tc>
          <w:tcPr>
            <w:tcW w:w="1350" w:type="dxa"/>
            <w:tcBorders>
              <w:top w:val="nil"/>
              <w:left w:val="nil"/>
              <w:bottom w:val="single" w:sz="4" w:space="0" w:color="auto"/>
              <w:right w:val="single" w:sz="4" w:space="0" w:color="auto"/>
            </w:tcBorders>
            <w:shd w:val="clear" w:color="auto" w:fill="auto"/>
            <w:noWrap/>
            <w:vAlign w:val="center"/>
            <w:hideMark/>
          </w:tcPr>
          <w:p w14:paraId="35F6E6B8" w14:textId="4ABC97B2"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1.4</w:t>
            </w:r>
            <w:r w:rsidR="0017506F">
              <w:rPr>
                <w:rFonts w:ascii="Times New Roman" w:hAnsi="Times New Roman"/>
                <w:color w:val="000000"/>
                <w:lang w:eastAsia="en-US"/>
              </w:rPr>
              <w:t>0</w:t>
            </w:r>
          </w:p>
        </w:tc>
        <w:tc>
          <w:tcPr>
            <w:tcW w:w="1230" w:type="dxa"/>
            <w:tcBorders>
              <w:top w:val="nil"/>
              <w:left w:val="nil"/>
              <w:bottom w:val="single" w:sz="4" w:space="0" w:color="auto"/>
              <w:right w:val="single" w:sz="4" w:space="0" w:color="auto"/>
            </w:tcBorders>
            <w:shd w:val="clear" w:color="auto" w:fill="auto"/>
            <w:noWrap/>
            <w:vAlign w:val="center"/>
            <w:hideMark/>
          </w:tcPr>
          <w:p w14:paraId="5BFE0207" w14:textId="21093723"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4.9</w:t>
            </w:r>
            <w:r w:rsidR="0017506F">
              <w:rPr>
                <w:rFonts w:ascii="Times New Roman" w:hAnsi="Times New Roman"/>
                <w:color w:val="000000"/>
                <w:lang w:eastAsia="en-US"/>
              </w:rPr>
              <w:t>0</w:t>
            </w:r>
          </w:p>
        </w:tc>
        <w:tc>
          <w:tcPr>
            <w:tcW w:w="1243" w:type="dxa"/>
            <w:tcBorders>
              <w:top w:val="nil"/>
              <w:left w:val="nil"/>
              <w:bottom w:val="single" w:sz="4" w:space="0" w:color="auto"/>
              <w:right w:val="single" w:sz="4" w:space="0" w:color="auto"/>
            </w:tcBorders>
            <w:shd w:val="clear" w:color="auto" w:fill="auto"/>
            <w:noWrap/>
            <w:vAlign w:val="center"/>
            <w:hideMark/>
          </w:tcPr>
          <w:p w14:paraId="3AA0A793"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684</w:t>
            </w:r>
          </w:p>
        </w:tc>
      </w:tr>
      <w:tr w:rsidR="000A4134" w:rsidRPr="000A343B" w14:paraId="3C2EB655" w14:textId="77777777" w:rsidTr="006F2389">
        <w:trPr>
          <w:trHeight w:val="300"/>
          <w:jc w:val="center"/>
        </w:trPr>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61E08952"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FCV-1</w:t>
            </w:r>
          </w:p>
        </w:tc>
        <w:tc>
          <w:tcPr>
            <w:tcW w:w="1511" w:type="dxa"/>
            <w:tcBorders>
              <w:top w:val="nil"/>
              <w:left w:val="nil"/>
              <w:bottom w:val="single" w:sz="4" w:space="0" w:color="auto"/>
              <w:right w:val="single" w:sz="4" w:space="0" w:color="auto"/>
            </w:tcBorders>
            <w:shd w:val="clear" w:color="auto" w:fill="auto"/>
            <w:noWrap/>
            <w:vAlign w:val="center"/>
            <w:hideMark/>
          </w:tcPr>
          <w:p w14:paraId="7E0100FA"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Tanque Fomento</w:t>
            </w:r>
          </w:p>
        </w:tc>
        <w:tc>
          <w:tcPr>
            <w:tcW w:w="1137" w:type="dxa"/>
            <w:tcBorders>
              <w:top w:val="nil"/>
              <w:left w:val="nil"/>
              <w:bottom w:val="single" w:sz="4" w:space="0" w:color="auto"/>
              <w:right w:val="single" w:sz="4" w:space="0" w:color="auto"/>
            </w:tcBorders>
            <w:shd w:val="clear" w:color="auto" w:fill="auto"/>
            <w:noWrap/>
            <w:vAlign w:val="center"/>
            <w:hideMark/>
          </w:tcPr>
          <w:p w14:paraId="078F7022"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w:t>
            </w:r>
          </w:p>
        </w:tc>
        <w:tc>
          <w:tcPr>
            <w:tcW w:w="1257" w:type="dxa"/>
            <w:tcBorders>
              <w:top w:val="nil"/>
              <w:left w:val="nil"/>
              <w:bottom w:val="single" w:sz="4" w:space="0" w:color="auto"/>
              <w:right w:val="single" w:sz="4" w:space="0" w:color="auto"/>
            </w:tcBorders>
            <w:shd w:val="clear" w:color="auto" w:fill="auto"/>
            <w:noWrap/>
            <w:vAlign w:val="center"/>
            <w:hideMark/>
          </w:tcPr>
          <w:p w14:paraId="24CD7ED4"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250</w:t>
            </w:r>
          </w:p>
        </w:tc>
        <w:tc>
          <w:tcPr>
            <w:tcW w:w="1257" w:type="dxa"/>
            <w:tcBorders>
              <w:top w:val="nil"/>
              <w:left w:val="nil"/>
              <w:bottom w:val="single" w:sz="4" w:space="0" w:color="auto"/>
              <w:right w:val="single" w:sz="4" w:space="0" w:color="auto"/>
            </w:tcBorders>
            <w:shd w:val="clear" w:color="auto" w:fill="auto"/>
            <w:noWrap/>
            <w:vAlign w:val="center"/>
            <w:hideMark/>
          </w:tcPr>
          <w:p w14:paraId="7A874083" w14:textId="0A79DB3B"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230.6</w:t>
            </w:r>
            <w:r w:rsidR="0017506F">
              <w:rPr>
                <w:rFonts w:ascii="Times New Roman" w:hAnsi="Times New Roman"/>
                <w:color w:val="000000"/>
                <w:lang w:eastAsia="en-US"/>
              </w:rPr>
              <w:t>0</w:t>
            </w:r>
          </w:p>
        </w:tc>
        <w:tc>
          <w:tcPr>
            <w:tcW w:w="1084" w:type="dxa"/>
            <w:tcBorders>
              <w:top w:val="nil"/>
              <w:left w:val="nil"/>
              <w:bottom w:val="single" w:sz="4" w:space="0" w:color="auto"/>
              <w:right w:val="single" w:sz="4" w:space="0" w:color="auto"/>
            </w:tcBorders>
            <w:shd w:val="clear" w:color="auto" w:fill="auto"/>
            <w:noWrap/>
            <w:vAlign w:val="center"/>
            <w:hideMark/>
          </w:tcPr>
          <w:p w14:paraId="31C2D5F4"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85</w:t>
            </w:r>
          </w:p>
        </w:tc>
        <w:tc>
          <w:tcPr>
            <w:tcW w:w="1350" w:type="dxa"/>
            <w:tcBorders>
              <w:top w:val="nil"/>
              <w:left w:val="nil"/>
              <w:bottom w:val="single" w:sz="4" w:space="0" w:color="auto"/>
              <w:right w:val="single" w:sz="4" w:space="0" w:color="auto"/>
            </w:tcBorders>
            <w:shd w:val="clear" w:color="auto" w:fill="auto"/>
            <w:noWrap/>
            <w:vAlign w:val="center"/>
            <w:hideMark/>
          </w:tcPr>
          <w:p w14:paraId="1A96CEEE"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2</w:t>
            </w:r>
          </w:p>
        </w:tc>
        <w:tc>
          <w:tcPr>
            <w:tcW w:w="1230" w:type="dxa"/>
            <w:tcBorders>
              <w:top w:val="nil"/>
              <w:left w:val="nil"/>
              <w:bottom w:val="single" w:sz="4" w:space="0" w:color="auto"/>
              <w:right w:val="single" w:sz="4" w:space="0" w:color="auto"/>
            </w:tcBorders>
            <w:shd w:val="clear" w:color="auto" w:fill="auto"/>
            <w:noWrap/>
            <w:vAlign w:val="center"/>
            <w:hideMark/>
          </w:tcPr>
          <w:p w14:paraId="268D3969"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0.07</w:t>
            </w:r>
          </w:p>
        </w:tc>
        <w:tc>
          <w:tcPr>
            <w:tcW w:w="1243" w:type="dxa"/>
            <w:tcBorders>
              <w:top w:val="nil"/>
              <w:left w:val="nil"/>
              <w:bottom w:val="single" w:sz="4" w:space="0" w:color="auto"/>
              <w:right w:val="single" w:sz="4" w:space="0" w:color="auto"/>
            </w:tcBorders>
            <w:shd w:val="clear" w:color="auto" w:fill="auto"/>
            <w:noWrap/>
            <w:vAlign w:val="center"/>
            <w:hideMark/>
          </w:tcPr>
          <w:p w14:paraId="12E0266C"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4</w:t>
            </w:r>
          </w:p>
        </w:tc>
      </w:tr>
      <w:tr w:rsidR="000A4134" w:rsidRPr="000A343B" w14:paraId="66427250" w14:textId="77777777" w:rsidTr="006F2389">
        <w:trPr>
          <w:trHeight w:val="300"/>
          <w:jc w:val="center"/>
        </w:trPr>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67159E16"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N-34</w:t>
            </w:r>
          </w:p>
        </w:tc>
        <w:tc>
          <w:tcPr>
            <w:tcW w:w="1511" w:type="dxa"/>
            <w:tcBorders>
              <w:top w:val="nil"/>
              <w:left w:val="nil"/>
              <w:bottom w:val="single" w:sz="4" w:space="0" w:color="auto"/>
              <w:right w:val="single" w:sz="4" w:space="0" w:color="auto"/>
            </w:tcBorders>
            <w:shd w:val="clear" w:color="auto" w:fill="auto"/>
            <w:noWrap/>
            <w:vAlign w:val="center"/>
            <w:hideMark/>
          </w:tcPr>
          <w:p w14:paraId="435EAF92"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FCV-1</w:t>
            </w:r>
          </w:p>
        </w:tc>
        <w:tc>
          <w:tcPr>
            <w:tcW w:w="1137" w:type="dxa"/>
            <w:tcBorders>
              <w:top w:val="nil"/>
              <w:left w:val="nil"/>
              <w:bottom w:val="single" w:sz="4" w:space="0" w:color="auto"/>
              <w:right w:val="single" w:sz="4" w:space="0" w:color="auto"/>
            </w:tcBorders>
            <w:shd w:val="clear" w:color="auto" w:fill="auto"/>
            <w:noWrap/>
            <w:vAlign w:val="center"/>
            <w:hideMark/>
          </w:tcPr>
          <w:p w14:paraId="22825E5D"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6</w:t>
            </w:r>
          </w:p>
        </w:tc>
        <w:tc>
          <w:tcPr>
            <w:tcW w:w="1257" w:type="dxa"/>
            <w:tcBorders>
              <w:top w:val="nil"/>
              <w:left w:val="nil"/>
              <w:bottom w:val="single" w:sz="4" w:space="0" w:color="auto"/>
              <w:right w:val="single" w:sz="4" w:space="0" w:color="auto"/>
            </w:tcBorders>
            <w:shd w:val="clear" w:color="auto" w:fill="auto"/>
            <w:noWrap/>
            <w:vAlign w:val="center"/>
            <w:hideMark/>
          </w:tcPr>
          <w:p w14:paraId="7E6AE5F4"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250</w:t>
            </w:r>
          </w:p>
        </w:tc>
        <w:tc>
          <w:tcPr>
            <w:tcW w:w="1257" w:type="dxa"/>
            <w:tcBorders>
              <w:top w:val="nil"/>
              <w:left w:val="nil"/>
              <w:bottom w:val="single" w:sz="4" w:space="0" w:color="auto"/>
              <w:right w:val="single" w:sz="4" w:space="0" w:color="auto"/>
            </w:tcBorders>
            <w:shd w:val="clear" w:color="auto" w:fill="auto"/>
            <w:noWrap/>
            <w:vAlign w:val="center"/>
            <w:hideMark/>
          </w:tcPr>
          <w:p w14:paraId="6604CF7A" w14:textId="67B52FF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230.6</w:t>
            </w:r>
            <w:r w:rsidR="0017506F">
              <w:rPr>
                <w:rFonts w:ascii="Times New Roman" w:hAnsi="Times New Roman"/>
                <w:color w:val="000000"/>
                <w:lang w:eastAsia="en-US"/>
              </w:rPr>
              <w:t>0</w:t>
            </w:r>
          </w:p>
        </w:tc>
        <w:tc>
          <w:tcPr>
            <w:tcW w:w="1084" w:type="dxa"/>
            <w:tcBorders>
              <w:top w:val="nil"/>
              <w:left w:val="nil"/>
              <w:bottom w:val="single" w:sz="4" w:space="0" w:color="auto"/>
              <w:right w:val="single" w:sz="4" w:space="0" w:color="auto"/>
            </w:tcBorders>
            <w:shd w:val="clear" w:color="auto" w:fill="auto"/>
            <w:noWrap/>
            <w:vAlign w:val="center"/>
            <w:hideMark/>
          </w:tcPr>
          <w:p w14:paraId="619875AD"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85</w:t>
            </w:r>
          </w:p>
        </w:tc>
        <w:tc>
          <w:tcPr>
            <w:tcW w:w="1350" w:type="dxa"/>
            <w:tcBorders>
              <w:top w:val="nil"/>
              <w:left w:val="nil"/>
              <w:bottom w:val="single" w:sz="4" w:space="0" w:color="auto"/>
              <w:right w:val="single" w:sz="4" w:space="0" w:color="auto"/>
            </w:tcBorders>
            <w:shd w:val="clear" w:color="auto" w:fill="auto"/>
            <w:noWrap/>
            <w:vAlign w:val="center"/>
            <w:hideMark/>
          </w:tcPr>
          <w:p w14:paraId="30E75F71"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2</w:t>
            </w:r>
          </w:p>
        </w:tc>
        <w:tc>
          <w:tcPr>
            <w:tcW w:w="1230" w:type="dxa"/>
            <w:tcBorders>
              <w:top w:val="nil"/>
              <w:left w:val="nil"/>
              <w:bottom w:val="single" w:sz="4" w:space="0" w:color="auto"/>
              <w:right w:val="single" w:sz="4" w:space="0" w:color="auto"/>
            </w:tcBorders>
            <w:shd w:val="clear" w:color="auto" w:fill="auto"/>
            <w:noWrap/>
            <w:vAlign w:val="center"/>
            <w:hideMark/>
          </w:tcPr>
          <w:p w14:paraId="3745339D"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18.29</w:t>
            </w:r>
          </w:p>
        </w:tc>
        <w:tc>
          <w:tcPr>
            <w:tcW w:w="1243" w:type="dxa"/>
            <w:tcBorders>
              <w:top w:val="nil"/>
              <w:left w:val="nil"/>
              <w:bottom w:val="single" w:sz="4" w:space="0" w:color="auto"/>
              <w:right w:val="single" w:sz="4" w:space="0" w:color="auto"/>
            </w:tcBorders>
            <w:shd w:val="clear" w:color="auto" w:fill="auto"/>
            <w:noWrap/>
            <w:vAlign w:val="center"/>
            <w:hideMark/>
          </w:tcPr>
          <w:p w14:paraId="74D9E566" w14:textId="673F2F69" w:rsidR="000A4134"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 xml:space="preserve">1 </w:t>
            </w:r>
            <w:r w:rsidR="000A4134" w:rsidRPr="000A343B">
              <w:rPr>
                <w:rFonts w:ascii="Times New Roman" w:hAnsi="Times New Roman"/>
                <w:color w:val="000000"/>
                <w:lang w:eastAsia="en-US"/>
              </w:rPr>
              <w:t>068</w:t>
            </w:r>
          </w:p>
        </w:tc>
      </w:tr>
      <w:tr w:rsidR="000A4134" w:rsidRPr="000A343B" w14:paraId="15BD07BC" w14:textId="77777777" w:rsidTr="006F2389">
        <w:trPr>
          <w:trHeight w:val="300"/>
          <w:jc w:val="center"/>
        </w:trPr>
        <w:tc>
          <w:tcPr>
            <w:tcW w:w="1511" w:type="dxa"/>
            <w:tcBorders>
              <w:top w:val="nil"/>
              <w:left w:val="single" w:sz="4" w:space="0" w:color="auto"/>
              <w:bottom w:val="single" w:sz="4" w:space="0" w:color="auto"/>
              <w:right w:val="single" w:sz="4" w:space="0" w:color="auto"/>
            </w:tcBorders>
            <w:shd w:val="clear" w:color="auto" w:fill="auto"/>
            <w:noWrap/>
            <w:vAlign w:val="center"/>
            <w:hideMark/>
          </w:tcPr>
          <w:p w14:paraId="1E28556F"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Punta Diamante</w:t>
            </w:r>
          </w:p>
        </w:tc>
        <w:tc>
          <w:tcPr>
            <w:tcW w:w="1511" w:type="dxa"/>
            <w:tcBorders>
              <w:top w:val="nil"/>
              <w:left w:val="nil"/>
              <w:bottom w:val="single" w:sz="4" w:space="0" w:color="auto"/>
              <w:right w:val="single" w:sz="4" w:space="0" w:color="auto"/>
            </w:tcBorders>
            <w:shd w:val="clear" w:color="auto" w:fill="auto"/>
            <w:noWrap/>
            <w:vAlign w:val="center"/>
            <w:hideMark/>
          </w:tcPr>
          <w:p w14:paraId="0C624C28"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Lotería</w:t>
            </w:r>
          </w:p>
        </w:tc>
        <w:tc>
          <w:tcPr>
            <w:tcW w:w="1137" w:type="dxa"/>
            <w:tcBorders>
              <w:top w:val="nil"/>
              <w:left w:val="nil"/>
              <w:bottom w:val="single" w:sz="4" w:space="0" w:color="auto"/>
              <w:right w:val="single" w:sz="4" w:space="0" w:color="auto"/>
            </w:tcBorders>
            <w:shd w:val="clear" w:color="auto" w:fill="auto"/>
            <w:noWrap/>
            <w:vAlign w:val="center"/>
            <w:hideMark/>
          </w:tcPr>
          <w:p w14:paraId="3210634A"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8</w:t>
            </w:r>
          </w:p>
        </w:tc>
        <w:tc>
          <w:tcPr>
            <w:tcW w:w="1257" w:type="dxa"/>
            <w:tcBorders>
              <w:top w:val="nil"/>
              <w:left w:val="nil"/>
              <w:bottom w:val="single" w:sz="4" w:space="0" w:color="auto"/>
              <w:right w:val="single" w:sz="4" w:space="0" w:color="auto"/>
            </w:tcBorders>
            <w:shd w:val="clear" w:color="auto" w:fill="auto"/>
            <w:noWrap/>
            <w:vAlign w:val="center"/>
            <w:hideMark/>
          </w:tcPr>
          <w:p w14:paraId="39BDCFAC"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250</w:t>
            </w:r>
          </w:p>
        </w:tc>
        <w:tc>
          <w:tcPr>
            <w:tcW w:w="1257" w:type="dxa"/>
            <w:tcBorders>
              <w:top w:val="nil"/>
              <w:left w:val="nil"/>
              <w:bottom w:val="single" w:sz="4" w:space="0" w:color="auto"/>
              <w:right w:val="single" w:sz="4" w:space="0" w:color="auto"/>
            </w:tcBorders>
            <w:shd w:val="clear" w:color="auto" w:fill="auto"/>
            <w:noWrap/>
            <w:vAlign w:val="center"/>
            <w:hideMark/>
          </w:tcPr>
          <w:p w14:paraId="41D4BF65" w14:textId="75AF8CFE"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226.2</w:t>
            </w:r>
            <w:r w:rsidR="0017506F">
              <w:rPr>
                <w:rFonts w:ascii="Times New Roman" w:hAnsi="Times New Roman"/>
                <w:color w:val="000000"/>
                <w:lang w:eastAsia="en-US"/>
              </w:rPr>
              <w:t>0</w:t>
            </w:r>
          </w:p>
        </w:tc>
        <w:tc>
          <w:tcPr>
            <w:tcW w:w="1084" w:type="dxa"/>
            <w:tcBorders>
              <w:top w:val="nil"/>
              <w:left w:val="nil"/>
              <w:bottom w:val="single" w:sz="4" w:space="0" w:color="auto"/>
              <w:right w:val="single" w:sz="4" w:space="0" w:color="auto"/>
            </w:tcBorders>
            <w:shd w:val="clear" w:color="auto" w:fill="auto"/>
            <w:noWrap/>
            <w:vAlign w:val="center"/>
            <w:hideMark/>
          </w:tcPr>
          <w:p w14:paraId="19BF4B3A" w14:textId="0F4B871E" w:rsidR="000A4134" w:rsidRPr="000A343B" w:rsidRDefault="0017506F" w:rsidP="00972252">
            <w:pPr>
              <w:spacing w:before="0" w:after="0"/>
              <w:jc w:val="center"/>
              <w:rPr>
                <w:rFonts w:ascii="Times New Roman" w:hAnsi="Times New Roman"/>
                <w:color w:val="000000"/>
                <w:lang w:eastAsia="en-US"/>
              </w:rPr>
            </w:pPr>
            <w:r>
              <w:rPr>
                <w:rFonts w:ascii="Times New Roman" w:hAnsi="Times New Roman"/>
                <w:color w:val="000000"/>
                <w:lang w:eastAsia="en-US"/>
              </w:rPr>
              <w:t>86.65</w:t>
            </w:r>
          </w:p>
        </w:tc>
        <w:tc>
          <w:tcPr>
            <w:tcW w:w="1350" w:type="dxa"/>
            <w:tcBorders>
              <w:top w:val="nil"/>
              <w:left w:val="nil"/>
              <w:bottom w:val="single" w:sz="4" w:space="0" w:color="auto"/>
              <w:right w:val="single" w:sz="4" w:space="0" w:color="auto"/>
            </w:tcBorders>
            <w:shd w:val="clear" w:color="auto" w:fill="auto"/>
            <w:noWrap/>
            <w:vAlign w:val="center"/>
            <w:hideMark/>
          </w:tcPr>
          <w:p w14:paraId="5AB5B920" w14:textId="7774770E"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2.2</w:t>
            </w:r>
            <w:r w:rsidR="0017506F">
              <w:rPr>
                <w:rFonts w:ascii="Times New Roman" w:hAnsi="Times New Roman"/>
                <w:color w:val="000000"/>
                <w:lang w:eastAsia="en-US"/>
              </w:rPr>
              <w:t>0</w:t>
            </w:r>
          </w:p>
        </w:tc>
        <w:tc>
          <w:tcPr>
            <w:tcW w:w="1230" w:type="dxa"/>
            <w:tcBorders>
              <w:top w:val="nil"/>
              <w:left w:val="nil"/>
              <w:bottom w:val="single" w:sz="4" w:space="0" w:color="auto"/>
              <w:right w:val="single" w:sz="4" w:space="0" w:color="auto"/>
            </w:tcBorders>
            <w:shd w:val="clear" w:color="auto" w:fill="auto"/>
            <w:noWrap/>
            <w:vAlign w:val="center"/>
            <w:hideMark/>
          </w:tcPr>
          <w:p w14:paraId="088BDE4A"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10.18</w:t>
            </w:r>
          </w:p>
        </w:tc>
        <w:tc>
          <w:tcPr>
            <w:tcW w:w="1243" w:type="dxa"/>
            <w:tcBorders>
              <w:top w:val="nil"/>
              <w:left w:val="nil"/>
              <w:bottom w:val="single" w:sz="4" w:space="0" w:color="auto"/>
              <w:right w:val="single" w:sz="4" w:space="0" w:color="auto"/>
            </w:tcBorders>
            <w:shd w:val="clear" w:color="auto" w:fill="auto"/>
            <w:noWrap/>
            <w:vAlign w:val="center"/>
            <w:hideMark/>
          </w:tcPr>
          <w:p w14:paraId="78DB724E" w14:textId="77777777" w:rsidR="000A4134" w:rsidRPr="000A343B" w:rsidRDefault="000A4134" w:rsidP="00972252">
            <w:pPr>
              <w:spacing w:before="0" w:after="0"/>
              <w:jc w:val="center"/>
              <w:rPr>
                <w:rFonts w:ascii="Times New Roman" w:hAnsi="Times New Roman"/>
                <w:color w:val="000000"/>
                <w:lang w:eastAsia="en-US"/>
              </w:rPr>
            </w:pPr>
            <w:r w:rsidRPr="000A343B">
              <w:rPr>
                <w:rFonts w:ascii="Times New Roman" w:hAnsi="Times New Roman"/>
                <w:color w:val="000000"/>
                <w:lang w:eastAsia="en-US"/>
              </w:rPr>
              <w:t>522</w:t>
            </w:r>
          </w:p>
        </w:tc>
      </w:tr>
    </w:tbl>
    <w:p w14:paraId="6F6F1E1C" w14:textId="76089CB6" w:rsidR="004B4388" w:rsidRPr="006F2389" w:rsidRDefault="00C67AE5" w:rsidP="00972252">
      <w:pPr>
        <w:jc w:val="center"/>
        <w:rPr>
          <w:rFonts w:ascii="Times New Roman" w:hAnsi="Times New Roman"/>
          <w:b/>
          <w:sz w:val="20"/>
          <w:lang w:eastAsia="en-US"/>
        </w:rPr>
      </w:pPr>
      <w:r w:rsidRPr="006F2389">
        <w:rPr>
          <w:rFonts w:ascii="Times New Roman" w:hAnsi="Times New Roman"/>
          <w:b/>
          <w:sz w:val="20"/>
          <w:lang w:eastAsia="en-US"/>
        </w:rPr>
        <w:t>Tabla 2.17</w:t>
      </w:r>
      <w:r w:rsidR="00FA6EBD" w:rsidRPr="006F2389">
        <w:rPr>
          <w:rFonts w:ascii="Times New Roman" w:hAnsi="Times New Roman"/>
          <w:b/>
          <w:sz w:val="20"/>
          <w:lang w:eastAsia="en-US"/>
        </w:rPr>
        <w:t xml:space="preserve">. </w:t>
      </w:r>
      <w:r w:rsidR="006462D1" w:rsidRPr="006F2389">
        <w:rPr>
          <w:rFonts w:ascii="Times New Roman" w:hAnsi="Times New Roman"/>
          <w:b/>
          <w:sz w:val="20"/>
          <w:lang w:eastAsia="en-US"/>
        </w:rPr>
        <w:t>Variables hidráulicas de los n</w:t>
      </w:r>
      <w:r w:rsidR="00FA6EBD" w:rsidRPr="006F2389">
        <w:rPr>
          <w:rFonts w:ascii="Times New Roman" w:hAnsi="Times New Roman"/>
          <w:b/>
          <w:sz w:val="20"/>
          <w:lang w:eastAsia="en-US"/>
        </w:rPr>
        <w:t xml:space="preserve">odos de </w:t>
      </w:r>
      <w:r w:rsidR="002D6BDB" w:rsidRPr="006F2389">
        <w:rPr>
          <w:rFonts w:ascii="Times New Roman" w:hAnsi="Times New Roman"/>
          <w:b/>
          <w:sz w:val="20"/>
          <w:lang w:eastAsia="en-US"/>
        </w:rPr>
        <w:t xml:space="preserve">la conductora sur </w:t>
      </w:r>
      <w:r w:rsidR="006462D1" w:rsidRPr="006F2389">
        <w:rPr>
          <w:rFonts w:ascii="Times New Roman" w:hAnsi="Times New Roman"/>
          <w:b/>
          <w:sz w:val="20"/>
          <w:lang w:eastAsia="en-US"/>
        </w:rPr>
        <w:t xml:space="preserve">en el horario de la madrugada </w:t>
      </w:r>
      <w:r w:rsidR="00B116E6" w:rsidRPr="006F2389">
        <w:rPr>
          <w:rFonts w:ascii="Times New Roman" w:hAnsi="Times New Roman"/>
          <w:b/>
          <w:sz w:val="20"/>
          <w:lang w:eastAsia="en-US"/>
        </w:rPr>
        <w:t xml:space="preserve">a las 0.00 horas </w:t>
      </w:r>
      <w:r w:rsidR="002D6BDB" w:rsidRPr="006F2389">
        <w:rPr>
          <w:rFonts w:ascii="Times New Roman" w:hAnsi="Times New Roman"/>
          <w:b/>
          <w:sz w:val="20"/>
          <w:lang w:eastAsia="en-US"/>
        </w:rPr>
        <w:t>(ver figura 2.5</w:t>
      </w:r>
      <w:r w:rsidR="00DC5432" w:rsidRPr="006F2389">
        <w:rPr>
          <w:rFonts w:ascii="Times New Roman" w:hAnsi="Times New Roman"/>
          <w:b/>
          <w:sz w:val="20"/>
          <w:lang w:eastAsia="en-US"/>
        </w:rPr>
        <w:t>)</w:t>
      </w:r>
      <w:r w:rsidR="006F2389" w:rsidRPr="00F30809">
        <w:rPr>
          <w:rFonts w:ascii="Times New Roman" w:hAnsi="Times New Roman"/>
          <w:b/>
          <w:sz w:val="20"/>
          <w:lang w:eastAsia="en-US"/>
        </w:rPr>
        <w:t>. Elaboración propia</w:t>
      </w:r>
    </w:p>
    <w:tbl>
      <w:tblPr>
        <w:tblW w:w="8400" w:type="dxa"/>
        <w:jc w:val="center"/>
        <w:tblCellMar>
          <w:left w:w="70" w:type="dxa"/>
          <w:right w:w="70" w:type="dxa"/>
        </w:tblCellMar>
        <w:tblLook w:val="04A0" w:firstRow="1" w:lastRow="0" w:firstColumn="1" w:lastColumn="0" w:noHBand="0" w:noVBand="1"/>
      </w:tblPr>
      <w:tblGrid>
        <w:gridCol w:w="1940"/>
        <w:gridCol w:w="2020"/>
        <w:gridCol w:w="2200"/>
        <w:gridCol w:w="2240"/>
      </w:tblGrid>
      <w:tr w:rsidR="00087D85" w:rsidRPr="000A343B" w14:paraId="1A6A0436" w14:textId="77777777" w:rsidTr="006F2389">
        <w:trPr>
          <w:trHeight w:val="300"/>
          <w:jc w:val="center"/>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33E58" w14:textId="77777777" w:rsidR="00087D85" w:rsidRPr="000A343B" w:rsidRDefault="00087D85" w:rsidP="00972252">
            <w:pPr>
              <w:spacing w:before="0" w:after="0"/>
              <w:jc w:val="center"/>
              <w:rPr>
                <w:rFonts w:ascii="Times New Roman" w:hAnsi="Times New Roman"/>
                <w:b/>
                <w:color w:val="000000"/>
              </w:rPr>
            </w:pPr>
            <w:r w:rsidRPr="000A343B">
              <w:rPr>
                <w:rFonts w:ascii="Times New Roman" w:hAnsi="Times New Roman"/>
                <w:b/>
                <w:color w:val="000000"/>
              </w:rPr>
              <w:t>Nodo</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171B7EA7" w14:textId="77777777" w:rsidR="00087D85" w:rsidRPr="000A343B" w:rsidRDefault="00087D85" w:rsidP="00972252">
            <w:pPr>
              <w:spacing w:before="0" w:after="0"/>
              <w:jc w:val="center"/>
              <w:rPr>
                <w:rFonts w:ascii="Times New Roman" w:hAnsi="Times New Roman"/>
                <w:b/>
                <w:color w:val="000000"/>
              </w:rPr>
            </w:pPr>
            <w:r w:rsidRPr="000A343B">
              <w:rPr>
                <w:rFonts w:ascii="Times New Roman" w:hAnsi="Times New Roman"/>
                <w:b/>
                <w:color w:val="000000"/>
              </w:rPr>
              <w:t>Elevación (m)</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14:paraId="14D6877D" w14:textId="488EF03C" w:rsidR="00087D85" w:rsidRPr="000A343B" w:rsidRDefault="00087D85" w:rsidP="00972252">
            <w:pPr>
              <w:spacing w:before="0" w:after="0"/>
              <w:jc w:val="center"/>
              <w:rPr>
                <w:rFonts w:ascii="Times New Roman" w:hAnsi="Times New Roman"/>
                <w:b/>
                <w:color w:val="000000"/>
              </w:rPr>
            </w:pPr>
            <w:r w:rsidRPr="000A343B">
              <w:rPr>
                <w:rFonts w:ascii="Times New Roman" w:hAnsi="Times New Roman"/>
                <w:b/>
                <w:color w:val="000000"/>
              </w:rPr>
              <w:t>Demanda (l/s)</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14:paraId="05189071" w14:textId="1ABFF9B0" w:rsidR="00087D85" w:rsidRPr="000A343B" w:rsidRDefault="00087D85" w:rsidP="00972252">
            <w:pPr>
              <w:spacing w:before="0" w:after="0"/>
              <w:jc w:val="center"/>
              <w:rPr>
                <w:rFonts w:ascii="Times New Roman" w:hAnsi="Times New Roman"/>
                <w:b/>
                <w:color w:val="000000"/>
              </w:rPr>
            </w:pPr>
            <w:r w:rsidRPr="000A343B">
              <w:rPr>
                <w:rFonts w:ascii="Times New Roman" w:hAnsi="Times New Roman"/>
                <w:b/>
                <w:color w:val="000000"/>
              </w:rPr>
              <w:t>Presión (</w:t>
            </w:r>
            <w:r w:rsidR="00002916" w:rsidRPr="000A343B">
              <w:rPr>
                <w:rFonts w:ascii="Times New Roman" w:hAnsi="Times New Roman"/>
                <w:b/>
                <w:color w:val="000000"/>
              </w:rPr>
              <w:t>m</w:t>
            </w:r>
            <w:r w:rsidRPr="000A343B">
              <w:rPr>
                <w:rFonts w:ascii="Times New Roman" w:hAnsi="Times New Roman"/>
                <w:b/>
                <w:color w:val="000000"/>
              </w:rPr>
              <w:t>)</w:t>
            </w:r>
          </w:p>
        </w:tc>
      </w:tr>
      <w:tr w:rsidR="00087D85" w:rsidRPr="000A343B" w14:paraId="6ADAB7CB" w14:textId="77777777" w:rsidTr="00087D85">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0305831"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N-CR</w:t>
            </w:r>
          </w:p>
        </w:tc>
        <w:tc>
          <w:tcPr>
            <w:tcW w:w="2020" w:type="dxa"/>
            <w:tcBorders>
              <w:top w:val="nil"/>
              <w:left w:val="nil"/>
              <w:bottom w:val="single" w:sz="4" w:space="0" w:color="auto"/>
              <w:right w:val="single" w:sz="4" w:space="0" w:color="auto"/>
            </w:tcBorders>
            <w:shd w:val="clear" w:color="auto" w:fill="auto"/>
            <w:noWrap/>
            <w:vAlign w:val="bottom"/>
            <w:hideMark/>
          </w:tcPr>
          <w:p w14:paraId="09B44212"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106</w:t>
            </w:r>
          </w:p>
        </w:tc>
        <w:tc>
          <w:tcPr>
            <w:tcW w:w="2200" w:type="dxa"/>
            <w:tcBorders>
              <w:top w:val="nil"/>
              <w:left w:val="nil"/>
              <w:bottom w:val="single" w:sz="4" w:space="0" w:color="auto"/>
              <w:right w:val="single" w:sz="4" w:space="0" w:color="auto"/>
            </w:tcBorders>
            <w:shd w:val="clear" w:color="auto" w:fill="auto"/>
            <w:noWrap/>
            <w:vAlign w:val="bottom"/>
            <w:hideMark/>
          </w:tcPr>
          <w:p w14:paraId="6357602A" w14:textId="799EEE60" w:rsidR="00087D85" w:rsidRPr="000A343B" w:rsidRDefault="0017506F" w:rsidP="00972252">
            <w:pPr>
              <w:spacing w:before="0" w:after="0"/>
              <w:jc w:val="center"/>
              <w:rPr>
                <w:rFonts w:ascii="Times New Roman" w:hAnsi="Times New Roman"/>
                <w:color w:val="000000"/>
              </w:rPr>
            </w:pPr>
            <w:r>
              <w:rPr>
                <w:rFonts w:ascii="Times New Roman" w:hAnsi="Times New Roman"/>
                <w:color w:val="000000"/>
              </w:rPr>
              <w:t>0.02</w:t>
            </w:r>
          </w:p>
        </w:tc>
        <w:tc>
          <w:tcPr>
            <w:tcW w:w="2240" w:type="dxa"/>
            <w:tcBorders>
              <w:top w:val="nil"/>
              <w:left w:val="nil"/>
              <w:bottom w:val="single" w:sz="4" w:space="0" w:color="auto"/>
              <w:right w:val="single" w:sz="4" w:space="0" w:color="auto"/>
            </w:tcBorders>
            <w:shd w:val="clear" w:color="auto" w:fill="auto"/>
            <w:noWrap/>
            <w:vAlign w:val="bottom"/>
            <w:hideMark/>
          </w:tcPr>
          <w:p w14:paraId="2A110ADE" w14:textId="3005AC66"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17.9</w:t>
            </w:r>
            <w:r w:rsidR="0017506F">
              <w:rPr>
                <w:rFonts w:ascii="Times New Roman" w:hAnsi="Times New Roman"/>
                <w:color w:val="000000"/>
              </w:rPr>
              <w:t>0</w:t>
            </w:r>
          </w:p>
        </w:tc>
      </w:tr>
      <w:tr w:rsidR="00087D85" w:rsidRPr="000A343B" w14:paraId="397443FD" w14:textId="77777777" w:rsidTr="00087D85">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3C9DC15"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N-A</w:t>
            </w:r>
          </w:p>
        </w:tc>
        <w:tc>
          <w:tcPr>
            <w:tcW w:w="2020" w:type="dxa"/>
            <w:tcBorders>
              <w:top w:val="nil"/>
              <w:left w:val="nil"/>
              <w:bottom w:val="single" w:sz="4" w:space="0" w:color="auto"/>
              <w:right w:val="single" w:sz="4" w:space="0" w:color="auto"/>
            </w:tcBorders>
            <w:shd w:val="clear" w:color="auto" w:fill="auto"/>
            <w:noWrap/>
            <w:vAlign w:val="bottom"/>
            <w:hideMark/>
          </w:tcPr>
          <w:p w14:paraId="520CFCDA"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110</w:t>
            </w:r>
          </w:p>
        </w:tc>
        <w:tc>
          <w:tcPr>
            <w:tcW w:w="2200" w:type="dxa"/>
            <w:tcBorders>
              <w:top w:val="nil"/>
              <w:left w:val="nil"/>
              <w:bottom w:val="single" w:sz="4" w:space="0" w:color="auto"/>
              <w:right w:val="single" w:sz="4" w:space="0" w:color="auto"/>
            </w:tcBorders>
            <w:shd w:val="clear" w:color="auto" w:fill="auto"/>
            <w:noWrap/>
            <w:vAlign w:val="bottom"/>
            <w:hideMark/>
          </w:tcPr>
          <w:p w14:paraId="574D0E43" w14:textId="4A27B56D" w:rsidR="00087D85" w:rsidRPr="000A343B" w:rsidRDefault="0017506F" w:rsidP="00972252">
            <w:pPr>
              <w:spacing w:before="0" w:after="0"/>
              <w:jc w:val="center"/>
              <w:rPr>
                <w:rFonts w:ascii="Times New Roman" w:hAnsi="Times New Roman"/>
                <w:color w:val="000000"/>
              </w:rPr>
            </w:pPr>
            <w:r>
              <w:rPr>
                <w:rFonts w:ascii="Times New Roman" w:hAnsi="Times New Roman"/>
                <w:color w:val="000000"/>
              </w:rPr>
              <w:t>1.40</w:t>
            </w:r>
          </w:p>
        </w:tc>
        <w:tc>
          <w:tcPr>
            <w:tcW w:w="2240" w:type="dxa"/>
            <w:tcBorders>
              <w:top w:val="nil"/>
              <w:left w:val="nil"/>
              <w:bottom w:val="single" w:sz="4" w:space="0" w:color="auto"/>
              <w:right w:val="single" w:sz="4" w:space="0" w:color="auto"/>
            </w:tcBorders>
            <w:shd w:val="clear" w:color="auto" w:fill="auto"/>
            <w:noWrap/>
            <w:vAlign w:val="bottom"/>
            <w:hideMark/>
          </w:tcPr>
          <w:p w14:paraId="4228FCBA"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25.39</w:t>
            </w:r>
          </w:p>
        </w:tc>
      </w:tr>
      <w:tr w:rsidR="00087D85" w:rsidRPr="000A343B" w14:paraId="67C33BDC" w14:textId="77777777" w:rsidTr="00087D85">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C610146"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N-L</w:t>
            </w:r>
          </w:p>
        </w:tc>
        <w:tc>
          <w:tcPr>
            <w:tcW w:w="2020" w:type="dxa"/>
            <w:tcBorders>
              <w:top w:val="nil"/>
              <w:left w:val="nil"/>
              <w:bottom w:val="single" w:sz="4" w:space="0" w:color="auto"/>
              <w:right w:val="single" w:sz="4" w:space="0" w:color="auto"/>
            </w:tcBorders>
            <w:shd w:val="clear" w:color="auto" w:fill="auto"/>
            <w:noWrap/>
            <w:vAlign w:val="bottom"/>
            <w:hideMark/>
          </w:tcPr>
          <w:p w14:paraId="707AB564"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160</w:t>
            </w:r>
          </w:p>
        </w:tc>
        <w:tc>
          <w:tcPr>
            <w:tcW w:w="2200" w:type="dxa"/>
            <w:tcBorders>
              <w:top w:val="nil"/>
              <w:left w:val="nil"/>
              <w:bottom w:val="single" w:sz="4" w:space="0" w:color="auto"/>
              <w:right w:val="single" w:sz="4" w:space="0" w:color="auto"/>
            </w:tcBorders>
            <w:shd w:val="clear" w:color="auto" w:fill="auto"/>
            <w:noWrap/>
            <w:vAlign w:val="bottom"/>
            <w:hideMark/>
          </w:tcPr>
          <w:p w14:paraId="2E8DAACD" w14:textId="48F0BE57" w:rsidR="00087D85" w:rsidRPr="000A343B" w:rsidRDefault="0017506F" w:rsidP="00972252">
            <w:pPr>
              <w:spacing w:before="0" w:after="0"/>
              <w:jc w:val="center"/>
              <w:rPr>
                <w:rFonts w:ascii="Times New Roman" w:hAnsi="Times New Roman"/>
                <w:color w:val="000000"/>
              </w:rPr>
            </w:pPr>
            <w:r>
              <w:rPr>
                <w:rFonts w:ascii="Times New Roman" w:hAnsi="Times New Roman"/>
                <w:color w:val="000000"/>
              </w:rPr>
              <w:t>0.08</w:t>
            </w:r>
          </w:p>
        </w:tc>
        <w:tc>
          <w:tcPr>
            <w:tcW w:w="2240" w:type="dxa"/>
            <w:tcBorders>
              <w:top w:val="nil"/>
              <w:left w:val="nil"/>
              <w:bottom w:val="single" w:sz="4" w:space="0" w:color="auto"/>
              <w:right w:val="single" w:sz="4" w:space="0" w:color="auto"/>
            </w:tcBorders>
            <w:shd w:val="clear" w:color="auto" w:fill="auto"/>
            <w:noWrap/>
            <w:vAlign w:val="bottom"/>
            <w:hideMark/>
          </w:tcPr>
          <w:p w14:paraId="0BDE3C7D"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29.13</w:t>
            </w:r>
          </w:p>
        </w:tc>
      </w:tr>
      <w:tr w:rsidR="00087D85" w:rsidRPr="000A343B" w14:paraId="22D392F1" w14:textId="77777777" w:rsidTr="00087D85">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7DC4675" w14:textId="5FD323C0"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Poblado Fomento</w:t>
            </w:r>
          </w:p>
        </w:tc>
        <w:tc>
          <w:tcPr>
            <w:tcW w:w="2020" w:type="dxa"/>
            <w:tcBorders>
              <w:top w:val="nil"/>
              <w:left w:val="nil"/>
              <w:bottom w:val="single" w:sz="4" w:space="0" w:color="auto"/>
              <w:right w:val="single" w:sz="4" w:space="0" w:color="auto"/>
            </w:tcBorders>
            <w:shd w:val="clear" w:color="auto" w:fill="auto"/>
            <w:noWrap/>
            <w:vAlign w:val="bottom"/>
            <w:hideMark/>
          </w:tcPr>
          <w:p w14:paraId="6887C0AE"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120</w:t>
            </w:r>
          </w:p>
        </w:tc>
        <w:tc>
          <w:tcPr>
            <w:tcW w:w="2200" w:type="dxa"/>
            <w:tcBorders>
              <w:top w:val="nil"/>
              <w:left w:val="nil"/>
              <w:bottom w:val="single" w:sz="4" w:space="0" w:color="auto"/>
              <w:right w:val="single" w:sz="4" w:space="0" w:color="auto"/>
            </w:tcBorders>
            <w:shd w:val="clear" w:color="auto" w:fill="auto"/>
            <w:noWrap/>
            <w:vAlign w:val="bottom"/>
            <w:hideMark/>
          </w:tcPr>
          <w:p w14:paraId="3AF7CCAC" w14:textId="7D7C8273" w:rsidR="00087D85" w:rsidRPr="000A343B" w:rsidRDefault="0017506F" w:rsidP="00972252">
            <w:pPr>
              <w:spacing w:before="0" w:after="0"/>
              <w:jc w:val="center"/>
              <w:rPr>
                <w:rFonts w:ascii="Times New Roman" w:hAnsi="Times New Roman"/>
                <w:color w:val="000000"/>
              </w:rPr>
            </w:pPr>
            <w:r>
              <w:rPr>
                <w:rFonts w:ascii="Times New Roman" w:hAnsi="Times New Roman"/>
                <w:color w:val="000000"/>
              </w:rPr>
              <w:t>12.49</w:t>
            </w:r>
          </w:p>
        </w:tc>
        <w:tc>
          <w:tcPr>
            <w:tcW w:w="2240" w:type="dxa"/>
            <w:tcBorders>
              <w:top w:val="nil"/>
              <w:left w:val="nil"/>
              <w:bottom w:val="single" w:sz="4" w:space="0" w:color="auto"/>
              <w:right w:val="single" w:sz="4" w:space="0" w:color="auto"/>
            </w:tcBorders>
            <w:shd w:val="clear" w:color="auto" w:fill="auto"/>
            <w:noWrap/>
            <w:vAlign w:val="bottom"/>
            <w:hideMark/>
          </w:tcPr>
          <w:p w14:paraId="4F73A6D2"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30.67</w:t>
            </w:r>
          </w:p>
        </w:tc>
      </w:tr>
    </w:tbl>
    <w:p w14:paraId="014B22DD" w14:textId="64D15644" w:rsidR="00F641A4" w:rsidRPr="006F2389" w:rsidRDefault="00F641A4" w:rsidP="00F641A4">
      <w:pPr>
        <w:jc w:val="center"/>
        <w:rPr>
          <w:rFonts w:ascii="Times New Roman" w:hAnsi="Times New Roman"/>
          <w:b/>
          <w:sz w:val="20"/>
          <w:lang w:eastAsia="en-US"/>
        </w:rPr>
      </w:pPr>
      <w:r w:rsidRPr="006F2389">
        <w:rPr>
          <w:rFonts w:ascii="Times New Roman" w:hAnsi="Times New Roman"/>
          <w:b/>
          <w:sz w:val="20"/>
          <w:lang w:eastAsia="en-US"/>
        </w:rPr>
        <w:lastRenderedPageBreak/>
        <w:t>Tabla 2.17. Variables hidráulicas de los nodos de la conductora sur en el horario de la madrugada a las 0.00 horas (ver figura 2.5)</w:t>
      </w:r>
      <w:r w:rsidRPr="00F30809">
        <w:rPr>
          <w:rFonts w:ascii="Times New Roman" w:hAnsi="Times New Roman"/>
          <w:b/>
          <w:sz w:val="20"/>
          <w:lang w:eastAsia="en-US"/>
        </w:rPr>
        <w:t>. Elaboración propia</w:t>
      </w:r>
      <w:r>
        <w:rPr>
          <w:rFonts w:ascii="Times New Roman" w:hAnsi="Times New Roman"/>
          <w:b/>
          <w:sz w:val="20"/>
          <w:lang w:eastAsia="en-US"/>
        </w:rPr>
        <w:t>. Conclusión.</w:t>
      </w:r>
    </w:p>
    <w:tbl>
      <w:tblPr>
        <w:tblW w:w="8400" w:type="dxa"/>
        <w:jc w:val="center"/>
        <w:tblCellMar>
          <w:left w:w="70" w:type="dxa"/>
          <w:right w:w="70" w:type="dxa"/>
        </w:tblCellMar>
        <w:tblLook w:val="04A0" w:firstRow="1" w:lastRow="0" w:firstColumn="1" w:lastColumn="0" w:noHBand="0" w:noVBand="1"/>
      </w:tblPr>
      <w:tblGrid>
        <w:gridCol w:w="1940"/>
        <w:gridCol w:w="2020"/>
        <w:gridCol w:w="2200"/>
        <w:gridCol w:w="2240"/>
      </w:tblGrid>
      <w:tr w:rsidR="00F641A4" w:rsidRPr="000A343B" w14:paraId="69AA4BC1" w14:textId="77777777" w:rsidTr="00F01625">
        <w:trPr>
          <w:trHeight w:val="300"/>
          <w:jc w:val="center"/>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C848A" w14:textId="77777777" w:rsidR="00F641A4" w:rsidRPr="000A343B" w:rsidRDefault="00F641A4" w:rsidP="00F01625">
            <w:pPr>
              <w:spacing w:before="0" w:after="0"/>
              <w:jc w:val="center"/>
              <w:rPr>
                <w:rFonts w:ascii="Times New Roman" w:hAnsi="Times New Roman"/>
                <w:b/>
                <w:color w:val="000000"/>
              </w:rPr>
            </w:pPr>
            <w:r w:rsidRPr="000A343B">
              <w:rPr>
                <w:rFonts w:ascii="Times New Roman" w:hAnsi="Times New Roman"/>
                <w:b/>
                <w:color w:val="000000"/>
              </w:rPr>
              <w:t>Nodo</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251568DE" w14:textId="77777777" w:rsidR="00F641A4" w:rsidRPr="000A343B" w:rsidRDefault="00F641A4" w:rsidP="00F01625">
            <w:pPr>
              <w:spacing w:before="0" w:after="0"/>
              <w:jc w:val="center"/>
              <w:rPr>
                <w:rFonts w:ascii="Times New Roman" w:hAnsi="Times New Roman"/>
                <w:b/>
                <w:color w:val="000000"/>
              </w:rPr>
            </w:pPr>
            <w:r w:rsidRPr="000A343B">
              <w:rPr>
                <w:rFonts w:ascii="Times New Roman" w:hAnsi="Times New Roman"/>
                <w:b/>
                <w:color w:val="000000"/>
              </w:rPr>
              <w:t>Elevación (m)</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14:paraId="4164D21B" w14:textId="77777777" w:rsidR="00F641A4" w:rsidRPr="000A343B" w:rsidRDefault="00F641A4" w:rsidP="00F01625">
            <w:pPr>
              <w:spacing w:before="0" w:after="0"/>
              <w:jc w:val="center"/>
              <w:rPr>
                <w:rFonts w:ascii="Times New Roman" w:hAnsi="Times New Roman"/>
                <w:b/>
                <w:color w:val="000000"/>
              </w:rPr>
            </w:pPr>
            <w:r w:rsidRPr="000A343B">
              <w:rPr>
                <w:rFonts w:ascii="Times New Roman" w:hAnsi="Times New Roman"/>
                <w:b/>
                <w:color w:val="000000"/>
              </w:rPr>
              <w:t>Demanda (l/s)</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14:paraId="53DD3E42" w14:textId="77777777" w:rsidR="00F641A4" w:rsidRPr="000A343B" w:rsidRDefault="00F641A4" w:rsidP="00F01625">
            <w:pPr>
              <w:spacing w:before="0" w:after="0"/>
              <w:jc w:val="center"/>
              <w:rPr>
                <w:rFonts w:ascii="Times New Roman" w:hAnsi="Times New Roman"/>
                <w:b/>
                <w:color w:val="000000"/>
              </w:rPr>
            </w:pPr>
            <w:r w:rsidRPr="000A343B">
              <w:rPr>
                <w:rFonts w:ascii="Times New Roman" w:hAnsi="Times New Roman"/>
                <w:b/>
                <w:color w:val="000000"/>
              </w:rPr>
              <w:t>Presión (m)</w:t>
            </w:r>
          </w:p>
        </w:tc>
      </w:tr>
      <w:tr w:rsidR="00087D85" w:rsidRPr="000A343B" w14:paraId="75FF7005" w14:textId="77777777" w:rsidTr="00087D85">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9B8FA6C"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N- PD</w:t>
            </w:r>
          </w:p>
        </w:tc>
        <w:tc>
          <w:tcPr>
            <w:tcW w:w="2020" w:type="dxa"/>
            <w:tcBorders>
              <w:top w:val="nil"/>
              <w:left w:val="nil"/>
              <w:bottom w:val="single" w:sz="4" w:space="0" w:color="auto"/>
              <w:right w:val="single" w:sz="4" w:space="0" w:color="auto"/>
            </w:tcBorders>
            <w:shd w:val="clear" w:color="auto" w:fill="auto"/>
            <w:noWrap/>
            <w:vAlign w:val="bottom"/>
            <w:hideMark/>
          </w:tcPr>
          <w:p w14:paraId="386BD707"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166</w:t>
            </w:r>
          </w:p>
        </w:tc>
        <w:tc>
          <w:tcPr>
            <w:tcW w:w="2200" w:type="dxa"/>
            <w:tcBorders>
              <w:top w:val="nil"/>
              <w:left w:val="nil"/>
              <w:bottom w:val="single" w:sz="4" w:space="0" w:color="auto"/>
              <w:right w:val="single" w:sz="4" w:space="0" w:color="auto"/>
            </w:tcBorders>
            <w:shd w:val="clear" w:color="auto" w:fill="auto"/>
            <w:noWrap/>
            <w:vAlign w:val="bottom"/>
            <w:hideMark/>
          </w:tcPr>
          <w:p w14:paraId="1C25008F" w14:textId="20FFD912" w:rsidR="00087D85" w:rsidRPr="000A343B" w:rsidRDefault="0017506F" w:rsidP="00972252">
            <w:pPr>
              <w:spacing w:before="0" w:after="0"/>
              <w:jc w:val="center"/>
              <w:rPr>
                <w:rFonts w:ascii="Times New Roman" w:hAnsi="Times New Roman"/>
                <w:color w:val="000000"/>
              </w:rPr>
            </w:pPr>
            <w:r>
              <w:rPr>
                <w:rFonts w:ascii="Times New Roman" w:hAnsi="Times New Roman"/>
                <w:color w:val="000000"/>
              </w:rPr>
              <w:t>0.06</w:t>
            </w:r>
          </w:p>
        </w:tc>
        <w:tc>
          <w:tcPr>
            <w:tcW w:w="2240" w:type="dxa"/>
            <w:tcBorders>
              <w:top w:val="nil"/>
              <w:left w:val="nil"/>
              <w:bottom w:val="single" w:sz="4" w:space="0" w:color="auto"/>
              <w:right w:val="single" w:sz="4" w:space="0" w:color="auto"/>
            </w:tcBorders>
            <w:shd w:val="clear" w:color="auto" w:fill="auto"/>
            <w:noWrap/>
            <w:vAlign w:val="bottom"/>
            <w:hideMark/>
          </w:tcPr>
          <w:p w14:paraId="52933FB2"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48.77</w:t>
            </w:r>
          </w:p>
        </w:tc>
      </w:tr>
      <w:tr w:rsidR="00087D85" w:rsidRPr="000A343B" w14:paraId="41066A7E" w14:textId="77777777" w:rsidTr="00087D85">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3796048"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N-34</w:t>
            </w:r>
          </w:p>
        </w:tc>
        <w:tc>
          <w:tcPr>
            <w:tcW w:w="2020" w:type="dxa"/>
            <w:tcBorders>
              <w:top w:val="nil"/>
              <w:left w:val="nil"/>
              <w:bottom w:val="single" w:sz="4" w:space="0" w:color="auto"/>
              <w:right w:val="single" w:sz="4" w:space="0" w:color="auto"/>
            </w:tcBorders>
            <w:shd w:val="clear" w:color="auto" w:fill="auto"/>
            <w:noWrap/>
            <w:vAlign w:val="bottom"/>
            <w:hideMark/>
          </w:tcPr>
          <w:p w14:paraId="426F9CB9"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118.47</w:t>
            </w:r>
          </w:p>
        </w:tc>
        <w:tc>
          <w:tcPr>
            <w:tcW w:w="2200" w:type="dxa"/>
            <w:tcBorders>
              <w:top w:val="nil"/>
              <w:left w:val="nil"/>
              <w:bottom w:val="single" w:sz="4" w:space="0" w:color="auto"/>
              <w:right w:val="single" w:sz="4" w:space="0" w:color="auto"/>
            </w:tcBorders>
            <w:shd w:val="clear" w:color="auto" w:fill="auto"/>
            <w:noWrap/>
            <w:vAlign w:val="bottom"/>
            <w:hideMark/>
          </w:tcPr>
          <w:p w14:paraId="4EDC34A1"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2240" w:type="dxa"/>
            <w:tcBorders>
              <w:top w:val="nil"/>
              <w:left w:val="nil"/>
              <w:bottom w:val="single" w:sz="4" w:space="0" w:color="auto"/>
              <w:right w:val="single" w:sz="4" w:space="0" w:color="auto"/>
            </w:tcBorders>
            <w:shd w:val="clear" w:color="auto" w:fill="auto"/>
            <w:noWrap/>
            <w:vAlign w:val="bottom"/>
            <w:hideMark/>
          </w:tcPr>
          <w:p w14:paraId="70DBF301"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73.27</w:t>
            </w:r>
          </w:p>
        </w:tc>
      </w:tr>
      <w:tr w:rsidR="00087D85" w:rsidRPr="000A343B" w14:paraId="0734D7D2" w14:textId="77777777" w:rsidTr="00087D85">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E304ACD"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Lotería</w:t>
            </w:r>
          </w:p>
        </w:tc>
        <w:tc>
          <w:tcPr>
            <w:tcW w:w="2020" w:type="dxa"/>
            <w:tcBorders>
              <w:top w:val="nil"/>
              <w:left w:val="nil"/>
              <w:bottom w:val="single" w:sz="4" w:space="0" w:color="auto"/>
              <w:right w:val="single" w:sz="4" w:space="0" w:color="auto"/>
            </w:tcBorders>
            <w:shd w:val="clear" w:color="auto" w:fill="auto"/>
            <w:noWrap/>
            <w:vAlign w:val="bottom"/>
            <w:hideMark/>
          </w:tcPr>
          <w:p w14:paraId="0DB26AF3"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159.05</w:t>
            </w:r>
          </w:p>
        </w:tc>
        <w:tc>
          <w:tcPr>
            <w:tcW w:w="2200" w:type="dxa"/>
            <w:tcBorders>
              <w:top w:val="nil"/>
              <w:left w:val="nil"/>
              <w:bottom w:val="single" w:sz="4" w:space="0" w:color="auto"/>
              <w:right w:val="single" w:sz="4" w:space="0" w:color="auto"/>
            </w:tcBorders>
            <w:shd w:val="clear" w:color="auto" w:fill="auto"/>
            <w:noWrap/>
            <w:vAlign w:val="bottom"/>
            <w:hideMark/>
          </w:tcPr>
          <w:p w14:paraId="10BDA2E7"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2240" w:type="dxa"/>
            <w:tcBorders>
              <w:top w:val="nil"/>
              <w:left w:val="nil"/>
              <w:bottom w:val="single" w:sz="4" w:space="0" w:color="auto"/>
              <w:right w:val="single" w:sz="4" w:space="0" w:color="auto"/>
            </w:tcBorders>
            <w:shd w:val="clear" w:color="auto" w:fill="auto"/>
            <w:noWrap/>
            <w:vAlign w:val="bottom"/>
            <w:hideMark/>
          </w:tcPr>
          <w:p w14:paraId="561F3B5A"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74.41</w:t>
            </w:r>
          </w:p>
        </w:tc>
      </w:tr>
      <w:tr w:rsidR="00087D85" w:rsidRPr="000A343B" w14:paraId="57DD3602" w14:textId="77777777" w:rsidTr="00087D85">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1484AE4"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Punta Diamante</w:t>
            </w:r>
          </w:p>
        </w:tc>
        <w:tc>
          <w:tcPr>
            <w:tcW w:w="2020" w:type="dxa"/>
            <w:tcBorders>
              <w:top w:val="nil"/>
              <w:left w:val="nil"/>
              <w:bottom w:val="single" w:sz="4" w:space="0" w:color="auto"/>
              <w:right w:val="single" w:sz="4" w:space="0" w:color="auto"/>
            </w:tcBorders>
            <w:shd w:val="clear" w:color="auto" w:fill="auto"/>
            <w:noWrap/>
            <w:vAlign w:val="bottom"/>
            <w:hideMark/>
          </w:tcPr>
          <w:p w14:paraId="1D6DB7C4"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165</w:t>
            </w:r>
          </w:p>
        </w:tc>
        <w:tc>
          <w:tcPr>
            <w:tcW w:w="2200" w:type="dxa"/>
            <w:tcBorders>
              <w:top w:val="nil"/>
              <w:left w:val="nil"/>
              <w:bottom w:val="single" w:sz="4" w:space="0" w:color="auto"/>
              <w:right w:val="single" w:sz="4" w:space="0" w:color="auto"/>
            </w:tcBorders>
            <w:shd w:val="clear" w:color="auto" w:fill="auto"/>
            <w:noWrap/>
            <w:vAlign w:val="bottom"/>
            <w:hideMark/>
          </w:tcPr>
          <w:p w14:paraId="152F90C1"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2240" w:type="dxa"/>
            <w:tcBorders>
              <w:top w:val="nil"/>
              <w:left w:val="nil"/>
              <w:bottom w:val="single" w:sz="4" w:space="0" w:color="auto"/>
              <w:right w:val="single" w:sz="4" w:space="0" w:color="auto"/>
            </w:tcBorders>
            <w:shd w:val="clear" w:color="auto" w:fill="auto"/>
            <w:noWrap/>
            <w:vAlign w:val="bottom"/>
            <w:hideMark/>
          </w:tcPr>
          <w:p w14:paraId="5CD0F894"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78.63</w:t>
            </w:r>
          </w:p>
        </w:tc>
      </w:tr>
      <w:tr w:rsidR="00087D85" w:rsidRPr="000A343B" w14:paraId="7E151078" w14:textId="77777777" w:rsidTr="00087D85">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5C6DC850"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N-28</w:t>
            </w:r>
          </w:p>
        </w:tc>
        <w:tc>
          <w:tcPr>
            <w:tcW w:w="2020" w:type="dxa"/>
            <w:tcBorders>
              <w:top w:val="nil"/>
              <w:left w:val="nil"/>
              <w:bottom w:val="single" w:sz="4" w:space="0" w:color="auto"/>
              <w:right w:val="single" w:sz="4" w:space="0" w:color="auto"/>
            </w:tcBorders>
            <w:shd w:val="clear" w:color="auto" w:fill="auto"/>
            <w:noWrap/>
            <w:vAlign w:val="bottom"/>
            <w:hideMark/>
          </w:tcPr>
          <w:p w14:paraId="7AAA79E1"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151.01</w:t>
            </w:r>
          </w:p>
        </w:tc>
        <w:tc>
          <w:tcPr>
            <w:tcW w:w="2200" w:type="dxa"/>
            <w:tcBorders>
              <w:top w:val="nil"/>
              <w:left w:val="nil"/>
              <w:bottom w:val="single" w:sz="4" w:space="0" w:color="auto"/>
              <w:right w:val="single" w:sz="4" w:space="0" w:color="auto"/>
            </w:tcBorders>
            <w:shd w:val="clear" w:color="auto" w:fill="auto"/>
            <w:noWrap/>
            <w:vAlign w:val="bottom"/>
            <w:hideMark/>
          </w:tcPr>
          <w:p w14:paraId="79129E40"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2240" w:type="dxa"/>
            <w:tcBorders>
              <w:top w:val="nil"/>
              <w:left w:val="nil"/>
              <w:bottom w:val="single" w:sz="4" w:space="0" w:color="auto"/>
              <w:right w:val="single" w:sz="4" w:space="0" w:color="auto"/>
            </w:tcBorders>
            <w:shd w:val="clear" w:color="auto" w:fill="auto"/>
            <w:noWrap/>
            <w:vAlign w:val="bottom"/>
            <w:hideMark/>
          </w:tcPr>
          <w:p w14:paraId="5A4E04A5"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80.02</w:t>
            </w:r>
          </w:p>
        </w:tc>
      </w:tr>
      <w:tr w:rsidR="00087D85" w:rsidRPr="000A343B" w14:paraId="6F69FAB7" w14:textId="77777777" w:rsidTr="00087D85">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925C654"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Cooperativa</w:t>
            </w:r>
          </w:p>
        </w:tc>
        <w:tc>
          <w:tcPr>
            <w:tcW w:w="2020" w:type="dxa"/>
            <w:tcBorders>
              <w:top w:val="nil"/>
              <w:left w:val="nil"/>
              <w:bottom w:val="single" w:sz="4" w:space="0" w:color="auto"/>
              <w:right w:val="single" w:sz="4" w:space="0" w:color="auto"/>
            </w:tcBorders>
            <w:shd w:val="clear" w:color="auto" w:fill="auto"/>
            <w:noWrap/>
            <w:vAlign w:val="bottom"/>
            <w:hideMark/>
          </w:tcPr>
          <w:p w14:paraId="09364C60"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140</w:t>
            </w:r>
          </w:p>
        </w:tc>
        <w:tc>
          <w:tcPr>
            <w:tcW w:w="2200" w:type="dxa"/>
            <w:tcBorders>
              <w:top w:val="nil"/>
              <w:left w:val="nil"/>
              <w:bottom w:val="single" w:sz="4" w:space="0" w:color="auto"/>
              <w:right w:val="single" w:sz="4" w:space="0" w:color="auto"/>
            </w:tcBorders>
            <w:shd w:val="clear" w:color="auto" w:fill="auto"/>
            <w:noWrap/>
            <w:vAlign w:val="bottom"/>
            <w:hideMark/>
          </w:tcPr>
          <w:p w14:paraId="031CB9C6" w14:textId="66D91D39" w:rsidR="00087D85" w:rsidRPr="000A343B" w:rsidRDefault="0017506F" w:rsidP="00972252">
            <w:pPr>
              <w:spacing w:before="0" w:after="0"/>
              <w:jc w:val="center"/>
              <w:rPr>
                <w:rFonts w:ascii="Times New Roman" w:hAnsi="Times New Roman"/>
                <w:color w:val="000000"/>
              </w:rPr>
            </w:pPr>
            <w:r>
              <w:rPr>
                <w:rFonts w:ascii="Times New Roman" w:hAnsi="Times New Roman"/>
                <w:color w:val="000000"/>
              </w:rPr>
              <w:t>0.06</w:t>
            </w:r>
          </w:p>
        </w:tc>
        <w:tc>
          <w:tcPr>
            <w:tcW w:w="2240" w:type="dxa"/>
            <w:tcBorders>
              <w:top w:val="nil"/>
              <w:left w:val="nil"/>
              <w:bottom w:val="single" w:sz="4" w:space="0" w:color="auto"/>
              <w:right w:val="single" w:sz="4" w:space="0" w:color="auto"/>
            </w:tcBorders>
            <w:shd w:val="clear" w:color="auto" w:fill="auto"/>
            <w:noWrap/>
            <w:vAlign w:val="bottom"/>
            <w:hideMark/>
          </w:tcPr>
          <w:p w14:paraId="000F8B91"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87.7</w:t>
            </w:r>
          </w:p>
        </w:tc>
      </w:tr>
      <w:tr w:rsidR="00087D85" w:rsidRPr="000A343B" w14:paraId="054784D2" w14:textId="77777777" w:rsidTr="00087D85">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FC4226E"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N-29</w:t>
            </w:r>
          </w:p>
        </w:tc>
        <w:tc>
          <w:tcPr>
            <w:tcW w:w="2020" w:type="dxa"/>
            <w:tcBorders>
              <w:top w:val="nil"/>
              <w:left w:val="nil"/>
              <w:bottom w:val="single" w:sz="4" w:space="0" w:color="auto"/>
              <w:right w:val="single" w:sz="4" w:space="0" w:color="auto"/>
            </w:tcBorders>
            <w:shd w:val="clear" w:color="auto" w:fill="auto"/>
            <w:noWrap/>
            <w:vAlign w:val="bottom"/>
            <w:hideMark/>
          </w:tcPr>
          <w:p w14:paraId="3269AAB5"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134.56</w:t>
            </w:r>
          </w:p>
        </w:tc>
        <w:tc>
          <w:tcPr>
            <w:tcW w:w="2200" w:type="dxa"/>
            <w:tcBorders>
              <w:top w:val="nil"/>
              <w:left w:val="nil"/>
              <w:bottom w:val="single" w:sz="4" w:space="0" w:color="auto"/>
              <w:right w:val="single" w:sz="4" w:space="0" w:color="auto"/>
            </w:tcBorders>
            <w:shd w:val="clear" w:color="auto" w:fill="auto"/>
            <w:noWrap/>
            <w:vAlign w:val="bottom"/>
            <w:hideMark/>
          </w:tcPr>
          <w:p w14:paraId="1AC6A5F1"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2240" w:type="dxa"/>
            <w:tcBorders>
              <w:top w:val="nil"/>
              <w:left w:val="nil"/>
              <w:bottom w:val="single" w:sz="4" w:space="0" w:color="auto"/>
              <w:right w:val="single" w:sz="4" w:space="0" w:color="auto"/>
            </w:tcBorders>
            <w:shd w:val="clear" w:color="auto" w:fill="auto"/>
            <w:noWrap/>
            <w:vAlign w:val="bottom"/>
            <w:hideMark/>
          </w:tcPr>
          <w:p w14:paraId="51D8CD44"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89.97</w:t>
            </w:r>
          </w:p>
        </w:tc>
      </w:tr>
      <w:tr w:rsidR="00087D85" w:rsidRPr="000A343B" w14:paraId="4772220B" w14:textId="77777777" w:rsidTr="00087D85">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3BF1AF9"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N-30</w:t>
            </w:r>
          </w:p>
        </w:tc>
        <w:tc>
          <w:tcPr>
            <w:tcW w:w="2020" w:type="dxa"/>
            <w:tcBorders>
              <w:top w:val="nil"/>
              <w:left w:val="nil"/>
              <w:bottom w:val="single" w:sz="4" w:space="0" w:color="auto"/>
              <w:right w:val="single" w:sz="4" w:space="0" w:color="auto"/>
            </w:tcBorders>
            <w:shd w:val="clear" w:color="auto" w:fill="auto"/>
            <w:noWrap/>
            <w:vAlign w:val="bottom"/>
            <w:hideMark/>
          </w:tcPr>
          <w:p w14:paraId="757A7C26"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128.18</w:t>
            </w:r>
          </w:p>
        </w:tc>
        <w:tc>
          <w:tcPr>
            <w:tcW w:w="2200" w:type="dxa"/>
            <w:tcBorders>
              <w:top w:val="nil"/>
              <w:left w:val="nil"/>
              <w:bottom w:val="single" w:sz="4" w:space="0" w:color="auto"/>
              <w:right w:val="single" w:sz="4" w:space="0" w:color="auto"/>
            </w:tcBorders>
            <w:shd w:val="clear" w:color="auto" w:fill="auto"/>
            <w:noWrap/>
            <w:vAlign w:val="bottom"/>
            <w:hideMark/>
          </w:tcPr>
          <w:p w14:paraId="76F9B8C2"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2240" w:type="dxa"/>
            <w:tcBorders>
              <w:top w:val="nil"/>
              <w:left w:val="nil"/>
              <w:bottom w:val="single" w:sz="4" w:space="0" w:color="auto"/>
              <w:right w:val="single" w:sz="4" w:space="0" w:color="auto"/>
            </w:tcBorders>
            <w:shd w:val="clear" w:color="auto" w:fill="auto"/>
            <w:noWrap/>
            <w:vAlign w:val="bottom"/>
            <w:hideMark/>
          </w:tcPr>
          <w:p w14:paraId="6531ED86"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92.64</w:t>
            </w:r>
          </w:p>
        </w:tc>
      </w:tr>
      <w:tr w:rsidR="00087D85" w:rsidRPr="000A343B" w14:paraId="3FF8E83A" w14:textId="77777777" w:rsidTr="00087D85">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090DD36" w14:textId="77777777" w:rsidR="00087D85" w:rsidRPr="000A343B" w:rsidRDefault="00087D85" w:rsidP="00972252">
            <w:pPr>
              <w:spacing w:before="0" w:after="0"/>
              <w:jc w:val="center"/>
              <w:rPr>
                <w:rFonts w:ascii="Times New Roman" w:hAnsi="Times New Roman"/>
                <w:color w:val="000000"/>
              </w:rPr>
            </w:pPr>
            <w:proofErr w:type="spellStart"/>
            <w:r w:rsidRPr="000A343B">
              <w:rPr>
                <w:rFonts w:ascii="Times New Roman" w:hAnsi="Times New Roman"/>
                <w:color w:val="000000"/>
              </w:rPr>
              <w:t>Caguazal</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50831298"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123.55</w:t>
            </w:r>
          </w:p>
        </w:tc>
        <w:tc>
          <w:tcPr>
            <w:tcW w:w="2200" w:type="dxa"/>
            <w:tcBorders>
              <w:top w:val="nil"/>
              <w:left w:val="nil"/>
              <w:bottom w:val="single" w:sz="4" w:space="0" w:color="auto"/>
              <w:right w:val="single" w:sz="4" w:space="0" w:color="auto"/>
            </w:tcBorders>
            <w:shd w:val="clear" w:color="auto" w:fill="auto"/>
            <w:noWrap/>
            <w:vAlign w:val="bottom"/>
            <w:hideMark/>
          </w:tcPr>
          <w:p w14:paraId="4F6D30FA" w14:textId="17A14ABD" w:rsidR="00087D85" w:rsidRPr="000A343B" w:rsidRDefault="0017506F" w:rsidP="00972252">
            <w:pPr>
              <w:spacing w:before="0" w:after="0"/>
              <w:jc w:val="center"/>
              <w:rPr>
                <w:rFonts w:ascii="Times New Roman" w:hAnsi="Times New Roman"/>
                <w:color w:val="000000"/>
              </w:rPr>
            </w:pPr>
            <w:r>
              <w:rPr>
                <w:rFonts w:ascii="Times New Roman" w:hAnsi="Times New Roman"/>
                <w:color w:val="000000"/>
              </w:rPr>
              <w:t>0.09</w:t>
            </w:r>
          </w:p>
        </w:tc>
        <w:tc>
          <w:tcPr>
            <w:tcW w:w="2240" w:type="dxa"/>
            <w:tcBorders>
              <w:top w:val="nil"/>
              <w:left w:val="nil"/>
              <w:bottom w:val="single" w:sz="4" w:space="0" w:color="auto"/>
              <w:right w:val="single" w:sz="4" w:space="0" w:color="auto"/>
            </w:tcBorders>
            <w:shd w:val="clear" w:color="auto" w:fill="auto"/>
            <w:noWrap/>
            <w:vAlign w:val="bottom"/>
            <w:hideMark/>
          </w:tcPr>
          <w:p w14:paraId="2AFCD15F"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94.57</w:t>
            </w:r>
          </w:p>
        </w:tc>
      </w:tr>
      <w:tr w:rsidR="00087D85" w:rsidRPr="000A343B" w14:paraId="35EB8B45" w14:textId="77777777" w:rsidTr="00087D85">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AF1D42F" w14:textId="77777777" w:rsidR="00087D85" w:rsidRPr="000A343B" w:rsidRDefault="00087D85" w:rsidP="00972252">
            <w:pPr>
              <w:spacing w:before="0" w:after="0"/>
              <w:jc w:val="center"/>
              <w:rPr>
                <w:rFonts w:ascii="Times New Roman" w:hAnsi="Times New Roman"/>
                <w:color w:val="000000"/>
              </w:rPr>
            </w:pPr>
            <w:proofErr w:type="spellStart"/>
            <w:r w:rsidRPr="000A343B">
              <w:rPr>
                <w:rFonts w:ascii="Times New Roman" w:hAnsi="Times New Roman"/>
                <w:color w:val="000000"/>
              </w:rPr>
              <w:t>Agabama</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3A65E41E"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105</w:t>
            </w:r>
          </w:p>
        </w:tc>
        <w:tc>
          <w:tcPr>
            <w:tcW w:w="2200" w:type="dxa"/>
            <w:tcBorders>
              <w:top w:val="nil"/>
              <w:left w:val="nil"/>
              <w:bottom w:val="single" w:sz="4" w:space="0" w:color="auto"/>
              <w:right w:val="single" w:sz="4" w:space="0" w:color="auto"/>
            </w:tcBorders>
            <w:shd w:val="clear" w:color="auto" w:fill="auto"/>
            <w:noWrap/>
            <w:vAlign w:val="bottom"/>
            <w:hideMark/>
          </w:tcPr>
          <w:p w14:paraId="71ED32F4"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2240" w:type="dxa"/>
            <w:tcBorders>
              <w:top w:val="nil"/>
              <w:left w:val="nil"/>
              <w:bottom w:val="single" w:sz="4" w:space="0" w:color="auto"/>
              <w:right w:val="single" w:sz="4" w:space="0" w:color="auto"/>
            </w:tcBorders>
            <w:shd w:val="clear" w:color="auto" w:fill="auto"/>
            <w:noWrap/>
            <w:vAlign w:val="bottom"/>
            <w:hideMark/>
          </w:tcPr>
          <w:p w14:paraId="33C8B599"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95.41</w:t>
            </w:r>
          </w:p>
        </w:tc>
      </w:tr>
      <w:tr w:rsidR="00087D85" w:rsidRPr="000A343B" w14:paraId="252E7F70" w14:textId="77777777" w:rsidTr="00087D85">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84AA3FE"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N-31</w:t>
            </w:r>
          </w:p>
        </w:tc>
        <w:tc>
          <w:tcPr>
            <w:tcW w:w="2020" w:type="dxa"/>
            <w:tcBorders>
              <w:top w:val="nil"/>
              <w:left w:val="nil"/>
              <w:bottom w:val="single" w:sz="4" w:space="0" w:color="auto"/>
              <w:right w:val="single" w:sz="4" w:space="0" w:color="auto"/>
            </w:tcBorders>
            <w:shd w:val="clear" w:color="auto" w:fill="auto"/>
            <w:noWrap/>
            <w:vAlign w:val="bottom"/>
            <w:hideMark/>
          </w:tcPr>
          <w:p w14:paraId="52821D84"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114.19</w:t>
            </w:r>
          </w:p>
        </w:tc>
        <w:tc>
          <w:tcPr>
            <w:tcW w:w="2200" w:type="dxa"/>
            <w:tcBorders>
              <w:top w:val="nil"/>
              <w:left w:val="nil"/>
              <w:bottom w:val="single" w:sz="4" w:space="0" w:color="auto"/>
              <w:right w:val="single" w:sz="4" w:space="0" w:color="auto"/>
            </w:tcBorders>
            <w:shd w:val="clear" w:color="auto" w:fill="auto"/>
            <w:noWrap/>
            <w:vAlign w:val="bottom"/>
            <w:hideMark/>
          </w:tcPr>
          <w:p w14:paraId="64B32D6A"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2240" w:type="dxa"/>
            <w:tcBorders>
              <w:top w:val="nil"/>
              <w:left w:val="nil"/>
              <w:bottom w:val="single" w:sz="4" w:space="0" w:color="auto"/>
              <w:right w:val="single" w:sz="4" w:space="0" w:color="auto"/>
            </w:tcBorders>
            <w:shd w:val="clear" w:color="auto" w:fill="auto"/>
            <w:noWrap/>
            <w:vAlign w:val="bottom"/>
            <w:hideMark/>
          </w:tcPr>
          <w:p w14:paraId="48E21AE4"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99.03</w:t>
            </w:r>
          </w:p>
        </w:tc>
      </w:tr>
      <w:tr w:rsidR="00087D85" w:rsidRPr="000A343B" w14:paraId="127BF95F" w14:textId="77777777" w:rsidTr="00087D85">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3DBA0AA"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N-33</w:t>
            </w:r>
          </w:p>
        </w:tc>
        <w:tc>
          <w:tcPr>
            <w:tcW w:w="2020" w:type="dxa"/>
            <w:tcBorders>
              <w:top w:val="nil"/>
              <w:left w:val="nil"/>
              <w:bottom w:val="single" w:sz="4" w:space="0" w:color="auto"/>
              <w:right w:val="single" w:sz="4" w:space="0" w:color="auto"/>
            </w:tcBorders>
            <w:shd w:val="clear" w:color="auto" w:fill="auto"/>
            <w:noWrap/>
            <w:vAlign w:val="bottom"/>
            <w:hideMark/>
          </w:tcPr>
          <w:p w14:paraId="1BAF5D58"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99.19</w:t>
            </w:r>
          </w:p>
        </w:tc>
        <w:tc>
          <w:tcPr>
            <w:tcW w:w="2200" w:type="dxa"/>
            <w:tcBorders>
              <w:top w:val="nil"/>
              <w:left w:val="nil"/>
              <w:bottom w:val="single" w:sz="4" w:space="0" w:color="auto"/>
              <w:right w:val="single" w:sz="4" w:space="0" w:color="auto"/>
            </w:tcBorders>
            <w:shd w:val="clear" w:color="auto" w:fill="auto"/>
            <w:noWrap/>
            <w:vAlign w:val="bottom"/>
            <w:hideMark/>
          </w:tcPr>
          <w:p w14:paraId="319CCCAA"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2240" w:type="dxa"/>
            <w:tcBorders>
              <w:top w:val="nil"/>
              <w:left w:val="nil"/>
              <w:bottom w:val="single" w:sz="4" w:space="0" w:color="auto"/>
              <w:right w:val="single" w:sz="4" w:space="0" w:color="auto"/>
            </w:tcBorders>
            <w:shd w:val="clear" w:color="auto" w:fill="auto"/>
            <w:noWrap/>
            <w:vAlign w:val="bottom"/>
            <w:hideMark/>
          </w:tcPr>
          <w:p w14:paraId="67646B79" w14:textId="77777777" w:rsidR="00087D85" w:rsidRPr="000A343B" w:rsidRDefault="00087D85" w:rsidP="00972252">
            <w:pPr>
              <w:spacing w:before="0" w:after="0"/>
              <w:jc w:val="center"/>
              <w:rPr>
                <w:rFonts w:ascii="Times New Roman" w:hAnsi="Times New Roman"/>
                <w:color w:val="000000"/>
              </w:rPr>
            </w:pPr>
            <w:r w:rsidRPr="000A343B">
              <w:rPr>
                <w:rFonts w:ascii="Times New Roman" w:hAnsi="Times New Roman"/>
                <w:color w:val="000000"/>
              </w:rPr>
              <w:t>107.2</w:t>
            </w:r>
          </w:p>
        </w:tc>
      </w:tr>
      <w:tr w:rsidR="000A4134" w:rsidRPr="000A343B" w14:paraId="5455F5B1" w14:textId="77777777" w:rsidTr="00087D85">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91A6104" w14:textId="77777777" w:rsidR="000A4134" w:rsidRPr="000A343B" w:rsidRDefault="000A4134" w:rsidP="00972252">
            <w:pPr>
              <w:spacing w:before="0" w:after="0"/>
              <w:jc w:val="center"/>
              <w:rPr>
                <w:rFonts w:ascii="Times New Roman" w:hAnsi="Times New Roman"/>
                <w:color w:val="000000"/>
              </w:rPr>
            </w:pPr>
            <w:r w:rsidRPr="000A343B">
              <w:rPr>
                <w:rFonts w:ascii="Times New Roman" w:hAnsi="Times New Roman"/>
                <w:color w:val="000000"/>
              </w:rPr>
              <w:t>N-32</w:t>
            </w:r>
          </w:p>
        </w:tc>
        <w:tc>
          <w:tcPr>
            <w:tcW w:w="2020" w:type="dxa"/>
            <w:tcBorders>
              <w:top w:val="nil"/>
              <w:left w:val="nil"/>
              <w:bottom w:val="single" w:sz="4" w:space="0" w:color="auto"/>
              <w:right w:val="single" w:sz="4" w:space="0" w:color="auto"/>
            </w:tcBorders>
            <w:shd w:val="clear" w:color="auto" w:fill="auto"/>
            <w:noWrap/>
            <w:vAlign w:val="bottom"/>
            <w:hideMark/>
          </w:tcPr>
          <w:p w14:paraId="4408B670" w14:textId="1C5020E1" w:rsidR="000A4134" w:rsidRPr="000A343B" w:rsidRDefault="000A4134" w:rsidP="00972252">
            <w:pPr>
              <w:spacing w:before="0" w:after="0"/>
              <w:jc w:val="center"/>
              <w:rPr>
                <w:rFonts w:ascii="Times New Roman" w:hAnsi="Times New Roman"/>
                <w:color w:val="000000"/>
              </w:rPr>
            </w:pPr>
            <w:r w:rsidRPr="000A343B">
              <w:rPr>
                <w:rFonts w:ascii="Times New Roman" w:hAnsi="Times New Roman"/>
                <w:color w:val="000000"/>
              </w:rPr>
              <w:t>103.1</w:t>
            </w:r>
            <w:r w:rsidR="0017506F">
              <w:rPr>
                <w:rFonts w:ascii="Times New Roman" w:hAnsi="Times New Roman"/>
                <w:color w:val="000000"/>
              </w:rPr>
              <w:t>0</w:t>
            </w:r>
          </w:p>
        </w:tc>
        <w:tc>
          <w:tcPr>
            <w:tcW w:w="2200" w:type="dxa"/>
            <w:tcBorders>
              <w:top w:val="nil"/>
              <w:left w:val="nil"/>
              <w:bottom w:val="single" w:sz="4" w:space="0" w:color="auto"/>
              <w:right w:val="single" w:sz="4" w:space="0" w:color="auto"/>
            </w:tcBorders>
            <w:shd w:val="clear" w:color="auto" w:fill="auto"/>
            <w:noWrap/>
            <w:vAlign w:val="bottom"/>
            <w:hideMark/>
          </w:tcPr>
          <w:p w14:paraId="1D4BB451" w14:textId="77777777" w:rsidR="000A4134" w:rsidRPr="000A343B" w:rsidRDefault="000A4134"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2240" w:type="dxa"/>
            <w:tcBorders>
              <w:top w:val="nil"/>
              <w:left w:val="nil"/>
              <w:bottom w:val="single" w:sz="4" w:space="0" w:color="auto"/>
              <w:right w:val="single" w:sz="4" w:space="0" w:color="auto"/>
            </w:tcBorders>
            <w:shd w:val="clear" w:color="auto" w:fill="auto"/>
            <w:noWrap/>
            <w:vAlign w:val="bottom"/>
            <w:hideMark/>
          </w:tcPr>
          <w:p w14:paraId="7C5141CB" w14:textId="77777777" w:rsidR="000A4134" w:rsidRPr="000A343B" w:rsidRDefault="000A4134" w:rsidP="00972252">
            <w:pPr>
              <w:spacing w:before="0" w:after="0"/>
              <w:jc w:val="center"/>
              <w:rPr>
                <w:rFonts w:ascii="Times New Roman" w:hAnsi="Times New Roman"/>
                <w:color w:val="000000"/>
              </w:rPr>
            </w:pPr>
            <w:r w:rsidRPr="000A343B">
              <w:rPr>
                <w:rFonts w:ascii="Times New Roman" w:hAnsi="Times New Roman"/>
                <w:color w:val="000000"/>
              </w:rPr>
              <w:t>107.96</w:t>
            </w:r>
          </w:p>
        </w:tc>
      </w:tr>
      <w:tr w:rsidR="000A4134" w:rsidRPr="000A343B" w14:paraId="480F01F7" w14:textId="77777777" w:rsidTr="00087D85">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0BF6557" w14:textId="5B2AC993" w:rsidR="000A4134" w:rsidRPr="000A343B" w:rsidRDefault="000A4134" w:rsidP="00972252">
            <w:pPr>
              <w:spacing w:before="0" w:after="0"/>
              <w:jc w:val="center"/>
              <w:rPr>
                <w:rFonts w:ascii="Times New Roman" w:hAnsi="Times New Roman"/>
                <w:color w:val="000000"/>
              </w:rPr>
            </w:pPr>
            <w:r w:rsidRPr="000A343B">
              <w:rPr>
                <w:rFonts w:ascii="Times New Roman" w:hAnsi="Times New Roman"/>
                <w:color w:val="000000"/>
              </w:rPr>
              <w:t xml:space="preserve">Chucho </w:t>
            </w:r>
            <w:r w:rsidR="00525F33" w:rsidRPr="000A343B">
              <w:rPr>
                <w:rFonts w:ascii="Times New Roman" w:hAnsi="Times New Roman"/>
                <w:color w:val="000000"/>
              </w:rPr>
              <w:t>Rúa</w:t>
            </w:r>
          </w:p>
        </w:tc>
        <w:tc>
          <w:tcPr>
            <w:tcW w:w="2020" w:type="dxa"/>
            <w:tcBorders>
              <w:top w:val="nil"/>
              <w:left w:val="nil"/>
              <w:bottom w:val="single" w:sz="4" w:space="0" w:color="auto"/>
              <w:right w:val="single" w:sz="4" w:space="0" w:color="auto"/>
            </w:tcBorders>
            <w:shd w:val="clear" w:color="auto" w:fill="auto"/>
            <w:noWrap/>
            <w:vAlign w:val="bottom"/>
            <w:hideMark/>
          </w:tcPr>
          <w:p w14:paraId="499F6C82" w14:textId="77777777" w:rsidR="000A4134" w:rsidRPr="000A343B" w:rsidRDefault="000A4134" w:rsidP="00972252">
            <w:pPr>
              <w:spacing w:before="0" w:after="0"/>
              <w:jc w:val="center"/>
              <w:rPr>
                <w:rFonts w:ascii="Times New Roman" w:hAnsi="Times New Roman"/>
                <w:color w:val="000000"/>
              </w:rPr>
            </w:pPr>
            <w:r w:rsidRPr="000A343B">
              <w:rPr>
                <w:rFonts w:ascii="Times New Roman" w:hAnsi="Times New Roman"/>
                <w:color w:val="000000"/>
              </w:rPr>
              <w:t>92.39</w:t>
            </w:r>
          </w:p>
        </w:tc>
        <w:tc>
          <w:tcPr>
            <w:tcW w:w="2200" w:type="dxa"/>
            <w:tcBorders>
              <w:top w:val="nil"/>
              <w:left w:val="nil"/>
              <w:bottom w:val="single" w:sz="4" w:space="0" w:color="auto"/>
              <w:right w:val="single" w:sz="4" w:space="0" w:color="auto"/>
            </w:tcBorders>
            <w:shd w:val="clear" w:color="auto" w:fill="auto"/>
            <w:noWrap/>
            <w:vAlign w:val="bottom"/>
            <w:hideMark/>
          </w:tcPr>
          <w:p w14:paraId="04129006" w14:textId="77777777" w:rsidR="000A4134" w:rsidRPr="000A343B" w:rsidRDefault="000A4134"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2240" w:type="dxa"/>
            <w:tcBorders>
              <w:top w:val="nil"/>
              <w:left w:val="nil"/>
              <w:bottom w:val="single" w:sz="4" w:space="0" w:color="auto"/>
              <w:right w:val="single" w:sz="4" w:space="0" w:color="auto"/>
            </w:tcBorders>
            <w:shd w:val="clear" w:color="auto" w:fill="auto"/>
            <w:noWrap/>
            <w:vAlign w:val="bottom"/>
            <w:hideMark/>
          </w:tcPr>
          <w:p w14:paraId="572BD81F" w14:textId="77777777" w:rsidR="000A4134" w:rsidRPr="000A343B" w:rsidRDefault="000A4134" w:rsidP="00972252">
            <w:pPr>
              <w:spacing w:before="0" w:after="0"/>
              <w:jc w:val="center"/>
              <w:rPr>
                <w:rFonts w:ascii="Times New Roman" w:hAnsi="Times New Roman"/>
                <w:color w:val="000000"/>
              </w:rPr>
            </w:pPr>
            <w:r w:rsidRPr="000A343B">
              <w:rPr>
                <w:rFonts w:ascii="Times New Roman" w:hAnsi="Times New Roman"/>
                <w:color w:val="000000"/>
              </w:rPr>
              <w:t>116.59</w:t>
            </w:r>
          </w:p>
        </w:tc>
      </w:tr>
    </w:tbl>
    <w:p w14:paraId="32811413" w14:textId="703663A8" w:rsidR="00FC6342" w:rsidRPr="000A343B" w:rsidRDefault="00087D85" w:rsidP="00972252">
      <w:pPr>
        <w:spacing w:before="240"/>
        <w:jc w:val="center"/>
        <w:rPr>
          <w:rFonts w:ascii="Times New Roman" w:hAnsi="Times New Roman"/>
          <w:lang w:eastAsia="en-US"/>
        </w:rPr>
      </w:pPr>
      <w:r w:rsidRPr="000A343B">
        <w:rPr>
          <w:rFonts w:ascii="Times New Roman" w:hAnsi="Times New Roman"/>
          <w:noProof/>
          <w:lang w:val="en-US" w:eastAsia="en-US"/>
        </w:rPr>
        <w:lastRenderedPageBreak/>
        <w:drawing>
          <wp:inline distT="0" distB="0" distL="0" distR="0" wp14:anchorId="719A0DC1" wp14:editId="14247BDF">
            <wp:extent cx="3005593" cy="2222666"/>
            <wp:effectExtent l="19050" t="19050" r="23495" b="2540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8917" cy="2239914"/>
                    </a:xfrm>
                    <a:prstGeom prst="rect">
                      <a:avLst/>
                    </a:prstGeom>
                    <a:ln w="19050">
                      <a:solidFill>
                        <a:schemeClr val="tx1"/>
                      </a:solidFill>
                    </a:ln>
                  </pic:spPr>
                </pic:pic>
              </a:graphicData>
            </a:graphic>
          </wp:inline>
        </w:drawing>
      </w:r>
    </w:p>
    <w:p w14:paraId="0A9F7A9A" w14:textId="27FB395E" w:rsidR="004B4388" w:rsidRPr="006F2389" w:rsidRDefault="002D6BDB" w:rsidP="00972252">
      <w:pPr>
        <w:jc w:val="center"/>
        <w:rPr>
          <w:rFonts w:ascii="Times New Roman" w:hAnsi="Times New Roman"/>
          <w:b/>
          <w:sz w:val="20"/>
          <w:lang w:eastAsia="en-US"/>
        </w:rPr>
      </w:pPr>
      <w:r w:rsidRPr="006F2389">
        <w:rPr>
          <w:rFonts w:ascii="Times New Roman" w:hAnsi="Times New Roman"/>
          <w:b/>
          <w:sz w:val="20"/>
          <w:lang w:eastAsia="en-US"/>
        </w:rPr>
        <w:t>Figura 2.5</w:t>
      </w:r>
      <w:r w:rsidR="004B4388" w:rsidRPr="006F2389">
        <w:rPr>
          <w:rFonts w:ascii="Times New Roman" w:hAnsi="Times New Roman"/>
          <w:b/>
          <w:sz w:val="20"/>
          <w:lang w:eastAsia="en-US"/>
        </w:rPr>
        <w:t>. Tuberías y Nodos de la conductora sur.</w:t>
      </w:r>
      <w:r w:rsidR="006F2389" w:rsidRPr="006F2389">
        <w:rPr>
          <w:rFonts w:ascii="Times New Roman" w:hAnsi="Times New Roman"/>
          <w:b/>
          <w:sz w:val="20"/>
          <w:lang w:eastAsia="en-US"/>
        </w:rPr>
        <w:t xml:space="preserve"> </w:t>
      </w:r>
      <w:r w:rsidR="006F2389" w:rsidRPr="00F30809">
        <w:rPr>
          <w:rFonts w:ascii="Times New Roman" w:hAnsi="Times New Roman"/>
          <w:b/>
          <w:sz w:val="20"/>
          <w:lang w:eastAsia="en-US"/>
        </w:rPr>
        <w:t>Elaboración propia</w:t>
      </w:r>
    </w:p>
    <w:p w14:paraId="4ABD9536" w14:textId="77777777" w:rsidR="006462D1" w:rsidRPr="000A343B" w:rsidRDefault="00C67AE5" w:rsidP="00972252">
      <w:pPr>
        <w:rPr>
          <w:rFonts w:ascii="Times New Roman" w:hAnsi="Times New Roman"/>
          <w:lang w:eastAsia="en-US"/>
        </w:rPr>
      </w:pPr>
      <w:r w:rsidRPr="000A343B">
        <w:rPr>
          <w:rFonts w:ascii="Times New Roman" w:hAnsi="Times New Roman"/>
          <w:lang w:eastAsia="en-US"/>
        </w:rPr>
        <w:t>A continuación, se muestran los resultados obtenidos luego de efectuar los cálculos en el horario de mayor consumo del sistema.</w:t>
      </w:r>
    </w:p>
    <w:p w14:paraId="21454D5C" w14:textId="06074A17" w:rsidR="002D6BDB" w:rsidRPr="006F2389" w:rsidRDefault="006462D1" w:rsidP="00972252">
      <w:pPr>
        <w:jc w:val="center"/>
        <w:rPr>
          <w:rFonts w:ascii="Times New Roman" w:hAnsi="Times New Roman"/>
          <w:b/>
          <w:sz w:val="20"/>
          <w:lang w:eastAsia="en-US"/>
        </w:rPr>
      </w:pPr>
      <w:r w:rsidRPr="006F2389">
        <w:rPr>
          <w:rFonts w:ascii="Times New Roman" w:hAnsi="Times New Roman"/>
          <w:b/>
          <w:sz w:val="20"/>
          <w:lang w:eastAsia="en-US"/>
        </w:rPr>
        <w:t>Tabla 2.18. Variables hidráulicas de la conductora principal en el horari</w:t>
      </w:r>
      <w:r w:rsidR="00B116E6" w:rsidRPr="006F2389">
        <w:rPr>
          <w:rFonts w:ascii="Times New Roman" w:hAnsi="Times New Roman"/>
          <w:b/>
          <w:sz w:val="20"/>
          <w:lang w:eastAsia="en-US"/>
        </w:rPr>
        <w:t>o de mayor consumo del sistema a las</w:t>
      </w:r>
      <w:r w:rsidR="006F2389">
        <w:rPr>
          <w:rFonts w:ascii="Times New Roman" w:hAnsi="Times New Roman"/>
          <w:b/>
          <w:sz w:val="20"/>
          <w:lang w:eastAsia="en-US"/>
        </w:rPr>
        <w:t xml:space="preserve"> 19.00 horas</w:t>
      </w:r>
      <w:r w:rsidR="006F2389" w:rsidRPr="00F30809">
        <w:rPr>
          <w:rFonts w:ascii="Times New Roman" w:hAnsi="Times New Roman"/>
          <w:b/>
          <w:sz w:val="20"/>
          <w:lang w:eastAsia="en-US"/>
        </w:rPr>
        <w:t>. Elaboración propia</w:t>
      </w:r>
    </w:p>
    <w:tbl>
      <w:tblPr>
        <w:tblW w:w="10311" w:type="dxa"/>
        <w:jc w:val="center"/>
        <w:tblCellMar>
          <w:left w:w="70" w:type="dxa"/>
          <w:right w:w="70" w:type="dxa"/>
        </w:tblCellMar>
        <w:tblLook w:val="04A0" w:firstRow="1" w:lastRow="0" w:firstColumn="1" w:lastColumn="0" w:noHBand="0" w:noVBand="1"/>
      </w:tblPr>
      <w:tblGrid>
        <w:gridCol w:w="1474"/>
        <w:gridCol w:w="1661"/>
        <w:gridCol w:w="1061"/>
        <w:gridCol w:w="1199"/>
        <w:gridCol w:w="1181"/>
        <w:gridCol w:w="1142"/>
        <w:gridCol w:w="1274"/>
        <w:gridCol w:w="1319"/>
      </w:tblGrid>
      <w:tr w:rsidR="002D6BDB" w:rsidRPr="000A343B" w14:paraId="057FE8C3" w14:textId="77777777" w:rsidTr="006F2389">
        <w:trPr>
          <w:trHeight w:val="300"/>
          <w:jc w:val="center"/>
        </w:trPr>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D788B" w14:textId="77777777" w:rsidR="002D6BDB" w:rsidRPr="000A343B" w:rsidRDefault="002D6BDB" w:rsidP="00972252">
            <w:pPr>
              <w:spacing w:before="0" w:after="0"/>
              <w:jc w:val="center"/>
              <w:rPr>
                <w:rFonts w:ascii="Times New Roman" w:hAnsi="Times New Roman"/>
                <w:b/>
                <w:color w:val="000000"/>
              </w:rPr>
            </w:pPr>
            <w:r w:rsidRPr="000A343B">
              <w:rPr>
                <w:rFonts w:ascii="Times New Roman" w:hAnsi="Times New Roman"/>
                <w:b/>
                <w:color w:val="000000"/>
              </w:rPr>
              <w:t>Nodo inicial</w:t>
            </w:r>
          </w:p>
        </w:tc>
        <w:tc>
          <w:tcPr>
            <w:tcW w:w="1661" w:type="dxa"/>
            <w:tcBorders>
              <w:top w:val="single" w:sz="4" w:space="0" w:color="auto"/>
              <w:left w:val="nil"/>
              <w:bottom w:val="single" w:sz="4" w:space="0" w:color="auto"/>
              <w:right w:val="single" w:sz="4" w:space="0" w:color="auto"/>
            </w:tcBorders>
            <w:shd w:val="clear" w:color="auto" w:fill="auto"/>
            <w:noWrap/>
            <w:vAlign w:val="center"/>
            <w:hideMark/>
          </w:tcPr>
          <w:p w14:paraId="25662AC3" w14:textId="77777777" w:rsidR="002D6BDB" w:rsidRPr="000A343B" w:rsidRDefault="002D6BDB" w:rsidP="00972252">
            <w:pPr>
              <w:spacing w:before="0" w:after="0"/>
              <w:jc w:val="center"/>
              <w:rPr>
                <w:rFonts w:ascii="Times New Roman" w:hAnsi="Times New Roman"/>
                <w:b/>
                <w:color w:val="000000"/>
              </w:rPr>
            </w:pPr>
            <w:r w:rsidRPr="000A343B">
              <w:rPr>
                <w:rFonts w:ascii="Times New Roman" w:hAnsi="Times New Roman"/>
                <w:b/>
                <w:color w:val="000000"/>
              </w:rPr>
              <w:t>Nodo final</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5B835281" w14:textId="0F416DE2" w:rsidR="002D6BDB" w:rsidRPr="000A343B" w:rsidRDefault="002D6BDB" w:rsidP="00972252">
            <w:pPr>
              <w:spacing w:before="0" w:after="0"/>
              <w:jc w:val="center"/>
              <w:rPr>
                <w:rFonts w:ascii="Times New Roman" w:hAnsi="Times New Roman"/>
                <w:b/>
                <w:color w:val="000000"/>
              </w:rPr>
            </w:pPr>
            <w:r w:rsidRPr="000A343B">
              <w:rPr>
                <w:rFonts w:ascii="Times New Roman" w:hAnsi="Times New Roman"/>
                <w:b/>
                <w:color w:val="000000"/>
              </w:rPr>
              <w:t>Presión nominal (</w:t>
            </w:r>
            <w:proofErr w:type="spellStart"/>
            <w:r w:rsidRPr="000A343B">
              <w:rPr>
                <w:rFonts w:ascii="Times New Roman" w:hAnsi="Times New Roman"/>
                <w:b/>
                <w:color w:val="000000"/>
              </w:rPr>
              <w:t>MPa</w:t>
            </w:r>
            <w:proofErr w:type="spellEnd"/>
            <w:r w:rsidRPr="000A343B">
              <w:rPr>
                <w:rFonts w:ascii="Times New Roman" w:hAnsi="Times New Roman"/>
                <w:b/>
                <w:color w:val="000000"/>
              </w:rPr>
              <w:t>)</w:t>
            </w:r>
          </w:p>
        </w:tc>
        <w:tc>
          <w:tcPr>
            <w:tcW w:w="1199" w:type="dxa"/>
            <w:tcBorders>
              <w:top w:val="single" w:sz="4" w:space="0" w:color="auto"/>
              <w:left w:val="nil"/>
              <w:bottom w:val="single" w:sz="4" w:space="0" w:color="auto"/>
              <w:right w:val="single" w:sz="4" w:space="0" w:color="auto"/>
            </w:tcBorders>
            <w:shd w:val="clear" w:color="auto" w:fill="auto"/>
            <w:noWrap/>
            <w:vAlign w:val="center"/>
            <w:hideMark/>
          </w:tcPr>
          <w:p w14:paraId="747B18B7" w14:textId="77777777" w:rsidR="002D6BDB" w:rsidRPr="000A343B" w:rsidRDefault="002D6BDB" w:rsidP="00972252">
            <w:pPr>
              <w:spacing w:before="0" w:after="0"/>
              <w:jc w:val="center"/>
              <w:rPr>
                <w:rFonts w:ascii="Times New Roman" w:hAnsi="Times New Roman"/>
                <w:b/>
                <w:color w:val="000000"/>
              </w:rPr>
            </w:pPr>
            <w:r w:rsidRPr="000A343B">
              <w:rPr>
                <w:rFonts w:ascii="Times New Roman" w:hAnsi="Times New Roman"/>
                <w:b/>
                <w:color w:val="000000"/>
              </w:rPr>
              <w:t>Diámetro nominal</w:t>
            </w:r>
          </w:p>
          <w:p w14:paraId="58010CA2" w14:textId="43F04B07" w:rsidR="002D6BDB" w:rsidRPr="000A343B" w:rsidRDefault="002D6BDB" w:rsidP="00972252">
            <w:pPr>
              <w:spacing w:before="0" w:after="0"/>
              <w:jc w:val="center"/>
              <w:rPr>
                <w:rFonts w:ascii="Times New Roman" w:hAnsi="Times New Roman"/>
                <w:b/>
                <w:color w:val="000000"/>
              </w:rPr>
            </w:pPr>
            <w:r w:rsidRPr="000A343B">
              <w:rPr>
                <w:rFonts w:ascii="Times New Roman" w:hAnsi="Times New Roman"/>
                <w:b/>
                <w:color w:val="000000"/>
              </w:rPr>
              <w:t>(mm)</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7C07DB49" w14:textId="77777777" w:rsidR="002D6BDB" w:rsidRPr="000A343B" w:rsidRDefault="002D6BDB" w:rsidP="00972252">
            <w:pPr>
              <w:spacing w:before="0" w:after="0"/>
              <w:jc w:val="center"/>
              <w:rPr>
                <w:rFonts w:ascii="Times New Roman" w:hAnsi="Times New Roman"/>
                <w:b/>
                <w:color w:val="000000"/>
              </w:rPr>
            </w:pPr>
            <w:r w:rsidRPr="000A343B">
              <w:rPr>
                <w:rFonts w:ascii="Times New Roman" w:hAnsi="Times New Roman"/>
                <w:b/>
                <w:color w:val="000000"/>
              </w:rPr>
              <w:t>Diámetro interior</w:t>
            </w:r>
          </w:p>
          <w:p w14:paraId="3B4E80AA" w14:textId="5E303FAE" w:rsidR="002D6BDB" w:rsidRPr="000A343B" w:rsidRDefault="002D6BDB" w:rsidP="00972252">
            <w:pPr>
              <w:spacing w:before="0" w:after="0"/>
              <w:jc w:val="center"/>
              <w:rPr>
                <w:rFonts w:ascii="Times New Roman" w:hAnsi="Times New Roman"/>
                <w:b/>
                <w:color w:val="000000"/>
              </w:rPr>
            </w:pPr>
            <w:r w:rsidRPr="000A343B">
              <w:rPr>
                <w:rFonts w:ascii="Times New Roman" w:hAnsi="Times New Roman"/>
                <w:b/>
                <w:color w:val="000000"/>
              </w:rPr>
              <w:t>(mm)</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14:paraId="4DAABD1E" w14:textId="77777777" w:rsidR="002D6BDB" w:rsidRPr="000A343B" w:rsidRDefault="002D6BDB" w:rsidP="00972252">
            <w:pPr>
              <w:spacing w:before="0" w:after="0"/>
              <w:jc w:val="center"/>
              <w:rPr>
                <w:rFonts w:ascii="Times New Roman" w:hAnsi="Times New Roman"/>
                <w:b/>
                <w:color w:val="000000"/>
              </w:rPr>
            </w:pPr>
            <w:r w:rsidRPr="000A343B">
              <w:rPr>
                <w:rFonts w:ascii="Times New Roman" w:hAnsi="Times New Roman"/>
                <w:b/>
                <w:color w:val="000000"/>
              </w:rPr>
              <w:t>Caudal (l/s)</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14:paraId="2A260D0E" w14:textId="77777777" w:rsidR="002D6BDB" w:rsidRPr="000A343B" w:rsidRDefault="002D6BDB" w:rsidP="00972252">
            <w:pPr>
              <w:spacing w:before="0" w:after="0"/>
              <w:jc w:val="center"/>
              <w:rPr>
                <w:rFonts w:ascii="Times New Roman" w:hAnsi="Times New Roman"/>
                <w:b/>
                <w:color w:val="000000"/>
              </w:rPr>
            </w:pPr>
            <w:r w:rsidRPr="000A343B">
              <w:rPr>
                <w:rFonts w:ascii="Times New Roman" w:hAnsi="Times New Roman"/>
                <w:b/>
                <w:color w:val="000000"/>
              </w:rPr>
              <w:t>Velocidad (m/s)</w:t>
            </w:r>
          </w:p>
        </w:tc>
        <w:tc>
          <w:tcPr>
            <w:tcW w:w="1319" w:type="dxa"/>
            <w:tcBorders>
              <w:top w:val="single" w:sz="4" w:space="0" w:color="auto"/>
              <w:left w:val="nil"/>
              <w:bottom w:val="single" w:sz="4" w:space="0" w:color="auto"/>
              <w:right w:val="single" w:sz="4" w:space="0" w:color="auto"/>
            </w:tcBorders>
            <w:shd w:val="clear" w:color="auto" w:fill="auto"/>
            <w:noWrap/>
            <w:vAlign w:val="center"/>
            <w:hideMark/>
          </w:tcPr>
          <w:p w14:paraId="10CF8DCF" w14:textId="77777777" w:rsidR="002D6BDB" w:rsidRPr="000A343B" w:rsidRDefault="002D6BDB" w:rsidP="00972252">
            <w:pPr>
              <w:spacing w:before="0" w:after="0"/>
              <w:jc w:val="center"/>
              <w:rPr>
                <w:rFonts w:ascii="Times New Roman" w:hAnsi="Times New Roman"/>
                <w:b/>
                <w:color w:val="000000"/>
              </w:rPr>
            </w:pPr>
            <w:r w:rsidRPr="000A343B">
              <w:rPr>
                <w:rFonts w:ascii="Times New Roman" w:hAnsi="Times New Roman"/>
                <w:b/>
                <w:color w:val="000000"/>
              </w:rPr>
              <w:t>Pérdidas (m)</w:t>
            </w:r>
          </w:p>
        </w:tc>
      </w:tr>
      <w:tr w:rsidR="002D6BDB" w:rsidRPr="000A343B" w14:paraId="2FA5D582" w14:textId="77777777" w:rsidTr="005D5B36">
        <w:trPr>
          <w:trHeight w:val="30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17113AE9" w14:textId="77777777" w:rsidR="002D6BDB" w:rsidRPr="000A343B" w:rsidRDefault="002D6BDB" w:rsidP="005D5B36">
            <w:pPr>
              <w:spacing w:before="0" w:after="0"/>
              <w:jc w:val="center"/>
              <w:rPr>
                <w:rFonts w:ascii="Times New Roman" w:hAnsi="Times New Roman"/>
                <w:color w:val="000000"/>
              </w:rPr>
            </w:pPr>
            <w:r w:rsidRPr="000A343B">
              <w:rPr>
                <w:rFonts w:ascii="Times New Roman" w:hAnsi="Times New Roman"/>
                <w:color w:val="000000"/>
              </w:rPr>
              <w:t>N-48</w:t>
            </w:r>
          </w:p>
        </w:tc>
        <w:tc>
          <w:tcPr>
            <w:tcW w:w="1661" w:type="dxa"/>
            <w:tcBorders>
              <w:top w:val="nil"/>
              <w:left w:val="nil"/>
              <w:bottom w:val="single" w:sz="4" w:space="0" w:color="auto"/>
              <w:right w:val="single" w:sz="4" w:space="0" w:color="auto"/>
            </w:tcBorders>
            <w:shd w:val="clear" w:color="auto" w:fill="auto"/>
            <w:noWrap/>
            <w:vAlign w:val="center"/>
            <w:hideMark/>
          </w:tcPr>
          <w:p w14:paraId="0B0DCDB8" w14:textId="77777777" w:rsidR="002D6BDB" w:rsidRPr="000A343B" w:rsidRDefault="002D6BDB" w:rsidP="005D5B36">
            <w:pPr>
              <w:spacing w:before="0" w:after="0"/>
              <w:jc w:val="center"/>
              <w:rPr>
                <w:rFonts w:ascii="Times New Roman" w:hAnsi="Times New Roman"/>
                <w:color w:val="000000"/>
              </w:rPr>
            </w:pPr>
            <w:r w:rsidRPr="000A343B">
              <w:rPr>
                <w:rFonts w:ascii="Times New Roman" w:hAnsi="Times New Roman"/>
                <w:color w:val="000000"/>
              </w:rPr>
              <w:t>Planta Potabilizadora</w:t>
            </w:r>
          </w:p>
        </w:tc>
        <w:tc>
          <w:tcPr>
            <w:tcW w:w="1061" w:type="dxa"/>
            <w:tcBorders>
              <w:top w:val="nil"/>
              <w:left w:val="nil"/>
              <w:bottom w:val="single" w:sz="4" w:space="0" w:color="auto"/>
              <w:right w:val="single" w:sz="4" w:space="0" w:color="auto"/>
            </w:tcBorders>
            <w:shd w:val="clear" w:color="auto" w:fill="auto"/>
            <w:noWrap/>
            <w:vAlign w:val="center"/>
            <w:hideMark/>
          </w:tcPr>
          <w:p w14:paraId="2B99D3DA" w14:textId="77777777" w:rsidR="002D6BDB" w:rsidRPr="000A343B" w:rsidRDefault="002D6BDB" w:rsidP="005D5B36">
            <w:pPr>
              <w:spacing w:before="0" w:after="0"/>
              <w:jc w:val="center"/>
              <w:rPr>
                <w:rFonts w:ascii="Times New Roman" w:hAnsi="Times New Roman"/>
                <w:color w:val="000000"/>
              </w:rPr>
            </w:pPr>
            <w:r w:rsidRPr="000A343B">
              <w:rPr>
                <w:rFonts w:ascii="Times New Roman" w:hAnsi="Times New Roman"/>
                <w:color w:val="000000"/>
              </w:rPr>
              <w:t>5</w:t>
            </w:r>
          </w:p>
        </w:tc>
        <w:tc>
          <w:tcPr>
            <w:tcW w:w="1199" w:type="dxa"/>
            <w:tcBorders>
              <w:top w:val="nil"/>
              <w:left w:val="nil"/>
              <w:bottom w:val="single" w:sz="4" w:space="0" w:color="auto"/>
              <w:right w:val="single" w:sz="4" w:space="0" w:color="auto"/>
            </w:tcBorders>
            <w:shd w:val="clear" w:color="auto" w:fill="auto"/>
            <w:noWrap/>
            <w:vAlign w:val="center"/>
            <w:hideMark/>
          </w:tcPr>
          <w:p w14:paraId="47611B07" w14:textId="77777777" w:rsidR="002D6BDB" w:rsidRPr="000A343B" w:rsidRDefault="002D6BDB" w:rsidP="005D5B36">
            <w:pPr>
              <w:spacing w:before="0" w:after="0"/>
              <w:jc w:val="center"/>
              <w:rPr>
                <w:rFonts w:ascii="Times New Roman" w:hAnsi="Times New Roman"/>
                <w:color w:val="000000"/>
              </w:rPr>
            </w:pPr>
            <w:r w:rsidRPr="000A343B">
              <w:rPr>
                <w:rFonts w:ascii="Times New Roman" w:hAnsi="Times New Roman"/>
                <w:color w:val="000000"/>
              </w:rPr>
              <w:t>800</w:t>
            </w:r>
          </w:p>
        </w:tc>
        <w:tc>
          <w:tcPr>
            <w:tcW w:w="1181" w:type="dxa"/>
            <w:tcBorders>
              <w:top w:val="nil"/>
              <w:left w:val="nil"/>
              <w:bottom w:val="single" w:sz="4" w:space="0" w:color="auto"/>
              <w:right w:val="single" w:sz="4" w:space="0" w:color="auto"/>
            </w:tcBorders>
            <w:shd w:val="clear" w:color="auto" w:fill="auto"/>
            <w:noWrap/>
            <w:vAlign w:val="center"/>
            <w:hideMark/>
          </w:tcPr>
          <w:p w14:paraId="7356A44C" w14:textId="3667D48F" w:rsidR="002D6BDB" w:rsidRPr="000A343B" w:rsidRDefault="002D6BDB" w:rsidP="005D5B36">
            <w:pPr>
              <w:spacing w:before="0" w:after="0"/>
              <w:jc w:val="center"/>
              <w:rPr>
                <w:rFonts w:ascii="Times New Roman" w:hAnsi="Times New Roman"/>
                <w:color w:val="000000"/>
              </w:rPr>
            </w:pPr>
            <w:r w:rsidRPr="000A343B">
              <w:rPr>
                <w:rFonts w:ascii="Times New Roman" w:hAnsi="Times New Roman"/>
                <w:color w:val="000000"/>
              </w:rPr>
              <w:t>750.2</w:t>
            </w:r>
            <w:r w:rsidR="0017506F">
              <w:rPr>
                <w:rFonts w:ascii="Times New Roman" w:hAnsi="Times New Roman"/>
                <w:color w:val="000000"/>
              </w:rPr>
              <w:t>0</w:t>
            </w:r>
          </w:p>
        </w:tc>
        <w:tc>
          <w:tcPr>
            <w:tcW w:w="1142" w:type="dxa"/>
            <w:tcBorders>
              <w:top w:val="nil"/>
              <w:left w:val="nil"/>
              <w:bottom w:val="single" w:sz="4" w:space="0" w:color="auto"/>
              <w:right w:val="single" w:sz="4" w:space="0" w:color="auto"/>
            </w:tcBorders>
            <w:shd w:val="clear" w:color="auto" w:fill="auto"/>
            <w:noWrap/>
            <w:vAlign w:val="center"/>
            <w:hideMark/>
          </w:tcPr>
          <w:p w14:paraId="5DE9DFC2" w14:textId="150B23DC" w:rsidR="002D6BDB" w:rsidRPr="000A343B" w:rsidRDefault="0017506F" w:rsidP="005D5B36">
            <w:pPr>
              <w:spacing w:before="0" w:after="0"/>
              <w:jc w:val="center"/>
              <w:rPr>
                <w:rFonts w:ascii="Times New Roman" w:hAnsi="Times New Roman"/>
                <w:color w:val="000000"/>
              </w:rPr>
            </w:pPr>
            <w:r>
              <w:rPr>
                <w:rFonts w:ascii="Times New Roman" w:hAnsi="Times New Roman"/>
                <w:color w:val="000000"/>
              </w:rPr>
              <w:t>311.36</w:t>
            </w:r>
          </w:p>
        </w:tc>
        <w:tc>
          <w:tcPr>
            <w:tcW w:w="1274" w:type="dxa"/>
            <w:tcBorders>
              <w:top w:val="nil"/>
              <w:left w:val="nil"/>
              <w:bottom w:val="single" w:sz="4" w:space="0" w:color="auto"/>
              <w:right w:val="single" w:sz="4" w:space="0" w:color="auto"/>
            </w:tcBorders>
            <w:shd w:val="clear" w:color="auto" w:fill="auto"/>
            <w:noWrap/>
            <w:vAlign w:val="center"/>
            <w:hideMark/>
          </w:tcPr>
          <w:p w14:paraId="703A01E5" w14:textId="13933BB3" w:rsidR="002D6BDB" w:rsidRPr="000A343B" w:rsidRDefault="002D6BDB" w:rsidP="005D5B36">
            <w:pPr>
              <w:spacing w:before="0" w:after="0"/>
              <w:jc w:val="center"/>
              <w:rPr>
                <w:rFonts w:ascii="Times New Roman" w:hAnsi="Times New Roman"/>
                <w:color w:val="000000"/>
              </w:rPr>
            </w:pPr>
            <w:r w:rsidRPr="000A343B">
              <w:rPr>
                <w:rFonts w:ascii="Times New Roman" w:hAnsi="Times New Roman"/>
                <w:color w:val="000000"/>
              </w:rPr>
              <w:t>0.7</w:t>
            </w:r>
            <w:r w:rsidR="0017506F">
              <w:rPr>
                <w:rFonts w:ascii="Times New Roman" w:hAnsi="Times New Roman"/>
                <w:color w:val="000000"/>
              </w:rPr>
              <w:t>0</w:t>
            </w:r>
          </w:p>
        </w:tc>
        <w:tc>
          <w:tcPr>
            <w:tcW w:w="1319" w:type="dxa"/>
            <w:tcBorders>
              <w:top w:val="nil"/>
              <w:left w:val="nil"/>
              <w:bottom w:val="single" w:sz="4" w:space="0" w:color="auto"/>
              <w:right w:val="single" w:sz="4" w:space="0" w:color="auto"/>
            </w:tcBorders>
            <w:shd w:val="clear" w:color="auto" w:fill="auto"/>
            <w:noWrap/>
            <w:vAlign w:val="center"/>
            <w:hideMark/>
          </w:tcPr>
          <w:p w14:paraId="7C67A805" w14:textId="77777777" w:rsidR="002D6BDB" w:rsidRPr="000A343B" w:rsidRDefault="002D6BDB" w:rsidP="005D5B36">
            <w:pPr>
              <w:spacing w:before="0" w:after="0"/>
              <w:jc w:val="center"/>
              <w:rPr>
                <w:rFonts w:ascii="Times New Roman" w:hAnsi="Times New Roman"/>
                <w:color w:val="000000"/>
              </w:rPr>
            </w:pPr>
            <w:r w:rsidRPr="000A343B">
              <w:rPr>
                <w:rFonts w:ascii="Times New Roman" w:hAnsi="Times New Roman"/>
                <w:color w:val="000000"/>
              </w:rPr>
              <w:t>0.86</w:t>
            </w:r>
          </w:p>
        </w:tc>
      </w:tr>
      <w:tr w:rsidR="002D6BDB" w:rsidRPr="000A343B" w14:paraId="5B95E8C5" w14:textId="77777777" w:rsidTr="006F2389">
        <w:trPr>
          <w:trHeight w:val="300"/>
          <w:jc w:val="center"/>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14:paraId="07FCA24A"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N-47</w:t>
            </w:r>
          </w:p>
        </w:tc>
        <w:tc>
          <w:tcPr>
            <w:tcW w:w="1661" w:type="dxa"/>
            <w:tcBorders>
              <w:top w:val="nil"/>
              <w:left w:val="nil"/>
              <w:bottom w:val="single" w:sz="4" w:space="0" w:color="auto"/>
              <w:right w:val="single" w:sz="4" w:space="0" w:color="auto"/>
            </w:tcBorders>
            <w:shd w:val="clear" w:color="auto" w:fill="auto"/>
            <w:noWrap/>
            <w:vAlign w:val="bottom"/>
            <w:hideMark/>
          </w:tcPr>
          <w:p w14:paraId="01EA9DFE"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N-48</w:t>
            </w:r>
          </w:p>
        </w:tc>
        <w:tc>
          <w:tcPr>
            <w:tcW w:w="1061" w:type="dxa"/>
            <w:tcBorders>
              <w:top w:val="nil"/>
              <w:left w:val="nil"/>
              <w:bottom w:val="single" w:sz="4" w:space="0" w:color="auto"/>
              <w:right w:val="single" w:sz="4" w:space="0" w:color="auto"/>
            </w:tcBorders>
            <w:shd w:val="clear" w:color="auto" w:fill="auto"/>
            <w:noWrap/>
            <w:vAlign w:val="bottom"/>
            <w:hideMark/>
          </w:tcPr>
          <w:p w14:paraId="20BBDA17"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6</w:t>
            </w:r>
          </w:p>
        </w:tc>
        <w:tc>
          <w:tcPr>
            <w:tcW w:w="1199" w:type="dxa"/>
            <w:tcBorders>
              <w:top w:val="nil"/>
              <w:left w:val="nil"/>
              <w:bottom w:val="single" w:sz="4" w:space="0" w:color="auto"/>
              <w:right w:val="single" w:sz="4" w:space="0" w:color="auto"/>
            </w:tcBorders>
            <w:shd w:val="clear" w:color="auto" w:fill="auto"/>
            <w:noWrap/>
            <w:vAlign w:val="bottom"/>
            <w:hideMark/>
          </w:tcPr>
          <w:p w14:paraId="61AA5C67"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800</w:t>
            </w:r>
          </w:p>
        </w:tc>
        <w:tc>
          <w:tcPr>
            <w:tcW w:w="1181" w:type="dxa"/>
            <w:tcBorders>
              <w:top w:val="nil"/>
              <w:left w:val="nil"/>
              <w:bottom w:val="single" w:sz="4" w:space="0" w:color="auto"/>
              <w:right w:val="single" w:sz="4" w:space="0" w:color="auto"/>
            </w:tcBorders>
            <w:shd w:val="clear" w:color="auto" w:fill="auto"/>
            <w:noWrap/>
            <w:vAlign w:val="bottom"/>
            <w:hideMark/>
          </w:tcPr>
          <w:p w14:paraId="5FA7C72A" w14:textId="7E61345E"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738.4</w:t>
            </w:r>
            <w:r w:rsidR="0017506F">
              <w:rPr>
                <w:rFonts w:ascii="Times New Roman" w:hAnsi="Times New Roman"/>
                <w:color w:val="000000"/>
              </w:rPr>
              <w:t>0</w:t>
            </w:r>
          </w:p>
        </w:tc>
        <w:tc>
          <w:tcPr>
            <w:tcW w:w="1142" w:type="dxa"/>
            <w:tcBorders>
              <w:top w:val="nil"/>
              <w:left w:val="nil"/>
              <w:bottom w:val="single" w:sz="4" w:space="0" w:color="auto"/>
              <w:right w:val="single" w:sz="4" w:space="0" w:color="auto"/>
            </w:tcBorders>
            <w:shd w:val="clear" w:color="auto" w:fill="auto"/>
            <w:noWrap/>
            <w:vAlign w:val="bottom"/>
            <w:hideMark/>
          </w:tcPr>
          <w:p w14:paraId="429077BD" w14:textId="70E512C5" w:rsidR="002D6BDB" w:rsidRPr="000A343B" w:rsidRDefault="0017506F" w:rsidP="00972252">
            <w:pPr>
              <w:spacing w:before="0" w:after="0"/>
              <w:jc w:val="center"/>
              <w:rPr>
                <w:rFonts w:ascii="Times New Roman" w:hAnsi="Times New Roman"/>
                <w:color w:val="000000"/>
              </w:rPr>
            </w:pPr>
            <w:r>
              <w:rPr>
                <w:rFonts w:ascii="Times New Roman" w:hAnsi="Times New Roman"/>
                <w:color w:val="000000"/>
              </w:rPr>
              <w:t>311.36</w:t>
            </w:r>
          </w:p>
        </w:tc>
        <w:tc>
          <w:tcPr>
            <w:tcW w:w="1274" w:type="dxa"/>
            <w:tcBorders>
              <w:top w:val="nil"/>
              <w:left w:val="nil"/>
              <w:bottom w:val="single" w:sz="4" w:space="0" w:color="auto"/>
              <w:right w:val="single" w:sz="4" w:space="0" w:color="auto"/>
            </w:tcBorders>
            <w:shd w:val="clear" w:color="auto" w:fill="auto"/>
            <w:noWrap/>
            <w:vAlign w:val="bottom"/>
            <w:hideMark/>
          </w:tcPr>
          <w:p w14:paraId="3B4E7390"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0.73</w:t>
            </w:r>
          </w:p>
        </w:tc>
        <w:tc>
          <w:tcPr>
            <w:tcW w:w="1319" w:type="dxa"/>
            <w:tcBorders>
              <w:top w:val="nil"/>
              <w:left w:val="nil"/>
              <w:bottom w:val="single" w:sz="4" w:space="0" w:color="auto"/>
              <w:right w:val="single" w:sz="4" w:space="0" w:color="auto"/>
            </w:tcBorders>
            <w:shd w:val="clear" w:color="auto" w:fill="auto"/>
            <w:noWrap/>
            <w:vAlign w:val="bottom"/>
            <w:hideMark/>
          </w:tcPr>
          <w:p w14:paraId="4BB4365A"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0.98</w:t>
            </w:r>
          </w:p>
        </w:tc>
      </w:tr>
      <w:tr w:rsidR="002D6BDB" w:rsidRPr="000A343B" w14:paraId="23C4EFD7" w14:textId="77777777" w:rsidTr="006F2389">
        <w:trPr>
          <w:trHeight w:val="300"/>
          <w:jc w:val="center"/>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14:paraId="210FB1BF"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N-46</w:t>
            </w:r>
          </w:p>
        </w:tc>
        <w:tc>
          <w:tcPr>
            <w:tcW w:w="1661" w:type="dxa"/>
            <w:tcBorders>
              <w:top w:val="nil"/>
              <w:left w:val="nil"/>
              <w:bottom w:val="single" w:sz="4" w:space="0" w:color="auto"/>
              <w:right w:val="single" w:sz="4" w:space="0" w:color="auto"/>
            </w:tcBorders>
            <w:shd w:val="clear" w:color="auto" w:fill="auto"/>
            <w:noWrap/>
            <w:vAlign w:val="bottom"/>
            <w:hideMark/>
          </w:tcPr>
          <w:p w14:paraId="7222C09A"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N-47</w:t>
            </w:r>
          </w:p>
        </w:tc>
        <w:tc>
          <w:tcPr>
            <w:tcW w:w="1061" w:type="dxa"/>
            <w:tcBorders>
              <w:top w:val="nil"/>
              <w:left w:val="nil"/>
              <w:bottom w:val="single" w:sz="4" w:space="0" w:color="auto"/>
              <w:right w:val="single" w:sz="4" w:space="0" w:color="auto"/>
            </w:tcBorders>
            <w:shd w:val="clear" w:color="auto" w:fill="auto"/>
            <w:noWrap/>
            <w:vAlign w:val="bottom"/>
            <w:hideMark/>
          </w:tcPr>
          <w:p w14:paraId="3A43DA71"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10</w:t>
            </w:r>
          </w:p>
        </w:tc>
        <w:tc>
          <w:tcPr>
            <w:tcW w:w="1199" w:type="dxa"/>
            <w:tcBorders>
              <w:top w:val="nil"/>
              <w:left w:val="nil"/>
              <w:bottom w:val="single" w:sz="4" w:space="0" w:color="auto"/>
              <w:right w:val="single" w:sz="4" w:space="0" w:color="auto"/>
            </w:tcBorders>
            <w:shd w:val="clear" w:color="auto" w:fill="auto"/>
            <w:noWrap/>
            <w:vAlign w:val="bottom"/>
            <w:hideMark/>
          </w:tcPr>
          <w:p w14:paraId="581FFCB0"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800</w:t>
            </w:r>
          </w:p>
        </w:tc>
        <w:tc>
          <w:tcPr>
            <w:tcW w:w="1181" w:type="dxa"/>
            <w:tcBorders>
              <w:top w:val="nil"/>
              <w:left w:val="nil"/>
              <w:bottom w:val="single" w:sz="4" w:space="0" w:color="auto"/>
              <w:right w:val="single" w:sz="4" w:space="0" w:color="auto"/>
            </w:tcBorders>
            <w:shd w:val="clear" w:color="auto" w:fill="auto"/>
            <w:noWrap/>
            <w:vAlign w:val="bottom"/>
            <w:hideMark/>
          </w:tcPr>
          <w:p w14:paraId="5E2DCB65"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705</w:t>
            </w:r>
          </w:p>
        </w:tc>
        <w:tc>
          <w:tcPr>
            <w:tcW w:w="1142" w:type="dxa"/>
            <w:tcBorders>
              <w:top w:val="nil"/>
              <w:left w:val="nil"/>
              <w:bottom w:val="single" w:sz="4" w:space="0" w:color="auto"/>
              <w:right w:val="single" w:sz="4" w:space="0" w:color="auto"/>
            </w:tcBorders>
            <w:shd w:val="clear" w:color="auto" w:fill="auto"/>
            <w:noWrap/>
            <w:vAlign w:val="bottom"/>
            <w:hideMark/>
          </w:tcPr>
          <w:p w14:paraId="1DE0CB45" w14:textId="43457301" w:rsidR="002D6BDB" w:rsidRPr="000A343B" w:rsidRDefault="0017506F" w:rsidP="00972252">
            <w:pPr>
              <w:spacing w:before="0" w:after="0"/>
              <w:jc w:val="center"/>
              <w:rPr>
                <w:rFonts w:ascii="Times New Roman" w:hAnsi="Times New Roman"/>
                <w:color w:val="000000"/>
              </w:rPr>
            </w:pPr>
            <w:r>
              <w:rPr>
                <w:rFonts w:ascii="Times New Roman" w:hAnsi="Times New Roman"/>
                <w:color w:val="000000"/>
              </w:rPr>
              <w:t>311.36</w:t>
            </w:r>
          </w:p>
        </w:tc>
        <w:tc>
          <w:tcPr>
            <w:tcW w:w="1274" w:type="dxa"/>
            <w:tcBorders>
              <w:top w:val="nil"/>
              <w:left w:val="nil"/>
              <w:bottom w:val="single" w:sz="4" w:space="0" w:color="auto"/>
              <w:right w:val="single" w:sz="4" w:space="0" w:color="auto"/>
            </w:tcBorders>
            <w:shd w:val="clear" w:color="auto" w:fill="auto"/>
            <w:noWrap/>
            <w:vAlign w:val="bottom"/>
            <w:hideMark/>
          </w:tcPr>
          <w:p w14:paraId="53E2C6EB" w14:textId="3838124B"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0.8</w:t>
            </w:r>
            <w:r w:rsidR="0017506F">
              <w:rPr>
                <w:rFonts w:ascii="Times New Roman" w:hAnsi="Times New Roman"/>
                <w:color w:val="000000"/>
              </w:rPr>
              <w:t>0</w:t>
            </w:r>
          </w:p>
        </w:tc>
        <w:tc>
          <w:tcPr>
            <w:tcW w:w="1319" w:type="dxa"/>
            <w:tcBorders>
              <w:top w:val="nil"/>
              <w:left w:val="nil"/>
              <w:bottom w:val="single" w:sz="4" w:space="0" w:color="auto"/>
              <w:right w:val="single" w:sz="4" w:space="0" w:color="auto"/>
            </w:tcBorders>
            <w:shd w:val="clear" w:color="auto" w:fill="auto"/>
            <w:noWrap/>
            <w:vAlign w:val="bottom"/>
            <w:hideMark/>
          </w:tcPr>
          <w:p w14:paraId="3DF60FB2"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1.24</w:t>
            </w:r>
          </w:p>
        </w:tc>
      </w:tr>
      <w:tr w:rsidR="002D6BDB" w:rsidRPr="000A343B" w14:paraId="458DA565" w14:textId="77777777" w:rsidTr="006F2389">
        <w:trPr>
          <w:trHeight w:val="300"/>
          <w:jc w:val="center"/>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14:paraId="5531CC38"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N-39</w:t>
            </w:r>
          </w:p>
        </w:tc>
        <w:tc>
          <w:tcPr>
            <w:tcW w:w="1661" w:type="dxa"/>
            <w:tcBorders>
              <w:top w:val="nil"/>
              <w:left w:val="nil"/>
              <w:bottom w:val="single" w:sz="4" w:space="0" w:color="auto"/>
              <w:right w:val="single" w:sz="4" w:space="0" w:color="auto"/>
            </w:tcBorders>
            <w:shd w:val="clear" w:color="auto" w:fill="auto"/>
            <w:noWrap/>
            <w:vAlign w:val="bottom"/>
            <w:hideMark/>
          </w:tcPr>
          <w:p w14:paraId="72745443"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N-45</w:t>
            </w:r>
          </w:p>
        </w:tc>
        <w:tc>
          <w:tcPr>
            <w:tcW w:w="1061" w:type="dxa"/>
            <w:tcBorders>
              <w:top w:val="nil"/>
              <w:left w:val="nil"/>
              <w:bottom w:val="single" w:sz="4" w:space="0" w:color="auto"/>
              <w:right w:val="single" w:sz="4" w:space="0" w:color="auto"/>
            </w:tcBorders>
            <w:shd w:val="clear" w:color="auto" w:fill="auto"/>
            <w:noWrap/>
            <w:vAlign w:val="bottom"/>
            <w:hideMark/>
          </w:tcPr>
          <w:p w14:paraId="73D178F6"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12.5</w:t>
            </w:r>
          </w:p>
        </w:tc>
        <w:tc>
          <w:tcPr>
            <w:tcW w:w="1199" w:type="dxa"/>
            <w:tcBorders>
              <w:top w:val="nil"/>
              <w:left w:val="nil"/>
              <w:bottom w:val="single" w:sz="4" w:space="0" w:color="auto"/>
              <w:right w:val="single" w:sz="4" w:space="0" w:color="auto"/>
            </w:tcBorders>
            <w:shd w:val="clear" w:color="auto" w:fill="auto"/>
            <w:noWrap/>
            <w:vAlign w:val="bottom"/>
            <w:hideMark/>
          </w:tcPr>
          <w:p w14:paraId="461A617D"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800</w:t>
            </w:r>
          </w:p>
        </w:tc>
        <w:tc>
          <w:tcPr>
            <w:tcW w:w="1181" w:type="dxa"/>
            <w:tcBorders>
              <w:top w:val="nil"/>
              <w:left w:val="nil"/>
              <w:bottom w:val="single" w:sz="4" w:space="0" w:color="auto"/>
              <w:right w:val="single" w:sz="4" w:space="0" w:color="auto"/>
            </w:tcBorders>
            <w:shd w:val="clear" w:color="auto" w:fill="auto"/>
            <w:noWrap/>
            <w:vAlign w:val="bottom"/>
            <w:hideMark/>
          </w:tcPr>
          <w:p w14:paraId="7D1AD671" w14:textId="1EFAAB66"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681.4</w:t>
            </w:r>
            <w:r w:rsidR="0017506F">
              <w:rPr>
                <w:rFonts w:ascii="Times New Roman" w:hAnsi="Times New Roman"/>
                <w:color w:val="000000"/>
              </w:rPr>
              <w:t>0</w:t>
            </w:r>
          </w:p>
        </w:tc>
        <w:tc>
          <w:tcPr>
            <w:tcW w:w="1142" w:type="dxa"/>
            <w:tcBorders>
              <w:top w:val="nil"/>
              <w:left w:val="nil"/>
              <w:bottom w:val="single" w:sz="4" w:space="0" w:color="auto"/>
              <w:right w:val="single" w:sz="4" w:space="0" w:color="auto"/>
            </w:tcBorders>
            <w:shd w:val="clear" w:color="auto" w:fill="auto"/>
            <w:noWrap/>
            <w:vAlign w:val="bottom"/>
            <w:hideMark/>
          </w:tcPr>
          <w:p w14:paraId="09A1ABAF" w14:textId="159264ED" w:rsidR="002D6BDB" w:rsidRPr="000A343B" w:rsidRDefault="0017506F" w:rsidP="00972252">
            <w:pPr>
              <w:spacing w:before="0" w:after="0"/>
              <w:jc w:val="center"/>
              <w:rPr>
                <w:rFonts w:ascii="Times New Roman" w:hAnsi="Times New Roman"/>
                <w:color w:val="000000"/>
              </w:rPr>
            </w:pPr>
            <w:r>
              <w:rPr>
                <w:rFonts w:ascii="Times New Roman" w:hAnsi="Times New Roman"/>
                <w:color w:val="000000"/>
              </w:rPr>
              <w:t>311.36</w:t>
            </w:r>
          </w:p>
        </w:tc>
        <w:tc>
          <w:tcPr>
            <w:tcW w:w="1274" w:type="dxa"/>
            <w:tcBorders>
              <w:top w:val="nil"/>
              <w:left w:val="nil"/>
              <w:bottom w:val="single" w:sz="4" w:space="0" w:color="auto"/>
              <w:right w:val="single" w:sz="4" w:space="0" w:color="auto"/>
            </w:tcBorders>
            <w:shd w:val="clear" w:color="auto" w:fill="auto"/>
            <w:noWrap/>
            <w:vAlign w:val="bottom"/>
            <w:hideMark/>
          </w:tcPr>
          <w:p w14:paraId="1A440B27"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0.85</w:t>
            </w:r>
          </w:p>
        </w:tc>
        <w:tc>
          <w:tcPr>
            <w:tcW w:w="1319" w:type="dxa"/>
            <w:tcBorders>
              <w:top w:val="nil"/>
              <w:left w:val="nil"/>
              <w:bottom w:val="single" w:sz="4" w:space="0" w:color="auto"/>
              <w:right w:val="single" w:sz="4" w:space="0" w:color="auto"/>
            </w:tcBorders>
            <w:shd w:val="clear" w:color="auto" w:fill="auto"/>
            <w:noWrap/>
            <w:vAlign w:val="bottom"/>
            <w:hideMark/>
          </w:tcPr>
          <w:p w14:paraId="3F6CA1F2"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1.18</w:t>
            </w:r>
          </w:p>
        </w:tc>
      </w:tr>
      <w:tr w:rsidR="002D6BDB" w:rsidRPr="000A343B" w14:paraId="4C21A82A" w14:textId="77777777" w:rsidTr="006F2389">
        <w:trPr>
          <w:trHeight w:val="300"/>
          <w:jc w:val="center"/>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14:paraId="660EDD6B"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N-45</w:t>
            </w:r>
          </w:p>
        </w:tc>
        <w:tc>
          <w:tcPr>
            <w:tcW w:w="1661" w:type="dxa"/>
            <w:tcBorders>
              <w:top w:val="nil"/>
              <w:left w:val="nil"/>
              <w:bottom w:val="single" w:sz="4" w:space="0" w:color="auto"/>
              <w:right w:val="single" w:sz="4" w:space="0" w:color="auto"/>
            </w:tcBorders>
            <w:shd w:val="clear" w:color="auto" w:fill="auto"/>
            <w:noWrap/>
            <w:vAlign w:val="bottom"/>
            <w:hideMark/>
          </w:tcPr>
          <w:p w14:paraId="635147E2"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N-46</w:t>
            </w:r>
          </w:p>
        </w:tc>
        <w:tc>
          <w:tcPr>
            <w:tcW w:w="1061" w:type="dxa"/>
            <w:tcBorders>
              <w:top w:val="nil"/>
              <w:left w:val="nil"/>
              <w:bottom w:val="single" w:sz="4" w:space="0" w:color="auto"/>
              <w:right w:val="single" w:sz="4" w:space="0" w:color="auto"/>
            </w:tcBorders>
            <w:shd w:val="clear" w:color="auto" w:fill="auto"/>
            <w:noWrap/>
            <w:vAlign w:val="bottom"/>
            <w:hideMark/>
          </w:tcPr>
          <w:p w14:paraId="403F862A"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12.5</w:t>
            </w:r>
          </w:p>
        </w:tc>
        <w:tc>
          <w:tcPr>
            <w:tcW w:w="1199" w:type="dxa"/>
            <w:tcBorders>
              <w:top w:val="nil"/>
              <w:left w:val="nil"/>
              <w:bottom w:val="single" w:sz="4" w:space="0" w:color="auto"/>
              <w:right w:val="single" w:sz="4" w:space="0" w:color="auto"/>
            </w:tcBorders>
            <w:shd w:val="clear" w:color="auto" w:fill="auto"/>
            <w:noWrap/>
            <w:vAlign w:val="bottom"/>
            <w:hideMark/>
          </w:tcPr>
          <w:p w14:paraId="600AC3A9"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800</w:t>
            </w:r>
          </w:p>
        </w:tc>
        <w:tc>
          <w:tcPr>
            <w:tcW w:w="1181" w:type="dxa"/>
            <w:tcBorders>
              <w:top w:val="nil"/>
              <w:left w:val="nil"/>
              <w:bottom w:val="single" w:sz="4" w:space="0" w:color="auto"/>
              <w:right w:val="single" w:sz="4" w:space="0" w:color="auto"/>
            </w:tcBorders>
            <w:shd w:val="clear" w:color="auto" w:fill="auto"/>
            <w:noWrap/>
            <w:vAlign w:val="bottom"/>
            <w:hideMark/>
          </w:tcPr>
          <w:p w14:paraId="18011266" w14:textId="19446839"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681.4</w:t>
            </w:r>
            <w:r w:rsidR="0017506F">
              <w:rPr>
                <w:rFonts w:ascii="Times New Roman" w:hAnsi="Times New Roman"/>
                <w:color w:val="000000"/>
              </w:rPr>
              <w:t>0</w:t>
            </w:r>
          </w:p>
        </w:tc>
        <w:tc>
          <w:tcPr>
            <w:tcW w:w="1142" w:type="dxa"/>
            <w:tcBorders>
              <w:top w:val="nil"/>
              <w:left w:val="nil"/>
              <w:bottom w:val="single" w:sz="4" w:space="0" w:color="auto"/>
              <w:right w:val="single" w:sz="4" w:space="0" w:color="auto"/>
            </w:tcBorders>
            <w:shd w:val="clear" w:color="auto" w:fill="auto"/>
            <w:noWrap/>
            <w:vAlign w:val="bottom"/>
            <w:hideMark/>
          </w:tcPr>
          <w:p w14:paraId="7C2B8B06" w14:textId="01A0F56A" w:rsidR="002D6BDB" w:rsidRPr="000A343B" w:rsidRDefault="0017506F" w:rsidP="00972252">
            <w:pPr>
              <w:spacing w:before="0" w:after="0"/>
              <w:jc w:val="center"/>
              <w:rPr>
                <w:rFonts w:ascii="Times New Roman" w:hAnsi="Times New Roman"/>
                <w:color w:val="000000"/>
              </w:rPr>
            </w:pPr>
            <w:r>
              <w:rPr>
                <w:rFonts w:ascii="Times New Roman" w:hAnsi="Times New Roman"/>
                <w:color w:val="000000"/>
              </w:rPr>
              <w:t>311.36</w:t>
            </w:r>
          </w:p>
        </w:tc>
        <w:tc>
          <w:tcPr>
            <w:tcW w:w="1274" w:type="dxa"/>
            <w:tcBorders>
              <w:top w:val="nil"/>
              <w:left w:val="nil"/>
              <w:bottom w:val="single" w:sz="4" w:space="0" w:color="auto"/>
              <w:right w:val="single" w:sz="4" w:space="0" w:color="auto"/>
            </w:tcBorders>
            <w:shd w:val="clear" w:color="auto" w:fill="auto"/>
            <w:noWrap/>
            <w:vAlign w:val="bottom"/>
            <w:hideMark/>
          </w:tcPr>
          <w:p w14:paraId="2D815952"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0.85</w:t>
            </w:r>
          </w:p>
        </w:tc>
        <w:tc>
          <w:tcPr>
            <w:tcW w:w="1319" w:type="dxa"/>
            <w:tcBorders>
              <w:top w:val="nil"/>
              <w:left w:val="nil"/>
              <w:bottom w:val="single" w:sz="4" w:space="0" w:color="auto"/>
              <w:right w:val="single" w:sz="4" w:space="0" w:color="auto"/>
            </w:tcBorders>
            <w:shd w:val="clear" w:color="auto" w:fill="auto"/>
            <w:noWrap/>
            <w:vAlign w:val="bottom"/>
            <w:hideMark/>
          </w:tcPr>
          <w:p w14:paraId="564C673E"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1.59</w:t>
            </w:r>
          </w:p>
        </w:tc>
      </w:tr>
    </w:tbl>
    <w:p w14:paraId="051651FD" w14:textId="444530F1" w:rsidR="005D5B36" w:rsidRPr="006F2389" w:rsidRDefault="005D5B36" w:rsidP="005D5B36">
      <w:pPr>
        <w:jc w:val="center"/>
        <w:rPr>
          <w:rFonts w:ascii="Times New Roman" w:hAnsi="Times New Roman"/>
          <w:b/>
          <w:sz w:val="20"/>
          <w:lang w:eastAsia="en-US"/>
        </w:rPr>
      </w:pPr>
      <w:r w:rsidRPr="006F2389">
        <w:rPr>
          <w:rFonts w:ascii="Times New Roman" w:hAnsi="Times New Roman"/>
          <w:b/>
          <w:sz w:val="20"/>
          <w:lang w:eastAsia="en-US"/>
        </w:rPr>
        <w:lastRenderedPageBreak/>
        <w:t>Tabla 2.18. Variables hidráulicas de la conductora principal en el horario de mayor consumo del sistema a las</w:t>
      </w:r>
      <w:r>
        <w:rPr>
          <w:rFonts w:ascii="Times New Roman" w:hAnsi="Times New Roman"/>
          <w:b/>
          <w:sz w:val="20"/>
          <w:lang w:eastAsia="en-US"/>
        </w:rPr>
        <w:t xml:space="preserve"> 19.00 horas</w:t>
      </w:r>
      <w:r w:rsidRPr="00F30809">
        <w:rPr>
          <w:rFonts w:ascii="Times New Roman" w:hAnsi="Times New Roman"/>
          <w:b/>
          <w:sz w:val="20"/>
          <w:lang w:eastAsia="en-US"/>
        </w:rPr>
        <w:t>. Elaboración propia</w:t>
      </w:r>
      <w:r>
        <w:rPr>
          <w:rFonts w:ascii="Times New Roman" w:hAnsi="Times New Roman"/>
          <w:b/>
          <w:sz w:val="20"/>
          <w:lang w:eastAsia="en-US"/>
        </w:rPr>
        <w:t>. Conclusión.</w:t>
      </w:r>
    </w:p>
    <w:tbl>
      <w:tblPr>
        <w:tblW w:w="10311" w:type="dxa"/>
        <w:jc w:val="center"/>
        <w:tblCellMar>
          <w:left w:w="70" w:type="dxa"/>
          <w:right w:w="70" w:type="dxa"/>
        </w:tblCellMar>
        <w:tblLook w:val="04A0" w:firstRow="1" w:lastRow="0" w:firstColumn="1" w:lastColumn="0" w:noHBand="0" w:noVBand="1"/>
      </w:tblPr>
      <w:tblGrid>
        <w:gridCol w:w="1474"/>
        <w:gridCol w:w="1661"/>
        <w:gridCol w:w="1061"/>
        <w:gridCol w:w="1199"/>
        <w:gridCol w:w="1181"/>
        <w:gridCol w:w="1142"/>
        <w:gridCol w:w="1274"/>
        <w:gridCol w:w="1319"/>
      </w:tblGrid>
      <w:tr w:rsidR="005D5B36" w:rsidRPr="000A343B" w14:paraId="0CA2B42D" w14:textId="77777777" w:rsidTr="00F01625">
        <w:trPr>
          <w:trHeight w:val="300"/>
          <w:jc w:val="center"/>
        </w:trPr>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4A3D4" w14:textId="77777777" w:rsidR="005D5B36" w:rsidRPr="000A343B" w:rsidRDefault="005D5B36" w:rsidP="00F01625">
            <w:pPr>
              <w:spacing w:before="0" w:after="0"/>
              <w:jc w:val="center"/>
              <w:rPr>
                <w:rFonts w:ascii="Times New Roman" w:hAnsi="Times New Roman"/>
                <w:b/>
                <w:color w:val="000000"/>
              </w:rPr>
            </w:pPr>
            <w:r w:rsidRPr="000A343B">
              <w:rPr>
                <w:rFonts w:ascii="Times New Roman" w:hAnsi="Times New Roman"/>
                <w:b/>
                <w:color w:val="000000"/>
              </w:rPr>
              <w:t>Nodo inicial</w:t>
            </w:r>
          </w:p>
        </w:tc>
        <w:tc>
          <w:tcPr>
            <w:tcW w:w="1661" w:type="dxa"/>
            <w:tcBorders>
              <w:top w:val="single" w:sz="4" w:space="0" w:color="auto"/>
              <w:left w:val="nil"/>
              <w:bottom w:val="single" w:sz="4" w:space="0" w:color="auto"/>
              <w:right w:val="single" w:sz="4" w:space="0" w:color="auto"/>
            </w:tcBorders>
            <w:shd w:val="clear" w:color="auto" w:fill="auto"/>
            <w:noWrap/>
            <w:vAlign w:val="center"/>
            <w:hideMark/>
          </w:tcPr>
          <w:p w14:paraId="623DD7A7" w14:textId="77777777" w:rsidR="005D5B36" w:rsidRPr="000A343B" w:rsidRDefault="005D5B36" w:rsidP="00F01625">
            <w:pPr>
              <w:spacing w:before="0" w:after="0"/>
              <w:jc w:val="center"/>
              <w:rPr>
                <w:rFonts w:ascii="Times New Roman" w:hAnsi="Times New Roman"/>
                <w:b/>
                <w:color w:val="000000"/>
              </w:rPr>
            </w:pPr>
            <w:r w:rsidRPr="000A343B">
              <w:rPr>
                <w:rFonts w:ascii="Times New Roman" w:hAnsi="Times New Roman"/>
                <w:b/>
                <w:color w:val="000000"/>
              </w:rPr>
              <w:t>Nodo final</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79870120" w14:textId="77777777" w:rsidR="005D5B36" w:rsidRPr="000A343B" w:rsidRDefault="005D5B36" w:rsidP="00F01625">
            <w:pPr>
              <w:spacing w:before="0" w:after="0"/>
              <w:jc w:val="center"/>
              <w:rPr>
                <w:rFonts w:ascii="Times New Roman" w:hAnsi="Times New Roman"/>
                <w:b/>
                <w:color w:val="000000"/>
              </w:rPr>
            </w:pPr>
            <w:r w:rsidRPr="000A343B">
              <w:rPr>
                <w:rFonts w:ascii="Times New Roman" w:hAnsi="Times New Roman"/>
                <w:b/>
                <w:color w:val="000000"/>
              </w:rPr>
              <w:t>Presión nominal (</w:t>
            </w:r>
            <w:proofErr w:type="spellStart"/>
            <w:r w:rsidRPr="000A343B">
              <w:rPr>
                <w:rFonts w:ascii="Times New Roman" w:hAnsi="Times New Roman"/>
                <w:b/>
                <w:color w:val="000000"/>
              </w:rPr>
              <w:t>MPa</w:t>
            </w:r>
            <w:proofErr w:type="spellEnd"/>
            <w:r w:rsidRPr="000A343B">
              <w:rPr>
                <w:rFonts w:ascii="Times New Roman" w:hAnsi="Times New Roman"/>
                <w:b/>
                <w:color w:val="000000"/>
              </w:rPr>
              <w:t>)</w:t>
            </w:r>
          </w:p>
        </w:tc>
        <w:tc>
          <w:tcPr>
            <w:tcW w:w="1199" w:type="dxa"/>
            <w:tcBorders>
              <w:top w:val="single" w:sz="4" w:space="0" w:color="auto"/>
              <w:left w:val="nil"/>
              <w:bottom w:val="single" w:sz="4" w:space="0" w:color="auto"/>
              <w:right w:val="single" w:sz="4" w:space="0" w:color="auto"/>
            </w:tcBorders>
            <w:shd w:val="clear" w:color="auto" w:fill="auto"/>
            <w:noWrap/>
            <w:vAlign w:val="center"/>
            <w:hideMark/>
          </w:tcPr>
          <w:p w14:paraId="4B431233" w14:textId="77777777" w:rsidR="005D5B36" w:rsidRPr="000A343B" w:rsidRDefault="005D5B36" w:rsidP="00F01625">
            <w:pPr>
              <w:spacing w:before="0" w:after="0"/>
              <w:jc w:val="center"/>
              <w:rPr>
                <w:rFonts w:ascii="Times New Roman" w:hAnsi="Times New Roman"/>
                <w:b/>
                <w:color w:val="000000"/>
              </w:rPr>
            </w:pPr>
            <w:r w:rsidRPr="000A343B">
              <w:rPr>
                <w:rFonts w:ascii="Times New Roman" w:hAnsi="Times New Roman"/>
                <w:b/>
                <w:color w:val="000000"/>
              </w:rPr>
              <w:t>Diámetro nominal</w:t>
            </w:r>
          </w:p>
          <w:p w14:paraId="671E05D1" w14:textId="77777777" w:rsidR="005D5B36" w:rsidRPr="000A343B" w:rsidRDefault="005D5B36" w:rsidP="00F01625">
            <w:pPr>
              <w:spacing w:before="0" w:after="0"/>
              <w:jc w:val="center"/>
              <w:rPr>
                <w:rFonts w:ascii="Times New Roman" w:hAnsi="Times New Roman"/>
                <w:b/>
                <w:color w:val="000000"/>
              </w:rPr>
            </w:pPr>
            <w:r w:rsidRPr="000A343B">
              <w:rPr>
                <w:rFonts w:ascii="Times New Roman" w:hAnsi="Times New Roman"/>
                <w:b/>
                <w:color w:val="000000"/>
              </w:rPr>
              <w:t>(mm)</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05D21439" w14:textId="77777777" w:rsidR="005D5B36" w:rsidRPr="000A343B" w:rsidRDefault="005D5B36" w:rsidP="00F01625">
            <w:pPr>
              <w:spacing w:before="0" w:after="0"/>
              <w:jc w:val="center"/>
              <w:rPr>
                <w:rFonts w:ascii="Times New Roman" w:hAnsi="Times New Roman"/>
                <w:b/>
                <w:color w:val="000000"/>
              </w:rPr>
            </w:pPr>
            <w:r w:rsidRPr="000A343B">
              <w:rPr>
                <w:rFonts w:ascii="Times New Roman" w:hAnsi="Times New Roman"/>
                <w:b/>
                <w:color w:val="000000"/>
              </w:rPr>
              <w:t>Diámetro interior</w:t>
            </w:r>
          </w:p>
          <w:p w14:paraId="675E7465" w14:textId="77777777" w:rsidR="005D5B36" w:rsidRPr="000A343B" w:rsidRDefault="005D5B36" w:rsidP="00F01625">
            <w:pPr>
              <w:spacing w:before="0" w:after="0"/>
              <w:jc w:val="center"/>
              <w:rPr>
                <w:rFonts w:ascii="Times New Roman" w:hAnsi="Times New Roman"/>
                <w:b/>
                <w:color w:val="000000"/>
              </w:rPr>
            </w:pPr>
            <w:r w:rsidRPr="000A343B">
              <w:rPr>
                <w:rFonts w:ascii="Times New Roman" w:hAnsi="Times New Roman"/>
                <w:b/>
                <w:color w:val="000000"/>
              </w:rPr>
              <w:t>(mm)</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14:paraId="2DA42E8B" w14:textId="77777777" w:rsidR="005D5B36" w:rsidRPr="000A343B" w:rsidRDefault="005D5B36" w:rsidP="00F01625">
            <w:pPr>
              <w:spacing w:before="0" w:after="0"/>
              <w:jc w:val="center"/>
              <w:rPr>
                <w:rFonts w:ascii="Times New Roman" w:hAnsi="Times New Roman"/>
                <w:b/>
                <w:color w:val="000000"/>
              </w:rPr>
            </w:pPr>
            <w:r w:rsidRPr="000A343B">
              <w:rPr>
                <w:rFonts w:ascii="Times New Roman" w:hAnsi="Times New Roman"/>
                <w:b/>
                <w:color w:val="000000"/>
              </w:rPr>
              <w:t>Caudal (l/s)</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14:paraId="0E9A5AE6" w14:textId="77777777" w:rsidR="005D5B36" w:rsidRPr="000A343B" w:rsidRDefault="005D5B36" w:rsidP="00F01625">
            <w:pPr>
              <w:spacing w:before="0" w:after="0"/>
              <w:jc w:val="center"/>
              <w:rPr>
                <w:rFonts w:ascii="Times New Roman" w:hAnsi="Times New Roman"/>
                <w:b/>
                <w:color w:val="000000"/>
              </w:rPr>
            </w:pPr>
            <w:r w:rsidRPr="000A343B">
              <w:rPr>
                <w:rFonts w:ascii="Times New Roman" w:hAnsi="Times New Roman"/>
                <w:b/>
                <w:color w:val="000000"/>
              </w:rPr>
              <w:t>Velocidad (m/s)</w:t>
            </w:r>
          </w:p>
        </w:tc>
        <w:tc>
          <w:tcPr>
            <w:tcW w:w="1319" w:type="dxa"/>
            <w:tcBorders>
              <w:top w:val="single" w:sz="4" w:space="0" w:color="auto"/>
              <w:left w:val="nil"/>
              <w:bottom w:val="single" w:sz="4" w:space="0" w:color="auto"/>
              <w:right w:val="single" w:sz="4" w:space="0" w:color="auto"/>
            </w:tcBorders>
            <w:shd w:val="clear" w:color="auto" w:fill="auto"/>
            <w:noWrap/>
            <w:vAlign w:val="center"/>
            <w:hideMark/>
          </w:tcPr>
          <w:p w14:paraId="529DD935" w14:textId="77777777" w:rsidR="005D5B36" w:rsidRPr="000A343B" w:rsidRDefault="005D5B36" w:rsidP="00F01625">
            <w:pPr>
              <w:spacing w:before="0" w:after="0"/>
              <w:jc w:val="center"/>
              <w:rPr>
                <w:rFonts w:ascii="Times New Roman" w:hAnsi="Times New Roman"/>
                <w:b/>
                <w:color w:val="000000"/>
              </w:rPr>
            </w:pPr>
            <w:r w:rsidRPr="000A343B">
              <w:rPr>
                <w:rFonts w:ascii="Times New Roman" w:hAnsi="Times New Roman"/>
                <w:b/>
                <w:color w:val="000000"/>
              </w:rPr>
              <w:t>Pérdidas (m)</w:t>
            </w:r>
          </w:p>
        </w:tc>
      </w:tr>
      <w:tr w:rsidR="002D6BDB" w:rsidRPr="000A343B" w14:paraId="0890EE73" w14:textId="77777777" w:rsidTr="006F2389">
        <w:trPr>
          <w:trHeight w:val="300"/>
          <w:jc w:val="center"/>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14:paraId="423D29A6" w14:textId="491C3C43"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Planta</w:t>
            </w:r>
            <w:r w:rsidR="00EC6E20" w:rsidRPr="000A343B">
              <w:rPr>
                <w:rFonts w:ascii="Times New Roman" w:hAnsi="Times New Roman"/>
                <w:color w:val="000000"/>
              </w:rPr>
              <w:t xml:space="preserve"> </w:t>
            </w:r>
            <w:proofErr w:type="spellStart"/>
            <w:r w:rsidR="00EC6E20" w:rsidRPr="000A343B">
              <w:rPr>
                <w:rFonts w:ascii="Times New Roman" w:hAnsi="Times New Roman"/>
                <w:color w:val="000000"/>
              </w:rPr>
              <w:t>Pot</w:t>
            </w:r>
            <w:proofErr w:type="spellEnd"/>
          </w:p>
        </w:tc>
        <w:tc>
          <w:tcPr>
            <w:tcW w:w="1661" w:type="dxa"/>
            <w:tcBorders>
              <w:top w:val="nil"/>
              <w:left w:val="nil"/>
              <w:bottom w:val="single" w:sz="4" w:space="0" w:color="auto"/>
              <w:right w:val="single" w:sz="4" w:space="0" w:color="auto"/>
            </w:tcBorders>
            <w:shd w:val="clear" w:color="auto" w:fill="auto"/>
            <w:noWrap/>
            <w:vAlign w:val="bottom"/>
            <w:hideMark/>
          </w:tcPr>
          <w:p w14:paraId="3F73AFB4"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N-43</w:t>
            </w:r>
          </w:p>
        </w:tc>
        <w:tc>
          <w:tcPr>
            <w:tcW w:w="1061" w:type="dxa"/>
            <w:tcBorders>
              <w:top w:val="nil"/>
              <w:left w:val="nil"/>
              <w:bottom w:val="single" w:sz="4" w:space="0" w:color="auto"/>
              <w:right w:val="single" w:sz="4" w:space="0" w:color="auto"/>
            </w:tcBorders>
            <w:shd w:val="clear" w:color="auto" w:fill="auto"/>
            <w:noWrap/>
            <w:vAlign w:val="bottom"/>
            <w:hideMark/>
          </w:tcPr>
          <w:p w14:paraId="54286388"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5</w:t>
            </w:r>
          </w:p>
        </w:tc>
        <w:tc>
          <w:tcPr>
            <w:tcW w:w="1199" w:type="dxa"/>
            <w:tcBorders>
              <w:top w:val="nil"/>
              <w:left w:val="nil"/>
              <w:bottom w:val="single" w:sz="4" w:space="0" w:color="auto"/>
              <w:right w:val="single" w:sz="4" w:space="0" w:color="auto"/>
            </w:tcBorders>
            <w:shd w:val="clear" w:color="auto" w:fill="auto"/>
            <w:noWrap/>
            <w:vAlign w:val="bottom"/>
            <w:hideMark/>
          </w:tcPr>
          <w:p w14:paraId="2C7F3BC3"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450</w:t>
            </w:r>
          </w:p>
        </w:tc>
        <w:tc>
          <w:tcPr>
            <w:tcW w:w="1181" w:type="dxa"/>
            <w:tcBorders>
              <w:top w:val="nil"/>
              <w:left w:val="nil"/>
              <w:bottom w:val="single" w:sz="4" w:space="0" w:color="auto"/>
              <w:right w:val="single" w:sz="4" w:space="0" w:color="auto"/>
            </w:tcBorders>
            <w:shd w:val="clear" w:color="auto" w:fill="auto"/>
            <w:noWrap/>
            <w:vAlign w:val="bottom"/>
            <w:hideMark/>
          </w:tcPr>
          <w:p w14:paraId="28247C23"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422</w:t>
            </w:r>
          </w:p>
        </w:tc>
        <w:tc>
          <w:tcPr>
            <w:tcW w:w="1142" w:type="dxa"/>
            <w:tcBorders>
              <w:top w:val="nil"/>
              <w:left w:val="nil"/>
              <w:bottom w:val="single" w:sz="4" w:space="0" w:color="auto"/>
              <w:right w:val="single" w:sz="4" w:space="0" w:color="auto"/>
            </w:tcBorders>
            <w:shd w:val="clear" w:color="auto" w:fill="auto"/>
            <w:noWrap/>
            <w:vAlign w:val="bottom"/>
            <w:hideMark/>
          </w:tcPr>
          <w:p w14:paraId="1ABB0B75"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310</w:t>
            </w:r>
          </w:p>
        </w:tc>
        <w:tc>
          <w:tcPr>
            <w:tcW w:w="1274" w:type="dxa"/>
            <w:tcBorders>
              <w:top w:val="nil"/>
              <w:left w:val="nil"/>
              <w:bottom w:val="single" w:sz="4" w:space="0" w:color="auto"/>
              <w:right w:val="single" w:sz="4" w:space="0" w:color="auto"/>
            </w:tcBorders>
            <w:shd w:val="clear" w:color="auto" w:fill="auto"/>
            <w:noWrap/>
            <w:vAlign w:val="bottom"/>
            <w:hideMark/>
          </w:tcPr>
          <w:p w14:paraId="14B33896"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2.22</w:t>
            </w:r>
          </w:p>
        </w:tc>
        <w:tc>
          <w:tcPr>
            <w:tcW w:w="1319" w:type="dxa"/>
            <w:tcBorders>
              <w:top w:val="nil"/>
              <w:left w:val="nil"/>
              <w:bottom w:val="single" w:sz="4" w:space="0" w:color="auto"/>
              <w:right w:val="single" w:sz="4" w:space="0" w:color="auto"/>
            </w:tcBorders>
            <w:shd w:val="clear" w:color="auto" w:fill="auto"/>
            <w:noWrap/>
            <w:vAlign w:val="bottom"/>
            <w:hideMark/>
          </w:tcPr>
          <w:p w14:paraId="3A8E84FF" w14:textId="77777777" w:rsidR="002D6BDB" w:rsidRPr="000A343B" w:rsidRDefault="002D6BDB" w:rsidP="00972252">
            <w:pPr>
              <w:spacing w:before="0" w:after="0"/>
              <w:jc w:val="center"/>
              <w:rPr>
                <w:rFonts w:ascii="Times New Roman" w:hAnsi="Times New Roman"/>
                <w:color w:val="000000"/>
              </w:rPr>
            </w:pPr>
            <w:r w:rsidRPr="000A343B">
              <w:rPr>
                <w:rFonts w:ascii="Times New Roman" w:hAnsi="Times New Roman"/>
                <w:color w:val="000000"/>
              </w:rPr>
              <w:t>0.15</w:t>
            </w:r>
          </w:p>
        </w:tc>
      </w:tr>
      <w:tr w:rsidR="00EC6E20" w:rsidRPr="000A343B" w14:paraId="0687F7D9" w14:textId="77777777" w:rsidTr="006F2389">
        <w:trPr>
          <w:trHeight w:val="300"/>
          <w:jc w:val="center"/>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14:paraId="3B187404"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N-43</w:t>
            </w:r>
          </w:p>
        </w:tc>
        <w:tc>
          <w:tcPr>
            <w:tcW w:w="1661" w:type="dxa"/>
            <w:tcBorders>
              <w:top w:val="nil"/>
              <w:left w:val="nil"/>
              <w:bottom w:val="single" w:sz="4" w:space="0" w:color="auto"/>
              <w:right w:val="single" w:sz="4" w:space="0" w:color="auto"/>
            </w:tcBorders>
            <w:shd w:val="clear" w:color="auto" w:fill="auto"/>
            <w:noWrap/>
            <w:vAlign w:val="bottom"/>
            <w:hideMark/>
          </w:tcPr>
          <w:p w14:paraId="342786CF"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FCV-2</w:t>
            </w:r>
          </w:p>
        </w:tc>
        <w:tc>
          <w:tcPr>
            <w:tcW w:w="1061" w:type="dxa"/>
            <w:tcBorders>
              <w:top w:val="nil"/>
              <w:left w:val="nil"/>
              <w:bottom w:val="single" w:sz="4" w:space="0" w:color="auto"/>
              <w:right w:val="single" w:sz="4" w:space="0" w:color="auto"/>
            </w:tcBorders>
            <w:shd w:val="clear" w:color="auto" w:fill="auto"/>
            <w:noWrap/>
            <w:vAlign w:val="bottom"/>
            <w:hideMark/>
          </w:tcPr>
          <w:p w14:paraId="6B6B865E"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5</w:t>
            </w:r>
          </w:p>
        </w:tc>
        <w:tc>
          <w:tcPr>
            <w:tcW w:w="1199" w:type="dxa"/>
            <w:tcBorders>
              <w:top w:val="nil"/>
              <w:left w:val="nil"/>
              <w:bottom w:val="single" w:sz="4" w:space="0" w:color="auto"/>
              <w:right w:val="single" w:sz="4" w:space="0" w:color="auto"/>
            </w:tcBorders>
            <w:shd w:val="clear" w:color="auto" w:fill="auto"/>
            <w:noWrap/>
            <w:vAlign w:val="bottom"/>
            <w:hideMark/>
          </w:tcPr>
          <w:p w14:paraId="170EB5D1"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450</w:t>
            </w:r>
          </w:p>
        </w:tc>
        <w:tc>
          <w:tcPr>
            <w:tcW w:w="1181" w:type="dxa"/>
            <w:tcBorders>
              <w:top w:val="nil"/>
              <w:left w:val="nil"/>
              <w:bottom w:val="single" w:sz="4" w:space="0" w:color="auto"/>
              <w:right w:val="single" w:sz="4" w:space="0" w:color="auto"/>
            </w:tcBorders>
            <w:shd w:val="clear" w:color="auto" w:fill="auto"/>
            <w:noWrap/>
            <w:vAlign w:val="bottom"/>
            <w:hideMark/>
          </w:tcPr>
          <w:p w14:paraId="2A61DB88"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422</w:t>
            </w:r>
          </w:p>
        </w:tc>
        <w:tc>
          <w:tcPr>
            <w:tcW w:w="1142" w:type="dxa"/>
            <w:tcBorders>
              <w:top w:val="nil"/>
              <w:left w:val="nil"/>
              <w:bottom w:val="single" w:sz="4" w:space="0" w:color="auto"/>
              <w:right w:val="single" w:sz="4" w:space="0" w:color="auto"/>
            </w:tcBorders>
            <w:shd w:val="clear" w:color="auto" w:fill="auto"/>
            <w:noWrap/>
            <w:vAlign w:val="bottom"/>
            <w:hideMark/>
          </w:tcPr>
          <w:p w14:paraId="072FCAA0"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310</w:t>
            </w:r>
          </w:p>
        </w:tc>
        <w:tc>
          <w:tcPr>
            <w:tcW w:w="1274" w:type="dxa"/>
            <w:tcBorders>
              <w:top w:val="nil"/>
              <w:left w:val="nil"/>
              <w:bottom w:val="single" w:sz="4" w:space="0" w:color="auto"/>
              <w:right w:val="single" w:sz="4" w:space="0" w:color="auto"/>
            </w:tcBorders>
            <w:shd w:val="clear" w:color="auto" w:fill="auto"/>
            <w:noWrap/>
            <w:vAlign w:val="bottom"/>
            <w:hideMark/>
          </w:tcPr>
          <w:p w14:paraId="4F7D03E9"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2.22</w:t>
            </w:r>
          </w:p>
        </w:tc>
        <w:tc>
          <w:tcPr>
            <w:tcW w:w="1319" w:type="dxa"/>
            <w:tcBorders>
              <w:top w:val="nil"/>
              <w:left w:val="nil"/>
              <w:bottom w:val="single" w:sz="4" w:space="0" w:color="auto"/>
              <w:right w:val="single" w:sz="4" w:space="0" w:color="auto"/>
            </w:tcBorders>
            <w:shd w:val="clear" w:color="auto" w:fill="auto"/>
            <w:noWrap/>
            <w:vAlign w:val="bottom"/>
            <w:hideMark/>
          </w:tcPr>
          <w:p w14:paraId="0A0BECCC"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0.09</w:t>
            </w:r>
          </w:p>
        </w:tc>
      </w:tr>
      <w:tr w:rsidR="00EC6E20" w:rsidRPr="000A343B" w14:paraId="2298DAEE" w14:textId="77777777" w:rsidTr="006F2389">
        <w:trPr>
          <w:trHeight w:val="300"/>
          <w:jc w:val="center"/>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14:paraId="293BF9FA"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FCV-2</w:t>
            </w:r>
          </w:p>
        </w:tc>
        <w:tc>
          <w:tcPr>
            <w:tcW w:w="1661" w:type="dxa"/>
            <w:tcBorders>
              <w:top w:val="nil"/>
              <w:left w:val="nil"/>
              <w:bottom w:val="single" w:sz="4" w:space="0" w:color="auto"/>
              <w:right w:val="single" w:sz="4" w:space="0" w:color="auto"/>
            </w:tcBorders>
            <w:shd w:val="clear" w:color="auto" w:fill="auto"/>
            <w:noWrap/>
            <w:vAlign w:val="bottom"/>
            <w:hideMark/>
          </w:tcPr>
          <w:p w14:paraId="7CF1C3DC"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N-44</w:t>
            </w:r>
          </w:p>
        </w:tc>
        <w:tc>
          <w:tcPr>
            <w:tcW w:w="1061" w:type="dxa"/>
            <w:tcBorders>
              <w:top w:val="nil"/>
              <w:left w:val="nil"/>
              <w:bottom w:val="single" w:sz="4" w:space="0" w:color="auto"/>
              <w:right w:val="single" w:sz="4" w:space="0" w:color="auto"/>
            </w:tcBorders>
            <w:shd w:val="clear" w:color="auto" w:fill="auto"/>
            <w:noWrap/>
            <w:vAlign w:val="bottom"/>
            <w:hideMark/>
          </w:tcPr>
          <w:p w14:paraId="61F3B92B"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5</w:t>
            </w:r>
          </w:p>
        </w:tc>
        <w:tc>
          <w:tcPr>
            <w:tcW w:w="1199" w:type="dxa"/>
            <w:tcBorders>
              <w:top w:val="nil"/>
              <w:left w:val="nil"/>
              <w:bottom w:val="single" w:sz="4" w:space="0" w:color="auto"/>
              <w:right w:val="single" w:sz="4" w:space="0" w:color="auto"/>
            </w:tcBorders>
            <w:shd w:val="clear" w:color="auto" w:fill="auto"/>
            <w:noWrap/>
            <w:vAlign w:val="bottom"/>
            <w:hideMark/>
          </w:tcPr>
          <w:p w14:paraId="5E139656"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450</w:t>
            </w:r>
          </w:p>
        </w:tc>
        <w:tc>
          <w:tcPr>
            <w:tcW w:w="1181" w:type="dxa"/>
            <w:tcBorders>
              <w:top w:val="nil"/>
              <w:left w:val="nil"/>
              <w:bottom w:val="single" w:sz="4" w:space="0" w:color="auto"/>
              <w:right w:val="single" w:sz="4" w:space="0" w:color="auto"/>
            </w:tcBorders>
            <w:shd w:val="clear" w:color="auto" w:fill="auto"/>
            <w:noWrap/>
            <w:vAlign w:val="bottom"/>
            <w:hideMark/>
          </w:tcPr>
          <w:p w14:paraId="307B5AC7"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422</w:t>
            </w:r>
          </w:p>
        </w:tc>
        <w:tc>
          <w:tcPr>
            <w:tcW w:w="1142" w:type="dxa"/>
            <w:tcBorders>
              <w:top w:val="nil"/>
              <w:left w:val="nil"/>
              <w:bottom w:val="single" w:sz="4" w:space="0" w:color="auto"/>
              <w:right w:val="single" w:sz="4" w:space="0" w:color="auto"/>
            </w:tcBorders>
            <w:shd w:val="clear" w:color="auto" w:fill="auto"/>
            <w:noWrap/>
            <w:vAlign w:val="bottom"/>
            <w:hideMark/>
          </w:tcPr>
          <w:p w14:paraId="07564F9A"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310</w:t>
            </w:r>
          </w:p>
        </w:tc>
        <w:tc>
          <w:tcPr>
            <w:tcW w:w="1274" w:type="dxa"/>
            <w:tcBorders>
              <w:top w:val="nil"/>
              <w:left w:val="nil"/>
              <w:bottom w:val="single" w:sz="4" w:space="0" w:color="auto"/>
              <w:right w:val="single" w:sz="4" w:space="0" w:color="auto"/>
            </w:tcBorders>
            <w:shd w:val="clear" w:color="auto" w:fill="auto"/>
            <w:noWrap/>
            <w:vAlign w:val="bottom"/>
            <w:hideMark/>
          </w:tcPr>
          <w:p w14:paraId="1538691E"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2.22</w:t>
            </w:r>
          </w:p>
        </w:tc>
        <w:tc>
          <w:tcPr>
            <w:tcW w:w="1319" w:type="dxa"/>
            <w:tcBorders>
              <w:top w:val="nil"/>
              <w:left w:val="nil"/>
              <w:bottom w:val="single" w:sz="4" w:space="0" w:color="auto"/>
              <w:right w:val="single" w:sz="4" w:space="0" w:color="auto"/>
            </w:tcBorders>
            <w:shd w:val="clear" w:color="auto" w:fill="auto"/>
            <w:noWrap/>
            <w:vAlign w:val="bottom"/>
            <w:hideMark/>
          </w:tcPr>
          <w:p w14:paraId="302550C8"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0.11</w:t>
            </w:r>
          </w:p>
        </w:tc>
      </w:tr>
      <w:tr w:rsidR="00EC6E20" w:rsidRPr="000A343B" w14:paraId="153DA8AD" w14:textId="77777777" w:rsidTr="006F2389">
        <w:trPr>
          <w:trHeight w:val="300"/>
          <w:jc w:val="center"/>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14:paraId="5D13A0DE"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N-44</w:t>
            </w:r>
          </w:p>
        </w:tc>
        <w:tc>
          <w:tcPr>
            <w:tcW w:w="1661" w:type="dxa"/>
            <w:tcBorders>
              <w:top w:val="nil"/>
              <w:left w:val="nil"/>
              <w:bottom w:val="single" w:sz="4" w:space="0" w:color="auto"/>
              <w:right w:val="single" w:sz="4" w:space="0" w:color="auto"/>
            </w:tcBorders>
            <w:shd w:val="clear" w:color="auto" w:fill="auto"/>
            <w:noWrap/>
            <w:vAlign w:val="bottom"/>
            <w:hideMark/>
          </w:tcPr>
          <w:p w14:paraId="550F5EA1"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Tanque Báez</w:t>
            </w:r>
          </w:p>
        </w:tc>
        <w:tc>
          <w:tcPr>
            <w:tcW w:w="1061" w:type="dxa"/>
            <w:tcBorders>
              <w:top w:val="nil"/>
              <w:left w:val="nil"/>
              <w:bottom w:val="single" w:sz="4" w:space="0" w:color="auto"/>
              <w:right w:val="single" w:sz="4" w:space="0" w:color="auto"/>
            </w:tcBorders>
            <w:shd w:val="clear" w:color="auto" w:fill="auto"/>
            <w:noWrap/>
            <w:vAlign w:val="bottom"/>
            <w:hideMark/>
          </w:tcPr>
          <w:p w14:paraId="49AE3B9A"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5</w:t>
            </w:r>
          </w:p>
        </w:tc>
        <w:tc>
          <w:tcPr>
            <w:tcW w:w="1199" w:type="dxa"/>
            <w:tcBorders>
              <w:top w:val="nil"/>
              <w:left w:val="nil"/>
              <w:bottom w:val="single" w:sz="4" w:space="0" w:color="auto"/>
              <w:right w:val="single" w:sz="4" w:space="0" w:color="auto"/>
            </w:tcBorders>
            <w:shd w:val="clear" w:color="auto" w:fill="auto"/>
            <w:noWrap/>
            <w:vAlign w:val="bottom"/>
            <w:hideMark/>
          </w:tcPr>
          <w:p w14:paraId="3C31591D"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450</w:t>
            </w:r>
          </w:p>
        </w:tc>
        <w:tc>
          <w:tcPr>
            <w:tcW w:w="1181" w:type="dxa"/>
            <w:tcBorders>
              <w:top w:val="nil"/>
              <w:left w:val="nil"/>
              <w:bottom w:val="single" w:sz="4" w:space="0" w:color="auto"/>
              <w:right w:val="single" w:sz="4" w:space="0" w:color="auto"/>
            </w:tcBorders>
            <w:shd w:val="clear" w:color="auto" w:fill="auto"/>
            <w:noWrap/>
            <w:vAlign w:val="bottom"/>
            <w:hideMark/>
          </w:tcPr>
          <w:p w14:paraId="4C348307"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422</w:t>
            </w:r>
          </w:p>
        </w:tc>
        <w:tc>
          <w:tcPr>
            <w:tcW w:w="1142" w:type="dxa"/>
            <w:tcBorders>
              <w:top w:val="nil"/>
              <w:left w:val="nil"/>
              <w:bottom w:val="single" w:sz="4" w:space="0" w:color="auto"/>
              <w:right w:val="single" w:sz="4" w:space="0" w:color="auto"/>
            </w:tcBorders>
            <w:shd w:val="clear" w:color="auto" w:fill="auto"/>
            <w:noWrap/>
            <w:vAlign w:val="bottom"/>
            <w:hideMark/>
          </w:tcPr>
          <w:p w14:paraId="1593870D"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310</w:t>
            </w:r>
          </w:p>
        </w:tc>
        <w:tc>
          <w:tcPr>
            <w:tcW w:w="1274" w:type="dxa"/>
            <w:tcBorders>
              <w:top w:val="nil"/>
              <w:left w:val="nil"/>
              <w:bottom w:val="single" w:sz="4" w:space="0" w:color="auto"/>
              <w:right w:val="single" w:sz="4" w:space="0" w:color="auto"/>
            </w:tcBorders>
            <w:shd w:val="clear" w:color="auto" w:fill="auto"/>
            <w:noWrap/>
            <w:vAlign w:val="bottom"/>
            <w:hideMark/>
          </w:tcPr>
          <w:p w14:paraId="57B0B997"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2.22</w:t>
            </w:r>
          </w:p>
        </w:tc>
        <w:tc>
          <w:tcPr>
            <w:tcW w:w="1319" w:type="dxa"/>
            <w:tcBorders>
              <w:top w:val="nil"/>
              <w:left w:val="nil"/>
              <w:bottom w:val="single" w:sz="4" w:space="0" w:color="auto"/>
              <w:right w:val="single" w:sz="4" w:space="0" w:color="auto"/>
            </w:tcBorders>
            <w:shd w:val="clear" w:color="auto" w:fill="auto"/>
            <w:noWrap/>
            <w:vAlign w:val="bottom"/>
            <w:hideMark/>
          </w:tcPr>
          <w:p w14:paraId="31CCB4B7"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0.16</w:t>
            </w:r>
          </w:p>
        </w:tc>
      </w:tr>
    </w:tbl>
    <w:p w14:paraId="0BDD7CC4" w14:textId="77777777" w:rsidR="006F2389" w:rsidRPr="00F30809" w:rsidRDefault="006462D1" w:rsidP="00972252">
      <w:pPr>
        <w:jc w:val="center"/>
        <w:rPr>
          <w:rFonts w:ascii="Times New Roman" w:hAnsi="Times New Roman"/>
          <w:b/>
          <w:sz w:val="20"/>
          <w:lang w:eastAsia="en-US"/>
        </w:rPr>
      </w:pPr>
      <w:r w:rsidRPr="006F2389">
        <w:rPr>
          <w:rFonts w:ascii="Times New Roman" w:hAnsi="Times New Roman"/>
          <w:b/>
          <w:sz w:val="20"/>
          <w:lang w:eastAsia="en-US"/>
        </w:rPr>
        <w:t>Tabla 2.19. Variables hidráulicas de los nodos de la conductora principal en el horari</w:t>
      </w:r>
      <w:r w:rsidR="00B116E6" w:rsidRPr="006F2389">
        <w:rPr>
          <w:rFonts w:ascii="Times New Roman" w:hAnsi="Times New Roman"/>
          <w:b/>
          <w:sz w:val="20"/>
          <w:lang w:eastAsia="en-US"/>
        </w:rPr>
        <w:t xml:space="preserve">o de mayor </w:t>
      </w:r>
      <w:r w:rsidR="006F2389">
        <w:rPr>
          <w:rFonts w:ascii="Times New Roman" w:hAnsi="Times New Roman"/>
          <w:b/>
          <w:sz w:val="20"/>
          <w:lang w:eastAsia="en-US"/>
        </w:rPr>
        <w:t>consumo del sistema 19.00 horas</w:t>
      </w:r>
      <w:r w:rsidR="006F2389" w:rsidRPr="00F30809">
        <w:rPr>
          <w:rFonts w:ascii="Times New Roman" w:hAnsi="Times New Roman"/>
          <w:b/>
          <w:sz w:val="20"/>
          <w:lang w:eastAsia="en-US"/>
        </w:rPr>
        <w:t>. Elaboración propia</w:t>
      </w:r>
    </w:p>
    <w:tbl>
      <w:tblPr>
        <w:tblW w:w="5821" w:type="dxa"/>
        <w:jc w:val="center"/>
        <w:tblCellMar>
          <w:left w:w="70" w:type="dxa"/>
          <w:right w:w="70" w:type="dxa"/>
        </w:tblCellMar>
        <w:tblLook w:val="04A0" w:firstRow="1" w:lastRow="0" w:firstColumn="1" w:lastColumn="0" w:noHBand="0" w:noVBand="1"/>
      </w:tblPr>
      <w:tblGrid>
        <w:gridCol w:w="1200"/>
        <w:gridCol w:w="2020"/>
        <w:gridCol w:w="1221"/>
        <w:gridCol w:w="1380"/>
      </w:tblGrid>
      <w:tr w:rsidR="00B116E6" w:rsidRPr="000A343B" w14:paraId="0BE2153E" w14:textId="77777777" w:rsidTr="006F2389">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11A0A" w14:textId="77777777" w:rsidR="00B116E6" w:rsidRPr="000A343B" w:rsidRDefault="00B116E6" w:rsidP="00972252">
            <w:pPr>
              <w:spacing w:before="0" w:after="0"/>
              <w:jc w:val="center"/>
              <w:rPr>
                <w:rFonts w:ascii="Times New Roman" w:hAnsi="Times New Roman"/>
                <w:b/>
                <w:color w:val="000000"/>
              </w:rPr>
            </w:pPr>
            <w:r w:rsidRPr="000A343B">
              <w:rPr>
                <w:rFonts w:ascii="Times New Roman" w:hAnsi="Times New Roman"/>
                <w:b/>
                <w:color w:val="000000"/>
              </w:rPr>
              <w:t>Nodo</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3E60C2B5" w14:textId="77777777" w:rsidR="00B116E6" w:rsidRPr="000A343B" w:rsidRDefault="00B116E6" w:rsidP="00972252">
            <w:pPr>
              <w:spacing w:before="0" w:after="0"/>
              <w:jc w:val="center"/>
              <w:rPr>
                <w:rFonts w:ascii="Times New Roman" w:hAnsi="Times New Roman"/>
                <w:b/>
                <w:color w:val="000000"/>
              </w:rPr>
            </w:pPr>
            <w:r w:rsidRPr="000A343B">
              <w:rPr>
                <w:rFonts w:ascii="Times New Roman" w:hAnsi="Times New Roman"/>
                <w:b/>
                <w:color w:val="000000"/>
              </w:rPr>
              <w:t>Elevación</w:t>
            </w:r>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14:paraId="211A61C3" w14:textId="6ED72320" w:rsidR="00B116E6" w:rsidRPr="000A343B" w:rsidRDefault="00B116E6" w:rsidP="00972252">
            <w:pPr>
              <w:spacing w:before="0" w:after="0"/>
              <w:jc w:val="center"/>
              <w:rPr>
                <w:rFonts w:ascii="Times New Roman" w:hAnsi="Times New Roman"/>
                <w:b/>
                <w:color w:val="000000"/>
              </w:rPr>
            </w:pPr>
            <w:r w:rsidRPr="000A343B">
              <w:rPr>
                <w:rFonts w:ascii="Times New Roman" w:hAnsi="Times New Roman"/>
                <w:b/>
                <w:color w:val="000000"/>
              </w:rPr>
              <w:t>Demanda (l/s)</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C253EAC" w14:textId="120977C4" w:rsidR="00B116E6" w:rsidRPr="000A343B" w:rsidRDefault="00B116E6" w:rsidP="00972252">
            <w:pPr>
              <w:spacing w:before="0" w:after="0"/>
              <w:jc w:val="center"/>
              <w:rPr>
                <w:rFonts w:ascii="Times New Roman" w:hAnsi="Times New Roman"/>
                <w:b/>
                <w:color w:val="000000"/>
              </w:rPr>
            </w:pPr>
            <w:r w:rsidRPr="000A343B">
              <w:rPr>
                <w:rFonts w:ascii="Times New Roman" w:hAnsi="Times New Roman"/>
                <w:b/>
                <w:color w:val="000000"/>
              </w:rPr>
              <w:t xml:space="preserve">Presión </w:t>
            </w:r>
            <w:r w:rsidR="00002916" w:rsidRPr="000A343B">
              <w:rPr>
                <w:rFonts w:ascii="Times New Roman" w:hAnsi="Times New Roman"/>
                <w:b/>
                <w:color w:val="000000"/>
              </w:rPr>
              <w:t>(m</w:t>
            </w:r>
            <w:r w:rsidRPr="000A343B">
              <w:rPr>
                <w:rFonts w:ascii="Times New Roman" w:hAnsi="Times New Roman"/>
                <w:b/>
                <w:color w:val="000000"/>
              </w:rPr>
              <w:t>)</w:t>
            </w:r>
          </w:p>
        </w:tc>
      </w:tr>
      <w:tr w:rsidR="00B116E6" w:rsidRPr="000A343B" w14:paraId="047B3712" w14:textId="77777777" w:rsidTr="00B116E6">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B55AD4F"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N-44</w:t>
            </w:r>
          </w:p>
        </w:tc>
        <w:tc>
          <w:tcPr>
            <w:tcW w:w="2020" w:type="dxa"/>
            <w:tcBorders>
              <w:top w:val="nil"/>
              <w:left w:val="nil"/>
              <w:bottom w:val="single" w:sz="4" w:space="0" w:color="auto"/>
              <w:right w:val="single" w:sz="4" w:space="0" w:color="auto"/>
            </w:tcBorders>
            <w:shd w:val="clear" w:color="auto" w:fill="auto"/>
            <w:noWrap/>
            <w:vAlign w:val="bottom"/>
            <w:hideMark/>
          </w:tcPr>
          <w:p w14:paraId="20E69BF9"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250</w:t>
            </w:r>
          </w:p>
        </w:tc>
        <w:tc>
          <w:tcPr>
            <w:tcW w:w="1221" w:type="dxa"/>
            <w:tcBorders>
              <w:top w:val="nil"/>
              <w:left w:val="nil"/>
              <w:bottom w:val="single" w:sz="4" w:space="0" w:color="auto"/>
              <w:right w:val="single" w:sz="4" w:space="0" w:color="auto"/>
            </w:tcBorders>
            <w:shd w:val="clear" w:color="auto" w:fill="auto"/>
            <w:noWrap/>
            <w:vAlign w:val="bottom"/>
            <w:hideMark/>
          </w:tcPr>
          <w:p w14:paraId="49FA6511"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1380" w:type="dxa"/>
            <w:tcBorders>
              <w:top w:val="nil"/>
              <w:left w:val="nil"/>
              <w:bottom w:val="single" w:sz="4" w:space="0" w:color="auto"/>
              <w:right w:val="single" w:sz="4" w:space="0" w:color="auto"/>
            </w:tcBorders>
            <w:shd w:val="clear" w:color="auto" w:fill="auto"/>
            <w:noWrap/>
            <w:vAlign w:val="bottom"/>
            <w:hideMark/>
          </w:tcPr>
          <w:p w14:paraId="26040D33"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0.97</w:t>
            </w:r>
          </w:p>
        </w:tc>
      </w:tr>
      <w:tr w:rsidR="00B116E6" w:rsidRPr="000A343B" w14:paraId="5E623367" w14:textId="77777777" w:rsidTr="00B116E6">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5FC6357"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N-43</w:t>
            </w:r>
          </w:p>
        </w:tc>
        <w:tc>
          <w:tcPr>
            <w:tcW w:w="2020" w:type="dxa"/>
            <w:tcBorders>
              <w:top w:val="nil"/>
              <w:left w:val="nil"/>
              <w:bottom w:val="single" w:sz="4" w:space="0" w:color="auto"/>
              <w:right w:val="single" w:sz="4" w:space="0" w:color="auto"/>
            </w:tcBorders>
            <w:shd w:val="clear" w:color="auto" w:fill="auto"/>
            <w:noWrap/>
            <w:vAlign w:val="bottom"/>
            <w:hideMark/>
          </w:tcPr>
          <w:p w14:paraId="3E7BC41E"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250</w:t>
            </w:r>
          </w:p>
        </w:tc>
        <w:tc>
          <w:tcPr>
            <w:tcW w:w="1221" w:type="dxa"/>
            <w:tcBorders>
              <w:top w:val="nil"/>
              <w:left w:val="nil"/>
              <w:bottom w:val="single" w:sz="4" w:space="0" w:color="auto"/>
              <w:right w:val="single" w:sz="4" w:space="0" w:color="auto"/>
            </w:tcBorders>
            <w:shd w:val="clear" w:color="auto" w:fill="auto"/>
            <w:noWrap/>
            <w:vAlign w:val="bottom"/>
            <w:hideMark/>
          </w:tcPr>
          <w:p w14:paraId="2D1F7FA0"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1380" w:type="dxa"/>
            <w:tcBorders>
              <w:top w:val="nil"/>
              <w:left w:val="nil"/>
              <w:bottom w:val="single" w:sz="4" w:space="0" w:color="auto"/>
              <w:right w:val="single" w:sz="4" w:space="0" w:color="auto"/>
            </w:tcBorders>
            <w:shd w:val="clear" w:color="auto" w:fill="auto"/>
            <w:noWrap/>
            <w:vAlign w:val="bottom"/>
            <w:hideMark/>
          </w:tcPr>
          <w:p w14:paraId="2C6FF6F7"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8.54</w:t>
            </w:r>
          </w:p>
        </w:tc>
      </w:tr>
      <w:tr w:rsidR="00B116E6" w:rsidRPr="000A343B" w14:paraId="1DBDD685" w14:textId="77777777" w:rsidTr="00B116E6">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85ACFCE"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N-48</w:t>
            </w:r>
          </w:p>
        </w:tc>
        <w:tc>
          <w:tcPr>
            <w:tcW w:w="2020" w:type="dxa"/>
            <w:tcBorders>
              <w:top w:val="nil"/>
              <w:left w:val="nil"/>
              <w:bottom w:val="single" w:sz="4" w:space="0" w:color="auto"/>
              <w:right w:val="single" w:sz="4" w:space="0" w:color="auto"/>
            </w:tcBorders>
            <w:shd w:val="clear" w:color="auto" w:fill="auto"/>
            <w:noWrap/>
            <w:vAlign w:val="bottom"/>
            <w:hideMark/>
          </w:tcPr>
          <w:p w14:paraId="4EE3066C"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227.55</w:t>
            </w:r>
          </w:p>
        </w:tc>
        <w:tc>
          <w:tcPr>
            <w:tcW w:w="1221" w:type="dxa"/>
            <w:tcBorders>
              <w:top w:val="nil"/>
              <w:left w:val="nil"/>
              <w:bottom w:val="single" w:sz="4" w:space="0" w:color="auto"/>
              <w:right w:val="single" w:sz="4" w:space="0" w:color="auto"/>
            </w:tcBorders>
            <w:shd w:val="clear" w:color="auto" w:fill="auto"/>
            <w:noWrap/>
            <w:vAlign w:val="bottom"/>
            <w:hideMark/>
          </w:tcPr>
          <w:p w14:paraId="767A4F59"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1380" w:type="dxa"/>
            <w:tcBorders>
              <w:top w:val="nil"/>
              <w:left w:val="nil"/>
              <w:bottom w:val="single" w:sz="4" w:space="0" w:color="auto"/>
              <w:right w:val="single" w:sz="4" w:space="0" w:color="auto"/>
            </w:tcBorders>
            <w:shd w:val="clear" w:color="auto" w:fill="auto"/>
            <w:noWrap/>
            <w:vAlign w:val="bottom"/>
            <w:hideMark/>
          </w:tcPr>
          <w:p w14:paraId="4D42FBAC"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31.94</w:t>
            </w:r>
          </w:p>
        </w:tc>
      </w:tr>
      <w:tr w:rsidR="00B116E6" w:rsidRPr="000A343B" w14:paraId="6E18EFDC" w14:textId="77777777" w:rsidTr="00B116E6">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6DB6869"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N-47</w:t>
            </w:r>
          </w:p>
        </w:tc>
        <w:tc>
          <w:tcPr>
            <w:tcW w:w="2020" w:type="dxa"/>
            <w:tcBorders>
              <w:top w:val="nil"/>
              <w:left w:val="nil"/>
              <w:bottom w:val="single" w:sz="4" w:space="0" w:color="auto"/>
              <w:right w:val="single" w:sz="4" w:space="0" w:color="auto"/>
            </w:tcBorders>
            <w:shd w:val="clear" w:color="auto" w:fill="auto"/>
            <w:noWrap/>
            <w:vAlign w:val="bottom"/>
            <w:hideMark/>
          </w:tcPr>
          <w:p w14:paraId="7A41518B"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205.37</w:t>
            </w:r>
          </w:p>
        </w:tc>
        <w:tc>
          <w:tcPr>
            <w:tcW w:w="1221" w:type="dxa"/>
            <w:tcBorders>
              <w:top w:val="nil"/>
              <w:left w:val="nil"/>
              <w:bottom w:val="single" w:sz="4" w:space="0" w:color="auto"/>
              <w:right w:val="single" w:sz="4" w:space="0" w:color="auto"/>
            </w:tcBorders>
            <w:shd w:val="clear" w:color="auto" w:fill="auto"/>
            <w:noWrap/>
            <w:vAlign w:val="bottom"/>
            <w:hideMark/>
          </w:tcPr>
          <w:p w14:paraId="36E233B0"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1380" w:type="dxa"/>
            <w:tcBorders>
              <w:top w:val="nil"/>
              <w:left w:val="nil"/>
              <w:bottom w:val="single" w:sz="4" w:space="0" w:color="auto"/>
              <w:right w:val="single" w:sz="4" w:space="0" w:color="auto"/>
            </w:tcBorders>
            <w:shd w:val="clear" w:color="auto" w:fill="auto"/>
            <w:noWrap/>
            <w:vAlign w:val="bottom"/>
            <w:hideMark/>
          </w:tcPr>
          <w:p w14:paraId="1EE5B9E3"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55.06</w:t>
            </w:r>
          </w:p>
        </w:tc>
      </w:tr>
      <w:tr w:rsidR="00B116E6" w:rsidRPr="000A343B" w14:paraId="601ECDAC" w14:textId="77777777" w:rsidTr="00B116E6">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DB6C62E"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N-46</w:t>
            </w:r>
          </w:p>
        </w:tc>
        <w:tc>
          <w:tcPr>
            <w:tcW w:w="2020" w:type="dxa"/>
            <w:tcBorders>
              <w:top w:val="nil"/>
              <w:left w:val="nil"/>
              <w:bottom w:val="single" w:sz="4" w:space="0" w:color="auto"/>
              <w:right w:val="single" w:sz="4" w:space="0" w:color="auto"/>
            </w:tcBorders>
            <w:shd w:val="clear" w:color="auto" w:fill="auto"/>
            <w:noWrap/>
            <w:vAlign w:val="bottom"/>
            <w:hideMark/>
          </w:tcPr>
          <w:p w14:paraId="77DDA4E7"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177.71</w:t>
            </w:r>
          </w:p>
        </w:tc>
        <w:tc>
          <w:tcPr>
            <w:tcW w:w="1221" w:type="dxa"/>
            <w:tcBorders>
              <w:top w:val="nil"/>
              <w:left w:val="nil"/>
              <w:bottom w:val="single" w:sz="4" w:space="0" w:color="auto"/>
              <w:right w:val="single" w:sz="4" w:space="0" w:color="auto"/>
            </w:tcBorders>
            <w:shd w:val="clear" w:color="auto" w:fill="auto"/>
            <w:noWrap/>
            <w:vAlign w:val="bottom"/>
            <w:hideMark/>
          </w:tcPr>
          <w:p w14:paraId="0D0C3C17"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1380" w:type="dxa"/>
            <w:tcBorders>
              <w:top w:val="nil"/>
              <w:left w:val="nil"/>
              <w:bottom w:val="single" w:sz="4" w:space="0" w:color="auto"/>
              <w:right w:val="single" w:sz="4" w:space="0" w:color="auto"/>
            </w:tcBorders>
            <w:shd w:val="clear" w:color="auto" w:fill="auto"/>
            <w:noWrap/>
            <w:vAlign w:val="bottom"/>
            <w:hideMark/>
          </w:tcPr>
          <w:p w14:paraId="2969EFBC" w14:textId="049B568E"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83.9</w:t>
            </w:r>
            <w:r w:rsidR="0017506F">
              <w:rPr>
                <w:rFonts w:ascii="Times New Roman" w:hAnsi="Times New Roman"/>
                <w:color w:val="000000"/>
              </w:rPr>
              <w:t>0</w:t>
            </w:r>
          </w:p>
        </w:tc>
      </w:tr>
      <w:tr w:rsidR="00B116E6" w:rsidRPr="000A343B" w14:paraId="350CB1DF" w14:textId="77777777" w:rsidTr="00B116E6">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8C5192D"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N-45</w:t>
            </w:r>
          </w:p>
        </w:tc>
        <w:tc>
          <w:tcPr>
            <w:tcW w:w="2020" w:type="dxa"/>
            <w:tcBorders>
              <w:top w:val="nil"/>
              <w:left w:val="nil"/>
              <w:bottom w:val="single" w:sz="4" w:space="0" w:color="auto"/>
              <w:right w:val="single" w:sz="4" w:space="0" w:color="auto"/>
            </w:tcBorders>
            <w:shd w:val="clear" w:color="auto" w:fill="auto"/>
            <w:noWrap/>
            <w:vAlign w:val="bottom"/>
            <w:hideMark/>
          </w:tcPr>
          <w:p w14:paraId="5C639715"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156.07</w:t>
            </w:r>
          </w:p>
        </w:tc>
        <w:tc>
          <w:tcPr>
            <w:tcW w:w="1221" w:type="dxa"/>
            <w:tcBorders>
              <w:top w:val="nil"/>
              <w:left w:val="nil"/>
              <w:bottom w:val="single" w:sz="4" w:space="0" w:color="auto"/>
              <w:right w:val="single" w:sz="4" w:space="0" w:color="auto"/>
            </w:tcBorders>
            <w:shd w:val="clear" w:color="auto" w:fill="auto"/>
            <w:noWrap/>
            <w:vAlign w:val="bottom"/>
            <w:hideMark/>
          </w:tcPr>
          <w:p w14:paraId="73A7E242"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1380" w:type="dxa"/>
            <w:tcBorders>
              <w:top w:val="nil"/>
              <w:left w:val="nil"/>
              <w:bottom w:val="single" w:sz="4" w:space="0" w:color="auto"/>
              <w:right w:val="single" w:sz="4" w:space="0" w:color="auto"/>
            </w:tcBorders>
            <w:shd w:val="clear" w:color="auto" w:fill="auto"/>
            <w:noWrap/>
            <w:vAlign w:val="bottom"/>
            <w:hideMark/>
          </w:tcPr>
          <w:p w14:paraId="0A9FF1D2"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107.08</w:t>
            </w:r>
          </w:p>
        </w:tc>
      </w:tr>
      <w:tr w:rsidR="00B116E6" w:rsidRPr="000A343B" w14:paraId="264AE711" w14:textId="77777777" w:rsidTr="00B116E6">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31094C6"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N-39</w:t>
            </w:r>
          </w:p>
        </w:tc>
        <w:tc>
          <w:tcPr>
            <w:tcW w:w="2020" w:type="dxa"/>
            <w:tcBorders>
              <w:top w:val="nil"/>
              <w:left w:val="nil"/>
              <w:bottom w:val="single" w:sz="4" w:space="0" w:color="auto"/>
              <w:right w:val="single" w:sz="4" w:space="0" w:color="auto"/>
            </w:tcBorders>
            <w:shd w:val="clear" w:color="auto" w:fill="auto"/>
            <w:noWrap/>
            <w:vAlign w:val="bottom"/>
            <w:hideMark/>
          </w:tcPr>
          <w:p w14:paraId="6E2844D2"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142.46</w:t>
            </w:r>
          </w:p>
        </w:tc>
        <w:tc>
          <w:tcPr>
            <w:tcW w:w="1221" w:type="dxa"/>
            <w:tcBorders>
              <w:top w:val="nil"/>
              <w:left w:val="nil"/>
              <w:bottom w:val="single" w:sz="4" w:space="0" w:color="auto"/>
              <w:right w:val="single" w:sz="4" w:space="0" w:color="auto"/>
            </w:tcBorders>
            <w:shd w:val="clear" w:color="auto" w:fill="auto"/>
            <w:noWrap/>
            <w:vAlign w:val="bottom"/>
            <w:hideMark/>
          </w:tcPr>
          <w:p w14:paraId="19E524C7"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1380" w:type="dxa"/>
            <w:tcBorders>
              <w:top w:val="nil"/>
              <w:left w:val="nil"/>
              <w:bottom w:val="single" w:sz="4" w:space="0" w:color="auto"/>
              <w:right w:val="single" w:sz="4" w:space="0" w:color="auto"/>
            </w:tcBorders>
            <w:shd w:val="clear" w:color="auto" w:fill="auto"/>
            <w:noWrap/>
            <w:vAlign w:val="bottom"/>
            <w:hideMark/>
          </w:tcPr>
          <w:p w14:paraId="06C09CC5"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121.85</w:t>
            </w:r>
          </w:p>
        </w:tc>
      </w:tr>
    </w:tbl>
    <w:p w14:paraId="6E8F9580" w14:textId="77777777" w:rsidR="005D5B36" w:rsidRDefault="005D5B36" w:rsidP="00972252">
      <w:pPr>
        <w:jc w:val="center"/>
        <w:rPr>
          <w:rFonts w:ascii="Times New Roman" w:hAnsi="Times New Roman"/>
          <w:b/>
          <w:sz w:val="20"/>
          <w:lang w:eastAsia="en-US"/>
        </w:rPr>
      </w:pPr>
    </w:p>
    <w:p w14:paraId="6F3FE6FE" w14:textId="77777777" w:rsidR="005D5B36" w:rsidRDefault="005D5B36" w:rsidP="00972252">
      <w:pPr>
        <w:jc w:val="center"/>
        <w:rPr>
          <w:rFonts w:ascii="Times New Roman" w:hAnsi="Times New Roman"/>
          <w:b/>
          <w:sz w:val="20"/>
          <w:lang w:eastAsia="en-US"/>
        </w:rPr>
      </w:pPr>
    </w:p>
    <w:p w14:paraId="31324939" w14:textId="5C922FC8" w:rsidR="006F2389" w:rsidRPr="00F30809" w:rsidRDefault="00B116E6" w:rsidP="00972252">
      <w:pPr>
        <w:jc w:val="center"/>
        <w:rPr>
          <w:rFonts w:ascii="Times New Roman" w:hAnsi="Times New Roman"/>
          <w:b/>
          <w:sz w:val="20"/>
          <w:lang w:eastAsia="en-US"/>
        </w:rPr>
      </w:pPr>
      <w:r w:rsidRPr="006F2389">
        <w:rPr>
          <w:rFonts w:ascii="Times New Roman" w:hAnsi="Times New Roman"/>
          <w:b/>
          <w:sz w:val="20"/>
          <w:lang w:eastAsia="en-US"/>
        </w:rPr>
        <w:lastRenderedPageBreak/>
        <w:t xml:space="preserve">Tabla </w:t>
      </w:r>
      <w:r w:rsidR="009C54C2" w:rsidRPr="006F2389">
        <w:rPr>
          <w:rFonts w:ascii="Times New Roman" w:hAnsi="Times New Roman"/>
          <w:b/>
          <w:sz w:val="20"/>
          <w:lang w:eastAsia="en-US"/>
        </w:rPr>
        <w:t>2.20</w:t>
      </w:r>
      <w:r w:rsidRPr="006F2389">
        <w:rPr>
          <w:rFonts w:ascii="Times New Roman" w:hAnsi="Times New Roman"/>
          <w:b/>
          <w:sz w:val="20"/>
          <w:lang w:eastAsia="en-US"/>
        </w:rPr>
        <w:t xml:space="preserve">. Variables hidráulicas de la conductora norte en el horario de mayor </w:t>
      </w:r>
      <w:r w:rsidR="006F2389">
        <w:rPr>
          <w:rFonts w:ascii="Times New Roman" w:hAnsi="Times New Roman"/>
          <w:b/>
          <w:sz w:val="20"/>
          <w:lang w:eastAsia="en-US"/>
        </w:rPr>
        <w:t>consumo del sistema 19.00 horas</w:t>
      </w:r>
      <w:r w:rsidR="006F2389" w:rsidRPr="00F30809">
        <w:rPr>
          <w:rFonts w:ascii="Times New Roman" w:hAnsi="Times New Roman"/>
          <w:b/>
          <w:sz w:val="20"/>
          <w:lang w:eastAsia="en-US"/>
        </w:rPr>
        <w:t>. Elaboración propia</w:t>
      </w:r>
    </w:p>
    <w:tbl>
      <w:tblPr>
        <w:tblW w:w="11083" w:type="dxa"/>
        <w:jc w:val="center"/>
        <w:tblCellMar>
          <w:left w:w="70" w:type="dxa"/>
          <w:right w:w="70" w:type="dxa"/>
        </w:tblCellMar>
        <w:tblLook w:val="04A0" w:firstRow="1" w:lastRow="0" w:firstColumn="1" w:lastColumn="0" w:noHBand="0" w:noVBand="1"/>
      </w:tblPr>
      <w:tblGrid>
        <w:gridCol w:w="1646"/>
        <w:gridCol w:w="1980"/>
        <w:gridCol w:w="981"/>
        <w:gridCol w:w="1540"/>
        <w:gridCol w:w="1487"/>
        <w:gridCol w:w="1035"/>
        <w:gridCol w:w="1167"/>
        <w:gridCol w:w="1247"/>
      </w:tblGrid>
      <w:tr w:rsidR="00B116E6" w:rsidRPr="000A343B" w14:paraId="53D72475" w14:textId="77777777" w:rsidTr="006F2389">
        <w:trPr>
          <w:trHeight w:val="300"/>
          <w:jc w:val="center"/>
        </w:trPr>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72B91" w14:textId="77777777" w:rsidR="00B116E6" w:rsidRPr="000A343B" w:rsidRDefault="00B116E6" w:rsidP="00972252">
            <w:pPr>
              <w:spacing w:before="0" w:after="0"/>
              <w:jc w:val="center"/>
              <w:rPr>
                <w:rFonts w:ascii="Times New Roman" w:hAnsi="Times New Roman"/>
                <w:b/>
                <w:color w:val="000000"/>
              </w:rPr>
            </w:pPr>
            <w:r w:rsidRPr="000A343B">
              <w:rPr>
                <w:rFonts w:ascii="Times New Roman" w:hAnsi="Times New Roman"/>
                <w:b/>
                <w:color w:val="000000"/>
              </w:rPr>
              <w:t>Nodo inicial</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454F1CE3" w14:textId="77777777" w:rsidR="00B116E6" w:rsidRPr="000A343B" w:rsidRDefault="00B116E6" w:rsidP="00972252">
            <w:pPr>
              <w:spacing w:before="0" w:after="0"/>
              <w:jc w:val="center"/>
              <w:rPr>
                <w:rFonts w:ascii="Times New Roman" w:hAnsi="Times New Roman"/>
                <w:b/>
                <w:color w:val="000000"/>
              </w:rPr>
            </w:pPr>
            <w:r w:rsidRPr="000A343B">
              <w:rPr>
                <w:rFonts w:ascii="Times New Roman" w:hAnsi="Times New Roman"/>
                <w:b/>
                <w:color w:val="000000"/>
              </w:rPr>
              <w:t>Nodo final</w:t>
            </w:r>
          </w:p>
        </w:tc>
        <w:tc>
          <w:tcPr>
            <w:tcW w:w="981" w:type="dxa"/>
            <w:tcBorders>
              <w:top w:val="single" w:sz="4" w:space="0" w:color="auto"/>
              <w:left w:val="nil"/>
              <w:bottom w:val="single" w:sz="4" w:space="0" w:color="auto"/>
              <w:right w:val="single" w:sz="4" w:space="0" w:color="auto"/>
            </w:tcBorders>
            <w:shd w:val="clear" w:color="auto" w:fill="auto"/>
            <w:noWrap/>
            <w:vAlign w:val="center"/>
            <w:hideMark/>
          </w:tcPr>
          <w:p w14:paraId="071407AF" w14:textId="62657421" w:rsidR="00B116E6" w:rsidRPr="000A343B" w:rsidRDefault="00525F33" w:rsidP="00972252">
            <w:pPr>
              <w:spacing w:before="0" w:after="0"/>
              <w:jc w:val="center"/>
              <w:rPr>
                <w:rFonts w:ascii="Times New Roman" w:hAnsi="Times New Roman"/>
                <w:b/>
                <w:color w:val="000000"/>
              </w:rPr>
            </w:pPr>
            <w:r>
              <w:rPr>
                <w:rFonts w:ascii="Times New Roman" w:hAnsi="Times New Roman"/>
                <w:b/>
                <w:color w:val="000000"/>
              </w:rPr>
              <w:t>Presión nominal (</w:t>
            </w:r>
            <w:proofErr w:type="spellStart"/>
            <w:r>
              <w:rPr>
                <w:rFonts w:ascii="Times New Roman" w:hAnsi="Times New Roman"/>
                <w:b/>
                <w:color w:val="000000"/>
              </w:rPr>
              <w:t>MP</w:t>
            </w:r>
            <w:r w:rsidR="00B116E6" w:rsidRPr="000A343B">
              <w:rPr>
                <w:rFonts w:ascii="Times New Roman" w:hAnsi="Times New Roman"/>
                <w:b/>
                <w:color w:val="000000"/>
              </w:rPr>
              <w:t>a</w:t>
            </w:r>
            <w:proofErr w:type="spellEnd"/>
            <w:r w:rsidR="00B116E6" w:rsidRPr="000A343B">
              <w:rPr>
                <w:rFonts w:ascii="Times New Roman" w:hAnsi="Times New Roman"/>
                <w:b/>
                <w:color w:val="000000"/>
              </w:rPr>
              <w:t>)</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26778889" w14:textId="77777777" w:rsidR="00B116E6" w:rsidRPr="000A343B" w:rsidRDefault="00B116E6" w:rsidP="00972252">
            <w:pPr>
              <w:spacing w:before="0" w:after="0"/>
              <w:jc w:val="center"/>
              <w:rPr>
                <w:rFonts w:ascii="Times New Roman" w:hAnsi="Times New Roman"/>
                <w:b/>
                <w:color w:val="000000"/>
              </w:rPr>
            </w:pPr>
            <w:r w:rsidRPr="000A343B">
              <w:rPr>
                <w:rFonts w:ascii="Times New Roman" w:hAnsi="Times New Roman"/>
                <w:b/>
                <w:color w:val="000000"/>
              </w:rPr>
              <w:t>Diámetro nominal(mm)</w:t>
            </w:r>
          </w:p>
        </w:tc>
        <w:tc>
          <w:tcPr>
            <w:tcW w:w="1487" w:type="dxa"/>
            <w:tcBorders>
              <w:top w:val="single" w:sz="4" w:space="0" w:color="auto"/>
              <w:left w:val="nil"/>
              <w:bottom w:val="single" w:sz="4" w:space="0" w:color="auto"/>
              <w:right w:val="single" w:sz="4" w:space="0" w:color="auto"/>
            </w:tcBorders>
            <w:shd w:val="clear" w:color="auto" w:fill="auto"/>
            <w:noWrap/>
            <w:vAlign w:val="center"/>
            <w:hideMark/>
          </w:tcPr>
          <w:p w14:paraId="52BDBFF1" w14:textId="77777777" w:rsidR="00B116E6" w:rsidRPr="000A343B" w:rsidRDefault="00B116E6" w:rsidP="00972252">
            <w:pPr>
              <w:spacing w:before="0" w:after="0"/>
              <w:jc w:val="center"/>
              <w:rPr>
                <w:rFonts w:ascii="Times New Roman" w:hAnsi="Times New Roman"/>
                <w:b/>
                <w:color w:val="000000"/>
              </w:rPr>
            </w:pPr>
            <w:r w:rsidRPr="000A343B">
              <w:rPr>
                <w:rFonts w:ascii="Times New Roman" w:hAnsi="Times New Roman"/>
                <w:b/>
                <w:color w:val="000000"/>
              </w:rPr>
              <w:t>Diámetro interior(mm)</w:t>
            </w:r>
          </w:p>
        </w:tc>
        <w:tc>
          <w:tcPr>
            <w:tcW w:w="1035" w:type="dxa"/>
            <w:tcBorders>
              <w:top w:val="single" w:sz="4" w:space="0" w:color="auto"/>
              <w:left w:val="nil"/>
              <w:bottom w:val="single" w:sz="4" w:space="0" w:color="auto"/>
              <w:right w:val="single" w:sz="4" w:space="0" w:color="auto"/>
            </w:tcBorders>
            <w:shd w:val="clear" w:color="auto" w:fill="auto"/>
            <w:noWrap/>
            <w:vAlign w:val="center"/>
            <w:hideMark/>
          </w:tcPr>
          <w:p w14:paraId="54796807" w14:textId="77777777" w:rsidR="00B116E6" w:rsidRPr="000A343B" w:rsidRDefault="00B116E6" w:rsidP="00972252">
            <w:pPr>
              <w:spacing w:before="0" w:after="0"/>
              <w:jc w:val="center"/>
              <w:rPr>
                <w:rFonts w:ascii="Times New Roman" w:hAnsi="Times New Roman"/>
                <w:b/>
                <w:color w:val="000000"/>
              </w:rPr>
            </w:pPr>
            <w:r w:rsidRPr="000A343B">
              <w:rPr>
                <w:rFonts w:ascii="Times New Roman" w:hAnsi="Times New Roman"/>
                <w:b/>
                <w:color w:val="000000"/>
              </w:rPr>
              <w:t>Caudal (l/s)</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5098A876" w14:textId="77777777" w:rsidR="00B116E6" w:rsidRPr="000A343B" w:rsidRDefault="00B116E6" w:rsidP="00972252">
            <w:pPr>
              <w:spacing w:before="0" w:after="0"/>
              <w:jc w:val="center"/>
              <w:rPr>
                <w:rFonts w:ascii="Times New Roman" w:hAnsi="Times New Roman"/>
                <w:b/>
                <w:color w:val="000000"/>
              </w:rPr>
            </w:pPr>
            <w:r w:rsidRPr="000A343B">
              <w:rPr>
                <w:rFonts w:ascii="Times New Roman" w:hAnsi="Times New Roman"/>
                <w:b/>
                <w:color w:val="000000"/>
              </w:rPr>
              <w:t>Velocidad (m/s)</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0B83A17E" w14:textId="77777777" w:rsidR="00B116E6" w:rsidRPr="000A343B" w:rsidRDefault="00B116E6" w:rsidP="00972252">
            <w:pPr>
              <w:spacing w:before="0" w:after="0"/>
              <w:jc w:val="center"/>
              <w:rPr>
                <w:rFonts w:ascii="Times New Roman" w:hAnsi="Times New Roman"/>
                <w:b/>
                <w:color w:val="000000"/>
              </w:rPr>
            </w:pPr>
            <w:r w:rsidRPr="000A343B">
              <w:rPr>
                <w:rFonts w:ascii="Times New Roman" w:hAnsi="Times New Roman"/>
                <w:b/>
                <w:color w:val="000000"/>
              </w:rPr>
              <w:t>Pérdidas (m)</w:t>
            </w:r>
          </w:p>
        </w:tc>
      </w:tr>
      <w:tr w:rsidR="00B116E6" w:rsidRPr="000A343B" w14:paraId="5BC1985B" w14:textId="77777777" w:rsidTr="006F2389">
        <w:trPr>
          <w:trHeight w:val="300"/>
          <w:jc w:val="center"/>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14:paraId="7F9E737E"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N-24</w:t>
            </w:r>
          </w:p>
        </w:tc>
        <w:tc>
          <w:tcPr>
            <w:tcW w:w="1980" w:type="dxa"/>
            <w:tcBorders>
              <w:top w:val="nil"/>
              <w:left w:val="nil"/>
              <w:bottom w:val="single" w:sz="4" w:space="0" w:color="auto"/>
              <w:right w:val="single" w:sz="4" w:space="0" w:color="auto"/>
            </w:tcBorders>
            <w:shd w:val="clear" w:color="auto" w:fill="auto"/>
            <w:noWrap/>
            <w:vAlign w:val="bottom"/>
            <w:hideMark/>
          </w:tcPr>
          <w:p w14:paraId="7CC1A48D" w14:textId="77777777" w:rsidR="00B116E6" w:rsidRPr="000A343B" w:rsidRDefault="00B116E6" w:rsidP="00972252">
            <w:pPr>
              <w:spacing w:before="0" w:after="0"/>
              <w:jc w:val="center"/>
              <w:rPr>
                <w:rFonts w:ascii="Times New Roman" w:hAnsi="Times New Roman"/>
                <w:color w:val="000000"/>
              </w:rPr>
            </w:pPr>
            <w:proofErr w:type="spellStart"/>
            <w:r w:rsidRPr="000A343B">
              <w:rPr>
                <w:rFonts w:ascii="Times New Roman" w:hAnsi="Times New Roman"/>
                <w:color w:val="000000"/>
              </w:rPr>
              <w:t>Guaracabulla</w:t>
            </w:r>
            <w:proofErr w:type="spellEnd"/>
          </w:p>
        </w:tc>
        <w:tc>
          <w:tcPr>
            <w:tcW w:w="981" w:type="dxa"/>
            <w:tcBorders>
              <w:top w:val="nil"/>
              <w:left w:val="nil"/>
              <w:bottom w:val="single" w:sz="4" w:space="0" w:color="auto"/>
              <w:right w:val="single" w:sz="4" w:space="0" w:color="auto"/>
            </w:tcBorders>
            <w:shd w:val="clear" w:color="auto" w:fill="auto"/>
            <w:noWrap/>
            <w:vAlign w:val="bottom"/>
            <w:hideMark/>
          </w:tcPr>
          <w:p w14:paraId="2BD2B820"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6</w:t>
            </w:r>
          </w:p>
        </w:tc>
        <w:tc>
          <w:tcPr>
            <w:tcW w:w="1540" w:type="dxa"/>
            <w:tcBorders>
              <w:top w:val="nil"/>
              <w:left w:val="nil"/>
              <w:bottom w:val="single" w:sz="4" w:space="0" w:color="auto"/>
              <w:right w:val="single" w:sz="4" w:space="0" w:color="auto"/>
            </w:tcBorders>
            <w:shd w:val="clear" w:color="auto" w:fill="auto"/>
            <w:noWrap/>
            <w:vAlign w:val="bottom"/>
            <w:hideMark/>
          </w:tcPr>
          <w:p w14:paraId="4DEE63B0"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630</w:t>
            </w:r>
          </w:p>
        </w:tc>
        <w:tc>
          <w:tcPr>
            <w:tcW w:w="1487" w:type="dxa"/>
            <w:tcBorders>
              <w:top w:val="nil"/>
              <w:left w:val="nil"/>
              <w:bottom w:val="single" w:sz="4" w:space="0" w:color="auto"/>
              <w:right w:val="single" w:sz="4" w:space="0" w:color="auto"/>
            </w:tcBorders>
            <w:shd w:val="clear" w:color="auto" w:fill="auto"/>
            <w:noWrap/>
            <w:vAlign w:val="bottom"/>
            <w:hideMark/>
          </w:tcPr>
          <w:p w14:paraId="4D733C64" w14:textId="5BD1548D"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723.8</w:t>
            </w:r>
            <w:r w:rsidR="0017506F">
              <w:rPr>
                <w:rFonts w:ascii="Times New Roman" w:hAnsi="Times New Roman"/>
                <w:color w:val="000000"/>
              </w:rPr>
              <w:t>0</w:t>
            </w:r>
          </w:p>
        </w:tc>
        <w:tc>
          <w:tcPr>
            <w:tcW w:w="1035" w:type="dxa"/>
            <w:tcBorders>
              <w:top w:val="nil"/>
              <w:left w:val="nil"/>
              <w:bottom w:val="single" w:sz="4" w:space="0" w:color="auto"/>
              <w:right w:val="single" w:sz="4" w:space="0" w:color="auto"/>
            </w:tcBorders>
            <w:shd w:val="clear" w:color="auto" w:fill="auto"/>
            <w:noWrap/>
            <w:vAlign w:val="bottom"/>
            <w:hideMark/>
          </w:tcPr>
          <w:p w14:paraId="58E09FEB" w14:textId="43ACA30D"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193.47</w:t>
            </w:r>
          </w:p>
        </w:tc>
        <w:tc>
          <w:tcPr>
            <w:tcW w:w="1167" w:type="dxa"/>
            <w:tcBorders>
              <w:top w:val="nil"/>
              <w:left w:val="nil"/>
              <w:bottom w:val="single" w:sz="4" w:space="0" w:color="auto"/>
              <w:right w:val="single" w:sz="4" w:space="0" w:color="auto"/>
            </w:tcBorders>
            <w:shd w:val="clear" w:color="auto" w:fill="auto"/>
            <w:noWrap/>
            <w:vAlign w:val="bottom"/>
            <w:hideMark/>
          </w:tcPr>
          <w:p w14:paraId="3C63E12C"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0.47</w:t>
            </w:r>
          </w:p>
        </w:tc>
        <w:tc>
          <w:tcPr>
            <w:tcW w:w="1247" w:type="dxa"/>
            <w:tcBorders>
              <w:top w:val="nil"/>
              <w:left w:val="nil"/>
              <w:bottom w:val="single" w:sz="4" w:space="0" w:color="auto"/>
              <w:right w:val="single" w:sz="4" w:space="0" w:color="auto"/>
            </w:tcBorders>
            <w:shd w:val="clear" w:color="auto" w:fill="auto"/>
            <w:noWrap/>
            <w:vAlign w:val="bottom"/>
            <w:hideMark/>
          </w:tcPr>
          <w:p w14:paraId="5EC236EA"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0.37</w:t>
            </w:r>
          </w:p>
        </w:tc>
      </w:tr>
      <w:tr w:rsidR="00B116E6" w:rsidRPr="000A343B" w14:paraId="45F0E3A7" w14:textId="77777777" w:rsidTr="006F2389">
        <w:trPr>
          <w:trHeight w:val="300"/>
          <w:jc w:val="center"/>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14:paraId="2CFEC3BC"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N-25</w:t>
            </w:r>
          </w:p>
        </w:tc>
        <w:tc>
          <w:tcPr>
            <w:tcW w:w="1980" w:type="dxa"/>
            <w:tcBorders>
              <w:top w:val="nil"/>
              <w:left w:val="nil"/>
              <w:bottom w:val="single" w:sz="4" w:space="0" w:color="auto"/>
              <w:right w:val="single" w:sz="4" w:space="0" w:color="auto"/>
            </w:tcBorders>
            <w:shd w:val="clear" w:color="auto" w:fill="auto"/>
            <w:noWrap/>
            <w:vAlign w:val="bottom"/>
            <w:hideMark/>
          </w:tcPr>
          <w:p w14:paraId="44A7D39F"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N-24</w:t>
            </w:r>
          </w:p>
        </w:tc>
        <w:tc>
          <w:tcPr>
            <w:tcW w:w="981" w:type="dxa"/>
            <w:tcBorders>
              <w:top w:val="nil"/>
              <w:left w:val="nil"/>
              <w:bottom w:val="single" w:sz="4" w:space="0" w:color="auto"/>
              <w:right w:val="single" w:sz="4" w:space="0" w:color="auto"/>
            </w:tcBorders>
            <w:shd w:val="clear" w:color="auto" w:fill="auto"/>
            <w:noWrap/>
            <w:vAlign w:val="bottom"/>
            <w:hideMark/>
          </w:tcPr>
          <w:p w14:paraId="756E49CF"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6</w:t>
            </w:r>
          </w:p>
        </w:tc>
        <w:tc>
          <w:tcPr>
            <w:tcW w:w="1540" w:type="dxa"/>
            <w:tcBorders>
              <w:top w:val="nil"/>
              <w:left w:val="nil"/>
              <w:bottom w:val="single" w:sz="4" w:space="0" w:color="auto"/>
              <w:right w:val="single" w:sz="4" w:space="0" w:color="auto"/>
            </w:tcBorders>
            <w:shd w:val="clear" w:color="auto" w:fill="auto"/>
            <w:noWrap/>
            <w:vAlign w:val="bottom"/>
            <w:hideMark/>
          </w:tcPr>
          <w:p w14:paraId="23127C3E"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200</w:t>
            </w:r>
          </w:p>
        </w:tc>
        <w:tc>
          <w:tcPr>
            <w:tcW w:w="1487" w:type="dxa"/>
            <w:tcBorders>
              <w:top w:val="nil"/>
              <w:left w:val="nil"/>
              <w:bottom w:val="single" w:sz="4" w:space="0" w:color="auto"/>
              <w:right w:val="single" w:sz="4" w:space="0" w:color="auto"/>
            </w:tcBorders>
            <w:shd w:val="clear" w:color="auto" w:fill="auto"/>
            <w:noWrap/>
            <w:vAlign w:val="bottom"/>
            <w:hideMark/>
          </w:tcPr>
          <w:p w14:paraId="17351BAF" w14:textId="3A74FDC1"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723.8</w:t>
            </w:r>
            <w:r w:rsidR="0017506F">
              <w:rPr>
                <w:rFonts w:ascii="Times New Roman" w:hAnsi="Times New Roman"/>
                <w:color w:val="000000"/>
              </w:rPr>
              <w:t>0</w:t>
            </w:r>
          </w:p>
        </w:tc>
        <w:tc>
          <w:tcPr>
            <w:tcW w:w="1035" w:type="dxa"/>
            <w:tcBorders>
              <w:top w:val="nil"/>
              <w:left w:val="nil"/>
              <w:bottom w:val="single" w:sz="4" w:space="0" w:color="auto"/>
              <w:right w:val="single" w:sz="4" w:space="0" w:color="auto"/>
            </w:tcBorders>
            <w:shd w:val="clear" w:color="auto" w:fill="auto"/>
            <w:noWrap/>
            <w:vAlign w:val="bottom"/>
            <w:hideMark/>
          </w:tcPr>
          <w:p w14:paraId="6B73D526" w14:textId="288A7A31"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193.47</w:t>
            </w:r>
          </w:p>
        </w:tc>
        <w:tc>
          <w:tcPr>
            <w:tcW w:w="1167" w:type="dxa"/>
            <w:tcBorders>
              <w:top w:val="nil"/>
              <w:left w:val="nil"/>
              <w:bottom w:val="single" w:sz="4" w:space="0" w:color="auto"/>
              <w:right w:val="single" w:sz="4" w:space="0" w:color="auto"/>
            </w:tcBorders>
            <w:shd w:val="clear" w:color="auto" w:fill="auto"/>
            <w:noWrap/>
            <w:vAlign w:val="bottom"/>
            <w:hideMark/>
          </w:tcPr>
          <w:p w14:paraId="55C50512"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0.47</w:t>
            </w:r>
          </w:p>
        </w:tc>
        <w:tc>
          <w:tcPr>
            <w:tcW w:w="1247" w:type="dxa"/>
            <w:tcBorders>
              <w:top w:val="nil"/>
              <w:left w:val="nil"/>
              <w:bottom w:val="single" w:sz="4" w:space="0" w:color="auto"/>
              <w:right w:val="single" w:sz="4" w:space="0" w:color="auto"/>
            </w:tcBorders>
            <w:shd w:val="clear" w:color="auto" w:fill="auto"/>
            <w:noWrap/>
            <w:vAlign w:val="bottom"/>
            <w:hideMark/>
          </w:tcPr>
          <w:p w14:paraId="02605D88"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0.44</w:t>
            </w:r>
          </w:p>
        </w:tc>
      </w:tr>
      <w:tr w:rsidR="00B116E6" w:rsidRPr="000A343B" w14:paraId="57DE25EB" w14:textId="77777777" w:rsidTr="006F2389">
        <w:trPr>
          <w:trHeight w:val="300"/>
          <w:jc w:val="center"/>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14:paraId="455A4ED1"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N-36</w:t>
            </w:r>
          </w:p>
        </w:tc>
        <w:tc>
          <w:tcPr>
            <w:tcW w:w="1980" w:type="dxa"/>
            <w:tcBorders>
              <w:top w:val="nil"/>
              <w:left w:val="nil"/>
              <w:bottom w:val="single" w:sz="4" w:space="0" w:color="auto"/>
              <w:right w:val="single" w:sz="4" w:space="0" w:color="auto"/>
            </w:tcBorders>
            <w:shd w:val="clear" w:color="auto" w:fill="auto"/>
            <w:noWrap/>
            <w:vAlign w:val="bottom"/>
            <w:hideMark/>
          </w:tcPr>
          <w:p w14:paraId="348E8DE7"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N-25</w:t>
            </w:r>
          </w:p>
        </w:tc>
        <w:tc>
          <w:tcPr>
            <w:tcW w:w="981" w:type="dxa"/>
            <w:tcBorders>
              <w:top w:val="nil"/>
              <w:left w:val="nil"/>
              <w:bottom w:val="single" w:sz="4" w:space="0" w:color="auto"/>
              <w:right w:val="single" w:sz="4" w:space="0" w:color="auto"/>
            </w:tcBorders>
            <w:shd w:val="clear" w:color="auto" w:fill="auto"/>
            <w:noWrap/>
            <w:vAlign w:val="bottom"/>
            <w:hideMark/>
          </w:tcPr>
          <w:p w14:paraId="5BE6B8EC"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8</w:t>
            </w:r>
          </w:p>
        </w:tc>
        <w:tc>
          <w:tcPr>
            <w:tcW w:w="1540" w:type="dxa"/>
            <w:tcBorders>
              <w:top w:val="nil"/>
              <w:left w:val="nil"/>
              <w:bottom w:val="single" w:sz="4" w:space="0" w:color="auto"/>
              <w:right w:val="single" w:sz="4" w:space="0" w:color="auto"/>
            </w:tcBorders>
            <w:shd w:val="clear" w:color="auto" w:fill="auto"/>
            <w:noWrap/>
            <w:vAlign w:val="bottom"/>
            <w:hideMark/>
          </w:tcPr>
          <w:p w14:paraId="3D51260D"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800</w:t>
            </w:r>
          </w:p>
        </w:tc>
        <w:tc>
          <w:tcPr>
            <w:tcW w:w="1487" w:type="dxa"/>
            <w:tcBorders>
              <w:top w:val="nil"/>
              <w:left w:val="nil"/>
              <w:bottom w:val="single" w:sz="4" w:space="0" w:color="auto"/>
              <w:right w:val="single" w:sz="4" w:space="0" w:color="auto"/>
            </w:tcBorders>
            <w:shd w:val="clear" w:color="auto" w:fill="auto"/>
            <w:noWrap/>
            <w:vAlign w:val="bottom"/>
            <w:hideMark/>
          </w:tcPr>
          <w:p w14:paraId="6D2DA546" w14:textId="3CAAF53D"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723.8</w:t>
            </w:r>
            <w:r w:rsidR="0017506F">
              <w:rPr>
                <w:rFonts w:ascii="Times New Roman" w:hAnsi="Times New Roman"/>
                <w:color w:val="000000"/>
              </w:rPr>
              <w:t>0</w:t>
            </w:r>
          </w:p>
        </w:tc>
        <w:tc>
          <w:tcPr>
            <w:tcW w:w="1035" w:type="dxa"/>
            <w:tcBorders>
              <w:top w:val="nil"/>
              <w:left w:val="nil"/>
              <w:bottom w:val="single" w:sz="4" w:space="0" w:color="auto"/>
              <w:right w:val="single" w:sz="4" w:space="0" w:color="auto"/>
            </w:tcBorders>
            <w:shd w:val="clear" w:color="auto" w:fill="auto"/>
            <w:noWrap/>
            <w:vAlign w:val="bottom"/>
            <w:hideMark/>
          </w:tcPr>
          <w:p w14:paraId="0B2A657F" w14:textId="09F69C2F"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193.47</w:t>
            </w:r>
          </w:p>
        </w:tc>
        <w:tc>
          <w:tcPr>
            <w:tcW w:w="1167" w:type="dxa"/>
            <w:tcBorders>
              <w:top w:val="nil"/>
              <w:left w:val="nil"/>
              <w:bottom w:val="single" w:sz="4" w:space="0" w:color="auto"/>
              <w:right w:val="single" w:sz="4" w:space="0" w:color="auto"/>
            </w:tcBorders>
            <w:shd w:val="clear" w:color="auto" w:fill="auto"/>
            <w:noWrap/>
            <w:vAlign w:val="bottom"/>
            <w:hideMark/>
          </w:tcPr>
          <w:p w14:paraId="74845E60"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0.47</w:t>
            </w:r>
          </w:p>
        </w:tc>
        <w:tc>
          <w:tcPr>
            <w:tcW w:w="1247" w:type="dxa"/>
            <w:tcBorders>
              <w:top w:val="nil"/>
              <w:left w:val="nil"/>
              <w:bottom w:val="single" w:sz="4" w:space="0" w:color="auto"/>
              <w:right w:val="single" w:sz="4" w:space="0" w:color="auto"/>
            </w:tcBorders>
            <w:shd w:val="clear" w:color="auto" w:fill="auto"/>
            <w:noWrap/>
            <w:vAlign w:val="bottom"/>
            <w:hideMark/>
          </w:tcPr>
          <w:p w14:paraId="15256D48"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0.36</w:t>
            </w:r>
          </w:p>
        </w:tc>
      </w:tr>
      <w:tr w:rsidR="00B116E6" w:rsidRPr="000A343B" w14:paraId="5DEF882A" w14:textId="77777777" w:rsidTr="006F2389">
        <w:trPr>
          <w:trHeight w:val="300"/>
          <w:jc w:val="center"/>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14:paraId="00617C25"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Tanque Báez</w:t>
            </w:r>
          </w:p>
        </w:tc>
        <w:tc>
          <w:tcPr>
            <w:tcW w:w="1980" w:type="dxa"/>
            <w:tcBorders>
              <w:top w:val="nil"/>
              <w:left w:val="nil"/>
              <w:bottom w:val="single" w:sz="4" w:space="0" w:color="auto"/>
              <w:right w:val="single" w:sz="4" w:space="0" w:color="auto"/>
            </w:tcBorders>
            <w:shd w:val="clear" w:color="auto" w:fill="auto"/>
            <w:noWrap/>
            <w:vAlign w:val="bottom"/>
            <w:hideMark/>
          </w:tcPr>
          <w:p w14:paraId="36E44DC4"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N-37</w:t>
            </w:r>
          </w:p>
        </w:tc>
        <w:tc>
          <w:tcPr>
            <w:tcW w:w="981" w:type="dxa"/>
            <w:tcBorders>
              <w:top w:val="nil"/>
              <w:left w:val="nil"/>
              <w:bottom w:val="single" w:sz="4" w:space="0" w:color="auto"/>
              <w:right w:val="single" w:sz="4" w:space="0" w:color="auto"/>
            </w:tcBorders>
            <w:shd w:val="clear" w:color="auto" w:fill="auto"/>
            <w:noWrap/>
            <w:vAlign w:val="bottom"/>
            <w:hideMark/>
          </w:tcPr>
          <w:p w14:paraId="6F882621"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8</w:t>
            </w:r>
          </w:p>
        </w:tc>
        <w:tc>
          <w:tcPr>
            <w:tcW w:w="1540" w:type="dxa"/>
            <w:tcBorders>
              <w:top w:val="nil"/>
              <w:left w:val="nil"/>
              <w:bottom w:val="single" w:sz="4" w:space="0" w:color="auto"/>
              <w:right w:val="single" w:sz="4" w:space="0" w:color="auto"/>
            </w:tcBorders>
            <w:shd w:val="clear" w:color="auto" w:fill="auto"/>
            <w:noWrap/>
            <w:vAlign w:val="bottom"/>
            <w:hideMark/>
          </w:tcPr>
          <w:p w14:paraId="552BA49E"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800</w:t>
            </w:r>
          </w:p>
        </w:tc>
        <w:tc>
          <w:tcPr>
            <w:tcW w:w="1487" w:type="dxa"/>
            <w:tcBorders>
              <w:top w:val="nil"/>
              <w:left w:val="nil"/>
              <w:bottom w:val="single" w:sz="4" w:space="0" w:color="auto"/>
              <w:right w:val="single" w:sz="4" w:space="0" w:color="auto"/>
            </w:tcBorders>
            <w:shd w:val="clear" w:color="auto" w:fill="auto"/>
            <w:noWrap/>
            <w:vAlign w:val="bottom"/>
            <w:hideMark/>
          </w:tcPr>
          <w:p w14:paraId="06571925" w14:textId="4A37F5ED"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723.8</w:t>
            </w:r>
            <w:r w:rsidR="0017506F">
              <w:rPr>
                <w:rFonts w:ascii="Times New Roman" w:hAnsi="Times New Roman"/>
                <w:color w:val="000000"/>
              </w:rPr>
              <w:t>0</w:t>
            </w:r>
          </w:p>
        </w:tc>
        <w:tc>
          <w:tcPr>
            <w:tcW w:w="1035" w:type="dxa"/>
            <w:tcBorders>
              <w:top w:val="nil"/>
              <w:left w:val="nil"/>
              <w:bottom w:val="single" w:sz="4" w:space="0" w:color="auto"/>
              <w:right w:val="single" w:sz="4" w:space="0" w:color="auto"/>
            </w:tcBorders>
            <w:shd w:val="clear" w:color="auto" w:fill="auto"/>
            <w:noWrap/>
            <w:vAlign w:val="bottom"/>
            <w:hideMark/>
          </w:tcPr>
          <w:p w14:paraId="566C4874" w14:textId="167A1365"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193.47</w:t>
            </w:r>
          </w:p>
        </w:tc>
        <w:tc>
          <w:tcPr>
            <w:tcW w:w="1167" w:type="dxa"/>
            <w:tcBorders>
              <w:top w:val="nil"/>
              <w:left w:val="nil"/>
              <w:bottom w:val="single" w:sz="4" w:space="0" w:color="auto"/>
              <w:right w:val="single" w:sz="4" w:space="0" w:color="auto"/>
            </w:tcBorders>
            <w:shd w:val="clear" w:color="auto" w:fill="auto"/>
            <w:noWrap/>
            <w:vAlign w:val="bottom"/>
            <w:hideMark/>
          </w:tcPr>
          <w:p w14:paraId="132463D5"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0.47</w:t>
            </w:r>
          </w:p>
        </w:tc>
        <w:tc>
          <w:tcPr>
            <w:tcW w:w="1247" w:type="dxa"/>
            <w:tcBorders>
              <w:top w:val="nil"/>
              <w:left w:val="nil"/>
              <w:bottom w:val="single" w:sz="4" w:space="0" w:color="auto"/>
              <w:right w:val="single" w:sz="4" w:space="0" w:color="auto"/>
            </w:tcBorders>
            <w:shd w:val="clear" w:color="auto" w:fill="auto"/>
            <w:noWrap/>
            <w:vAlign w:val="bottom"/>
            <w:hideMark/>
          </w:tcPr>
          <w:p w14:paraId="7616A61C"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0.16</w:t>
            </w:r>
          </w:p>
        </w:tc>
      </w:tr>
      <w:tr w:rsidR="00B116E6" w:rsidRPr="000A343B" w14:paraId="1613DAAB" w14:textId="77777777" w:rsidTr="006F2389">
        <w:trPr>
          <w:trHeight w:val="300"/>
          <w:jc w:val="center"/>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14:paraId="4947A72C"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N-37</w:t>
            </w:r>
          </w:p>
        </w:tc>
        <w:tc>
          <w:tcPr>
            <w:tcW w:w="1980" w:type="dxa"/>
            <w:tcBorders>
              <w:top w:val="nil"/>
              <w:left w:val="nil"/>
              <w:bottom w:val="single" w:sz="4" w:space="0" w:color="auto"/>
              <w:right w:val="single" w:sz="4" w:space="0" w:color="auto"/>
            </w:tcBorders>
            <w:shd w:val="clear" w:color="auto" w:fill="auto"/>
            <w:noWrap/>
            <w:vAlign w:val="bottom"/>
            <w:hideMark/>
          </w:tcPr>
          <w:p w14:paraId="5CE51CBF"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N-36</w:t>
            </w:r>
          </w:p>
        </w:tc>
        <w:tc>
          <w:tcPr>
            <w:tcW w:w="981" w:type="dxa"/>
            <w:tcBorders>
              <w:top w:val="nil"/>
              <w:left w:val="nil"/>
              <w:bottom w:val="single" w:sz="4" w:space="0" w:color="auto"/>
              <w:right w:val="single" w:sz="4" w:space="0" w:color="auto"/>
            </w:tcBorders>
            <w:shd w:val="clear" w:color="auto" w:fill="auto"/>
            <w:noWrap/>
            <w:vAlign w:val="bottom"/>
            <w:hideMark/>
          </w:tcPr>
          <w:p w14:paraId="5C8CBC74"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8</w:t>
            </w:r>
          </w:p>
        </w:tc>
        <w:tc>
          <w:tcPr>
            <w:tcW w:w="1540" w:type="dxa"/>
            <w:tcBorders>
              <w:top w:val="nil"/>
              <w:left w:val="nil"/>
              <w:bottom w:val="single" w:sz="4" w:space="0" w:color="auto"/>
              <w:right w:val="single" w:sz="4" w:space="0" w:color="auto"/>
            </w:tcBorders>
            <w:shd w:val="clear" w:color="auto" w:fill="auto"/>
            <w:noWrap/>
            <w:vAlign w:val="bottom"/>
            <w:hideMark/>
          </w:tcPr>
          <w:p w14:paraId="1E268BA7"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800</w:t>
            </w:r>
          </w:p>
        </w:tc>
        <w:tc>
          <w:tcPr>
            <w:tcW w:w="1487" w:type="dxa"/>
            <w:tcBorders>
              <w:top w:val="nil"/>
              <w:left w:val="nil"/>
              <w:bottom w:val="single" w:sz="4" w:space="0" w:color="auto"/>
              <w:right w:val="single" w:sz="4" w:space="0" w:color="auto"/>
            </w:tcBorders>
            <w:shd w:val="clear" w:color="auto" w:fill="auto"/>
            <w:noWrap/>
            <w:vAlign w:val="bottom"/>
            <w:hideMark/>
          </w:tcPr>
          <w:p w14:paraId="47C85385" w14:textId="489875B6"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723.8</w:t>
            </w:r>
            <w:r w:rsidR="0017506F">
              <w:rPr>
                <w:rFonts w:ascii="Times New Roman" w:hAnsi="Times New Roman"/>
                <w:color w:val="000000"/>
              </w:rPr>
              <w:t>0</w:t>
            </w:r>
          </w:p>
        </w:tc>
        <w:tc>
          <w:tcPr>
            <w:tcW w:w="1035" w:type="dxa"/>
            <w:tcBorders>
              <w:top w:val="nil"/>
              <w:left w:val="nil"/>
              <w:bottom w:val="single" w:sz="4" w:space="0" w:color="auto"/>
              <w:right w:val="single" w:sz="4" w:space="0" w:color="auto"/>
            </w:tcBorders>
            <w:shd w:val="clear" w:color="auto" w:fill="auto"/>
            <w:noWrap/>
            <w:vAlign w:val="bottom"/>
            <w:hideMark/>
          </w:tcPr>
          <w:p w14:paraId="6B38E497" w14:textId="517AD473"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193.47</w:t>
            </w:r>
          </w:p>
        </w:tc>
        <w:tc>
          <w:tcPr>
            <w:tcW w:w="1167" w:type="dxa"/>
            <w:tcBorders>
              <w:top w:val="nil"/>
              <w:left w:val="nil"/>
              <w:bottom w:val="single" w:sz="4" w:space="0" w:color="auto"/>
              <w:right w:val="single" w:sz="4" w:space="0" w:color="auto"/>
            </w:tcBorders>
            <w:shd w:val="clear" w:color="auto" w:fill="auto"/>
            <w:noWrap/>
            <w:vAlign w:val="bottom"/>
            <w:hideMark/>
          </w:tcPr>
          <w:p w14:paraId="00A65571"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0.47</w:t>
            </w:r>
          </w:p>
        </w:tc>
        <w:tc>
          <w:tcPr>
            <w:tcW w:w="1247" w:type="dxa"/>
            <w:tcBorders>
              <w:top w:val="nil"/>
              <w:left w:val="nil"/>
              <w:bottom w:val="single" w:sz="4" w:space="0" w:color="auto"/>
              <w:right w:val="single" w:sz="4" w:space="0" w:color="auto"/>
            </w:tcBorders>
            <w:shd w:val="clear" w:color="auto" w:fill="auto"/>
            <w:noWrap/>
            <w:vAlign w:val="bottom"/>
            <w:hideMark/>
          </w:tcPr>
          <w:p w14:paraId="082888C6"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0.16</w:t>
            </w:r>
          </w:p>
        </w:tc>
      </w:tr>
      <w:tr w:rsidR="00B116E6" w:rsidRPr="000A343B" w14:paraId="17C077D7" w14:textId="77777777" w:rsidTr="006F2389">
        <w:trPr>
          <w:trHeight w:val="300"/>
          <w:jc w:val="center"/>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14:paraId="12B87CB9"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N-35</w:t>
            </w:r>
          </w:p>
        </w:tc>
        <w:tc>
          <w:tcPr>
            <w:tcW w:w="1980" w:type="dxa"/>
            <w:tcBorders>
              <w:top w:val="nil"/>
              <w:left w:val="nil"/>
              <w:bottom w:val="single" w:sz="4" w:space="0" w:color="auto"/>
              <w:right w:val="single" w:sz="4" w:space="0" w:color="auto"/>
            </w:tcBorders>
            <w:shd w:val="clear" w:color="auto" w:fill="auto"/>
            <w:noWrap/>
            <w:vAlign w:val="bottom"/>
            <w:hideMark/>
          </w:tcPr>
          <w:p w14:paraId="4A956F94"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N-27</w:t>
            </w:r>
          </w:p>
        </w:tc>
        <w:tc>
          <w:tcPr>
            <w:tcW w:w="981" w:type="dxa"/>
            <w:tcBorders>
              <w:top w:val="nil"/>
              <w:left w:val="nil"/>
              <w:bottom w:val="single" w:sz="4" w:space="0" w:color="auto"/>
              <w:right w:val="single" w:sz="4" w:space="0" w:color="auto"/>
            </w:tcBorders>
            <w:shd w:val="clear" w:color="auto" w:fill="auto"/>
            <w:noWrap/>
            <w:vAlign w:val="bottom"/>
            <w:hideMark/>
          </w:tcPr>
          <w:p w14:paraId="61E662F5"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8</w:t>
            </w:r>
          </w:p>
        </w:tc>
        <w:tc>
          <w:tcPr>
            <w:tcW w:w="1540" w:type="dxa"/>
            <w:tcBorders>
              <w:top w:val="nil"/>
              <w:left w:val="nil"/>
              <w:bottom w:val="single" w:sz="4" w:space="0" w:color="auto"/>
              <w:right w:val="single" w:sz="4" w:space="0" w:color="auto"/>
            </w:tcBorders>
            <w:shd w:val="clear" w:color="auto" w:fill="auto"/>
            <w:noWrap/>
            <w:vAlign w:val="bottom"/>
            <w:hideMark/>
          </w:tcPr>
          <w:p w14:paraId="5E6F3F99"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800</w:t>
            </w:r>
          </w:p>
        </w:tc>
        <w:tc>
          <w:tcPr>
            <w:tcW w:w="1487" w:type="dxa"/>
            <w:tcBorders>
              <w:top w:val="nil"/>
              <w:left w:val="nil"/>
              <w:bottom w:val="single" w:sz="4" w:space="0" w:color="auto"/>
              <w:right w:val="single" w:sz="4" w:space="0" w:color="auto"/>
            </w:tcBorders>
            <w:shd w:val="clear" w:color="auto" w:fill="auto"/>
            <w:noWrap/>
            <w:vAlign w:val="bottom"/>
            <w:hideMark/>
          </w:tcPr>
          <w:p w14:paraId="6CE7AE51" w14:textId="5197F2C6"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581.4</w:t>
            </w:r>
            <w:r w:rsidR="0017506F">
              <w:rPr>
                <w:rFonts w:ascii="Times New Roman" w:hAnsi="Times New Roman"/>
                <w:color w:val="000000"/>
              </w:rPr>
              <w:t>0</w:t>
            </w:r>
          </w:p>
        </w:tc>
        <w:tc>
          <w:tcPr>
            <w:tcW w:w="1035" w:type="dxa"/>
            <w:tcBorders>
              <w:top w:val="nil"/>
              <w:left w:val="nil"/>
              <w:bottom w:val="single" w:sz="4" w:space="0" w:color="auto"/>
              <w:right w:val="single" w:sz="4" w:space="0" w:color="auto"/>
            </w:tcBorders>
            <w:shd w:val="clear" w:color="auto" w:fill="auto"/>
            <w:noWrap/>
            <w:vAlign w:val="bottom"/>
            <w:hideMark/>
          </w:tcPr>
          <w:p w14:paraId="0F173C2F" w14:textId="274C7E8E"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185.00</w:t>
            </w:r>
          </w:p>
        </w:tc>
        <w:tc>
          <w:tcPr>
            <w:tcW w:w="1167" w:type="dxa"/>
            <w:tcBorders>
              <w:top w:val="nil"/>
              <w:left w:val="nil"/>
              <w:bottom w:val="single" w:sz="4" w:space="0" w:color="auto"/>
              <w:right w:val="single" w:sz="4" w:space="0" w:color="auto"/>
            </w:tcBorders>
            <w:shd w:val="clear" w:color="auto" w:fill="auto"/>
            <w:noWrap/>
            <w:vAlign w:val="bottom"/>
            <w:hideMark/>
          </w:tcPr>
          <w:p w14:paraId="096C9A24" w14:textId="5145A950"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0.7</w:t>
            </w:r>
            <w:r w:rsidR="0017506F">
              <w:rPr>
                <w:rFonts w:ascii="Times New Roman" w:hAnsi="Times New Roman"/>
                <w:color w:val="000000"/>
              </w:rPr>
              <w:t>0</w:t>
            </w:r>
          </w:p>
        </w:tc>
        <w:tc>
          <w:tcPr>
            <w:tcW w:w="1247" w:type="dxa"/>
            <w:tcBorders>
              <w:top w:val="nil"/>
              <w:left w:val="nil"/>
              <w:bottom w:val="single" w:sz="4" w:space="0" w:color="auto"/>
              <w:right w:val="single" w:sz="4" w:space="0" w:color="auto"/>
            </w:tcBorders>
            <w:shd w:val="clear" w:color="auto" w:fill="auto"/>
            <w:noWrap/>
            <w:vAlign w:val="bottom"/>
            <w:hideMark/>
          </w:tcPr>
          <w:p w14:paraId="2661F9FF"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1.86</w:t>
            </w:r>
          </w:p>
        </w:tc>
      </w:tr>
      <w:tr w:rsidR="00B116E6" w:rsidRPr="000A343B" w14:paraId="0823DC7D" w14:textId="77777777" w:rsidTr="006F2389">
        <w:trPr>
          <w:trHeight w:val="300"/>
          <w:jc w:val="center"/>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14:paraId="4DC24287"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N-38</w:t>
            </w:r>
          </w:p>
        </w:tc>
        <w:tc>
          <w:tcPr>
            <w:tcW w:w="1980" w:type="dxa"/>
            <w:tcBorders>
              <w:top w:val="nil"/>
              <w:left w:val="nil"/>
              <w:bottom w:val="single" w:sz="4" w:space="0" w:color="auto"/>
              <w:right w:val="single" w:sz="4" w:space="0" w:color="auto"/>
            </w:tcBorders>
            <w:shd w:val="clear" w:color="auto" w:fill="auto"/>
            <w:noWrap/>
            <w:vAlign w:val="bottom"/>
            <w:hideMark/>
          </w:tcPr>
          <w:p w14:paraId="307F2390"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N-35</w:t>
            </w:r>
          </w:p>
        </w:tc>
        <w:tc>
          <w:tcPr>
            <w:tcW w:w="981" w:type="dxa"/>
            <w:tcBorders>
              <w:top w:val="nil"/>
              <w:left w:val="nil"/>
              <w:bottom w:val="single" w:sz="4" w:space="0" w:color="auto"/>
              <w:right w:val="single" w:sz="4" w:space="0" w:color="auto"/>
            </w:tcBorders>
            <w:shd w:val="clear" w:color="auto" w:fill="auto"/>
            <w:noWrap/>
            <w:vAlign w:val="bottom"/>
            <w:hideMark/>
          </w:tcPr>
          <w:p w14:paraId="18842215"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8</w:t>
            </w:r>
          </w:p>
        </w:tc>
        <w:tc>
          <w:tcPr>
            <w:tcW w:w="1540" w:type="dxa"/>
            <w:tcBorders>
              <w:top w:val="nil"/>
              <w:left w:val="nil"/>
              <w:bottom w:val="single" w:sz="4" w:space="0" w:color="auto"/>
              <w:right w:val="single" w:sz="4" w:space="0" w:color="auto"/>
            </w:tcBorders>
            <w:shd w:val="clear" w:color="auto" w:fill="auto"/>
            <w:noWrap/>
            <w:vAlign w:val="bottom"/>
            <w:hideMark/>
          </w:tcPr>
          <w:p w14:paraId="201C4025"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800</w:t>
            </w:r>
          </w:p>
        </w:tc>
        <w:tc>
          <w:tcPr>
            <w:tcW w:w="1487" w:type="dxa"/>
            <w:tcBorders>
              <w:top w:val="nil"/>
              <w:left w:val="nil"/>
              <w:bottom w:val="single" w:sz="4" w:space="0" w:color="auto"/>
              <w:right w:val="single" w:sz="4" w:space="0" w:color="auto"/>
            </w:tcBorders>
            <w:shd w:val="clear" w:color="auto" w:fill="auto"/>
            <w:noWrap/>
            <w:vAlign w:val="bottom"/>
            <w:hideMark/>
          </w:tcPr>
          <w:p w14:paraId="76D58DFA" w14:textId="7A7DA2BB"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581.4</w:t>
            </w:r>
            <w:r w:rsidR="0017506F">
              <w:rPr>
                <w:rFonts w:ascii="Times New Roman" w:hAnsi="Times New Roman"/>
                <w:color w:val="000000"/>
              </w:rPr>
              <w:t>0</w:t>
            </w:r>
          </w:p>
        </w:tc>
        <w:tc>
          <w:tcPr>
            <w:tcW w:w="1035" w:type="dxa"/>
            <w:tcBorders>
              <w:top w:val="nil"/>
              <w:left w:val="nil"/>
              <w:bottom w:val="single" w:sz="4" w:space="0" w:color="auto"/>
              <w:right w:val="single" w:sz="4" w:space="0" w:color="auto"/>
            </w:tcBorders>
            <w:shd w:val="clear" w:color="auto" w:fill="auto"/>
            <w:noWrap/>
            <w:vAlign w:val="bottom"/>
            <w:hideMark/>
          </w:tcPr>
          <w:p w14:paraId="79B4950C" w14:textId="36967ECE"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185.00</w:t>
            </w:r>
          </w:p>
        </w:tc>
        <w:tc>
          <w:tcPr>
            <w:tcW w:w="1167" w:type="dxa"/>
            <w:tcBorders>
              <w:top w:val="nil"/>
              <w:left w:val="nil"/>
              <w:bottom w:val="single" w:sz="4" w:space="0" w:color="auto"/>
              <w:right w:val="single" w:sz="4" w:space="0" w:color="auto"/>
            </w:tcBorders>
            <w:shd w:val="clear" w:color="auto" w:fill="auto"/>
            <w:noWrap/>
            <w:vAlign w:val="bottom"/>
            <w:hideMark/>
          </w:tcPr>
          <w:p w14:paraId="1FC6D67C" w14:textId="77CB9E9C"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0.7</w:t>
            </w:r>
            <w:r w:rsidR="0017506F">
              <w:rPr>
                <w:rFonts w:ascii="Times New Roman" w:hAnsi="Times New Roman"/>
                <w:color w:val="000000"/>
              </w:rPr>
              <w:t>0</w:t>
            </w:r>
          </w:p>
        </w:tc>
        <w:tc>
          <w:tcPr>
            <w:tcW w:w="1247" w:type="dxa"/>
            <w:tcBorders>
              <w:top w:val="nil"/>
              <w:left w:val="nil"/>
              <w:bottom w:val="single" w:sz="4" w:space="0" w:color="auto"/>
              <w:right w:val="single" w:sz="4" w:space="0" w:color="auto"/>
            </w:tcBorders>
            <w:shd w:val="clear" w:color="auto" w:fill="auto"/>
            <w:noWrap/>
            <w:vAlign w:val="bottom"/>
            <w:hideMark/>
          </w:tcPr>
          <w:p w14:paraId="2A1F26E5"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0.49</w:t>
            </w:r>
          </w:p>
        </w:tc>
      </w:tr>
      <w:tr w:rsidR="00B116E6" w:rsidRPr="000A343B" w14:paraId="66C45C73" w14:textId="77777777" w:rsidTr="006F2389">
        <w:trPr>
          <w:trHeight w:val="300"/>
          <w:jc w:val="center"/>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14:paraId="62CE4AD9"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N-27</w:t>
            </w:r>
          </w:p>
        </w:tc>
        <w:tc>
          <w:tcPr>
            <w:tcW w:w="1980" w:type="dxa"/>
            <w:tcBorders>
              <w:top w:val="nil"/>
              <w:left w:val="nil"/>
              <w:bottom w:val="single" w:sz="4" w:space="0" w:color="auto"/>
              <w:right w:val="single" w:sz="4" w:space="0" w:color="auto"/>
            </w:tcBorders>
            <w:shd w:val="clear" w:color="auto" w:fill="auto"/>
            <w:noWrap/>
            <w:vAlign w:val="bottom"/>
            <w:hideMark/>
          </w:tcPr>
          <w:p w14:paraId="1F1A63D1"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FCV-3</w:t>
            </w:r>
          </w:p>
        </w:tc>
        <w:tc>
          <w:tcPr>
            <w:tcW w:w="981" w:type="dxa"/>
            <w:tcBorders>
              <w:top w:val="nil"/>
              <w:left w:val="nil"/>
              <w:bottom w:val="single" w:sz="4" w:space="0" w:color="auto"/>
              <w:right w:val="single" w:sz="4" w:space="0" w:color="auto"/>
            </w:tcBorders>
            <w:shd w:val="clear" w:color="auto" w:fill="auto"/>
            <w:noWrap/>
            <w:vAlign w:val="bottom"/>
            <w:hideMark/>
          </w:tcPr>
          <w:p w14:paraId="5273FB80"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6</w:t>
            </w:r>
          </w:p>
        </w:tc>
        <w:tc>
          <w:tcPr>
            <w:tcW w:w="1540" w:type="dxa"/>
            <w:tcBorders>
              <w:top w:val="nil"/>
              <w:left w:val="nil"/>
              <w:bottom w:val="single" w:sz="4" w:space="0" w:color="auto"/>
              <w:right w:val="single" w:sz="4" w:space="0" w:color="auto"/>
            </w:tcBorders>
            <w:shd w:val="clear" w:color="auto" w:fill="auto"/>
            <w:noWrap/>
            <w:vAlign w:val="bottom"/>
            <w:hideMark/>
          </w:tcPr>
          <w:p w14:paraId="46844EA4"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630</w:t>
            </w:r>
          </w:p>
        </w:tc>
        <w:tc>
          <w:tcPr>
            <w:tcW w:w="1487" w:type="dxa"/>
            <w:tcBorders>
              <w:top w:val="nil"/>
              <w:left w:val="nil"/>
              <w:bottom w:val="single" w:sz="4" w:space="0" w:color="auto"/>
              <w:right w:val="single" w:sz="4" w:space="0" w:color="auto"/>
            </w:tcBorders>
            <w:shd w:val="clear" w:color="auto" w:fill="auto"/>
            <w:noWrap/>
            <w:vAlign w:val="bottom"/>
            <w:hideMark/>
          </w:tcPr>
          <w:p w14:paraId="5CC9CE0E" w14:textId="7CE07DD2"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581.4</w:t>
            </w:r>
            <w:r w:rsidR="0017506F">
              <w:rPr>
                <w:rFonts w:ascii="Times New Roman" w:hAnsi="Times New Roman"/>
                <w:color w:val="000000"/>
              </w:rPr>
              <w:t>0</w:t>
            </w:r>
          </w:p>
        </w:tc>
        <w:tc>
          <w:tcPr>
            <w:tcW w:w="1035" w:type="dxa"/>
            <w:tcBorders>
              <w:top w:val="nil"/>
              <w:left w:val="nil"/>
              <w:bottom w:val="single" w:sz="4" w:space="0" w:color="auto"/>
              <w:right w:val="single" w:sz="4" w:space="0" w:color="auto"/>
            </w:tcBorders>
            <w:shd w:val="clear" w:color="auto" w:fill="auto"/>
            <w:noWrap/>
            <w:vAlign w:val="bottom"/>
            <w:hideMark/>
          </w:tcPr>
          <w:p w14:paraId="44F2DF2E" w14:textId="532FF481"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185.00</w:t>
            </w:r>
          </w:p>
        </w:tc>
        <w:tc>
          <w:tcPr>
            <w:tcW w:w="1167" w:type="dxa"/>
            <w:tcBorders>
              <w:top w:val="nil"/>
              <w:left w:val="nil"/>
              <w:bottom w:val="single" w:sz="4" w:space="0" w:color="auto"/>
              <w:right w:val="single" w:sz="4" w:space="0" w:color="auto"/>
            </w:tcBorders>
            <w:shd w:val="clear" w:color="auto" w:fill="auto"/>
            <w:noWrap/>
            <w:vAlign w:val="bottom"/>
            <w:hideMark/>
          </w:tcPr>
          <w:p w14:paraId="3468B75C" w14:textId="5E8521B5"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0.7</w:t>
            </w:r>
            <w:r w:rsidR="0017506F">
              <w:rPr>
                <w:rFonts w:ascii="Times New Roman" w:hAnsi="Times New Roman"/>
                <w:color w:val="000000"/>
              </w:rPr>
              <w:t>0</w:t>
            </w:r>
          </w:p>
        </w:tc>
        <w:tc>
          <w:tcPr>
            <w:tcW w:w="1247" w:type="dxa"/>
            <w:tcBorders>
              <w:top w:val="nil"/>
              <w:left w:val="nil"/>
              <w:bottom w:val="single" w:sz="4" w:space="0" w:color="auto"/>
              <w:right w:val="single" w:sz="4" w:space="0" w:color="auto"/>
            </w:tcBorders>
            <w:shd w:val="clear" w:color="auto" w:fill="auto"/>
            <w:noWrap/>
            <w:vAlign w:val="bottom"/>
            <w:hideMark/>
          </w:tcPr>
          <w:p w14:paraId="304F217C"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5.88</w:t>
            </w:r>
          </w:p>
        </w:tc>
      </w:tr>
      <w:tr w:rsidR="00B116E6" w:rsidRPr="000A343B" w14:paraId="277EAA79" w14:textId="77777777" w:rsidTr="006F2389">
        <w:trPr>
          <w:trHeight w:val="300"/>
          <w:jc w:val="center"/>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14:paraId="161B8FC8"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FCV-3</w:t>
            </w:r>
          </w:p>
        </w:tc>
        <w:tc>
          <w:tcPr>
            <w:tcW w:w="1980" w:type="dxa"/>
            <w:tcBorders>
              <w:top w:val="nil"/>
              <w:left w:val="nil"/>
              <w:bottom w:val="single" w:sz="4" w:space="0" w:color="auto"/>
              <w:right w:val="single" w:sz="4" w:space="0" w:color="auto"/>
            </w:tcBorders>
            <w:shd w:val="clear" w:color="auto" w:fill="auto"/>
            <w:noWrap/>
            <w:vAlign w:val="bottom"/>
            <w:hideMark/>
          </w:tcPr>
          <w:p w14:paraId="3A67A3A1"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Tanque Placetas</w:t>
            </w:r>
          </w:p>
        </w:tc>
        <w:tc>
          <w:tcPr>
            <w:tcW w:w="981" w:type="dxa"/>
            <w:tcBorders>
              <w:top w:val="nil"/>
              <w:left w:val="nil"/>
              <w:bottom w:val="single" w:sz="4" w:space="0" w:color="auto"/>
              <w:right w:val="single" w:sz="4" w:space="0" w:color="auto"/>
            </w:tcBorders>
            <w:shd w:val="clear" w:color="auto" w:fill="auto"/>
            <w:noWrap/>
            <w:vAlign w:val="bottom"/>
            <w:hideMark/>
          </w:tcPr>
          <w:p w14:paraId="34FD2544"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6</w:t>
            </w:r>
          </w:p>
        </w:tc>
        <w:tc>
          <w:tcPr>
            <w:tcW w:w="1540" w:type="dxa"/>
            <w:tcBorders>
              <w:top w:val="nil"/>
              <w:left w:val="nil"/>
              <w:bottom w:val="single" w:sz="4" w:space="0" w:color="auto"/>
              <w:right w:val="single" w:sz="4" w:space="0" w:color="auto"/>
            </w:tcBorders>
            <w:shd w:val="clear" w:color="auto" w:fill="auto"/>
            <w:noWrap/>
            <w:vAlign w:val="bottom"/>
            <w:hideMark/>
          </w:tcPr>
          <w:p w14:paraId="6E8B6A02"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630</w:t>
            </w:r>
          </w:p>
        </w:tc>
        <w:tc>
          <w:tcPr>
            <w:tcW w:w="1487" w:type="dxa"/>
            <w:tcBorders>
              <w:top w:val="nil"/>
              <w:left w:val="nil"/>
              <w:bottom w:val="single" w:sz="4" w:space="0" w:color="auto"/>
              <w:right w:val="single" w:sz="4" w:space="0" w:color="auto"/>
            </w:tcBorders>
            <w:shd w:val="clear" w:color="auto" w:fill="auto"/>
            <w:noWrap/>
            <w:vAlign w:val="bottom"/>
            <w:hideMark/>
          </w:tcPr>
          <w:p w14:paraId="756EB36D" w14:textId="34E8105C"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581.4</w:t>
            </w:r>
            <w:r w:rsidR="0017506F">
              <w:rPr>
                <w:rFonts w:ascii="Times New Roman" w:hAnsi="Times New Roman"/>
                <w:color w:val="000000"/>
              </w:rPr>
              <w:t>0</w:t>
            </w:r>
          </w:p>
        </w:tc>
        <w:tc>
          <w:tcPr>
            <w:tcW w:w="1035" w:type="dxa"/>
            <w:tcBorders>
              <w:top w:val="nil"/>
              <w:left w:val="nil"/>
              <w:bottom w:val="single" w:sz="4" w:space="0" w:color="auto"/>
              <w:right w:val="single" w:sz="4" w:space="0" w:color="auto"/>
            </w:tcBorders>
            <w:shd w:val="clear" w:color="auto" w:fill="auto"/>
            <w:noWrap/>
            <w:vAlign w:val="bottom"/>
            <w:hideMark/>
          </w:tcPr>
          <w:p w14:paraId="32E66199" w14:textId="3B9C6813"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185.00</w:t>
            </w:r>
          </w:p>
        </w:tc>
        <w:tc>
          <w:tcPr>
            <w:tcW w:w="1167" w:type="dxa"/>
            <w:tcBorders>
              <w:top w:val="nil"/>
              <w:left w:val="nil"/>
              <w:bottom w:val="single" w:sz="4" w:space="0" w:color="auto"/>
              <w:right w:val="single" w:sz="4" w:space="0" w:color="auto"/>
            </w:tcBorders>
            <w:shd w:val="clear" w:color="auto" w:fill="auto"/>
            <w:noWrap/>
            <w:vAlign w:val="bottom"/>
            <w:hideMark/>
          </w:tcPr>
          <w:p w14:paraId="4B3AEDF1" w14:textId="420AD0AC"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0.7</w:t>
            </w:r>
            <w:r w:rsidR="0017506F">
              <w:rPr>
                <w:rFonts w:ascii="Times New Roman" w:hAnsi="Times New Roman"/>
                <w:color w:val="000000"/>
              </w:rPr>
              <w:t>0</w:t>
            </w:r>
          </w:p>
        </w:tc>
        <w:tc>
          <w:tcPr>
            <w:tcW w:w="1247" w:type="dxa"/>
            <w:tcBorders>
              <w:top w:val="nil"/>
              <w:left w:val="nil"/>
              <w:bottom w:val="single" w:sz="4" w:space="0" w:color="auto"/>
              <w:right w:val="single" w:sz="4" w:space="0" w:color="auto"/>
            </w:tcBorders>
            <w:shd w:val="clear" w:color="auto" w:fill="auto"/>
            <w:noWrap/>
            <w:vAlign w:val="bottom"/>
            <w:hideMark/>
          </w:tcPr>
          <w:p w14:paraId="2EC71BB5"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0</w:t>
            </w:r>
          </w:p>
        </w:tc>
      </w:tr>
      <w:tr w:rsidR="00B116E6" w:rsidRPr="000A343B" w14:paraId="5E22474C" w14:textId="77777777" w:rsidTr="006F2389">
        <w:trPr>
          <w:trHeight w:val="300"/>
          <w:jc w:val="center"/>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14:paraId="415EB4E1" w14:textId="77777777" w:rsidR="00B116E6" w:rsidRPr="000A343B" w:rsidRDefault="00B116E6" w:rsidP="00972252">
            <w:pPr>
              <w:spacing w:before="0" w:after="0"/>
              <w:jc w:val="center"/>
              <w:rPr>
                <w:rFonts w:ascii="Times New Roman" w:hAnsi="Times New Roman"/>
                <w:color w:val="000000"/>
              </w:rPr>
            </w:pPr>
            <w:proofErr w:type="spellStart"/>
            <w:r w:rsidRPr="000A343B">
              <w:rPr>
                <w:rFonts w:ascii="Times New Roman" w:hAnsi="Times New Roman"/>
                <w:color w:val="000000"/>
              </w:rPr>
              <w:t>Guaracabulla</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694DFC2B"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N-26</w:t>
            </w:r>
          </w:p>
        </w:tc>
        <w:tc>
          <w:tcPr>
            <w:tcW w:w="981" w:type="dxa"/>
            <w:tcBorders>
              <w:top w:val="nil"/>
              <w:left w:val="nil"/>
              <w:bottom w:val="single" w:sz="4" w:space="0" w:color="auto"/>
              <w:right w:val="single" w:sz="4" w:space="0" w:color="auto"/>
            </w:tcBorders>
            <w:shd w:val="clear" w:color="auto" w:fill="auto"/>
            <w:noWrap/>
            <w:vAlign w:val="bottom"/>
            <w:hideMark/>
          </w:tcPr>
          <w:p w14:paraId="6FCFF50E"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6</w:t>
            </w:r>
          </w:p>
        </w:tc>
        <w:tc>
          <w:tcPr>
            <w:tcW w:w="1540" w:type="dxa"/>
            <w:tcBorders>
              <w:top w:val="nil"/>
              <w:left w:val="nil"/>
              <w:bottom w:val="single" w:sz="4" w:space="0" w:color="auto"/>
              <w:right w:val="single" w:sz="4" w:space="0" w:color="auto"/>
            </w:tcBorders>
            <w:shd w:val="clear" w:color="auto" w:fill="auto"/>
            <w:noWrap/>
            <w:vAlign w:val="bottom"/>
            <w:hideMark/>
          </w:tcPr>
          <w:p w14:paraId="17F90875"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630</w:t>
            </w:r>
          </w:p>
        </w:tc>
        <w:tc>
          <w:tcPr>
            <w:tcW w:w="1487" w:type="dxa"/>
            <w:tcBorders>
              <w:top w:val="nil"/>
              <w:left w:val="nil"/>
              <w:bottom w:val="single" w:sz="4" w:space="0" w:color="auto"/>
              <w:right w:val="single" w:sz="4" w:space="0" w:color="auto"/>
            </w:tcBorders>
            <w:shd w:val="clear" w:color="auto" w:fill="auto"/>
            <w:noWrap/>
            <w:vAlign w:val="bottom"/>
            <w:hideMark/>
          </w:tcPr>
          <w:p w14:paraId="47C63969"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570</w:t>
            </w:r>
          </w:p>
        </w:tc>
        <w:tc>
          <w:tcPr>
            <w:tcW w:w="1035" w:type="dxa"/>
            <w:tcBorders>
              <w:top w:val="nil"/>
              <w:left w:val="nil"/>
              <w:bottom w:val="single" w:sz="4" w:space="0" w:color="auto"/>
              <w:right w:val="single" w:sz="4" w:space="0" w:color="auto"/>
            </w:tcBorders>
            <w:shd w:val="clear" w:color="auto" w:fill="auto"/>
            <w:noWrap/>
            <w:vAlign w:val="bottom"/>
            <w:hideMark/>
          </w:tcPr>
          <w:p w14:paraId="1A9540DF" w14:textId="2236801F"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185.00</w:t>
            </w:r>
          </w:p>
        </w:tc>
        <w:tc>
          <w:tcPr>
            <w:tcW w:w="1167" w:type="dxa"/>
            <w:tcBorders>
              <w:top w:val="nil"/>
              <w:left w:val="nil"/>
              <w:bottom w:val="single" w:sz="4" w:space="0" w:color="auto"/>
              <w:right w:val="single" w:sz="4" w:space="0" w:color="auto"/>
            </w:tcBorders>
            <w:shd w:val="clear" w:color="auto" w:fill="auto"/>
            <w:noWrap/>
            <w:vAlign w:val="bottom"/>
            <w:hideMark/>
          </w:tcPr>
          <w:p w14:paraId="6AE668AD"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0.72</w:t>
            </w:r>
          </w:p>
        </w:tc>
        <w:tc>
          <w:tcPr>
            <w:tcW w:w="1247" w:type="dxa"/>
            <w:tcBorders>
              <w:top w:val="nil"/>
              <w:left w:val="nil"/>
              <w:bottom w:val="single" w:sz="4" w:space="0" w:color="auto"/>
              <w:right w:val="single" w:sz="4" w:space="0" w:color="auto"/>
            </w:tcBorders>
            <w:shd w:val="clear" w:color="auto" w:fill="auto"/>
            <w:noWrap/>
            <w:vAlign w:val="bottom"/>
            <w:hideMark/>
          </w:tcPr>
          <w:p w14:paraId="244AA17F"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1.62</w:t>
            </w:r>
          </w:p>
        </w:tc>
      </w:tr>
      <w:tr w:rsidR="00B116E6" w:rsidRPr="000A343B" w14:paraId="4E2BA5E7" w14:textId="77777777" w:rsidTr="006F2389">
        <w:trPr>
          <w:trHeight w:val="300"/>
          <w:jc w:val="center"/>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14:paraId="6416175B"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N-26</w:t>
            </w:r>
          </w:p>
        </w:tc>
        <w:tc>
          <w:tcPr>
            <w:tcW w:w="1980" w:type="dxa"/>
            <w:tcBorders>
              <w:top w:val="nil"/>
              <w:left w:val="nil"/>
              <w:bottom w:val="single" w:sz="4" w:space="0" w:color="auto"/>
              <w:right w:val="single" w:sz="4" w:space="0" w:color="auto"/>
            </w:tcBorders>
            <w:shd w:val="clear" w:color="auto" w:fill="auto"/>
            <w:noWrap/>
            <w:vAlign w:val="bottom"/>
            <w:hideMark/>
          </w:tcPr>
          <w:p w14:paraId="3E8AFBB7"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N-38</w:t>
            </w:r>
          </w:p>
        </w:tc>
        <w:tc>
          <w:tcPr>
            <w:tcW w:w="981" w:type="dxa"/>
            <w:tcBorders>
              <w:top w:val="nil"/>
              <w:left w:val="nil"/>
              <w:bottom w:val="single" w:sz="4" w:space="0" w:color="auto"/>
              <w:right w:val="single" w:sz="4" w:space="0" w:color="auto"/>
            </w:tcBorders>
            <w:shd w:val="clear" w:color="auto" w:fill="auto"/>
            <w:noWrap/>
            <w:vAlign w:val="bottom"/>
            <w:hideMark/>
          </w:tcPr>
          <w:p w14:paraId="74E76668"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6</w:t>
            </w:r>
          </w:p>
        </w:tc>
        <w:tc>
          <w:tcPr>
            <w:tcW w:w="1540" w:type="dxa"/>
            <w:tcBorders>
              <w:top w:val="nil"/>
              <w:left w:val="nil"/>
              <w:bottom w:val="single" w:sz="4" w:space="0" w:color="auto"/>
              <w:right w:val="single" w:sz="4" w:space="0" w:color="auto"/>
            </w:tcBorders>
            <w:shd w:val="clear" w:color="auto" w:fill="auto"/>
            <w:noWrap/>
            <w:vAlign w:val="bottom"/>
            <w:hideMark/>
          </w:tcPr>
          <w:p w14:paraId="6C509632"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630</w:t>
            </w:r>
          </w:p>
        </w:tc>
        <w:tc>
          <w:tcPr>
            <w:tcW w:w="1487" w:type="dxa"/>
            <w:tcBorders>
              <w:top w:val="nil"/>
              <w:left w:val="nil"/>
              <w:bottom w:val="single" w:sz="4" w:space="0" w:color="auto"/>
              <w:right w:val="single" w:sz="4" w:space="0" w:color="auto"/>
            </w:tcBorders>
            <w:shd w:val="clear" w:color="auto" w:fill="auto"/>
            <w:noWrap/>
            <w:vAlign w:val="bottom"/>
            <w:hideMark/>
          </w:tcPr>
          <w:p w14:paraId="6A9EE416"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570</w:t>
            </w:r>
          </w:p>
        </w:tc>
        <w:tc>
          <w:tcPr>
            <w:tcW w:w="1035" w:type="dxa"/>
            <w:tcBorders>
              <w:top w:val="nil"/>
              <w:left w:val="nil"/>
              <w:bottom w:val="single" w:sz="4" w:space="0" w:color="auto"/>
              <w:right w:val="single" w:sz="4" w:space="0" w:color="auto"/>
            </w:tcBorders>
            <w:shd w:val="clear" w:color="auto" w:fill="auto"/>
            <w:noWrap/>
            <w:vAlign w:val="bottom"/>
            <w:hideMark/>
          </w:tcPr>
          <w:p w14:paraId="6CA11DCB" w14:textId="4E404A4D"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185.00</w:t>
            </w:r>
          </w:p>
        </w:tc>
        <w:tc>
          <w:tcPr>
            <w:tcW w:w="1167" w:type="dxa"/>
            <w:tcBorders>
              <w:top w:val="nil"/>
              <w:left w:val="nil"/>
              <w:bottom w:val="single" w:sz="4" w:space="0" w:color="auto"/>
              <w:right w:val="single" w:sz="4" w:space="0" w:color="auto"/>
            </w:tcBorders>
            <w:shd w:val="clear" w:color="auto" w:fill="auto"/>
            <w:noWrap/>
            <w:vAlign w:val="bottom"/>
            <w:hideMark/>
          </w:tcPr>
          <w:p w14:paraId="7C00F3F9"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0.72</w:t>
            </w:r>
          </w:p>
        </w:tc>
        <w:tc>
          <w:tcPr>
            <w:tcW w:w="1247" w:type="dxa"/>
            <w:tcBorders>
              <w:top w:val="nil"/>
              <w:left w:val="nil"/>
              <w:bottom w:val="single" w:sz="4" w:space="0" w:color="auto"/>
              <w:right w:val="single" w:sz="4" w:space="0" w:color="auto"/>
            </w:tcBorders>
            <w:shd w:val="clear" w:color="auto" w:fill="auto"/>
            <w:noWrap/>
            <w:vAlign w:val="bottom"/>
            <w:hideMark/>
          </w:tcPr>
          <w:p w14:paraId="4B9C81C8" w14:textId="77777777" w:rsidR="00B116E6" w:rsidRPr="000A343B" w:rsidRDefault="00B116E6" w:rsidP="00972252">
            <w:pPr>
              <w:spacing w:before="0" w:after="0"/>
              <w:jc w:val="center"/>
              <w:rPr>
                <w:rFonts w:ascii="Times New Roman" w:hAnsi="Times New Roman"/>
                <w:color w:val="000000"/>
              </w:rPr>
            </w:pPr>
            <w:r w:rsidRPr="000A343B">
              <w:rPr>
                <w:rFonts w:ascii="Times New Roman" w:hAnsi="Times New Roman"/>
                <w:color w:val="000000"/>
              </w:rPr>
              <w:t>0.61</w:t>
            </w:r>
          </w:p>
        </w:tc>
      </w:tr>
      <w:tr w:rsidR="00B116E6" w:rsidRPr="000A343B" w14:paraId="4789F0FD" w14:textId="77777777" w:rsidTr="0017506F">
        <w:trPr>
          <w:trHeight w:val="300"/>
          <w:jc w:val="center"/>
        </w:trPr>
        <w:tc>
          <w:tcPr>
            <w:tcW w:w="1646" w:type="dxa"/>
            <w:tcBorders>
              <w:top w:val="nil"/>
              <w:left w:val="single" w:sz="4" w:space="0" w:color="auto"/>
              <w:bottom w:val="single" w:sz="4" w:space="0" w:color="auto"/>
              <w:right w:val="single" w:sz="4" w:space="0" w:color="auto"/>
            </w:tcBorders>
            <w:shd w:val="clear" w:color="auto" w:fill="auto"/>
            <w:noWrap/>
            <w:vAlign w:val="center"/>
            <w:hideMark/>
          </w:tcPr>
          <w:p w14:paraId="7B887D5C" w14:textId="3598DD83" w:rsidR="00B116E6" w:rsidRPr="000A343B" w:rsidRDefault="00525F33" w:rsidP="0017506F">
            <w:pPr>
              <w:spacing w:before="0" w:after="0"/>
              <w:jc w:val="center"/>
              <w:rPr>
                <w:rFonts w:ascii="Times New Roman" w:hAnsi="Times New Roman"/>
                <w:color w:val="000000"/>
              </w:rPr>
            </w:pPr>
            <w:r w:rsidRPr="000A343B">
              <w:rPr>
                <w:rFonts w:ascii="Times New Roman" w:hAnsi="Times New Roman"/>
                <w:color w:val="000000"/>
              </w:rPr>
              <w:t>Tanque Placetas</w:t>
            </w:r>
          </w:p>
        </w:tc>
        <w:tc>
          <w:tcPr>
            <w:tcW w:w="1980" w:type="dxa"/>
            <w:tcBorders>
              <w:top w:val="nil"/>
              <w:left w:val="nil"/>
              <w:bottom w:val="single" w:sz="4" w:space="0" w:color="auto"/>
              <w:right w:val="single" w:sz="4" w:space="0" w:color="auto"/>
            </w:tcBorders>
            <w:shd w:val="clear" w:color="auto" w:fill="auto"/>
            <w:noWrap/>
            <w:vAlign w:val="center"/>
            <w:hideMark/>
          </w:tcPr>
          <w:p w14:paraId="3E3E2896" w14:textId="6EC2A4DB" w:rsidR="00B116E6" w:rsidRPr="000A343B" w:rsidRDefault="00525F33" w:rsidP="0017506F">
            <w:pPr>
              <w:spacing w:before="0" w:after="0"/>
              <w:jc w:val="center"/>
              <w:rPr>
                <w:rFonts w:ascii="Times New Roman" w:hAnsi="Times New Roman"/>
                <w:color w:val="000000"/>
              </w:rPr>
            </w:pPr>
            <w:r w:rsidRPr="000A343B">
              <w:rPr>
                <w:rFonts w:ascii="Times New Roman" w:hAnsi="Times New Roman"/>
                <w:color w:val="000000"/>
              </w:rPr>
              <w:t>Poblado Placetas</w:t>
            </w:r>
          </w:p>
        </w:tc>
        <w:tc>
          <w:tcPr>
            <w:tcW w:w="981" w:type="dxa"/>
            <w:tcBorders>
              <w:top w:val="nil"/>
              <w:left w:val="nil"/>
              <w:bottom w:val="single" w:sz="4" w:space="0" w:color="auto"/>
              <w:right w:val="single" w:sz="4" w:space="0" w:color="auto"/>
            </w:tcBorders>
            <w:shd w:val="clear" w:color="auto" w:fill="auto"/>
            <w:noWrap/>
            <w:vAlign w:val="center"/>
            <w:hideMark/>
          </w:tcPr>
          <w:p w14:paraId="71A7C733" w14:textId="77777777" w:rsidR="00B116E6" w:rsidRPr="000A343B" w:rsidRDefault="00B116E6" w:rsidP="0017506F">
            <w:pPr>
              <w:spacing w:before="0" w:after="0"/>
              <w:jc w:val="center"/>
              <w:rPr>
                <w:rFonts w:ascii="Times New Roman" w:hAnsi="Times New Roman"/>
                <w:color w:val="000000"/>
              </w:rPr>
            </w:pPr>
            <w:r w:rsidRPr="000A343B">
              <w:rPr>
                <w:rFonts w:ascii="Times New Roman" w:hAnsi="Times New Roman"/>
                <w:color w:val="000000"/>
              </w:rPr>
              <w:t>8</w:t>
            </w:r>
          </w:p>
        </w:tc>
        <w:tc>
          <w:tcPr>
            <w:tcW w:w="1540" w:type="dxa"/>
            <w:tcBorders>
              <w:top w:val="nil"/>
              <w:left w:val="nil"/>
              <w:bottom w:val="single" w:sz="4" w:space="0" w:color="auto"/>
              <w:right w:val="single" w:sz="4" w:space="0" w:color="auto"/>
            </w:tcBorders>
            <w:shd w:val="clear" w:color="auto" w:fill="auto"/>
            <w:noWrap/>
            <w:vAlign w:val="center"/>
            <w:hideMark/>
          </w:tcPr>
          <w:p w14:paraId="4C91DF05" w14:textId="77777777" w:rsidR="00B116E6" w:rsidRPr="000A343B" w:rsidRDefault="00B116E6" w:rsidP="0017506F">
            <w:pPr>
              <w:spacing w:before="0" w:after="0"/>
              <w:jc w:val="center"/>
              <w:rPr>
                <w:rFonts w:ascii="Times New Roman" w:hAnsi="Times New Roman"/>
                <w:color w:val="000000"/>
              </w:rPr>
            </w:pPr>
            <w:r w:rsidRPr="000A343B">
              <w:rPr>
                <w:rFonts w:ascii="Times New Roman" w:hAnsi="Times New Roman"/>
                <w:color w:val="000000"/>
              </w:rPr>
              <w:t>630</w:t>
            </w:r>
          </w:p>
        </w:tc>
        <w:tc>
          <w:tcPr>
            <w:tcW w:w="1487" w:type="dxa"/>
            <w:tcBorders>
              <w:top w:val="nil"/>
              <w:left w:val="nil"/>
              <w:bottom w:val="single" w:sz="4" w:space="0" w:color="auto"/>
              <w:right w:val="single" w:sz="4" w:space="0" w:color="auto"/>
            </w:tcBorders>
            <w:shd w:val="clear" w:color="auto" w:fill="auto"/>
            <w:noWrap/>
            <w:vAlign w:val="center"/>
            <w:hideMark/>
          </w:tcPr>
          <w:p w14:paraId="1325A773" w14:textId="24EE7D68" w:rsidR="00B116E6" w:rsidRPr="000A343B" w:rsidRDefault="00B116E6" w:rsidP="0017506F">
            <w:pPr>
              <w:spacing w:before="0" w:after="0"/>
              <w:jc w:val="center"/>
              <w:rPr>
                <w:rFonts w:ascii="Times New Roman" w:hAnsi="Times New Roman"/>
                <w:color w:val="000000"/>
              </w:rPr>
            </w:pPr>
            <w:r w:rsidRPr="000A343B">
              <w:rPr>
                <w:rFonts w:ascii="Times New Roman" w:hAnsi="Times New Roman"/>
                <w:color w:val="000000"/>
              </w:rPr>
              <w:t>581.4</w:t>
            </w:r>
            <w:r w:rsidR="0017506F">
              <w:rPr>
                <w:rFonts w:ascii="Times New Roman" w:hAnsi="Times New Roman"/>
                <w:color w:val="000000"/>
              </w:rPr>
              <w:t>0</w:t>
            </w:r>
          </w:p>
        </w:tc>
        <w:tc>
          <w:tcPr>
            <w:tcW w:w="1035" w:type="dxa"/>
            <w:tcBorders>
              <w:top w:val="nil"/>
              <w:left w:val="nil"/>
              <w:bottom w:val="single" w:sz="4" w:space="0" w:color="auto"/>
              <w:right w:val="single" w:sz="4" w:space="0" w:color="auto"/>
            </w:tcBorders>
            <w:shd w:val="clear" w:color="auto" w:fill="auto"/>
            <w:noWrap/>
            <w:vAlign w:val="center"/>
            <w:hideMark/>
          </w:tcPr>
          <w:p w14:paraId="26959815" w14:textId="7E97D01D" w:rsidR="00B116E6" w:rsidRPr="000A343B" w:rsidRDefault="00B116E6" w:rsidP="0017506F">
            <w:pPr>
              <w:spacing w:before="0" w:after="0"/>
              <w:jc w:val="center"/>
              <w:rPr>
                <w:rFonts w:ascii="Times New Roman" w:hAnsi="Times New Roman"/>
                <w:color w:val="000000"/>
              </w:rPr>
            </w:pPr>
            <w:r w:rsidRPr="000A343B">
              <w:rPr>
                <w:rFonts w:ascii="Times New Roman" w:hAnsi="Times New Roman"/>
                <w:color w:val="000000"/>
              </w:rPr>
              <w:t>328.06</w:t>
            </w:r>
          </w:p>
        </w:tc>
        <w:tc>
          <w:tcPr>
            <w:tcW w:w="1167" w:type="dxa"/>
            <w:tcBorders>
              <w:top w:val="nil"/>
              <w:left w:val="nil"/>
              <w:bottom w:val="single" w:sz="4" w:space="0" w:color="auto"/>
              <w:right w:val="single" w:sz="4" w:space="0" w:color="auto"/>
            </w:tcBorders>
            <w:shd w:val="clear" w:color="auto" w:fill="auto"/>
            <w:noWrap/>
            <w:vAlign w:val="center"/>
            <w:hideMark/>
          </w:tcPr>
          <w:p w14:paraId="53F82509" w14:textId="77777777" w:rsidR="00B116E6" w:rsidRPr="000A343B" w:rsidRDefault="00B116E6" w:rsidP="0017506F">
            <w:pPr>
              <w:spacing w:before="0" w:after="0"/>
              <w:jc w:val="center"/>
              <w:rPr>
                <w:rFonts w:ascii="Times New Roman" w:hAnsi="Times New Roman"/>
                <w:color w:val="000000"/>
              </w:rPr>
            </w:pPr>
            <w:r w:rsidRPr="000A343B">
              <w:rPr>
                <w:rFonts w:ascii="Times New Roman" w:hAnsi="Times New Roman"/>
                <w:color w:val="000000"/>
              </w:rPr>
              <w:t>1.24</w:t>
            </w:r>
          </w:p>
        </w:tc>
        <w:tc>
          <w:tcPr>
            <w:tcW w:w="1247" w:type="dxa"/>
            <w:tcBorders>
              <w:top w:val="nil"/>
              <w:left w:val="nil"/>
              <w:bottom w:val="single" w:sz="4" w:space="0" w:color="auto"/>
              <w:right w:val="single" w:sz="4" w:space="0" w:color="auto"/>
            </w:tcBorders>
            <w:shd w:val="clear" w:color="auto" w:fill="auto"/>
            <w:noWrap/>
            <w:vAlign w:val="center"/>
            <w:hideMark/>
          </w:tcPr>
          <w:p w14:paraId="71B1A814" w14:textId="77777777" w:rsidR="00B116E6" w:rsidRPr="000A343B" w:rsidRDefault="00B116E6" w:rsidP="0017506F">
            <w:pPr>
              <w:spacing w:before="0" w:after="0"/>
              <w:jc w:val="center"/>
              <w:rPr>
                <w:rFonts w:ascii="Times New Roman" w:hAnsi="Times New Roman"/>
                <w:color w:val="000000"/>
              </w:rPr>
            </w:pPr>
            <w:r w:rsidRPr="000A343B">
              <w:rPr>
                <w:rFonts w:ascii="Times New Roman" w:hAnsi="Times New Roman"/>
                <w:color w:val="000000"/>
              </w:rPr>
              <w:t>2.31</w:t>
            </w:r>
          </w:p>
        </w:tc>
      </w:tr>
      <w:tr w:rsidR="00B116E6" w:rsidRPr="000A343B" w14:paraId="47E48172" w14:textId="77777777" w:rsidTr="0017506F">
        <w:trPr>
          <w:trHeight w:val="300"/>
          <w:jc w:val="center"/>
        </w:trPr>
        <w:tc>
          <w:tcPr>
            <w:tcW w:w="1646" w:type="dxa"/>
            <w:tcBorders>
              <w:top w:val="nil"/>
              <w:left w:val="single" w:sz="4" w:space="0" w:color="auto"/>
              <w:bottom w:val="single" w:sz="4" w:space="0" w:color="auto"/>
              <w:right w:val="single" w:sz="4" w:space="0" w:color="auto"/>
            </w:tcBorders>
            <w:shd w:val="clear" w:color="auto" w:fill="auto"/>
            <w:noWrap/>
            <w:vAlign w:val="center"/>
            <w:hideMark/>
          </w:tcPr>
          <w:p w14:paraId="11EEFF24" w14:textId="77777777" w:rsidR="00B116E6" w:rsidRPr="000A343B" w:rsidRDefault="00B116E6" w:rsidP="0017506F">
            <w:pPr>
              <w:spacing w:before="0" w:after="0"/>
              <w:jc w:val="center"/>
              <w:rPr>
                <w:rFonts w:ascii="Times New Roman" w:hAnsi="Times New Roman"/>
                <w:color w:val="000000"/>
              </w:rPr>
            </w:pPr>
            <w:r w:rsidRPr="000A343B">
              <w:rPr>
                <w:rFonts w:ascii="Times New Roman" w:hAnsi="Times New Roman"/>
                <w:color w:val="000000"/>
              </w:rPr>
              <w:t>Tanque Báez</w:t>
            </w:r>
          </w:p>
        </w:tc>
        <w:tc>
          <w:tcPr>
            <w:tcW w:w="1980" w:type="dxa"/>
            <w:tcBorders>
              <w:top w:val="nil"/>
              <w:left w:val="nil"/>
              <w:bottom w:val="single" w:sz="4" w:space="0" w:color="auto"/>
              <w:right w:val="single" w:sz="4" w:space="0" w:color="auto"/>
            </w:tcBorders>
            <w:shd w:val="clear" w:color="auto" w:fill="auto"/>
            <w:noWrap/>
            <w:vAlign w:val="center"/>
            <w:hideMark/>
          </w:tcPr>
          <w:p w14:paraId="18BECAC4" w14:textId="520C230C" w:rsidR="00B116E6" w:rsidRPr="000A343B" w:rsidRDefault="00525F33" w:rsidP="0017506F">
            <w:pPr>
              <w:spacing w:before="0" w:after="0"/>
              <w:jc w:val="center"/>
              <w:rPr>
                <w:rFonts w:ascii="Times New Roman" w:hAnsi="Times New Roman"/>
                <w:color w:val="000000"/>
              </w:rPr>
            </w:pPr>
            <w:r w:rsidRPr="000A343B">
              <w:rPr>
                <w:rFonts w:ascii="Times New Roman" w:hAnsi="Times New Roman"/>
                <w:color w:val="000000"/>
              </w:rPr>
              <w:t>Báez Independiente</w:t>
            </w:r>
          </w:p>
        </w:tc>
        <w:tc>
          <w:tcPr>
            <w:tcW w:w="981" w:type="dxa"/>
            <w:tcBorders>
              <w:top w:val="nil"/>
              <w:left w:val="nil"/>
              <w:bottom w:val="single" w:sz="4" w:space="0" w:color="auto"/>
              <w:right w:val="single" w:sz="4" w:space="0" w:color="auto"/>
            </w:tcBorders>
            <w:shd w:val="clear" w:color="auto" w:fill="auto"/>
            <w:noWrap/>
            <w:vAlign w:val="center"/>
            <w:hideMark/>
          </w:tcPr>
          <w:p w14:paraId="6A758E01" w14:textId="77777777" w:rsidR="00B116E6" w:rsidRPr="000A343B" w:rsidRDefault="00B116E6" w:rsidP="0017506F">
            <w:pPr>
              <w:spacing w:before="0" w:after="0"/>
              <w:jc w:val="center"/>
              <w:rPr>
                <w:rFonts w:ascii="Times New Roman" w:hAnsi="Times New Roman"/>
                <w:color w:val="000000"/>
              </w:rPr>
            </w:pPr>
            <w:r w:rsidRPr="000A343B">
              <w:rPr>
                <w:rFonts w:ascii="Times New Roman" w:hAnsi="Times New Roman"/>
                <w:color w:val="000000"/>
              </w:rPr>
              <w:t>8</w:t>
            </w:r>
          </w:p>
        </w:tc>
        <w:tc>
          <w:tcPr>
            <w:tcW w:w="1540" w:type="dxa"/>
            <w:tcBorders>
              <w:top w:val="nil"/>
              <w:left w:val="nil"/>
              <w:bottom w:val="single" w:sz="4" w:space="0" w:color="auto"/>
              <w:right w:val="single" w:sz="4" w:space="0" w:color="auto"/>
            </w:tcBorders>
            <w:shd w:val="clear" w:color="auto" w:fill="auto"/>
            <w:noWrap/>
            <w:vAlign w:val="center"/>
            <w:hideMark/>
          </w:tcPr>
          <w:p w14:paraId="3AD59D2C" w14:textId="77777777" w:rsidR="00B116E6" w:rsidRPr="000A343B" w:rsidRDefault="00B116E6" w:rsidP="0017506F">
            <w:pPr>
              <w:spacing w:before="0" w:after="0"/>
              <w:jc w:val="center"/>
              <w:rPr>
                <w:rFonts w:ascii="Times New Roman" w:hAnsi="Times New Roman"/>
                <w:color w:val="000000"/>
              </w:rPr>
            </w:pPr>
            <w:r w:rsidRPr="000A343B">
              <w:rPr>
                <w:rFonts w:ascii="Times New Roman" w:hAnsi="Times New Roman"/>
                <w:color w:val="000000"/>
              </w:rPr>
              <w:t>630</w:t>
            </w:r>
          </w:p>
        </w:tc>
        <w:tc>
          <w:tcPr>
            <w:tcW w:w="1487" w:type="dxa"/>
            <w:tcBorders>
              <w:top w:val="nil"/>
              <w:left w:val="nil"/>
              <w:bottom w:val="single" w:sz="4" w:space="0" w:color="auto"/>
              <w:right w:val="single" w:sz="4" w:space="0" w:color="auto"/>
            </w:tcBorders>
            <w:shd w:val="clear" w:color="auto" w:fill="auto"/>
            <w:noWrap/>
            <w:vAlign w:val="center"/>
            <w:hideMark/>
          </w:tcPr>
          <w:p w14:paraId="2FFB6E89" w14:textId="1008DCAB" w:rsidR="00B116E6" w:rsidRPr="000A343B" w:rsidRDefault="00B116E6" w:rsidP="0017506F">
            <w:pPr>
              <w:spacing w:before="0" w:after="0"/>
              <w:jc w:val="center"/>
              <w:rPr>
                <w:rFonts w:ascii="Times New Roman" w:hAnsi="Times New Roman"/>
                <w:color w:val="000000"/>
              </w:rPr>
            </w:pPr>
            <w:r w:rsidRPr="000A343B">
              <w:rPr>
                <w:rFonts w:ascii="Times New Roman" w:hAnsi="Times New Roman"/>
                <w:color w:val="000000"/>
              </w:rPr>
              <w:t>184.6</w:t>
            </w:r>
            <w:r w:rsidR="0017506F">
              <w:rPr>
                <w:rFonts w:ascii="Times New Roman" w:hAnsi="Times New Roman"/>
                <w:color w:val="000000"/>
              </w:rPr>
              <w:t>0</w:t>
            </w:r>
          </w:p>
        </w:tc>
        <w:tc>
          <w:tcPr>
            <w:tcW w:w="1035" w:type="dxa"/>
            <w:tcBorders>
              <w:top w:val="nil"/>
              <w:left w:val="nil"/>
              <w:bottom w:val="single" w:sz="4" w:space="0" w:color="auto"/>
              <w:right w:val="single" w:sz="4" w:space="0" w:color="auto"/>
            </w:tcBorders>
            <w:shd w:val="clear" w:color="auto" w:fill="auto"/>
            <w:noWrap/>
            <w:vAlign w:val="center"/>
            <w:hideMark/>
          </w:tcPr>
          <w:p w14:paraId="5BCC5788" w14:textId="7B632263" w:rsidR="00B116E6" w:rsidRPr="000A343B" w:rsidRDefault="00B116E6" w:rsidP="0017506F">
            <w:pPr>
              <w:spacing w:before="0" w:after="0"/>
              <w:jc w:val="center"/>
              <w:rPr>
                <w:rFonts w:ascii="Times New Roman" w:hAnsi="Times New Roman"/>
                <w:color w:val="000000"/>
              </w:rPr>
            </w:pPr>
            <w:r w:rsidRPr="000A343B">
              <w:rPr>
                <w:rFonts w:ascii="Times New Roman" w:hAnsi="Times New Roman"/>
                <w:color w:val="000000"/>
              </w:rPr>
              <w:t>36.79</w:t>
            </w:r>
          </w:p>
        </w:tc>
        <w:tc>
          <w:tcPr>
            <w:tcW w:w="1167" w:type="dxa"/>
            <w:tcBorders>
              <w:top w:val="nil"/>
              <w:left w:val="nil"/>
              <w:bottom w:val="single" w:sz="4" w:space="0" w:color="auto"/>
              <w:right w:val="single" w:sz="4" w:space="0" w:color="auto"/>
            </w:tcBorders>
            <w:shd w:val="clear" w:color="auto" w:fill="auto"/>
            <w:noWrap/>
            <w:vAlign w:val="center"/>
            <w:hideMark/>
          </w:tcPr>
          <w:p w14:paraId="4946ED79" w14:textId="77777777" w:rsidR="00B116E6" w:rsidRPr="000A343B" w:rsidRDefault="00B116E6" w:rsidP="0017506F">
            <w:pPr>
              <w:spacing w:before="0" w:after="0"/>
              <w:jc w:val="center"/>
              <w:rPr>
                <w:rFonts w:ascii="Times New Roman" w:hAnsi="Times New Roman"/>
                <w:color w:val="000000"/>
              </w:rPr>
            </w:pPr>
            <w:r w:rsidRPr="000A343B">
              <w:rPr>
                <w:rFonts w:ascii="Times New Roman" w:hAnsi="Times New Roman"/>
                <w:color w:val="000000"/>
              </w:rPr>
              <w:t>1.37</w:t>
            </w:r>
          </w:p>
        </w:tc>
        <w:tc>
          <w:tcPr>
            <w:tcW w:w="1247" w:type="dxa"/>
            <w:tcBorders>
              <w:top w:val="nil"/>
              <w:left w:val="nil"/>
              <w:bottom w:val="single" w:sz="4" w:space="0" w:color="auto"/>
              <w:right w:val="single" w:sz="4" w:space="0" w:color="auto"/>
            </w:tcBorders>
            <w:shd w:val="clear" w:color="auto" w:fill="auto"/>
            <w:noWrap/>
            <w:vAlign w:val="center"/>
            <w:hideMark/>
          </w:tcPr>
          <w:p w14:paraId="41111878" w14:textId="77777777" w:rsidR="00B116E6" w:rsidRPr="000A343B" w:rsidRDefault="00B116E6" w:rsidP="0017506F">
            <w:pPr>
              <w:spacing w:before="0" w:after="0"/>
              <w:jc w:val="center"/>
              <w:rPr>
                <w:rFonts w:ascii="Times New Roman" w:hAnsi="Times New Roman"/>
                <w:color w:val="000000"/>
              </w:rPr>
            </w:pPr>
            <w:r w:rsidRPr="000A343B">
              <w:rPr>
                <w:rFonts w:ascii="Times New Roman" w:hAnsi="Times New Roman"/>
                <w:color w:val="000000"/>
              </w:rPr>
              <w:t>24.73</w:t>
            </w:r>
          </w:p>
        </w:tc>
      </w:tr>
    </w:tbl>
    <w:p w14:paraId="3B7999F7" w14:textId="77777777" w:rsidR="005D5B36" w:rsidRDefault="005D5B36" w:rsidP="00972252">
      <w:pPr>
        <w:jc w:val="center"/>
        <w:rPr>
          <w:rFonts w:ascii="Times New Roman" w:hAnsi="Times New Roman"/>
          <w:b/>
          <w:sz w:val="20"/>
          <w:lang w:eastAsia="en-US"/>
        </w:rPr>
      </w:pPr>
    </w:p>
    <w:p w14:paraId="0A5C2575" w14:textId="77777777" w:rsidR="008D5701" w:rsidRDefault="008D5701" w:rsidP="00972252">
      <w:pPr>
        <w:jc w:val="center"/>
        <w:rPr>
          <w:rFonts w:ascii="Times New Roman" w:hAnsi="Times New Roman"/>
          <w:b/>
          <w:sz w:val="20"/>
          <w:lang w:eastAsia="en-US"/>
        </w:rPr>
      </w:pPr>
    </w:p>
    <w:p w14:paraId="37D34395" w14:textId="77777777" w:rsidR="008D5701" w:rsidRDefault="008D5701" w:rsidP="00972252">
      <w:pPr>
        <w:jc w:val="center"/>
        <w:rPr>
          <w:rFonts w:ascii="Times New Roman" w:hAnsi="Times New Roman"/>
          <w:b/>
          <w:sz w:val="20"/>
          <w:lang w:eastAsia="en-US"/>
        </w:rPr>
      </w:pPr>
    </w:p>
    <w:p w14:paraId="271EE192" w14:textId="57497325" w:rsidR="006F2389" w:rsidRPr="00F30809" w:rsidRDefault="009C54C2" w:rsidP="00972252">
      <w:pPr>
        <w:jc w:val="center"/>
        <w:rPr>
          <w:rFonts w:ascii="Times New Roman" w:hAnsi="Times New Roman"/>
          <w:b/>
          <w:sz w:val="20"/>
          <w:lang w:eastAsia="en-US"/>
        </w:rPr>
      </w:pPr>
      <w:r w:rsidRPr="006F2389">
        <w:rPr>
          <w:rFonts w:ascii="Times New Roman" w:hAnsi="Times New Roman"/>
          <w:b/>
          <w:sz w:val="20"/>
          <w:lang w:eastAsia="en-US"/>
        </w:rPr>
        <w:lastRenderedPageBreak/>
        <w:t>Tabla 2.21. Variables hidráulicas de los nodos de la conductora norte en el horario de mayor consumo</w:t>
      </w:r>
      <w:r w:rsidR="006F2389">
        <w:rPr>
          <w:rFonts w:ascii="Times New Roman" w:hAnsi="Times New Roman"/>
          <w:b/>
          <w:sz w:val="20"/>
          <w:lang w:eastAsia="en-US"/>
        </w:rPr>
        <w:t xml:space="preserve"> del sistema 19.00 horas</w:t>
      </w:r>
      <w:r w:rsidR="006F2389" w:rsidRPr="00F30809">
        <w:rPr>
          <w:rFonts w:ascii="Times New Roman" w:hAnsi="Times New Roman"/>
          <w:b/>
          <w:sz w:val="20"/>
          <w:lang w:eastAsia="en-US"/>
        </w:rPr>
        <w:t>. Elaboración propia</w:t>
      </w:r>
    </w:p>
    <w:tbl>
      <w:tblPr>
        <w:tblW w:w="7366" w:type="dxa"/>
        <w:jc w:val="center"/>
        <w:tblCellMar>
          <w:left w:w="70" w:type="dxa"/>
          <w:right w:w="70" w:type="dxa"/>
        </w:tblCellMar>
        <w:tblLook w:val="04A0" w:firstRow="1" w:lastRow="0" w:firstColumn="1" w:lastColumn="0" w:noHBand="0" w:noVBand="1"/>
      </w:tblPr>
      <w:tblGrid>
        <w:gridCol w:w="1805"/>
        <w:gridCol w:w="2020"/>
        <w:gridCol w:w="1840"/>
        <w:gridCol w:w="1701"/>
      </w:tblGrid>
      <w:tr w:rsidR="009C54C2" w:rsidRPr="000A343B" w14:paraId="074A5B76" w14:textId="77777777" w:rsidTr="006F2389">
        <w:trPr>
          <w:trHeight w:val="300"/>
          <w:jc w:val="center"/>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C197E" w14:textId="77777777" w:rsidR="009C54C2" w:rsidRPr="000A343B" w:rsidRDefault="009C54C2" w:rsidP="00972252">
            <w:pPr>
              <w:spacing w:before="0" w:after="0"/>
              <w:jc w:val="center"/>
              <w:rPr>
                <w:rFonts w:ascii="Times New Roman" w:hAnsi="Times New Roman"/>
                <w:b/>
                <w:color w:val="000000"/>
              </w:rPr>
            </w:pPr>
            <w:r w:rsidRPr="000A343B">
              <w:rPr>
                <w:rFonts w:ascii="Times New Roman" w:hAnsi="Times New Roman"/>
                <w:b/>
                <w:color w:val="000000"/>
              </w:rPr>
              <w:t>Nodo</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034AD5B6" w14:textId="77777777" w:rsidR="009C54C2" w:rsidRPr="000A343B" w:rsidRDefault="009C54C2" w:rsidP="00972252">
            <w:pPr>
              <w:spacing w:before="0" w:after="0"/>
              <w:jc w:val="center"/>
              <w:rPr>
                <w:rFonts w:ascii="Times New Roman" w:hAnsi="Times New Roman"/>
                <w:b/>
                <w:color w:val="000000"/>
              </w:rPr>
            </w:pPr>
            <w:r w:rsidRPr="000A343B">
              <w:rPr>
                <w:rFonts w:ascii="Times New Roman" w:hAnsi="Times New Roman"/>
                <w:b/>
                <w:color w:val="000000"/>
              </w:rPr>
              <w:t>Elevación</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68F55FE9" w14:textId="690191A2" w:rsidR="009C54C2" w:rsidRPr="000A343B" w:rsidRDefault="009C54C2" w:rsidP="00972252">
            <w:pPr>
              <w:spacing w:before="0" w:after="0"/>
              <w:jc w:val="center"/>
              <w:rPr>
                <w:rFonts w:ascii="Times New Roman" w:hAnsi="Times New Roman"/>
                <w:b/>
                <w:color w:val="000000"/>
              </w:rPr>
            </w:pPr>
            <w:r w:rsidRPr="000A343B">
              <w:rPr>
                <w:rFonts w:ascii="Times New Roman" w:hAnsi="Times New Roman"/>
                <w:b/>
                <w:color w:val="000000"/>
              </w:rPr>
              <w:t>Demanda (l/s)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86D61B6" w14:textId="65587577" w:rsidR="009C54C2" w:rsidRPr="000A343B" w:rsidRDefault="00002916" w:rsidP="00972252">
            <w:pPr>
              <w:spacing w:before="0" w:after="0"/>
              <w:jc w:val="center"/>
              <w:rPr>
                <w:rFonts w:ascii="Times New Roman" w:hAnsi="Times New Roman"/>
                <w:b/>
                <w:color w:val="000000"/>
              </w:rPr>
            </w:pPr>
            <w:r w:rsidRPr="000A343B">
              <w:rPr>
                <w:rFonts w:ascii="Times New Roman" w:hAnsi="Times New Roman"/>
                <w:b/>
                <w:color w:val="000000"/>
              </w:rPr>
              <w:t>Presión (m</w:t>
            </w:r>
            <w:r w:rsidR="009C54C2" w:rsidRPr="000A343B">
              <w:rPr>
                <w:rFonts w:ascii="Times New Roman" w:hAnsi="Times New Roman"/>
                <w:b/>
                <w:color w:val="000000"/>
              </w:rPr>
              <w:t>)</w:t>
            </w:r>
          </w:p>
        </w:tc>
      </w:tr>
      <w:tr w:rsidR="009C54C2" w:rsidRPr="000A343B" w14:paraId="7500B5C4" w14:textId="77777777" w:rsidTr="005D5B36">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4AA37743" w14:textId="3953FB51" w:rsidR="009C54C2" w:rsidRPr="000A343B" w:rsidRDefault="005D5B36" w:rsidP="005D5B36">
            <w:pPr>
              <w:spacing w:before="0" w:after="0"/>
              <w:jc w:val="center"/>
              <w:rPr>
                <w:rFonts w:ascii="Times New Roman" w:hAnsi="Times New Roman"/>
                <w:color w:val="000000"/>
              </w:rPr>
            </w:pPr>
            <w:r>
              <w:rPr>
                <w:rFonts w:ascii="Times New Roman" w:hAnsi="Times New Roman"/>
                <w:color w:val="000000"/>
              </w:rPr>
              <w:t xml:space="preserve">Poblado </w:t>
            </w:r>
            <w:r w:rsidR="009C54C2" w:rsidRPr="000A343B">
              <w:rPr>
                <w:rFonts w:ascii="Times New Roman" w:hAnsi="Times New Roman"/>
                <w:color w:val="000000"/>
              </w:rPr>
              <w:t>Placetas</w:t>
            </w:r>
          </w:p>
        </w:tc>
        <w:tc>
          <w:tcPr>
            <w:tcW w:w="2020" w:type="dxa"/>
            <w:tcBorders>
              <w:top w:val="nil"/>
              <w:left w:val="nil"/>
              <w:bottom w:val="single" w:sz="4" w:space="0" w:color="auto"/>
              <w:right w:val="single" w:sz="4" w:space="0" w:color="auto"/>
            </w:tcBorders>
            <w:shd w:val="clear" w:color="auto" w:fill="auto"/>
            <w:noWrap/>
            <w:vAlign w:val="center"/>
            <w:hideMark/>
          </w:tcPr>
          <w:p w14:paraId="7C23246C" w14:textId="71158113"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200</w:t>
            </w:r>
            <w:r w:rsidR="0017506F">
              <w:rPr>
                <w:rFonts w:ascii="Times New Roman" w:hAnsi="Times New Roman"/>
                <w:color w:val="000000"/>
              </w:rPr>
              <w:t>.00</w:t>
            </w:r>
          </w:p>
        </w:tc>
        <w:tc>
          <w:tcPr>
            <w:tcW w:w="1840" w:type="dxa"/>
            <w:tcBorders>
              <w:top w:val="nil"/>
              <w:left w:val="nil"/>
              <w:bottom w:val="single" w:sz="4" w:space="0" w:color="auto"/>
              <w:right w:val="single" w:sz="4" w:space="0" w:color="auto"/>
            </w:tcBorders>
            <w:shd w:val="clear" w:color="auto" w:fill="auto"/>
            <w:noWrap/>
            <w:vAlign w:val="center"/>
            <w:hideMark/>
          </w:tcPr>
          <w:p w14:paraId="6B393054" w14:textId="55EAF5A7" w:rsidR="009C54C2" w:rsidRPr="000A343B" w:rsidRDefault="0017506F" w:rsidP="005D5B36">
            <w:pPr>
              <w:spacing w:before="0" w:after="0"/>
              <w:jc w:val="center"/>
              <w:rPr>
                <w:rFonts w:ascii="Times New Roman" w:hAnsi="Times New Roman"/>
                <w:color w:val="000000"/>
              </w:rPr>
            </w:pPr>
            <w:r>
              <w:rPr>
                <w:rFonts w:ascii="Times New Roman" w:hAnsi="Times New Roman"/>
                <w:color w:val="000000"/>
              </w:rPr>
              <w:t>328.06</w:t>
            </w:r>
          </w:p>
        </w:tc>
        <w:tc>
          <w:tcPr>
            <w:tcW w:w="1701" w:type="dxa"/>
            <w:tcBorders>
              <w:top w:val="nil"/>
              <w:left w:val="nil"/>
              <w:bottom w:val="single" w:sz="4" w:space="0" w:color="auto"/>
              <w:right w:val="single" w:sz="4" w:space="0" w:color="auto"/>
            </w:tcBorders>
            <w:shd w:val="clear" w:color="auto" w:fill="auto"/>
            <w:noWrap/>
            <w:vAlign w:val="center"/>
            <w:hideMark/>
          </w:tcPr>
          <w:p w14:paraId="0BFFF257"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19.15</w:t>
            </w:r>
          </w:p>
        </w:tc>
      </w:tr>
      <w:tr w:rsidR="009C54C2" w:rsidRPr="000A343B" w14:paraId="03D3E985" w14:textId="77777777" w:rsidTr="005D5B36">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374A08F4"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N-27</w:t>
            </w:r>
          </w:p>
        </w:tc>
        <w:tc>
          <w:tcPr>
            <w:tcW w:w="2020" w:type="dxa"/>
            <w:tcBorders>
              <w:top w:val="nil"/>
              <w:left w:val="nil"/>
              <w:bottom w:val="single" w:sz="4" w:space="0" w:color="auto"/>
              <w:right w:val="single" w:sz="4" w:space="0" w:color="auto"/>
            </w:tcBorders>
            <w:shd w:val="clear" w:color="auto" w:fill="auto"/>
            <w:noWrap/>
            <w:vAlign w:val="center"/>
            <w:hideMark/>
          </w:tcPr>
          <w:p w14:paraId="2E465015"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193.58</w:t>
            </w:r>
          </w:p>
        </w:tc>
        <w:tc>
          <w:tcPr>
            <w:tcW w:w="1840" w:type="dxa"/>
            <w:tcBorders>
              <w:top w:val="nil"/>
              <w:left w:val="nil"/>
              <w:bottom w:val="single" w:sz="4" w:space="0" w:color="auto"/>
              <w:right w:val="single" w:sz="4" w:space="0" w:color="auto"/>
            </w:tcBorders>
            <w:shd w:val="clear" w:color="auto" w:fill="auto"/>
            <w:noWrap/>
            <w:vAlign w:val="center"/>
            <w:hideMark/>
          </w:tcPr>
          <w:p w14:paraId="5A7B0E7E"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0</w:t>
            </w:r>
          </w:p>
        </w:tc>
        <w:tc>
          <w:tcPr>
            <w:tcW w:w="1701" w:type="dxa"/>
            <w:tcBorders>
              <w:top w:val="nil"/>
              <w:left w:val="nil"/>
              <w:bottom w:val="single" w:sz="4" w:space="0" w:color="auto"/>
              <w:right w:val="single" w:sz="4" w:space="0" w:color="auto"/>
            </w:tcBorders>
            <w:shd w:val="clear" w:color="auto" w:fill="auto"/>
            <w:noWrap/>
            <w:vAlign w:val="center"/>
            <w:hideMark/>
          </w:tcPr>
          <w:p w14:paraId="3DE7E1F3"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51.06</w:t>
            </w:r>
          </w:p>
        </w:tc>
      </w:tr>
      <w:tr w:rsidR="009C54C2" w:rsidRPr="000A343B" w14:paraId="408F8608" w14:textId="77777777" w:rsidTr="005D5B36">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73B2364E"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Báez Independiente</w:t>
            </w:r>
          </w:p>
        </w:tc>
        <w:tc>
          <w:tcPr>
            <w:tcW w:w="2020" w:type="dxa"/>
            <w:tcBorders>
              <w:top w:val="nil"/>
              <w:left w:val="nil"/>
              <w:bottom w:val="single" w:sz="4" w:space="0" w:color="auto"/>
              <w:right w:val="single" w:sz="4" w:space="0" w:color="auto"/>
            </w:tcBorders>
            <w:shd w:val="clear" w:color="auto" w:fill="auto"/>
            <w:noWrap/>
            <w:vAlign w:val="center"/>
            <w:hideMark/>
          </w:tcPr>
          <w:p w14:paraId="16DA47DF" w14:textId="77C3ED7A"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171</w:t>
            </w:r>
            <w:r w:rsidR="0017506F">
              <w:rPr>
                <w:rFonts w:ascii="Times New Roman" w:hAnsi="Times New Roman"/>
                <w:color w:val="000000"/>
              </w:rPr>
              <w:t>.00</w:t>
            </w:r>
          </w:p>
        </w:tc>
        <w:tc>
          <w:tcPr>
            <w:tcW w:w="1840" w:type="dxa"/>
            <w:tcBorders>
              <w:top w:val="nil"/>
              <w:left w:val="nil"/>
              <w:bottom w:val="single" w:sz="4" w:space="0" w:color="auto"/>
              <w:right w:val="single" w:sz="4" w:space="0" w:color="auto"/>
            </w:tcBorders>
            <w:shd w:val="clear" w:color="auto" w:fill="auto"/>
            <w:noWrap/>
            <w:vAlign w:val="center"/>
            <w:hideMark/>
          </w:tcPr>
          <w:p w14:paraId="4F040177" w14:textId="3D09BA38" w:rsidR="009C54C2" w:rsidRPr="000A343B" w:rsidRDefault="0017506F" w:rsidP="005D5B36">
            <w:pPr>
              <w:spacing w:before="0" w:after="0"/>
              <w:jc w:val="center"/>
              <w:rPr>
                <w:rFonts w:ascii="Times New Roman" w:hAnsi="Times New Roman"/>
                <w:color w:val="000000"/>
              </w:rPr>
            </w:pPr>
            <w:r>
              <w:rPr>
                <w:rFonts w:ascii="Times New Roman" w:hAnsi="Times New Roman"/>
                <w:color w:val="000000"/>
              </w:rPr>
              <w:t>36.80</w:t>
            </w:r>
          </w:p>
        </w:tc>
        <w:tc>
          <w:tcPr>
            <w:tcW w:w="1701" w:type="dxa"/>
            <w:tcBorders>
              <w:top w:val="nil"/>
              <w:left w:val="nil"/>
              <w:bottom w:val="single" w:sz="4" w:space="0" w:color="auto"/>
              <w:right w:val="single" w:sz="4" w:space="0" w:color="auto"/>
            </w:tcBorders>
            <w:shd w:val="clear" w:color="auto" w:fill="auto"/>
            <w:noWrap/>
            <w:vAlign w:val="center"/>
            <w:hideMark/>
          </w:tcPr>
          <w:p w14:paraId="67B908B2"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54.97</w:t>
            </w:r>
          </w:p>
        </w:tc>
      </w:tr>
      <w:tr w:rsidR="009C54C2" w:rsidRPr="000A343B" w14:paraId="21680F0E" w14:textId="77777777" w:rsidTr="009C54C2">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14:paraId="5D15B3ED"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N-35</w:t>
            </w:r>
          </w:p>
        </w:tc>
        <w:tc>
          <w:tcPr>
            <w:tcW w:w="2020" w:type="dxa"/>
            <w:tcBorders>
              <w:top w:val="nil"/>
              <w:left w:val="nil"/>
              <w:bottom w:val="single" w:sz="4" w:space="0" w:color="auto"/>
              <w:right w:val="single" w:sz="4" w:space="0" w:color="auto"/>
            </w:tcBorders>
            <w:shd w:val="clear" w:color="auto" w:fill="auto"/>
            <w:noWrap/>
            <w:vAlign w:val="bottom"/>
            <w:hideMark/>
          </w:tcPr>
          <w:p w14:paraId="24A46ED4" w14:textId="2CACA69D"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187</w:t>
            </w:r>
            <w:r w:rsidR="0017506F">
              <w:rPr>
                <w:rFonts w:ascii="Times New Roman" w:hAnsi="Times New Roman"/>
                <w:color w:val="000000"/>
              </w:rPr>
              <w:t>.00</w:t>
            </w:r>
          </w:p>
        </w:tc>
        <w:tc>
          <w:tcPr>
            <w:tcW w:w="1840" w:type="dxa"/>
            <w:tcBorders>
              <w:top w:val="nil"/>
              <w:left w:val="nil"/>
              <w:bottom w:val="single" w:sz="4" w:space="0" w:color="auto"/>
              <w:right w:val="single" w:sz="4" w:space="0" w:color="auto"/>
            </w:tcBorders>
            <w:shd w:val="clear" w:color="auto" w:fill="auto"/>
            <w:noWrap/>
            <w:vAlign w:val="bottom"/>
            <w:hideMark/>
          </w:tcPr>
          <w:p w14:paraId="533C8BCA"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1701" w:type="dxa"/>
            <w:tcBorders>
              <w:top w:val="nil"/>
              <w:left w:val="nil"/>
              <w:bottom w:val="single" w:sz="4" w:space="0" w:color="auto"/>
              <w:right w:val="single" w:sz="4" w:space="0" w:color="auto"/>
            </w:tcBorders>
            <w:shd w:val="clear" w:color="auto" w:fill="auto"/>
            <w:noWrap/>
            <w:vAlign w:val="bottom"/>
            <w:hideMark/>
          </w:tcPr>
          <w:p w14:paraId="54CB96E1"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59.48</w:t>
            </w:r>
          </w:p>
        </w:tc>
      </w:tr>
      <w:tr w:rsidR="009C54C2" w:rsidRPr="000A343B" w14:paraId="65EF3CAC" w14:textId="77777777" w:rsidTr="009C54C2">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14:paraId="30165358"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N-38</w:t>
            </w:r>
          </w:p>
        </w:tc>
        <w:tc>
          <w:tcPr>
            <w:tcW w:w="2020" w:type="dxa"/>
            <w:tcBorders>
              <w:top w:val="nil"/>
              <w:left w:val="nil"/>
              <w:bottom w:val="single" w:sz="4" w:space="0" w:color="auto"/>
              <w:right w:val="single" w:sz="4" w:space="0" w:color="auto"/>
            </w:tcBorders>
            <w:shd w:val="clear" w:color="auto" w:fill="auto"/>
            <w:noWrap/>
            <w:vAlign w:val="bottom"/>
            <w:hideMark/>
          </w:tcPr>
          <w:p w14:paraId="638826D7"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185.28</w:t>
            </w:r>
          </w:p>
        </w:tc>
        <w:tc>
          <w:tcPr>
            <w:tcW w:w="1840" w:type="dxa"/>
            <w:tcBorders>
              <w:top w:val="nil"/>
              <w:left w:val="nil"/>
              <w:bottom w:val="single" w:sz="4" w:space="0" w:color="auto"/>
              <w:right w:val="single" w:sz="4" w:space="0" w:color="auto"/>
            </w:tcBorders>
            <w:shd w:val="clear" w:color="auto" w:fill="auto"/>
            <w:noWrap/>
            <w:vAlign w:val="bottom"/>
            <w:hideMark/>
          </w:tcPr>
          <w:p w14:paraId="7946F811"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1701" w:type="dxa"/>
            <w:tcBorders>
              <w:top w:val="nil"/>
              <w:left w:val="nil"/>
              <w:bottom w:val="single" w:sz="4" w:space="0" w:color="auto"/>
              <w:right w:val="single" w:sz="4" w:space="0" w:color="auto"/>
            </w:tcBorders>
            <w:shd w:val="clear" w:color="auto" w:fill="auto"/>
            <w:noWrap/>
            <w:vAlign w:val="bottom"/>
            <w:hideMark/>
          </w:tcPr>
          <w:p w14:paraId="32A7AEF2"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61.69</w:t>
            </w:r>
          </w:p>
        </w:tc>
      </w:tr>
      <w:tr w:rsidR="009C54C2" w:rsidRPr="000A343B" w14:paraId="5093BB7F" w14:textId="77777777" w:rsidTr="009C54C2">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14:paraId="25F78C9F"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N-26</w:t>
            </w:r>
          </w:p>
        </w:tc>
        <w:tc>
          <w:tcPr>
            <w:tcW w:w="2020" w:type="dxa"/>
            <w:tcBorders>
              <w:top w:val="nil"/>
              <w:left w:val="nil"/>
              <w:bottom w:val="single" w:sz="4" w:space="0" w:color="auto"/>
              <w:right w:val="single" w:sz="4" w:space="0" w:color="auto"/>
            </w:tcBorders>
            <w:shd w:val="clear" w:color="auto" w:fill="auto"/>
            <w:noWrap/>
            <w:vAlign w:val="bottom"/>
            <w:hideMark/>
          </w:tcPr>
          <w:p w14:paraId="24DA6616"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183.32</w:t>
            </w:r>
          </w:p>
        </w:tc>
        <w:tc>
          <w:tcPr>
            <w:tcW w:w="1840" w:type="dxa"/>
            <w:tcBorders>
              <w:top w:val="nil"/>
              <w:left w:val="nil"/>
              <w:bottom w:val="single" w:sz="4" w:space="0" w:color="auto"/>
              <w:right w:val="single" w:sz="4" w:space="0" w:color="auto"/>
            </w:tcBorders>
            <w:shd w:val="clear" w:color="auto" w:fill="auto"/>
            <w:noWrap/>
            <w:vAlign w:val="bottom"/>
            <w:hideMark/>
          </w:tcPr>
          <w:p w14:paraId="698B27EA"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1701" w:type="dxa"/>
            <w:tcBorders>
              <w:top w:val="nil"/>
              <w:left w:val="nil"/>
              <w:bottom w:val="single" w:sz="4" w:space="0" w:color="auto"/>
              <w:right w:val="single" w:sz="4" w:space="0" w:color="auto"/>
            </w:tcBorders>
            <w:shd w:val="clear" w:color="auto" w:fill="auto"/>
            <w:noWrap/>
            <w:vAlign w:val="bottom"/>
            <w:hideMark/>
          </w:tcPr>
          <w:p w14:paraId="1A87389E"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64.25</w:t>
            </w:r>
          </w:p>
        </w:tc>
      </w:tr>
      <w:tr w:rsidR="009C54C2" w:rsidRPr="000A343B" w14:paraId="601DC21A" w14:textId="77777777" w:rsidTr="009C54C2">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14:paraId="4E8CD685"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N-37</w:t>
            </w:r>
          </w:p>
        </w:tc>
        <w:tc>
          <w:tcPr>
            <w:tcW w:w="2020" w:type="dxa"/>
            <w:tcBorders>
              <w:top w:val="nil"/>
              <w:left w:val="nil"/>
              <w:bottom w:val="single" w:sz="4" w:space="0" w:color="auto"/>
              <w:right w:val="single" w:sz="4" w:space="0" w:color="auto"/>
            </w:tcBorders>
            <w:shd w:val="clear" w:color="auto" w:fill="auto"/>
            <w:noWrap/>
            <w:vAlign w:val="bottom"/>
            <w:hideMark/>
          </w:tcPr>
          <w:p w14:paraId="0C0E8EED"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184.27</w:t>
            </w:r>
          </w:p>
        </w:tc>
        <w:tc>
          <w:tcPr>
            <w:tcW w:w="1840" w:type="dxa"/>
            <w:tcBorders>
              <w:top w:val="nil"/>
              <w:left w:val="nil"/>
              <w:bottom w:val="single" w:sz="4" w:space="0" w:color="auto"/>
              <w:right w:val="single" w:sz="4" w:space="0" w:color="auto"/>
            </w:tcBorders>
            <w:shd w:val="clear" w:color="auto" w:fill="auto"/>
            <w:noWrap/>
            <w:vAlign w:val="bottom"/>
            <w:hideMark/>
          </w:tcPr>
          <w:p w14:paraId="258DCF13"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1701" w:type="dxa"/>
            <w:tcBorders>
              <w:top w:val="nil"/>
              <w:left w:val="nil"/>
              <w:bottom w:val="single" w:sz="4" w:space="0" w:color="auto"/>
              <w:right w:val="single" w:sz="4" w:space="0" w:color="auto"/>
            </w:tcBorders>
            <w:shd w:val="clear" w:color="auto" w:fill="auto"/>
            <w:noWrap/>
            <w:vAlign w:val="bottom"/>
            <w:hideMark/>
          </w:tcPr>
          <w:p w14:paraId="4C4DCF7D"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66.25</w:t>
            </w:r>
          </w:p>
        </w:tc>
      </w:tr>
      <w:tr w:rsidR="009C54C2" w:rsidRPr="000A343B" w14:paraId="510253F7" w14:textId="77777777" w:rsidTr="009C54C2">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14:paraId="70AC5B86"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N-36</w:t>
            </w:r>
          </w:p>
        </w:tc>
        <w:tc>
          <w:tcPr>
            <w:tcW w:w="2020" w:type="dxa"/>
            <w:tcBorders>
              <w:top w:val="nil"/>
              <w:left w:val="nil"/>
              <w:bottom w:val="single" w:sz="4" w:space="0" w:color="auto"/>
              <w:right w:val="single" w:sz="4" w:space="0" w:color="auto"/>
            </w:tcBorders>
            <w:shd w:val="clear" w:color="auto" w:fill="auto"/>
            <w:noWrap/>
            <w:vAlign w:val="bottom"/>
            <w:hideMark/>
          </w:tcPr>
          <w:p w14:paraId="1F401C17"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183.52</w:t>
            </w:r>
          </w:p>
        </w:tc>
        <w:tc>
          <w:tcPr>
            <w:tcW w:w="1840" w:type="dxa"/>
            <w:tcBorders>
              <w:top w:val="nil"/>
              <w:left w:val="nil"/>
              <w:bottom w:val="single" w:sz="4" w:space="0" w:color="auto"/>
              <w:right w:val="single" w:sz="4" w:space="0" w:color="auto"/>
            </w:tcBorders>
            <w:shd w:val="clear" w:color="auto" w:fill="auto"/>
            <w:noWrap/>
            <w:vAlign w:val="bottom"/>
            <w:hideMark/>
          </w:tcPr>
          <w:p w14:paraId="7982744C"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1701" w:type="dxa"/>
            <w:tcBorders>
              <w:top w:val="nil"/>
              <w:left w:val="nil"/>
              <w:bottom w:val="single" w:sz="4" w:space="0" w:color="auto"/>
              <w:right w:val="single" w:sz="4" w:space="0" w:color="auto"/>
            </w:tcBorders>
            <w:shd w:val="clear" w:color="auto" w:fill="auto"/>
            <w:noWrap/>
            <w:vAlign w:val="bottom"/>
            <w:hideMark/>
          </w:tcPr>
          <w:p w14:paraId="1CB46E90"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66.84</w:t>
            </w:r>
          </w:p>
        </w:tc>
      </w:tr>
      <w:tr w:rsidR="009C54C2" w:rsidRPr="000A343B" w14:paraId="0158DD53" w14:textId="77777777" w:rsidTr="009C54C2">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14:paraId="615C19C6"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N-25</w:t>
            </w:r>
          </w:p>
        </w:tc>
        <w:tc>
          <w:tcPr>
            <w:tcW w:w="2020" w:type="dxa"/>
            <w:tcBorders>
              <w:top w:val="nil"/>
              <w:left w:val="nil"/>
              <w:bottom w:val="single" w:sz="4" w:space="0" w:color="auto"/>
              <w:right w:val="single" w:sz="4" w:space="0" w:color="auto"/>
            </w:tcBorders>
            <w:shd w:val="clear" w:color="auto" w:fill="auto"/>
            <w:noWrap/>
            <w:vAlign w:val="bottom"/>
            <w:hideMark/>
          </w:tcPr>
          <w:p w14:paraId="2555A21D"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181.87</w:t>
            </w:r>
          </w:p>
        </w:tc>
        <w:tc>
          <w:tcPr>
            <w:tcW w:w="1840" w:type="dxa"/>
            <w:tcBorders>
              <w:top w:val="nil"/>
              <w:left w:val="nil"/>
              <w:bottom w:val="single" w:sz="4" w:space="0" w:color="auto"/>
              <w:right w:val="single" w:sz="4" w:space="0" w:color="auto"/>
            </w:tcBorders>
            <w:shd w:val="clear" w:color="auto" w:fill="auto"/>
            <w:noWrap/>
            <w:vAlign w:val="bottom"/>
            <w:hideMark/>
          </w:tcPr>
          <w:p w14:paraId="6138FC90"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1701" w:type="dxa"/>
            <w:tcBorders>
              <w:top w:val="nil"/>
              <w:left w:val="nil"/>
              <w:bottom w:val="single" w:sz="4" w:space="0" w:color="auto"/>
              <w:right w:val="single" w:sz="4" w:space="0" w:color="auto"/>
            </w:tcBorders>
            <w:shd w:val="clear" w:color="auto" w:fill="auto"/>
            <w:noWrap/>
            <w:vAlign w:val="bottom"/>
            <w:hideMark/>
          </w:tcPr>
          <w:p w14:paraId="623E0BD5"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68.12</w:t>
            </w:r>
          </w:p>
        </w:tc>
      </w:tr>
      <w:tr w:rsidR="009C54C2" w:rsidRPr="000A343B" w14:paraId="089993C8" w14:textId="77777777" w:rsidTr="009C54C2">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14:paraId="492F5EB1"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N-24</w:t>
            </w:r>
          </w:p>
        </w:tc>
        <w:tc>
          <w:tcPr>
            <w:tcW w:w="2020" w:type="dxa"/>
            <w:tcBorders>
              <w:top w:val="nil"/>
              <w:left w:val="nil"/>
              <w:bottom w:val="single" w:sz="4" w:space="0" w:color="auto"/>
              <w:right w:val="single" w:sz="4" w:space="0" w:color="auto"/>
            </w:tcBorders>
            <w:shd w:val="clear" w:color="auto" w:fill="auto"/>
            <w:noWrap/>
            <w:vAlign w:val="bottom"/>
            <w:hideMark/>
          </w:tcPr>
          <w:p w14:paraId="39508637"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179.82</w:t>
            </w:r>
          </w:p>
        </w:tc>
        <w:tc>
          <w:tcPr>
            <w:tcW w:w="1840" w:type="dxa"/>
            <w:tcBorders>
              <w:top w:val="nil"/>
              <w:left w:val="nil"/>
              <w:bottom w:val="single" w:sz="4" w:space="0" w:color="auto"/>
              <w:right w:val="single" w:sz="4" w:space="0" w:color="auto"/>
            </w:tcBorders>
            <w:shd w:val="clear" w:color="auto" w:fill="auto"/>
            <w:noWrap/>
            <w:vAlign w:val="bottom"/>
            <w:hideMark/>
          </w:tcPr>
          <w:p w14:paraId="6139D015"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1701" w:type="dxa"/>
            <w:tcBorders>
              <w:top w:val="nil"/>
              <w:left w:val="nil"/>
              <w:bottom w:val="single" w:sz="4" w:space="0" w:color="auto"/>
              <w:right w:val="single" w:sz="4" w:space="0" w:color="auto"/>
            </w:tcBorders>
            <w:shd w:val="clear" w:color="auto" w:fill="auto"/>
            <w:noWrap/>
            <w:vAlign w:val="bottom"/>
            <w:hideMark/>
          </w:tcPr>
          <w:p w14:paraId="01F0A93F"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69.72</w:t>
            </w:r>
          </w:p>
        </w:tc>
      </w:tr>
      <w:tr w:rsidR="009C54C2" w:rsidRPr="000A343B" w14:paraId="0237C04F" w14:textId="77777777" w:rsidTr="009C54C2">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14:paraId="06C7147D" w14:textId="77777777" w:rsidR="009C54C2" w:rsidRPr="000A343B" w:rsidRDefault="009C54C2" w:rsidP="00972252">
            <w:pPr>
              <w:spacing w:before="0" w:after="0"/>
              <w:jc w:val="center"/>
              <w:rPr>
                <w:rFonts w:ascii="Times New Roman" w:hAnsi="Times New Roman"/>
                <w:color w:val="000000"/>
              </w:rPr>
            </w:pPr>
            <w:proofErr w:type="spellStart"/>
            <w:r w:rsidRPr="000A343B">
              <w:rPr>
                <w:rFonts w:ascii="Times New Roman" w:hAnsi="Times New Roman"/>
                <w:color w:val="000000"/>
              </w:rPr>
              <w:t>Guaracabulla</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1E69A5B1"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178.12</w:t>
            </w:r>
          </w:p>
        </w:tc>
        <w:tc>
          <w:tcPr>
            <w:tcW w:w="1840" w:type="dxa"/>
            <w:tcBorders>
              <w:top w:val="nil"/>
              <w:left w:val="nil"/>
              <w:bottom w:val="single" w:sz="4" w:space="0" w:color="auto"/>
              <w:right w:val="single" w:sz="4" w:space="0" w:color="auto"/>
            </w:tcBorders>
            <w:shd w:val="clear" w:color="auto" w:fill="auto"/>
            <w:noWrap/>
            <w:vAlign w:val="bottom"/>
            <w:hideMark/>
          </w:tcPr>
          <w:p w14:paraId="56063AEA" w14:textId="3825545E" w:rsidR="009C54C2" w:rsidRPr="000A343B" w:rsidRDefault="0017506F" w:rsidP="00972252">
            <w:pPr>
              <w:spacing w:before="0" w:after="0"/>
              <w:jc w:val="center"/>
              <w:rPr>
                <w:rFonts w:ascii="Times New Roman" w:hAnsi="Times New Roman"/>
                <w:color w:val="000000"/>
              </w:rPr>
            </w:pPr>
            <w:r>
              <w:rPr>
                <w:rFonts w:ascii="Times New Roman" w:hAnsi="Times New Roman"/>
                <w:color w:val="000000"/>
              </w:rPr>
              <w:t>8.48</w:t>
            </w:r>
          </w:p>
        </w:tc>
        <w:tc>
          <w:tcPr>
            <w:tcW w:w="1701" w:type="dxa"/>
            <w:tcBorders>
              <w:top w:val="nil"/>
              <w:left w:val="nil"/>
              <w:bottom w:val="single" w:sz="4" w:space="0" w:color="auto"/>
              <w:right w:val="single" w:sz="4" w:space="0" w:color="auto"/>
            </w:tcBorders>
            <w:shd w:val="clear" w:color="auto" w:fill="auto"/>
            <w:noWrap/>
            <w:vAlign w:val="bottom"/>
            <w:hideMark/>
          </w:tcPr>
          <w:p w14:paraId="480EFE1F"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71.05</w:t>
            </w:r>
          </w:p>
        </w:tc>
      </w:tr>
    </w:tbl>
    <w:p w14:paraId="42D39C41" w14:textId="77777777" w:rsidR="006F2389" w:rsidRPr="00F30809" w:rsidRDefault="009C54C2" w:rsidP="00972252">
      <w:pPr>
        <w:jc w:val="center"/>
        <w:rPr>
          <w:rFonts w:ascii="Times New Roman" w:hAnsi="Times New Roman"/>
          <w:b/>
          <w:sz w:val="20"/>
          <w:lang w:eastAsia="en-US"/>
        </w:rPr>
      </w:pPr>
      <w:r w:rsidRPr="006F2389">
        <w:rPr>
          <w:rFonts w:ascii="Times New Roman" w:hAnsi="Times New Roman"/>
          <w:b/>
          <w:sz w:val="20"/>
          <w:lang w:eastAsia="en-US"/>
        </w:rPr>
        <w:t xml:space="preserve">Tabla 2.22. Variables hidráulicas de la conductora sur en el horario de mayor </w:t>
      </w:r>
      <w:r w:rsidR="006F2389">
        <w:rPr>
          <w:rFonts w:ascii="Times New Roman" w:hAnsi="Times New Roman"/>
          <w:b/>
          <w:sz w:val="20"/>
          <w:lang w:eastAsia="en-US"/>
        </w:rPr>
        <w:t>consumo del sistema 19.00 horas</w:t>
      </w:r>
      <w:r w:rsidR="006F2389" w:rsidRPr="00F30809">
        <w:rPr>
          <w:rFonts w:ascii="Times New Roman" w:hAnsi="Times New Roman"/>
          <w:b/>
          <w:sz w:val="20"/>
          <w:lang w:eastAsia="en-US"/>
        </w:rPr>
        <w:t>. Elaboración propia</w:t>
      </w:r>
    </w:p>
    <w:tbl>
      <w:tblPr>
        <w:tblW w:w="10920" w:type="dxa"/>
        <w:jc w:val="center"/>
        <w:tblCellMar>
          <w:left w:w="70" w:type="dxa"/>
          <w:right w:w="70" w:type="dxa"/>
        </w:tblCellMar>
        <w:tblLook w:val="04A0" w:firstRow="1" w:lastRow="0" w:firstColumn="1" w:lastColumn="0" w:noHBand="0" w:noVBand="1"/>
      </w:tblPr>
      <w:tblGrid>
        <w:gridCol w:w="1435"/>
        <w:gridCol w:w="1435"/>
        <w:gridCol w:w="1061"/>
        <w:gridCol w:w="1647"/>
        <w:gridCol w:w="1554"/>
        <w:gridCol w:w="1142"/>
        <w:gridCol w:w="1274"/>
        <w:gridCol w:w="1372"/>
      </w:tblGrid>
      <w:tr w:rsidR="00EC6E20" w:rsidRPr="000A343B" w14:paraId="7E03782E" w14:textId="77777777" w:rsidTr="006F2389">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F943E" w14:textId="77777777" w:rsidR="009C54C2" w:rsidRPr="000A343B" w:rsidRDefault="009C54C2" w:rsidP="00972252">
            <w:pPr>
              <w:spacing w:before="0" w:after="0"/>
              <w:jc w:val="center"/>
              <w:rPr>
                <w:rFonts w:ascii="Times New Roman" w:hAnsi="Times New Roman"/>
                <w:b/>
                <w:color w:val="000000"/>
              </w:rPr>
            </w:pPr>
            <w:r w:rsidRPr="000A343B">
              <w:rPr>
                <w:rFonts w:ascii="Times New Roman" w:hAnsi="Times New Roman"/>
                <w:b/>
                <w:color w:val="000000"/>
              </w:rPr>
              <w:t>Nodo inicial</w:t>
            </w:r>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14:paraId="6166E18B" w14:textId="77777777" w:rsidR="009C54C2" w:rsidRPr="000A343B" w:rsidRDefault="009C54C2" w:rsidP="00972252">
            <w:pPr>
              <w:spacing w:before="0" w:after="0"/>
              <w:jc w:val="center"/>
              <w:rPr>
                <w:rFonts w:ascii="Times New Roman" w:hAnsi="Times New Roman"/>
                <w:b/>
                <w:color w:val="000000"/>
              </w:rPr>
            </w:pPr>
            <w:r w:rsidRPr="000A343B">
              <w:rPr>
                <w:rFonts w:ascii="Times New Roman" w:hAnsi="Times New Roman"/>
                <w:b/>
                <w:color w:val="000000"/>
              </w:rPr>
              <w:t>Nodo final</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42E7753A" w14:textId="05B12BE4" w:rsidR="009C54C2" w:rsidRPr="000A343B" w:rsidRDefault="009C54C2" w:rsidP="00972252">
            <w:pPr>
              <w:spacing w:before="0" w:after="0"/>
              <w:jc w:val="center"/>
              <w:rPr>
                <w:rFonts w:ascii="Times New Roman" w:hAnsi="Times New Roman"/>
                <w:b/>
                <w:color w:val="000000"/>
              </w:rPr>
            </w:pPr>
            <w:r w:rsidRPr="000A343B">
              <w:rPr>
                <w:rFonts w:ascii="Times New Roman" w:hAnsi="Times New Roman"/>
                <w:b/>
                <w:color w:val="000000"/>
              </w:rPr>
              <w:t>Presión nominal (</w:t>
            </w:r>
            <w:proofErr w:type="spellStart"/>
            <w:r w:rsidRPr="000A343B">
              <w:rPr>
                <w:rFonts w:ascii="Times New Roman" w:hAnsi="Times New Roman"/>
                <w:b/>
                <w:color w:val="000000"/>
              </w:rPr>
              <w:t>MPa</w:t>
            </w:r>
            <w:proofErr w:type="spellEnd"/>
            <w:r w:rsidRPr="000A343B">
              <w:rPr>
                <w:rFonts w:ascii="Times New Roman" w:hAnsi="Times New Roman"/>
                <w:b/>
                <w:color w:val="000000"/>
              </w:rPr>
              <w:t>)</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14:paraId="448902D8" w14:textId="77777777" w:rsidR="009C54C2" w:rsidRPr="000A343B" w:rsidRDefault="009C54C2" w:rsidP="00972252">
            <w:pPr>
              <w:spacing w:before="0" w:after="0"/>
              <w:jc w:val="center"/>
              <w:rPr>
                <w:rFonts w:ascii="Times New Roman" w:hAnsi="Times New Roman"/>
                <w:b/>
                <w:color w:val="000000"/>
              </w:rPr>
            </w:pPr>
            <w:r w:rsidRPr="000A343B">
              <w:rPr>
                <w:rFonts w:ascii="Times New Roman" w:hAnsi="Times New Roman"/>
                <w:b/>
                <w:color w:val="000000"/>
              </w:rPr>
              <w:t>Diámetro nominal(mm)</w:t>
            </w: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14:paraId="573EEAF7" w14:textId="77777777" w:rsidR="009C54C2" w:rsidRPr="000A343B" w:rsidRDefault="009C54C2" w:rsidP="00972252">
            <w:pPr>
              <w:spacing w:before="0" w:after="0"/>
              <w:jc w:val="center"/>
              <w:rPr>
                <w:rFonts w:ascii="Times New Roman" w:hAnsi="Times New Roman"/>
                <w:b/>
                <w:color w:val="000000"/>
              </w:rPr>
            </w:pPr>
            <w:r w:rsidRPr="000A343B">
              <w:rPr>
                <w:rFonts w:ascii="Times New Roman" w:hAnsi="Times New Roman"/>
                <w:b/>
                <w:color w:val="000000"/>
              </w:rPr>
              <w:t>Diámetro interior(mm)</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14:paraId="23C8DF0C" w14:textId="77777777" w:rsidR="009C54C2" w:rsidRPr="000A343B" w:rsidRDefault="009C54C2" w:rsidP="00972252">
            <w:pPr>
              <w:spacing w:before="0" w:after="0"/>
              <w:jc w:val="center"/>
              <w:rPr>
                <w:rFonts w:ascii="Times New Roman" w:hAnsi="Times New Roman"/>
                <w:b/>
                <w:color w:val="000000"/>
              </w:rPr>
            </w:pPr>
            <w:r w:rsidRPr="000A343B">
              <w:rPr>
                <w:rFonts w:ascii="Times New Roman" w:hAnsi="Times New Roman"/>
                <w:b/>
                <w:color w:val="000000"/>
              </w:rPr>
              <w:t>Caudal (l/s)</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14:paraId="6C21969D" w14:textId="77777777" w:rsidR="009C54C2" w:rsidRPr="000A343B" w:rsidRDefault="009C54C2" w:rsidP="00972252">
            <w:pPr>
              <w:spacing w:before="0" w:after="0"/>
              <w:jc w:val="center"/>
              <w:rPr>
                <w:rFonts w:ascii="Times New Roman" w:hAnsi="Times New Roman"/>
                <w:b/>
                <w:color w:val="000000"/>
              </w:rPr>
            </w:pPr>
            <w:r w:rsidRPr="000A343B">
              <w:rPr>
                <w:rFonts w:ascii="Times New Roman" w:hAnsi="Times New Roman"/>
                <w:b/>
                <w:color w:val="000000"/>
              </w:rPr>
              <w:t>Velocidad (m/s)</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5F9BFB45" w14:textId="77777777" w:rsidR="009C54C2" w:rsidRPr="000A343B" w:rsidRDefault="009C54C2" w:rsidP="00972252">
            <w:pPr>
              <w:spacing w:before="0" w:after="0"/>
              <w:jc w:val="center"/>
              <w:rPr>
                <w:rFonts w:ascii="Times New Roman" w:hAnsi="Times New Roman"/>
                <w:b/>
                <w:color w:val="000000"/>
              </w:rPr>
            </w:pPr>
            <w:r w:rsidRPr="000A343B">
              <w:rPr>
                <w:rFonts w:ascii="Times New Roman" w:hAnsi="Times New Roman"/>
                <w:b/>
                <w:color w:val="000000"/>
              </w:rPr>
              <w:t>Pérdidas (m)</w:t>
            </w:r>
          </w:p>
        </w:tc>
      </w:tr>
      <w:tr w:rsidR="00EC6E20" w:rsidRPr="000A343B" w14:paraId="74C892B9" w14:textId="77777777" w:rsidTr="00EC6E20">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66266F0D" w14:textId="46B183DC"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 xml:space="preserve">Chucho </w:t>
            </w:r>
            <w:r w:rsidR="00525F33" w:rsidRPr="000A343B">
              <w:rPr>
                <w:rFonts w:ascii="Times New Roman" w:hAnsi="Times New Roman"/>
                <w:color w:val="000000"/>
              </w:rPr>
              <w:t>Rúa</w:t>
            </w:r>
          </w:p>
        </w:tc>
        <w:tc>
          <w:tcPr>
            <w:tcW w:w="1435" w:type="dxa"/>
            <w:tcBorders>
              <w:top w:val="nil"/>
              <w:left w:val="nil"/>
              <w:bottom w:val="single" w:sz="4" w:space="0" w:color="auto"/>
              <w:right w:val="single" w:sz="4" w:space="0" w:color="auto"/>
            </w:tcBorders>
            <w:shd w:val="clear" w:color="auto" w:fill="auto"/>
            <w:noWrap/>
            <w:vAlign w:val="bottom"/>
            <w:hideMark/>
          </w:tcPr>
          <w:p w14:paraId="6B7F26C1"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PRV-5</w:t>
            </w:r>
          </w:p>
        </w:tc>
        <w:tc>
          <w:tcPr>
            <w:tcW w:w="1061" w:type="dxa"/>
            <w:tcBorders>
              <w:top w:val="nil"/>
              <w:left w:val="nil"/>
              <w:bottom w:val="single" w:sz="4" w:space="0" w:color="auto"/>
              <w:right w:val="single" w:sz="4" w:space="0" w:color="auto"/>
            </w:tcBorders>
            <w:shd w:val="clear" w:color="auto" w:fill="auto"/>
            <w:noWrap/>
            <w:vAlign w:val="bottom"/>
            <w:hideMark/>
          </w:tcPr>
          <w:p w14:paraId="07FE9C93"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10</w:t>
            </w:r>
          </w:p>
        </w:tc>
        <w:tc>
          <w:tcPr>
            <w:tcW w:w="1647" w:type="dxa"/>
            <w:tcBorders>
              <w:top w:val="nil"/>
              <w:left w:val="nil"/>
              <w:bottom w:val="single" w:sz="4" w:space="0" w:color="auto"/>
              <w:right w:val="single" w:sz="4" w:space="0" w:color="auto"/>
            </w:tcBorders>
            <w:shd w:val="clear" w:color="auto" w:fill="auto"/>
            <w:noWrap/>
            <w:vAlign w:val="bottom"/>
            <w:hideMark/>
          </w:tcPr>
          <w:p w14:paraId="4DC95A97"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40</w:t>
            </w:r>
          </w:p>
        </w:tc>
        <w:tc>
          <w:tcPr>
            <w:tcW w:w="1554" w:type="dxa"/>
            <w:tcBorders>
              <w:top w:val="nil"/>
              <w:left w:val="nil"/>
              <w:bottom w:val="single" w:sz="4" w:space="0" w:color="auto"/>
              <w:right w:val="single" w:sz="4" w:space="0" w:color="auto"/>
            </w:tcBorders>
            <w:shd w:val="clear" w:color="auto" w:fill="auto"/>
            <w:noWrap/>
            <w:vAlign w:val="bottom"/>
            <w:hideMark/>
          </w:tcPr>
          <w:p w14:paraId="40A52C9F" w14:textId="2128243A"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35.2</w:t>
            </w:r>
            <w:r w:rsidR="00873C19">
              <w:rPr>
                <w:rFonts w:ascii="Times New Roman" w:hAnsi="Times New Roman"/>
                <w:color w:val="000000"/>
              </w:rPr>
              <w:t>0</w:t>
            </w:r>
          </w:p>
        </w:tc>
        <w:tc>
          <w:tcPr>
            <w:tcW w:w="1142" w:type="dxa"/>
            <w:tcBorders>
              <w:top w:val="nil"/>
              <w:left w:val="nil"/>
              <w:bottom w:val="single" w:sz="4" w:space="0" w:color="auto"/>
              <w:right w:val="single" w:sz="4" w:space="0" w:color="auto"/>
            </w:tcBorders>
            <w:shd w:val="clear" w:color="auto" w:fill="auto"/>
            <w:noWrap/>
            <w:vAlign w:val="bottom"/>
            <w:hideMark/>
          </w:tcPr>
          <w:p w14:paraId="1BAD9A78" w14:textId="02058E01" w:rsidR="009C54C2" w:rsidRPr="000A343B" w:rsidRDefault="0017506F" w:rsidP="00972252">
            <w:pPr>
              <w:spacing w:before="0" w:after="0"/>
              <w:jc w:val="center"/>
              <w:rPr>
                <w:rFonts w:ascii="Times New Roman" w:hAnsi="Times New Roman"/>
                <w:color w:val="000000"/>
              </w:rPr>
            </w:pPr>
            <w:r>
              <w:rPr>
                <w:rFonts w:ascii="Times New Roman" w:hAnsi="Times New Roman"/>
                <w:color w:val="000000"/>
              </w:rPr>
              <w:t>0.27</w:t>
            </w:r>
          </w:p>
        </w:tc>
        <w:tc>
          <w:tcPr>
            <w:tcW w:w="1274" w:type="dxa"/>
            <w:tcBorders>
              <w:top w:val="nil"/>
              <w:left w:val="nil"/>
              <w:bottom w:val="single" w:sz="4" w:space="0" w:color="auto"/>
              <w:right w:val="single" w:sz="4" w:space="0" w:color="auto"/>
            </w:tcBorders>
            <w:shd w:val="clear" w:color="auto" w:fill="auto"/>
            <w:noWrap/>
            <w:vAlign w:val="bottom"/>
            <w:hideMark/>
          </w:tcPr>
          <w:p w14:paraId="6E0BA4BD"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0.27</w:t>
            </w:r>
          </w:p>
        </w:tc>
        <w:tc>
          <w:tcPr>
            <w:tcW w:w="1372" w:type="dxa"/>
            <w:tcBorders>
              <w:top w:val="nil"/>
              <w:left w:val="nil"/>
              <w:bottom w:val="single" w:sz="4" w:space="0" w:color="auto"/>
              <w:right w:val="single" w:sz="4" w:space="0" w:color="auto"/>
            </w:tcBorders>
            <w:shd w:val="clear" w:color="auto" w:fill="auto"/>
            <w:noWrap/>
            <w:vAlign w:val="bottom"/>
            <w:hideMark/>
          </w:tcPr>
          <w:p w14:paraId="4FBBDAE0"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0.02</w:t>
            </w:r>
          </w:p>
        </w:tc>
      </w:tr>
      <w:tr w:rsidR="00EC6E20" w:rsidRPr="000A343B" w14:paraId="34F447D2" w14:textId="77777777" w:rsidTr="00EC6E20">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4DB1AAC2"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PRV-5</w:t>
            </w:r>
          </w:p>
        </w:tc>
        <w:tc>
          <w:tcPr>
            <w:tcW w:w="1435" w:type="dxa"/>
            <w:tcBorders>
              <w:top w:val="nil"/>
              <w:left w:val="nil"/>
              <w:bottom w:val="single" w:sz="4" w:space="0" w:color="auto"/>
              <w:right w:val="single" w:sz="4" w:space="0" w:color="auto"/>
            </w:tcBorders>
            <w:shd w:val="clear" w:color="auto" w:fill="auto"/>
            <w:noWrap/>
            <w:vAlign w:val="bottom"/>
            <w:hideMark/>
          </w:tcPr>
          <w:p w14:paraId="33F0AF84"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N-CR</w:t>
            </w:r>
          </w:p>
        </w:tc>
        <w:tc>
          <w:tcPr>
            <w:tcW w:w="1061" w:type="dxa"/>
            <w:tcBorders>
              <w:top w:val="nil"/>
              <w:left w:val="nil"/>
              <w:bottom w:val="single" w:sz="4" w:space="0" w:color="auto"/>
              <w:right w:val="single" w:sz="4" w:space="0" w:color="auto"/>
            </w:tcBorders>
            <w:shd w:val="clear" w:color="auto" w:fill="auto"/>
            <w:noWrap/>
            <w:vAlign w:val="bottom"/>
            <w:hideMark/>
          </w:tcPr>
          <w:p w14:paraId="338A2908"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10</w:t>
            </w:r>
          </w:p>
        </w:tc>
        <w:tc>
          <w:tcPr>
            <w:tcW w:w="1647" w:type="dxa"/>
            <w:tcBorders>
              <w:top w:val="nil"/>
              <w:left w:val="nil"/>
              <w:bottom w:val="single" w:sz="4" w:space="0" w:color="auto"/>
              <w:right w:val="single" w:sz="4" w:space="0" w:color="auto"/>
            </w:tcBorders>
            <w:shd w:val="clear" w:color="auto" w:fill="auto"/>
            <w:noWrap/>
            <w:vAlign w:val="bottom"/>
            <w:hideMark/>
          </w:tcPr>
          <w:p w14:paraId="5654D5B9"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40</w:t>
            </w:r>
          </w:p>
        </w:tc>
        <w:tc>
          <w:tcPr>
            <w:tcW w:w="1554" w:type="dxa"/>
            <w:tcBorders>
              <w:top w:val="nil"/>
              <w:left w:val="nil"/>
              <w:bottom w:val="single" w:sz="4" w:space="0" w:color="auto"/>
              <w:right w:val="single" w:sz="4" w:space="0" w:color="auto"/>
            </w:tcBorders>
            <w:shd w:val="clear" w:color="auto" w:fill="auto"/>
            <w:noWrap/>
            <w:vAlign w:val="bottom"/>
            <w:hideMark/>
          </w:tcPr>
          <w:p w14:paraId="0F97EE6E" w14:textId="742D1CD8"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35.2</w:t>
            </w:r>
            <w:r w:rsidR="00873C19">
              <w:rPr>
                <w:rFonts w:ascii="Times New Roman" w:hAnsi="Times New Roman"/>
                <w:color w:val="000000"/>
              </w:rPr>
              <w:t>0</w:t>
            </w:r>
          </w:p>
        </w:tc>
        <w:tc>
          <w:tcPr>
            <w:tcW w:w="1142" w:type="dxa"/>
            <w:tcBorders>
              <w:top w:val="nil"/>
              <w:left w:val="nil"/>
              <w:bottom w:val="single" w:sz="4" w:space="0" w:color="auto"/>
              <w:right w:val="single" w:sz="4" w:space="0" w:color="auto"/>
            </w:tcBorders>
            <w:shd w:val="clear" w:color="auto" w:fill="auto"/>
            <w:noWrap/>
            <w:vAlign w:val="bottom"/>
            <w:hideMark/>
          </w:tcPr>
          <w:p w14:paraId="52A2ABBB" w14:textId="75DC2E48" w:rsidR="009C54C2" w:rsidRPr="000A343B" w:rsidRDefault="0017506F" w:rsidP="00972252">
            <w:pPr>
              <w:spacing w:before="0" w:after="0"/>
              <w:jc w:val="center"/>
              <w:rPr>
                <w:rFonts w:ascii="Times New Roman" w:hAnsi="Times New Roman"/>
                <w:color w:val="000000"/>
              </w:rPr>
            </w:pPr>
            <w:r>
              <w:rPr>
                <w:rFonts w:ascii="Times New Roman" w:hAnsi="Times New Roman"/>
                <w:color w:val="000000"/>
              </w:rPr>
              <w:t>0.27</w:t>
            </w:r>
          </w:p>
        </w:tc>
        <w:tc>
          <w:tcPr>
            <w:tcW w:w="1274" w:type="dxa"/>
            <w:tcBorders>
              <w:top w:val="nil"/>
              <w:left w:val="nil"/>
              <w:bottom w:val="single" w:sz="4" w:space="0" w:color="auto"/>
              <w:right w:val="single" w:sz="4" w:space="0" w:color="auto"/>
            </w:tcBorders>
            <w:shd w:val="clear" w:color="auto" w:fill="auto"/>
            <w:noWrap/>
            <w:vAlign w:val="bottom"/>
            <w:hideMark/>
          </w:tcPr>
          <w:p w14:paraId="45A3007F"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0.27</w:t>
            </w:r>
          </w:p>
        </w:tc>
        <w:tc>
          <w:tcPr>
            <w:tcW w:w="1372" w:type="dxa"/>
            <w:tcBorders>
              <w:top w:val="nil"/>
              <w:left w:val="nil"/>
              <w:bottom w:val="single" w:sz="4" w:space="0" w:color="auto"/>
              <w:right w:val="single" w:sz="4" w:space="0" w:color="auto"/>
            </w:tcBorders>
            <w:shd w:val="clear" w:color="auto" w:fill="auto"/>
            <w:noWrap/>
            <w:vAlign w:val="bottom"/>
            <w:hideMark/>
          </w:tcPr>
          <w:p w14:paraId="1956E0A1"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1.85</w:t>
            </w:r>
          </w:p>
        </w:tc>
      </w:tr>
      <w:tr w:rsidR="00EC6E20" w:rsidRPr="000A343B" w14:paraId="29A4006A" w14:textId="77777777" w:rsidTr="00EC6E20">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1A741A22"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Lotería</w:t>
            </w:r>
          </w:p>
        </w:tc>
        <w:tc>
          <w:tcPr>
            <w:tcW w:w="1435" w:type="dxa"/>
            <w:tcBorders>
              <w:top w:val="nil"/>
              <w:left w:val="nil"/>
              <w:bottom w:val="single" w:sz="4" w:space="0" w:color="auto"/>
              <w:right w:val="single" w:sz="4" w:space="0" w:color="auto"/>
            </w:tcBorders>
            <w:shd w:val="clear" w:color="auto" w:fill="auto"/>
            <w:noWrap/>
            <w:vAlign w:val="bottom"/>
            <w:hideMark/>
          </w:tcPr>
          <w:p w14:paraId="731B51D5"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PRV-2</w:t>
            </w:r>
          </w:p>
        </w:tc>
        <w:tc>
          <w:tcPr>
            <w:tcW w:w="1061" w:type="dxa"/>
            <w:tcBorders>
              <w:top w:val="nil"/>
              <w:left w:val="nil"/>
              <w:bottom w:val="single" w:sz="4" w:space="0" w:color="auto"/>
              <w:right w:val="single" w:sz="4" w:space="0" w:color="auto"/>
            </w:tcBorders>
            <w:shd w:val="clear" w:color="auto" w:fill="auto"/>
            <w:noWrap/>
            <w:vAlign w:val="bottom"/>
            <w:hideMark/>
          </w:tcPr>
          <w:p w14:paraId="7A1F3D27"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10</w:t>
            </w:r>
          </w:p>
        </w:tc>
        <w:tc>
          <w:tcPr>
            <w:tcW w:w="1647" w:type="dxa"/>
            <w:tcBorders>
              <w:top w:val="nil"/>
              <w:left w:val="nil"/>
              <w:bottom w:val="single" w:sz="4" w:space="0" w:color="auto"/>
              <w:right w:val="single" w:sz="4" w:space="0" w:color="auto"/>
            </w:tcBorders>
            <w:shd w:val="clear" w:color="auto" w:fill="auto"/>
            <w:noWrap/>
            <w:vAlign w:val="bottom"/>
            <w:hideMark/>
          </w:tcPr>
          <w:p w14:paraId="1B7A0D36"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75</w:t>
            </w:r>
          </w:p>
        </w:tc>
        <w:tc>
          <w:tcPr>
            <w:tcW w:w="1554" w:type="dxa"/>
            <w:tcBorders>
              <w:top w:val="nil"/>
              <w:left w:val="nil"/>
              <w:bottom w:val="single" w:sz="4" w:space="0" w:color="auto"/>
              <w:right w:val="single" w:sz="4" w:space="0" w:color="auto"/>
            </w:tcBorders>
            <w:shd w:val="clear" w:color="auto" w:fill="auto"/>
            <w:noWrap/>
            <w:vAlign w:val="bottom"/>
            <w:hideMark/>
          </w:tcPr>
          <w:p w14:paraId="345996D3" w14:textId="5F123750"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66</w:t>
            </w:r>
            <w:r w:rsidR="00873C19">
              <w:rPr>
                <w:rFonts w:ascii="Times New Roman" w:hAnsi="Times New Roman"/>
                <w:color w:val="000000"/>
              </w:rPr>
              <w:t>.00</w:t>
            </w:r>
          </w:p>
        </w:tc>
        <w:tc>
          <w:tcPr>
            <w:tcW w:w="1142" w:type="dxa"/>
            <w:tcBorders>
              <w:top w:val="nil"/>
              <w:left w:val="nil"/>
              <w:bottom w:val="single" w:sz="4" w:space="0" w:color="auto"/>
              <w:right w:val="single" w:sz="4" w:space="0" w:color="auto"/>
            </w:tcBorders>
            <w:shd w:val="clear" w:color="auto" w:fill="auto"/>
            <w:noWrap/>
            <w:vAlign w:val="bottom"/>
            <w:hideMark/>
          </w:tcPr>
          <w:p w14:paraId="6BFBFE0F" w14:textId="405973B9" w:rsidR="009C54C2" w:rsidRPr="000A343B" w:rsidRDefault="0017506F" w:rsidP="00972252">
            <w:pPr>
              <w:spacing w:before="0" w:after="0"/>
              <w:jc w:val="center"/>
              <w:rPr>
                <w:rFonts w:ascii="Times New Roman" w:hAnsi="Times New Roman"/>
                <w:color w:val="000000"/>
              </w:rPr>
            </w:pPr>
            <w:r>
              <w:rPr>
                <w:rFonts w:ascii="Times New Roman" w:hAnsi="Times New Roman"/>
                <w:color w:val="000000"/>
              </w:rPr>
              <w:t>1.00</w:t>
            </w:r>
          </w:p>
        </w:tc>
        <w:tc>
          <w:tcPr>
            <w:tcW w:w="1274" w:type="dxa"/>
            <w:tcBorders>
              <w:top w:val="nil"/>
              <w:left w:val="nil"/>
              <w:bottom w:val="single" w:sz="4" w:space="0" w:color="auto"/>
              <w:right w:val="single" w:sz="4" w:space="0" w:color="auto"/>
            </w:tcBorders>
            <w:shd w:val="clear" w:color="auto" w:fill="auto"/>
            <w:noWrap/>
            <w:vAlign w:val="bottom"/>
            <w:hideMark/>
          </w:tcPr>
          <w:p w14:paraId="3D4E6462"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0.29</w:t>
            </w:r>
          </w:p>
        </w:tc>
        <w:tc>
          <w:tcPr>
            <w:tcW w:w="1372" w:type="dxa"/>
            <w:tcBorders>
              <w:top w:val="nil"/>
              <w:left w:val="nil"/>
              <w:bottom w:val="single" w:sz="4" w:space="0" w:color="auto"/>
              <w:right w:val="single" w:sz="4" w:space="0" w:color="auto"/>
            </w:tcBorders>
            <w:shd w:val="clear" w:color="auto" w:fill="auto"/>
            <w:noWrap/>
            <w:vAlign w:val="bottom"/>
            <w:hideMark/>
          </w:tcPr>
          <w:p w14:paraId="036DE2D7"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0.01</w:t>
            </w:r>
          </w:p>
        </w:tc>
      </w:tr>
    </w:tbl>
    <w:p w14:paraId="3A9BF115" w14:textId="2D04EC70" w:rsidR="005D5B36" w:rsidRPr="00F30809" w:rsidRDefault="005D5B36" w:rsidP="005D5B36">
      <w:pPr>
        <w:jc w:val="center"/>
        <w:rPr>
          <w:rFonts w:ascii="Times New Roman" w:hAnsi="Times New Roman"/>
          <w:b/>
          <w:sz w:val="20"/>
          <w:lang w:eastAsia="en-US"/>
        </w:rPr>
      </w:pPr>
      <w:r w:rsidRPr="006F2389">
        <w:rPr>
          <w:rFonts w:ascii="Times New Roman" w:hAnsi="Times New Roman"/>
          <w:b/>
          <w:sz w:val="20"/>
          <w:lang w:eastAsia="en-US"/>
        </w:rPr>
        <w:lastRenderedPageBreak/>
        <w:t xml:space="preserve">Tabla 2.22. Variables hidráulicas de la conductora sur en el horario de mayor </w:t>
      </w:r>
      <w:r>
        <w:rPr>
          <w:rFonts w:ascii="Times New Roman" w:hAnsi="Times New Roman"/>
          <w:b/>
          <w:sz w:val="20"/>
          <w:lang w:eastAsia="en-US"/>
        </w:rPr>
        <w:t>consumo del sistema 19.00 horas</w:t>
      </w:r>
      <w:r w:rsidRPr="00F30809">
        <w:rPr>
          <w:rFonts w:ascii="Times New Roman" w:hAnsi="Times New Roman"/>
          <w:b/>
          <w:sz w:val="20"/>
          <w:lang w:eastAsia="en-US"/>
        </w:rPr>
        <w:t>. Elaboración propia</w:t>
      </w:r>
      <w:r>
        <w:rPr>
          <w:rFonts w:ascii="Times New Roman" w:hAnsi="Times New Roman"/>
          <w:b/>
          <w:sz w:val="20"/>
          <w:lang w:eastAsia="en-US"/>
        </w:rPr>
        <w:t>. Continuación.</w:t>
      </w:r>
    </w:p>
    <w:tbl>
      <w:tblPr>
        <w:tblW w:w="10920" w:type="dxa"/>
        <w:jc w:val="center"/>
        <w:tblCellMar>
          <w:left w:w="70" w:type="dxa"/>
          <w:right w:w="70" w:type="dxa"/>
        </w:tblCellMar>
        <w:tblLook w:val="04A0" w:firstRow="1" w:lastRow="0" w:firstColumn="1" w:lastColumn="0" w:noHBand="0" w:noVBand="1"/>
      </w:tblPr>
      <w:tblGrid>
        <w:gridCol w:w="1435"/>
        <w:gridCol w:w="1435"/>
        <w:gridCol w:w="1061"/>
        <w:gridCol w:w="1647"/>
        <w:gridCol w:w="1554"/>
        <w:gridCol w:w="1142"/>
        <w:gridCol w:w="1274"/>
        <w:gridCol w:w="1372"/>
      </w:tblGrid>
      <w:tr w:rsidR="005D5B36" w:rsidRPr="000A343B" w14:paraId="117654B2" w14:textId="77777777" w:rsidTr="00F01625">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7E64C" w14:textId="77777777" w:rsidR="005D5B36" w:rsidRPr="000A343B" w:rsidRDefault="005D5B36" w:rsidP="00F01625">
            <w:pPr>
              <w:spacing w:before="0" w:after="0"/>
              <w:jc w:val="center"/>
              <w:rPr>
                <w:rFonts w:ascii="Times New Roman" w:hAnsi="Times New Roman"/>
                <w:b/>
                <w:color w:val="000000"/>
              </w:rPr>
            </w:pPr>
            <w:r w:rsidRPr="000A343B">
              <w:rPr>
                <w:rFonts w:ascii="Times New Roman" w:hAnsi="Times New Roman"/>
                <w:b/>
                <w:color w:val="000000"/>
              </w:rPr>
              <w:t>Nodo inicial</w:t>
            </w:r>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14:paraId="121ADF15" w14:textId="77777777" w:rsidR="005D5B36" w:rsidRPr="000A343B" w:rsidRDefault="005D5B36" w:rsidP="00F01625">
            <w:pPr>
              <w:spacing w:before="0" w:after="0"/>
              <w:jc w:val="center"/>
              <w:rPr>
                <w:rFonts w:ascii="Times New Roman" w:hAnsi="Times New Roman"/>
                <w:b/>
                <w:color w:val="000000"/>
              </w:rPr>
            </w:pPr>
            <w:r w:rsidRPr="000A343B">
              <w:rPr>
                <w:rFonts w:ascii="Times New Roman" w:hAnsi="Times New Roman"/>
                <w:b/>
                <w:color w:val="000000"/>
              </w:rPr>
              <w:t>Nodo final</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2BECEA91" w14:textId="77777777" w:rsidR="005D5B36" w:rsidRPr="000A343B" w:rsidRDefault="005D5B36" w:rsidP="00F01625">
            <w:pPr>
              <w:spacing w:before="0" w:after="0"/>
              <w:jc w:val="center"/>
              <w:rPr>
                <w:rFonts w:ascii="Times New Roman" w:hAnsi="Times New Roman"/>
                <w:b/>
                <w:color w:val="000000"/>
              </w:rPr>
            </w:pPr>
            <w:r w:rsidRPr="000A343B">
              <w:rPr>
                <w:rFonts w:ascii="Times New Roman" w:hAnsi="Times New Roman"/>
                <w:b/>
                <w:color w:val="000000"/>
              </w:rPr>
              <w:t>Presión nominal (</w:t>
            </w:r>
            <w:proofErr w:type="spellStart"/>
            <w:r w:rsidRPr="000A343B">
              <w:rPr>
                <w:rFonts w:ascii="Times New Roman" w:hAnsi="Times New Roman"/>
                <w:b/>
                <w:color w:val="000000"/>
              </w:rPr>
              <w:t>MPa</w:t>
            </w:r>
            <w:proofErr w:type="spellEnd"/>
            <w:r w:rsidRPr="000A343B">
              <w:rPr>
                <w:rFonts w:ascii="Times New Roman" w:hAnsi="Times New Roman"/>
                <w:b/>
                <w:color w:val="000000"/>
              </w:rPr>
              <w:t>)</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14:paraId="3AEF9085" w14:textId="77777777" w:rsidR="005D5B36" w:rsidRPr="000A343B" w:rsidRDefault="005D5B36" w:rsidP="00F01625">
            <w:pPr>
              <w:spacing w:before="0" w:after="0"/>
              <w:jc w:val="center"/>
              <w:rPr>
                <w:rFonts w:ascii="Times New Roman" w:hAnsi="Times New Roman"/>
                <w:b/>
                <w:color w:val="000000"/>
              </w:rPr>
            </w:pPr>
            <w:r w:rsidRPr="000A343B">
              <w:rPr>
                <w:rFonts w:ascii="Times New Roman" w:hAnsi="Times New Roman"/>
                <w:b/>
                <w:color w:val="000000"/>
              </w:rPr>
              <w:t>Diámetro nominal(mm)</w:t>
            </w: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14:paraId="138821F9" w14:textId="77777777" w:rsidR="005D5B36" w:rsidRPr="000A343B" w:rsidRDefault="005D5B36" w:rsidP="00F01625">
            <w:pPr>
              <w:spacing w:before="0" w:after="0"/>
              <w:jc w:val="center"/>
              <w:rPr>
                <w:rFonts w:ascii="Times New Roman" w:hAnsi="Times New Roman"/>
                <w:b/>
                <w:color w:val="000000"/>
              </w:rPr>
            </w:pPr>
            <w:r w:rsidRPr="000A343B">
              <w:rPr>
                <w:rFonts w:ascii="Times New Roman" w:hAnsi="Times New Roman"/>
                <w:b/>
                <w:color w:val="000000"/>
              </w:rPr>
              <w:t>Diámetro interior(mm)</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14:paraId="688C1742" w14:textId="77777777" w:rsidR="005D5B36" w:rsidRPr="000A343B" w:rsidRDefault="005D5B36" w:rsidP="00F01625">
            <w:pPr>
              <w:spacing w:before="0" w:after="0"/>
              <w:jc w:val="center"/>
              <w:rPr>
                <w:rFonts w:ascii="Times New Roman" w:hAnsi="Times New Roman"/>
                <w:b/>
                <w:color w:val="000000"/>
              </w:rPr>
            </w:pPr>
            <w:r w:rsidRPr="000A343B">
              <w:rPr>
                <w:rFonts w:ascii="Times New Roman" w:hAnsi="Times New Roman"/>
                <w:b/>
                <w:color w:val="000000"/>
              </w:rPr>
              <w:t>Caudal (l/s)</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14:paraId="61653BF5" w14:textId="77777777" w:rsidR="005D5B36" w:rsidRPr="000A343B" w:rsidRDefault="005D5B36" w:rsidP="00F01625">
            <w:pPr>
              <w:spacing w:before="0" w:after="0"/>
              <w:jc w:val="center"/>
              <w:rPr>
                <w:rFonts w:ascii="Times New Roman" w:hAnsi="Times New Roman"/>
                <w:b/>
                <w:color w:val="000000"/>
              </w:rPr>
            </w:pPr>
            <w:r w:rsidRPr="000A343B">
              <w:rPr>
                <w:rFonts w:ascii="Times New Roman" w:hAnsi="Times New Roman"/>
                <w:b/>
                <w:color w:val="000000"/>
              </w:rPr>
              <w:t>Velocidad (m/s)</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03B9FEF3" w14:textId="77777777" w:rsidR="005D5B36" w:rsidRPr="000A343B" w:rsidRDefault="005D5B36" w:rsidP="00F01625">
            <w:pPr>
              <w:spacing w:before="0" w:after="0"/>
              <w:jc w:val="center"/>
              <w:rPr>
                <w:rFonts w:ascii="Times New Roman" w:hAnsi="Times New Roman"/>
                <w:b/>
                <w:color w:val="000000"/>
              </w:rPr>
            </w:pPr>
            <w:r w:rsidRPr="000A343B">
              <w:rPr>
                <w:rFonts w:ascii="Times New Roman" w:hAnsi="Times New Roman"/>
                <w:b/>
                <w:color w:val="000000"/>
              </w:rPr>
              <w:t>Pérdidas (m)</w:t>
            </w:r>
          </w:p>
        </w:tc>
      </w:tr>
      <w:tr w:rsidR="00EC6E20" w:rsidRPr="000A343B" w14:paraId="020257B0" w14:textId="77777777" w:rsidTr="00873C19">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3B09FBA" w14:textId="77777777" w:rsidR="009C54C2" w:rsidRPr="000A343B" w:rsidRDefault="009C54C2" w:rsidP="00873C19">
            <w:pPr>
              <w:spacing w:before="0" w:after="0"/>
              <w:jc w:val="center"/>
              <w:rPr>
                <w:rFonts w:ascii="Times New Roman" w:hAnsi="Times New Roman"/>
                <w:color w:val="000000"/>
              </w:rPr>
            </w:pPr>
            <w:r w:rsidRPr="000A343B">
              <w:rPr>
                <w:rFonts w:ascii="Times New Roman" w:hAnsi="Times New Roman"/>
                <w:color w:val="000000"/>
              </w:rPr>
              <w:t>PRV-2</w:t>
            </w:r>
          </w:p>
        </w:tc>
        <w:tc>
          <w:tcPr>
            <w:tcW w:w="1435" w:type="dxa"/>
            <w:tcBorders>
              <w:top w:val="nil"/>
              <w:left w:val="nil"/>
              <w:bottom w:val="single" w:sz="4" w:space="0" w:color="auto"/>
              <w:right w:val="single" w:sz="4" w:space="0" w:color="auto"/>
            </w:tcBorders>
            <w:shd w:val="clear" w:color="auto" w:fill="auto"/>
            <w:noWrap/>
            <w:vAlign w:val="center"/>
            <w:hideMark/>
          </w:tcPr>
          <w:p w14:paraId="79EC6567" w14:textId="77777777" w:rsidR="009C54C2" w:rsidRPr="000A343B" w:rsidRDefault="009C54C2" w:rsidP="00873C19">
            <w:pPr>
              <w:spacing w:before="0" w:after="0"/>
              <w:jc w:val="center"/>
              <w:rPr>
                <w:rFonts w:ascii="Times New Roman" w:hAnsi="Times New Roman"/>
                <w:color w:val="000000"/>
              </w:rPr>
            </w:pPr>
            <w:r w:rsidRPr="000A343B">
              <w:rPr>
                <w:rFonts w:ascii="Times New Roman" w:hAnsi="Times New Roman"/>
                <w:color w:val="000000"/>
              </w:rPr>
              <w:t>N-L</w:t>
            </w:r>
          </w:p>
        </w:tc>
        <w:tc>
          <w:tcPr>
            <w:tcW w:w="1061" w:type="dxa"/>
            <w:tcBorders>
              <w:top w:val="nil"/>
              <w:left w:val="nil"/>
              <w:bottom w:val="single" w:sz="4" w:space="0" w:color="auto"/>
              <w:right w:val="single" w:sz="4" w:space="0" w:color="auto"/>
            </w:tcBorders>
            <w:shd w:val="clear" w:color="auto" w:fill="auto"/>
            <w:noWrap/>
            <w:vAlign w:val="center"/>
            <w:hideMark/>
          </w:tcPr>
          <w:p w14:paraId="7CFB2184" w14:textId="2996DFE3" w:rsidR="009C54C2" w:rsidRPr="000A343B" w:rsidRDefault="009C54C2" w:rsidP="00873C19">
            <w:pPr>
              <w:spacing w:before="0" w:after="0"/>
              <w:jc w:val="center"/>
              <w:rPr>
                <w:rFonts w:ascii="Times New Roman" w:hAnsi="Times New Roman"/>
                <w:color w:val="000000"/>
              </w:rPr>
            </w:pPr>
            <w:r w:rsidRPr="000A343B">
              <w:rPr>
                <w:rFonts w:ascii="Times New Roman" w:hAnsi="Times New Roman"/>
                <w:color w:val="000000"/>
              </w:rPr>
              <w:t>10</w:t>
            </w:r>
          </w:p>
        </w:tc>
        <w:tc>
          <w:tcPr>
            <w:tcW w:w="1647" w:type="dxa"/>
            <w:tcBorders>
              <w:top w:val="nil"/>
              <w:left w:val="nil"/>
              <w:bottom w:val="single" w:sz="4" w:space="0" w:color="auto"/>
              <w:right w:val="single" w:sz="4" w:space="0" w:color="auto"/>
            </w:tcBorders>
            <w:shd w:val="clear" w:color="auto" w:fill="auto"/>
            <w:noWrap/>
            <w:vAlign w:val="center"/>
            <w:hideMark/>
          </w:tcPr>
          <w:p w14:paraId="4941C3F5" w14:textId="77777777" w:rsidR="009C54C2" w:rsidRPr="000A343B" w:rsidRDefault="009C54C2" w:rsidP="00873C19">
            <w:pPr>
              <w:spacing w:before="0" w:after="0"/>
              <w:jc w:val="center"/>
              <w:rPr>
                <w:rFonts w:ascii="Times New Roman" w:hAnsi="Times New Roman"/>
                <w:color w:val="000000"/>
              </w:rPr>
            </w:pPr>
            <w:r w:rsidRPr="000A343B">
              <w:rPr>
                <w:rFonts w:ascii="Times New Roman" w:hAnsi="Times New Roman"/>
                <w:color w:val="000000"/>
              </w:rPr>
              <w:t>63</w:t>
            </w:r>
          </w:p>
        </w:tc>
        <w:tc>
          <w:tcPr>
            <w:tcW w:w="1554" w:type="dxa"/>
            <w:tcBorders>
              <w:top w:val="nil"/>
              <w:left w:val="nil"/>
              <w:bottom w:val="single" w:sz="4" w:space="0" w:color="auto"/>
              <w:right w:val="single" w:sz="4" w:space="0" w:color="auto"/>
            </w:tcBorders>
            <w:shd w:val="clear" w:color="auto" w:fill="auto"/>
            <w:noWrap/>
            <w:vAlign w:val="center"/>
            <w:hideMark/>
          </w:tcPr>
          <w:p w14:paraId="7B076358" w14:textId="78874B72" w:rsidR="009C54C2" w:rsidRPr="000A343B" w:rsidRDefault="009C54C2" w:rsidP="00873C19">
            <w:pPr>
              <w:spacing w:before="0" w:after="0"/>
              <w:jc w:val="center"/>
              <w:rPr>
                <w:rFonts w:ascii="Times New Roman" w:hAnsi="Times New Roman"/>
                <w:color w:val="000000"/>
              </w:rPr>
            </w:pPr>
            <w:r w:rsidRPr="000A343B">
              <w:rPr>
                <w:rFonts w:ascii="Times New Roman" w:hAnsi="Times New Roman"/>
                <w:color w:val="000000"/>
              </w:rPr>
              <w:t>55.4</w:t>
            </w:r>
            <w:r w:rsidR="00873C19">
              <w:rPr>
                <w:rFonts w:ascii="Times New Roman" w:hAnsi="Times New Roman"/>
                <w:color w:val="000000"/>
              </w:rPr>
              <w:t>0</w:t>
            </w:r>
          </w:p>
        </w:tc>
        <w:tc>
          <w:tcPr>
            <w:tcW w:w="1142" w:type="dxa"/>
            <w:tcBorders>
              <w:top w:val="nil"/>
              <w:left w:val="nil"/>
              <w:bottom w:val="single" w:sz="4" w:space="0" w:color="auto"/>
              <w:right w:val="single" w:sz="4" w:space="0" w:color="auto"/>
            </w:tcBorders>
            <w:shd w:val="clear" w:color="auto" w:fill="auto"/>
            <w:noWrap/>
            <w:vAlign w:val="center"/>
            <w:hideMark/>
          </w:tcPr>
          <w:p w14:paraId="657B22E6" w14:textId="5C56B58B" w:rsidR="009C54C2" w:rsidRPr="000A343B" w:rsidRDefault="00873C19" w:rsidP="00873C19">
            <w:pPr>
              <w:spacing w:before="0" w:after="0"/>
              <w:jc w:val="center"/>
              <w:rPr>
                <w:rFonts w:ascii="Times New Roman" w:hAnsi="Times New Roman"/>
                <w:color w:val="000000"/>
              </w:rPr>
            </w:pPr>
            <w:r>
              <w:rPr>
                <w:rFonts w:ascii="Times New Roman" w:hAnsi="Times New Roman"/>
                <w:color w:val="000000"/>
              </w:rPr>
              <w:t>1.00</w:t>
            </w:r>
          </w:p>
        </w:tc>
        <w:tc>
          <w:tcPr>
            <w:tcW w:w="1274" w:type="dxa"/>
            <w:tcBorders>
              <w:top w:val="nil"/>
              <w:left w:val="nil"/>
              <w:bottom w:val="single" w:sz="4" w:space="0" w:color="auto"/>
              <w:right w:val="single" w:sz="4" w:space="0" w:color="auto"/>
            </w:tcBorders>
            <w:shd w:val="clear" w:color="auto" w:fill="auto"/>
            <w:noWrap/>
            <w:vAlign w:val="center"/>
            <w:hideMark/>
          </w:tcPr>
          <w:p w14:paraId="3FF6BC2E" w14:textId="77777777" w:rsidR="009C54C2" w:rsidRPr="000A343B" w:rsidRDefault="009C54C2" w:rsidP="00873C19">
            <w:pPr>
              <w:spacing w:before="0" w:after="0"/>
              <w:jc w:val="center"/>
              <w:rPr>
                <w:rFonts w:ascii="Times New Roman" w:hAnsi="Times New Roman"/>
                <w:color w:val="000000"/>
              </w:rPr>
            </w:pPr>
            <w:r w:rsidRPr="000A343B">
              <w:rPr>
                <w:rFonts w:ascii="Times New Roman" w:hAnsi="Times New Roman"/>
                <w:color w:val="000000"/>
              </w:rPr>
              <w:t>0.42</w:t>
            </w:r>
          </w:p>
        </w:tc>
        <w:tc>
          <w:tcPr>
            <w:tcW w:w="1372" w:type="dxa"/>
            <w:tcBorders>
              <w:top w:val="nil"/>
              <w:left w:val="nil"/>
              <w:bottom w:val="single" w:sz="4" w:space="0" w:color="auto"/>
              <w:right w:val="single" w:sz="4" w:space="0" w:color="auto"/>
            </w:tcBorders>
            <w:shd w:val="clear" w:color="auto" w:fill="auto"/>
            <w:noWrap/>
            <w:vAlign w:val="center"/>
            <w:hideMark/>
          </w:tcPr>
          <w:p w14:paraId="779DF664" w14:textId="77777777" w:rsidR="009C54C2" w:rsidRPr="000A343B" w:rsidRDefault="009C54C2" w:rsidP="00873C19">
            <w:pPr>
              <w:spacing w:before="0" w:after="0"/>
              <w:jc w:val="center"/>
              <w:rPr>
                <w:rFonts w:ascii="Times New Roman" w:hAnsi="Times New Roman"/>
                <w:color w:val="000000"/>
              </w:rPr>
            </w:pPr>
            <w:r w:rsidRPr="000A343B">
              <w:rPr>
                <w:rFonts w:ascii="Times New Roman" w:hAnsi="Times New Roman"/>
                <w:color w:val="000000"/>
              </w:rPr>
              <w:t>2.36</w:t>
            </w:r>
          </w:p>
        </w:tc>
      </w:tr>
      <w:tr w:rsidR="00EC6E20" w:rsidRPr="000A343B" w14:paraId="1148CA0C" w14:textId="77777777" w:rsidTr="00873C19">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EEAAA12" w14:textId="77777777" w:rsidR="009C54C2" w:rsidRPr="000A343B" w:rsidRDefault="009C54C2" w:rsidP="00873C19">
            <w:pPr>
              <w:spacing w:before="0" w:after="0"/>
              <w:jc w:val="center"/>
              <w:rPr>
                <w:rFonts w:ascii="Times New Roman" w:hAnsi="Times New Roman"/>
                <w:color w:val="000000"/>
              </w:rPr>
            </w:pPr>
            <w:r w:rsidRPr="000A343B">
              <w:rPr>
                <w:rFonts w:ascii="Times New Roman" w:hAnsi="Times New Roman"/>
                <w:color w:val="000000"/>
              </w:rPr>
              <w:t>Punta Diamante</w:t>
            </w:r>
          </w:p>
        </w:tc>
        <w:tc>
          <w:tcPr>
            <w:tcW w:w="1435" w:type="dxa"/>
            <w:tcBorders>
              <w:top w:val="nil"/>
              <w:left w:val="nil"/>
              <w:bottom w:val="single" w:sz="4" w:space="0" w:color="auto"/>
              <w:right w:val="single" w:sz="4" w:space="0" w:color="auto"/>
            </w:tcBorders>
            <w:shd w:val="clear" w:color="auto" w:fill="auto"/>
            <w:noWrap/>
            <w:vAlign w:val="center"/>
            <w:hideMark/>
          </w:tcPr>
          <w:p w14:paraId="7B8B31AE" w14:textId="77777777" w:rsidR="009C54C2" w:rsidRPr="000A343B" w:rsidRDefault="009C54C2" w:rsidP="00873C19">
            <w:pPr>
              <w:spacing w:before="0" w:after="0"/>
              <w:jc w:val="center"/>
              <w:rPr>
                <w:rFonts w:ascii="Times New Roman" w:hAnsi="Times New Roman"/>
                <w:color w:val="000000"/>
              </w:rPr>
            </w:pPr>
            <w:r w:rsidRPr="000A343B">
              <w:rPr>
                <w:rFonts w:ascii="Times New Roman" w:hAnsi="Times New Roman"/>
                <w:color w:val="000000"/>
              </w:rPr>
              <w:t>PRV-1</w:t>
            </w:r>
          </w:p>
        </w:tc>
        <w:tc>
          <w:tcPr>
            <w:tcW w:w="1061" w:type="dxa"/>
            <w:tcBorders>
              <w:top w:val="nil"/>
              <w:left w:val="nil"/>
              <w:bottom w:val="single" w:sz="4" w:space="0" w:color="auto"/>
              <w:right w:val="single" w:sz="4" w:space="0" w:color="auto"/>
            </w:tcBorders>
            <w:shd w:val="clear" w:color="auto" w:fill="auto"/>
            <w:noWrap/>
            <w:vAlign w:val="center"/>
            <w:hideMark/>
          </w:tcPr>
          <w:p w14:paraId="25FDD972" w14:textId="2DD03281" w:rsidR="009C54C2" w:rsidRPr="000A343B" w:rsidRDefault="009C54C2" w:rsidP="00873C19">
            <w:pPr>
              <w:spacing w:before="0" w:after="0"/>
              <w:jc w:val="center"/>
              <w:rPr>
                <w:rFonts w:ascii="Times New Roman" w:hAnsi="Times New Roman"/>
                <w:color w:val="000000"/>
              </w:rPr>
            </w:pPr>
            <w:r w:rsidRPr="000A343B">
              <w:rPr>
                <w:rFonts w:ascii="Times New Roman" w:hAnsi="Times New Roman"/>
                <w:color w:val="000000"/>
              </w:rPr>
              <w:t>10</w:t>
            </w:r>
          </w:p>
        </w:tc>
        <w:tc>
          <w:tcPr>
            <w:tcW w:w="1647" w:type="dxa"/>
            <w:tcBorders>
              <w:top w:val="nil"/>
              <w:left w:val="nil"/>
              <w:bottom w:val="single" w:sz="4" w:space="0" w:color="auto"/>
              <w:right w:val="single" w:sz="4" w:space="0" w:color="auto"/>
            </w:tcBorders>
            <w:shd w:val="clear" w:color="auto" w:fill="auto"/>
            <w:noWrap/>
            <w:vAlign w:val="center"/>
            <w:hideMark/>
          </w:tcPr>
          <w:p w14:paraId="168BC05C" w14:textId="77777777" w:rsidR="009C54C2" w:rsidRPr="000A343B" w:rsidRDefault="009C54C2" w:rsidP="00873C19">
            <w:pPr>
              <w:spacing w:before="0" w:after="0"/>
              <w:jc w:val="center"/>
              <w:rPr>
                <w:rFonts w:ascii="Times New Roman" w:hAnsi="Times New Roman"/>
                <w:color w:val="000000"/>
              </w:rPr>
            </w:pPr>
            <w:r w:rsidRPr="000A343B">
              <w:rPr>
                <w:rFonts w:ascii="Times New Roman" w:hAnsi="Times New Roman"/>
                <w:color w:val="000000"/>
              </w:rPr>
              <w:t>40</w:t>
            </w:r>
          </w:p>
        </w:tc>
        <w:tc>
          <w:tcPr>
            <w:tcW w:w="1554" w:type="dxa"/>
            <w:tcBorders>
              <w:top w:val="nil"/>
              <w:left w:val="nil"/>
              <w:bottom w:val="single" w:sz="4" w:space="0" w:color="auto"/>
              <w:right w:val="single" w:sz="4" w:space="0" w:color="auto"/>
            </w:tcBorders>
            <w:shd w:val="clear" w:color="auto" w:fill="auto"/>
            <w:noWrap/>
            <w:vAlign w:val="center"/>
            <w:hideMark/>
          </w:tcPr>
          <w:p w14:paraId="0A5F4A03" w14:textId="086EB900" w:rsidR="009C54C2" w:rsidRPr="000A343B" w:rsidRDefault="009C54C2" w:rsidP="00873C19">
            <w:pPr>
              <w:spacing w:before="0" w:after="0"/>
              <w:jc w:val="center"/>
              <w:rPr>
                <w:rFonts w:ascii="Times New Roman" w:hAnsi="Times New Roman"/>
                <w:color w:val="000000"/>
              </w:rPr>
            </w:pPr>
            <w:r w:rsidRPr="000A343B">
              <w:rPr>
                <w:rFonts w:ascii="Times New Roman" w:hAnsi="Times New Roman"/>
                <w:color w:val="000000"/>
              </w:rPr>
              <w:t>35.2</w:t>
            </w:r>
            <w:r w:rsidR="00873C19">
              <w:rPr>
                <w:rFonts w:ascii="Times New Roman" w:hAnsi="Times New Roman"/>
                <w:color w:val="000000"/>
              </w:rPr>
              <w:t>0</w:t>
            </w:r>
          </w:p>
        </w:tc>
        <w:tc>
          <w:tcPr>
            <w:tcW w:w="1142" w:type="dxa"/>
            <w:tcBorders>
              <w:top w:val="nil"/>
              <w:left w:val="nil"/>
              <w:bottom w:val="single" w:sz="4" w:space="0" w:color="auto"/>
              <w:right w:val="single" w:sz="4" w:space="0" w:color="auto"/>
            </w:tcBorders>
            <w:shd w:val="clear" w:color="auto" w:fill="auto"/>
            <w:noWrap/>
            <w:vAlign w:val="center"/>
            <w:hideMark/>
          </w:tcPr>
          <w:p w14:paraId="04A71E99" w14:textId="4173BAB6" w:rsidR="009C54C2" w:rsidRPr="000A343B" w:rsidRDefault="0017506F" w:rsidP="00873C19">
            <w:pPr>
              <w:spacing w:before="0" w:after="0"/>
              <w:jc w:val="center"/>
              <w:rPr>
                <w:rFonts w:ascii="Times New Roman" w:hAnsi="Times New Roman"/>
                <w:color w:val="000000"/>
              </w:rPr>
            </w:pPr>
            <w:r>
              <w:rPr>
                <w:rFonts w:ascii="Times New Roman" w:hAnsi="Times New Roman"/>
                <w:color w:val="000000"/>
              </w:rPr>
              <w:t>0.83</w:t>
            </w:r>
          </w:p>
        </w:tc>
        <w:tc>
          <w:tcPr>
            <w:tcW w:w="1274" w:type="dxa"/>
            <w:tcBorders>
              <w:top w:val="nil"/>
              <w:left w:val="nil"/>
              <w:bottom w:val="single" w:sz="4" w:space="0" w:color="auto"/>
              <w:right w:val="single" w:sz="4" w:space="0" w:color="auto"/>
            </w:tcBorders>
            <w:shd w:val="clear" w:color="auto" w:fill="auto"/>
            <w:noWrap/>
            <w:vAlign w:val="center"/>
            <w:hideMark/>
          </w:tcPr>
          <w:p w14:paraId="1A4D8E54" w14:textId="77777777" w:rsidR="009C54C2" w:rsidRPr="000A343B" w:rsidRDefault="009C54C2" w:rsidP="00873C19">
            <w:pPr>
              <w:spacing w:before="0" w:after="0"/>
              <w:jc w:val="center"/>
              <w:rPr>
                <w:rFonts w:ascii="Times New Roman" w:hAnsi="Times New Roman"/>
                <w:color w:val="000000"/>
              </w:rPr>
            </w:pPr>
            <w:r w:rsidRPr="000A343B">
              <w:rPr>
                <w:rFonts w:ascii="Times New Roman" w:hAnsi="Times New Roman"/>
                <w:color w:val="000000"/>
              </w:rPr>
              <w:t>0.85</w:t>
            </w:r>
          </w:p>
        </w:tc>
        <w:tc>
          <w:tcPr>
            <w:tcW w:w="1372" w:type="dxa"/>
            <w:tcBorders>
              <w:top w:val="nil"/>
              <w:left w:val="nil"/>
              <w:bottom w:val="single" w:sz="4" w:space="0" w:color="auto"/>
              <w:right w:val="single" w:sz="4" w:space="0" w:color="auto"/>
            </w:tcBorders>
            <w:shd w:val="clear" w:color="auto" w:fill="auto"/>
            <w:noWrap/>
            <w:vAlign w:val="center"/>
            <w:hideMark/>
          </w:tcPr>
          <w:p w14:paraId="2C59EF94" w14:textId="77777777" w:rsidR="009C54C2" w:rsidRPr="000A343B" w:rsidRDefault="009C54C2" w:rsidP="00873C19">
            <w:pPr>
              <w:spacing w:before="0" w:after="0"/>
              <w:jc w:val="center"/>
              <w:rPr>
                <w:rFonts w:ascii="Times New Roman" w:hAnsi="Times New Roman"/>
                <w:color w:val="000000"/>
              </w:rPr>
            </w:pPr>
            <w:r w:rsidRPr="000A343B">
              <w:rPr>
                <w:rFonts w:ascii="Times New Roman" w:hAnsi="Times New Roman"/>
                <w:color w:val="000000"/>
              </w:rPr>
              <w:t>0.15</w:t>
            </w:r>
          </w:p>
        </w:tc>
      </w:tr>
      <w:tr w:rsidR="00EC6E20" w:rsidRPr="000A343B" w14:paraId="4AF2E57F" w14:textId="77777777" w:rsidTr="00EC6E20">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307BFA90"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PRV-1</w:t>
            </w:r>
          </w:p>
        </w:tc>
        <w:tc>
          <w:tcPr>
            <w:tcW w:w="1435" w:type="dxa"/>
            <w:tcBorders>
              <w:top w:val="nil"/>
              <w:left w:val="nil"/>
              <w:bottom w:val="single" w:sz="4" w:space="0" w:color="auto"/>
              <w:right w:val="single" w:sz="4" w:space="0" w:color="auto"/>
            </w:tcBorders>
            <w:shd w:val="clear" w:color="auto" w:fill="auto"/>
            <w:noWrap/>
            <w:vAlign w:val="bottom"/>
            <w:hideMark/>
          </w:tcPr>
          <w:p w14:paraId="1F4835BD"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N- PD</w:t>
            </w:r>
          </w:p>
        </w:tc>
        <w:tc>
          <w:tcPr>
            <w:tcW w:w="1061" w:type="dxa"/>
            <w:tcBorders>
              <w:top w:val="nil"/>
              <w:left w:val="nil"/>
              <w:bottom w:val="single" w:sz="4" w:space="0" w:color="auto"/>
              <w:right w:val="single" w:sz="4" w:space="0" w:color="auto"/>
            </w:tcBorders>
            <w:shd w:val="clear" w:color="auto" w:fill="auto"/>
            <w:noWrap/>
            <w:vAlign w:val="bottom"/>
            <w:hideMark/>
          </w:tcPr>
          <w:p w14:paraId="30425BD1" w14:textId="00CBA616"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10</w:t>
            </w:r>
          </w:p>
        </w:tc>
        <w:tc>
          <w:tcPr>
            <w:tcW w:w="1647" w:type="dxa"/>
            <w:tcBorders>
              <w:top w:val="nil"/>
              <w:left w:val="nil"/>
              <w:bottom w:val="single" w:sz="4" w:space="0" w:color="auto"/>
              <w:right w:val="single" w:sz="4" w:space="0" w:color="auto"/>
            </w:tcBorders>
            <w:shd w:val="clear" w:color="auto" w:fill="auto"/>
            <w:noWrap/>
            <w:vAlign w:val="bottom"/>
            <w:hideMark/>
          </w:tcPr>
          <w:p w14:paraId="7CC937B0"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40</w:t>
            </w:r>
          </w:p>
        </w:tc>
        <w:tc>
          <w:tcPr>
            <w:tcW w:w="1554" w:type="dxa"/>
            <w:tcBorders>
              <w:top w:val="nil"/>
              <w:left w:val="nil"/>
              <w:bottom w:val="single" w:sz="4" w:space="0" w:color="auto"/>
              <w:right w:val="single" w:sz="4" w:space="0" w:color="auto"/>
            </w:tcBorders>
            <w:shd w:val="clear" w:color="auto" w:fill="auto"/>
            <w:noWrap/>
            <w:vAlign w:val="bottom"/>
            <w:hideMark/>
          </w:tcPr>
          <w:p w14:paraId="4E6A682D" w14:textId="675DFB16"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35.2</w:t>
            </w:r>
            <w:r w:rsidR="00873C19">
              <w:rPr>
                <w:rFonts w:ascii="Times New Roman" w:hAnsi="Times New Roman"/>
                <w:color w:val="000000"/>
              </w:rPr>
              <w:t>0</w:t>
            </w:r>
          </w:p>
        </w:tc>
        <w:tc>
          <w:tcPr>
            <w:tcW w:w="1142" w:type="dxa"/>
            <w:tcBorders>
              <w:top w:val="nil"/>
              <w:left w:val="nil"/>
              <w:bottom w:val="single" w:sz="4" w:space="0" w:color="auto"/>
              <w:right w:val="single" w:sz="4" w:space="0" w:color="auto"/>
            </w:tcBorders>
            <w:shd w:val="clear" w:color="auto" w:fill="auto"/>
            <w:noWrap/>
            <w:vAlign w:val="bottom"/>
            <w:hideMark/>
          </w:tcPr>
          <w:p w14:paraId="632B6F52" w14:textId="428753D3" w:rsidR="009C54C2" w:rsidRPr="000A343B" w:rsidRDefault="0017506F" w:rsidP="00972252">
            <w:pPr>
              <w:spacing w:before="0" w:after="0"/>
              <w:jc w:val="center"/>
              <w:rPr>
                <w:rFonts w:ascii="Times New Roman" w:hAnsi="Times New Roman"/>
                <w:color w:val="000000"/>
              </w:rPr>
            </w:pPr>
            <w:r>
              <w:rPr>
                <w:rFonts w:ascii="Times New Roman" w:hAnsi="Times New Roman"/>
                <w:color w:val="000000"/>
              </w:rPr>
              <w:t>0.83</w:t>
            </w:r>
          </w:p>
        </w:tc>
        <w:tc>
          <w:tcPr>
            <w:tcW w:w="1274" w:type="dxa"/>
            <w:tcBorders>
              <w:top w:val="nil"/>
              <w:left w:val="nil"/>
              <w:bottom w:val="single" w:sz="4" w:space="0" w:color="auto"/>
              <w:right w:val="single" w:sz="4" w:space="0" w:color="auto"/>
            </w:tcBorders>
            <w:shd w:val="clear" w:color="auto" w:fill="auto"/>
            <w:noWrap/>
            <w:vAlign w:val="bottom"/>
            <w:hideMark/>
          </w:tcPr>
          <w:p w14:paraId="145A88FD"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0.85</w:t>
            </w:r>
          </w:p>
        </w:tc>
        <w:tc>
          <w:tcPr>
            <w:tcW w:w="1372" w:type="dxa"/>
            <w:tcBorders>
              <w:top w:val="nil"/>
              <w:left w:val="nil"/>
              <w:bottom w:val="single" w:sz="4" w:space="0" w:color="auto"/>
              <w:right w:val="single" w:sz="4" w:space="0" w:color="auto"/>
            </w:tcBorders>
            <w:shd w:val="clear" w:color="auto" w:fill="auto"/>
            <w:noWrap/>
            <w:vAlign w:val="bottom"/>
            <w:hideMark/>
          </w:tcPr>
          <w:p w14:paraId="70461079"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25.08</w:t>
            </w:r>
          </w:p>
        </w:tc>
      </w:tr>
      <w:tr w:rsidR="00EC6E20" w:rsidRPr="000A343B" w14:paraId="0F368DBB" w14:textId="77777777" w:rsidTr="00EC6E20">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635B1692" w14:textId="77777777" w:rsidR="009C54C2" w:rsidRPr="000A343B" w:rsidRDefault="009C54C2" w:rsidP="00972252">
            <w:pPr>
              <w:spacing w:before="0" w:after="0"/>
              <w:jc w:val="center"/>
              <w:rPr>
                <w:rFonts w:ascii="Times New Roman" w:hAnsi="Times New Roman"/>
                <w:color w:val="000000"/>
              </w:rPr>
            </w:pPr>
            <w:proofErr w:type="spellStart"/>
            <w:r w:rsidRPr="000A343B">
              <w:rPr>
                <w:rFonts w:ascii="Times New Roman" w:hAnsi="Times New Roman"/>
                <w:color w:val="000000"/>
              </w:rPr>
              <w:t>Agabama</w:t>
            </w:r>
            <w:proofErr w:type="spellEnd"/>
          </w:p>
        </w:tc>
        <w:tc>
          <w:tcPr>
            <w:tcW w:w="1435" w:type="dxa"/>
            <w:tcBorders>
              <w:top w:val="nil"/>
              <w:left w:val="nil"/>
              <w:bottom w:val="single" w:sz="4" w:space="0" w:color="auto"/>
              <w:right w:val="single" w:sz="4" w:space="0" w:color="auto"/>
            </w:tcBorders>
            <w:shd w:val="clear" w:color="auto" w:fill="auto"/>
            <w:noWrap/>
            <w:vAlign w:val="bottom"/>
            <w:hideMark/>
          </w:tcPr>
          <w:p w14:paraId="387DCC49"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PRV-6</w:t>
            </w:r>
          </w:p>
        </w:tc>
        <w:tc>
          <w:tcPr>
            <w:tcW w:w="1061" w:type="dxa"/>
            <w:tcBorders>
              <w:top w:val="nil"/>
              <w:left w:val="nil"/>
              <w:bottom w:val="single" w:sz="4" w:space="0" w:color="auto"/>
              <w:right w:val="single" w:sz="4" w:space="0" w:color="auto"/>
            </w:tcBorders>
            <w:shd w:val="clear" w:color="auto" w:fill="auto"/>
            <w:noWrap/>
            <w:vAlign w:val="bottom"/>
            <w:hideMark/>
          </w:tcPr>
          <w:p w14:paraId="4D12DFEA"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10</w:t>
            </w:r>
          </w:p>
        </w:tc>
        <w:tc>
          <w:tcPr>
            <w:tcW w:w="1647" w:type="dxa"/>
            <w:tcBorders>
              <w:top w:val="nil"/>
              <w:left w:val="nil"/>
              <w:bottom w:val="single" w:sz="4" w:space="0" w:color="auto"/>
              <w:right w:val="single" w:sz="4" w:space="0" w:color="auto"/>
            </w:tcBorders>
            <w:shd w:val="clear" w:color="auto" w:fill="auto"/>
            <w:noWrap/>
            <w:vAlign w:val="bottom"/>
            <w:hideMark/>
          </w:tcPr>
          <w:p w14:paraId="6824F437"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160</w:t>
            </w:r>
          </w:p>
        </w:tc>
        <w:tc>
          <w:tcPr>
            <w:tcW w:w="1554" w:type="dxa"/>
            <w:tcBorders>
              <w:top w:val="nil"/>
              <w:left w:val="nil"/>
              <w:bottom w:val="single" w:sz="4" w:space="0" w:color="auto"/>
              <w:right w:val="single" w:sz="4" w:space="0" w:color="auto"/>
            </w:tcBorders>
            <w:shd w:val="clear" w:color="auto" w:fill="auto"/>
            <w:noWrap/>
            <w:vAlign w:val="bottom"/>
            <w:hideMark/>
          </w:tcPr>
          <w:p w14:paraId="6CB9C482" w14:textId="1D31D64D"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141</w:t>
            </w:r>
            <w:r w:rsidR="00873C19">
              <w:rPr>
                <w:rFonts w:ascii="Times New Roman" w:hAnsi="Times New Roman"/>
                <w:color w:val="000000"/>
              </w:rPr>
              <w:t>.00</w:t>
            </w:r>
          </w:p>
        </w:tc>
        <w:tc>
          <w:tcPr>
            <w:tcW w:w="1142" w:type="dxa"/>
            <w:tcBorders>
              <w:top w:val="nil"/>
              <w:left w:val="nil"/>
              <w:bottom w:val="single" w:sz="4" w:space="0" w:color="auto"/>
              <w:right w:val="single" w:sz="4" w:space="0" w:color="auto"/>
            </w:tcBorders>
            <w:shd w:val="clear" w:color="auto" w:fill="auto"/>
            <w:noWrap/>
            <w:vAlign w:val="bottom"/>
            <w:hideMark/>
          </w:tcPr>
          <w:p w14:paraId="2DB4A9F6" w14:textId="671564F4" w:rsidR="009C54C2" w:rsidRPr="000A343B" w:rsidRDefault="00873C19" w:rsidP="00972252">
            <w:pPr>
              <w:spacing w:before="0" w:after="0"/>
              <w:jc w:val="center"/>
              <w:rPr>
                <w:rFonts w:ascii="Times New Roman" w:hAnsi="Times New Roman"/>
                <w:color w:val="000000"/>
              </w:rPr>
            </w:pPr>
            <w:r>
              <w:rPr>
                <w:rFonts w:ascii="Times New Roman" w:hAnsi="Times New Roman"/>
                <w:color w:val="000000"/>
              </w:rPr>
              <w:t>16.83</w:t>
            </w:r>
          </w:p>
        </w:tc>
        <w:tc>
          <w:tcPr>
            <w:tcW w:w="1274" w:type="dxa"/>
            <w:tcBorders>
              <w:top w:val="nil"/>
              <w:left w:val="nil"/>
              <w:bottom w:val="single" w:sz="4" w:space="0" w:color="auto"/>
              <w:right w:val="single" w:sz="4" w:space="0" w:color="auto"/>
            </w:tcBorders>
            <w:shd w:val="clear" w:color="auto" w:fill="auto"/>
            <w:noWrap/>
            <w:vAlign w:val="bottom"/>
            <w:hideMark/>
          </w:tcPr>
          <w:p w14:paraId="06E90A3A"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1.08</w:t>
            </w:r>
          </w:p>
        </w:tc>
        <w:tc>
          <w:tcPr>
            <w:tcW w:w="1372" w:type="dxa"/>
            <w:tcBorders>
              <w:top w:val="nil"/>
              <w:left w:val="nil"/>
              <w:bottom w:val="single" w:sz="4" w:space="0" w:color="auto"/>
              <w:right w:val="single" w:sz="4" w:space="0" w:color="auto"/>
            </w:tcBorders>
            <w:shd w:val="clear" w:color="auto" w:fill="auto"/>
            <w:noWrap/>
            <w:vAlign w:val="bottom"/>
            <w:hideMark/>
          </w:tcPr>
          <w:p w14:paraId="353A0DF7"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0.05</w:t>
            </w:r>
          </w:p>
        </w:tc>
      </w:tr>
      <w:tr w:rsidR="00EC6E20" w:rsidRPr="000A343B" w14:paraId="766ECFAD" w14:textId="77777777" w:rsidTr="00EC6E20">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3AE7FFF9" w14:textId="125684C0"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 xml:space="preserve">Chucho </w:t>
            </w:r>
            <w:r w:rsidR="00525F33" w:rsidRPr="000A343B">
              <w:rPr>
                <w:rFonts w:ascii="Times New Roman" w:hAnsi="Times New Roman"/>
                <w:color w:val="000000"/>
              </w:rPr>
              <w:t>Rúa</w:t>
            </w:r>
          </w:p>
        </w:tc>
        <w:tc>
          <w:tcPr>
            <w:tcW w:w="1435" w:type="dxa"/>
            <w:tcBorders>
              <w:top w:val="nil"/>
              <w:left w:val="nil"/>
              <w:bottom w:val="single" w:sz="4" w:space="0" w:color="auto"/>
              <w:right w:val="single" w:sz="4" w:space="0" w:color="auto"/>
            </w:tcBorders>
            <w:shd w:val="clear" w:color="auto" w:fill="auto"/>
            <w:noWrap/>
            <w:vAlign w:val="bottom"/>
            <w:hideMark/>
          </w:tcPr>
          <w:p w14:paraId="7153C068"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N-33</w:t>
            </w:r>
          </w:p>
        </w:tc>
        <w:tc>
          <w:tcPr>
            <w:tcW w:w="1061" w:type="dxa"/>
            <w:tcBorders>
              <w:top w:val="nil"/>
              <w:left w:val="nil"/>
              <w:bottom w:val="single" w:sz="4" w:space="0" w:color="auto"/>
              <w:right w:val="single" w:sz="4" w:space="0" w:color="auto"/>
            </w:tcBorders>
            <w:shd w:val="clear" w:color="auto" w:fill="auto"/>
            <w:noWrap/>
            <w:vAlign w:val="bottom"/>
            <w:hideMark/>
          </w:tcPr>
          <w:p w14:paraId="35094487"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6</w:t>
            </w:r>
          </w:p>
        </w:tc>
        <w:tc>
          <w:tcPr>
            <w:tcW w:w="1647" w:type="dxa"/>
            <w:tcBorders>
              <w:top w:val="nil"/>
              <w:left w:val="nil"/>
              <w:bottom w:val="single" w:sz="4" w:space="0" w:color="auto"/>
              <w:right w:val="single" w:sz="4" w:space="0" w:color="auto"/>
            </w:tcBorders>
            <w:shd w:val="clear" w:color="auto" w:fill="auto"/>
            <w:noWrap/>
            <w:vAlign w:val="bottom"/>
            <w:hideMark/>
          </w:tcPr>
          <w:p w14:paraId="3F96B480"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400</w:t>
            </w:r>
          </w:p>
        </w:tc>
        <w:tc>
          <w:tcPr>
            <w:tcW w:w="1554" w:type="dxa"/>
            <w:tcBorders>
              <w:top w:val="nil"/>
              <w:left w:val="nil"/>
              <w:bottom w:val="single" w:sz="4" w:space="0" w:color="auto"/>
              <w:right w:val="single" w:sz="4" w:space="0" w:color="auto"/>
            </w:tcBorders>
            <w:shd w:val="clear" w:color="auto" w:fill="auto"/>
            <w:noWrap/>
            <w:vAlign w:val="bottom"/>
            <w:hideMark/>
          </w:tcPr>
          <w:p w14:paraId="13977AF4" w14:textId="05DAFB3D"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340.6</w:t>
            </w:r>
            <w:r w:rsidR="00873C19">
              <w:rPr>
                <w:rFonts w:ascii="Times New Roman" w:hAnsi="Times New Roman"/>
                <w:color w:val="000000"/>
              </w:rPr>
              <w:t>0</w:t>
            </w:r>
          </w:p>
        </w:tc>
        <w:tc>
          <w:tcPr>
            <w:tcW w:w="1142" w:type="dxa"/>
            <w:tcBorders>
              <w:top w:val="nil"/>
              <w:left w:val="nil"/>
              <w:bottom w:val="single" w:sz="4" w:space="0" w:color="auto"/>
              <w:right w:val="single" w:sz="4" w:space="0" w:color="auto"/>
            </w:tcBorders>
            <w:shd w:val="clear" w:color="auto" w:fill="auto"/>
            <w:noWrap/>
            <w:vAlign w:val="bottom"/>
            <w:hideMark/>
          </w:tcPr>
          <w:p w14:paraId="35549E0F" w14:textId="28FC5531" w:rsidR="009C54C2" w:rsidRPr="000A343B" w:rsidRDefault="00873C19" w:rsidP="00972252">
            <w:pPr>
              <w:spacing w:before="0" w:after="0"/>
              <w:jc w:val="center"/>
              <w:rPr>
                <w:rFonts w:ascii="Times New Roman" w:hAnsi="Times New Roman"/>
                <w:color w:val="000000"/>
              </w:rPr>
            </w:pPr>
            <w:r>
              <w:rPr>
                <w:rFonts w:ascii="Times New Roman" w:hAnsi="Times New Roman"/>
                <w:color w:val="000000"/>
              </w:rPr>
              <w:t>101.83</w:t>
            </w:r>
          </w:p>
        </w:tc>
        <w:tc>
          <w:tcPr>
            <w:tcW w:w="1274" w:type="dxa"/>
            <w:tcBorders>
              <w:top w:val="nil"/>
              <w:left w:val="nil"/>
              <w:bottom w:val="single" w:sz="4" w:space="0" w:color="auto"/>
              <w:right w:val="single" w:sz="4" w:space="0" w:color="auto"/>
            </w:tcBorders>
            <w:shd w:val="clear" w:color="auto" w:fill="auto"/>
            <w:noWrap/>
            <w:vAlign w:val="bottom"/>
            <w:hideMark/>
          </w:tcPr>
          <w:p w14:paraId="0A4080DE"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1.12</w:t>
            </w:r>
          </w:p>
        </w:tc>
        <w:tc>
          <w:tcPr>
            <w:tcW w:w="1372" w:type="dxa"/>
            <w:tcBorders>
              <w:top w:val="nil"/>
              <w:left w:val="nil"/>
              <w:bottom w:val="single" w:sz="4" w:space="0" w:color="auto"/>
              <w:right w:val="single" w:sz="4" w:space="0" w:color="auto"/>
            </w:tcBorders>
            <w:shd w:val="clear" w:color="auto" w:fill="auto"/>
            <w:noWrap/>
            <w:vAlign w:val="bottom"/>
            <w:hideMark/>
          </w:tcPr>
          <w:p w14:paraId="679C68D6"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3.53</w:t>
            </w:r>
          </w:p>
        </w:tc>
      </w:tr>
      <w:tr w:rsidR="00EC6E20" w:rsidRPr="000A343B" w14:paraId="299C8701" w14:textId="77777777" w:rsidTr="00EC6E20">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14221C4E"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N-31</w:t>
            </w:r>
          </w:p>
        </w:tc>
        <w:tc>
          <w:tcPr>
            <w:tcW w:w="1435" w:type="dxa"/>
            <w:tcBorders>
              <w:top w:val="nil"/>
              <w:left w:val="nil"/>
              <w:bottom w:val="single" w:sz="4" w:space="0" w:color="auto"/>
              <w:right w:val="single" w:sz="4" w:space="0" w:color="auto"/>
            </w:tcBorders>
            <w:shd w:val="clear" w:color="auto" w:fill="auto"/>
            <w:noWrap/>
            <w:vAlign w:val="bottom"/>
            <w:hideMark/>
          </w:tcPr>
          <w:p w14:paraId="7BA4AAEF"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N-32</w:t>
            </w:r>
          </w:p>
        </w:tc>
        <w:tc>
          <w:tcPr>
            <w:tcW w:w="1061" w:type="dxa"/>
            <w:tcBorders>
              <w:top w:val="nil"/>
              <w:left w:val="nil"/>
              <w:bottom w:val="single" w:sz="4" w:space="0" w:color="auto"/>
              <w:right w:val="single" w:sz="4" w:space="0" w:color="auto"/>
            </w:tcBorders>
            <w:shd w:val="clear" w:color="auto" w:fill="auto"/>
            <w:noWrap/>
            <w:vAlign w:val="bottom"/>
            <w:hideMark/>
          </w:tcPr>
          <w:p w14:paraId="773E816A"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6</w:t>
            </w:r>
          </w:p>
        </w:tc>
        <w:tc>
          <w:tcPr>
            <w:tcW w:w="1647" w:type="dxa"/>
            <w:tcBorders>
              <w:top w:val="nil"/>
              <w:left w:val="nil"/>
              <w:bottom w:val="single" w:sz="4" w:space="0" w:color="auto"/>
              <w:right w:val="single" w:sz="4" w:space="0" w:color="auto"/>
            </w:tcBorders>
            <w:shd w:val="clear" w:color="auto" w:fill="auto"/>
            <w:noWrap/>
            <w:vAlign w:val="bottom"/>
            <w:hideMark/>
          </w:tcPr>
          <w:p w14:paraId="33F7C39C"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110</w:t>
            </w:r>
          </w:p>
        </w:tc>
        <w:tc>
          <w:tcPr>
            <w:tcW w:w="1554" w:type="dxa"/>
            <w:tcBorders>
              <w:top w:val="nil"/>
              <w:left w:val="nil"/>
              <w:bottom w:val="single" w:sz="4" w:space="0" w:color="auto"/>
              <w:right w:val="single" w:sz="4" w:space="0" w:color="auto"/>
            </w:tcBorders>
            <w:shd w:val="clear" w:color="auto" w:fill="auto"/>
            <w:noWrap/>
            <w:vAlign w:val="bottom"/>
            <w:hideMark/>
          </w:tcPr>
          <w:p w14:paraId="4317F424" w14:textId="30534249"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340.6</w:t>
            </w:r>
            <w:r w:rsidR="00873C19">
              <w:rPr>
                <w:rFonts w:ascii="Times New Roman" w:hAnsi="Times New Roman"/>
                <w:color w:val="000000"/>
              </w:rPr>
              <w:t>0</w:t>
            </w:r>
          </w:p>
        </w:tc>
        <w:tc>
          <w:tcPr>
            <w:tcW w:w="1142" w:type="dxa"/>
            <w:tcBorders>
              <w:top w:val="nil"/>
              <w:left w:val="nil"/>
              <w:bottom w:val="single" w:sz="4" w:space="0" w:color="auto"/>
              <w:right w:val="single" w:sz="4" w:space="0" w:color="auto"/>
            </w:tcBorders>
            <w:shd w:val="clear" w:color="auto" w:fill="auto"/>
            <w:noWrap/>
            <w:vAlign w:val="bottom"/>
            <w:hideMark/>
          </w:tcPr>
          <w:p w14:paraId="08FDD2F6" w14:textId="1E375F14" w:rsidR="009C54C2" w:rsidRPr="000A343B" w:rsidRDefault="00873C19" w:rsidP="00972252">
            <w:pPr>
              <w:spacing w:before="0" w:after="0"/>
              <w:jc w:val="center"/>
              <w:rPr>
                <w:rFonts w:ascii="Times New Roman" w:hAnsi="Times New Roman"/>
                <w:color w:val="000000"/>
              </w:rPr>
            </w:pPr>
            <w:r>
              <w:rPr>
                <w:rFonts w:ascii="Times New Roman" w:hAnsi="Times New Roman"/>
                <w:color w:val="000000"/>
              </w:rPr>
              <w:t>102.09</w:t>
            </w:r>
          </w:p>
        </w:tc>
        <w:tc>
          <w:tcPr>
            <w:tcW w:w="1274" w:type="dxa"/>
            <w:tcBorders>
              <w:top w:val="nil"/>
              <w:left w:val="nil"/>
              <w:bottom w:val="single" w:sz="4" w:space="0" w:color="auto"/>
              <w:right w:val="single" w:sz="4" w:space="0" w:color="auto"/>
            </w:tcBorders>
            <w:shd w:val="clear" w:color="auto" w:fill="auto"/>
            <w:noWrap/>
            <w:vAlign w:val="bottom"/>
            <w:hideMark/>
          </w:tcPr>
          <w:p w14:paraId="0C92DE98"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1.12</w:t>
            </w:r>
          </w:p>
        </w:tc>
        <w:tc>
          <w:tcPr>
            <w:tcW w:w="1372" w:type="dxa"/>
            <w:tcBorders>
              <w:top w:val="nil"/>
              <w:left w:val="nil"/>
              <w:bottom w:val="single" w:sz="4" w:space="0" w:color="auto"/>
              <w:right w:val="single" w:sz="4" w:space="0" w:color="auto"/>
            </w:tcBorders>
            <w:shd w:val="clear" w:color="auto" w:fill="auto"/>
            <w:noWrap/>
            <w:vAlign w:val="bottom"/>
            <w:hideMark/>
          </w:tcPr>
          <w:p w14:paraId="79721BAC"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2.92</w:t>
            </w:r>
          </w:p>
        </w:tc>
      </w:tr>
      <w:tr w:rsidR="00EC6E20" w:rsidRPr="000A343B" w14:paraId="69C5F2C9" w14:textId="77777777" w:rsidTr="00EC6E20">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74F3EC07"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N-32</w:t>
            </w:r>
          </w:p>
        </w:tc>
        <w:tc>
          <w:tcPr>
            <w:tcW w:w="1435" w:type="dxa"/>
            <w:tcBorders>
              <w:top w:val="nil"/>
              <w:left w:val="nil"/>
              <w:bottom w:val="single" w:sz="4" w:space="0" w:color="auto"/>
              <w:right w:val="single" w:sz="4" w:space="0" w:color="auto"/>
            </w:tcBorders>
            <w:shd w:val="clear" w:color="auto" w:fill="auto"/>
            <w:noWrap/>
            <w:vAlign w:val="bottom"/>
            <w:hideMark/>
          </w:tcPr>
          <w:p w14:paraId="4CB2D15D" w14:textId="634472D1"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 xml:space="preserve">Chucho </w:t>
            </w:r>
            <w:r w:rsidR="00525F33" w:rsidRPr="000A343B">
              <w:rPr>
                <w:rFonts w:ascii="Times New Roman" w:hAnsi="Times New Roman"/>
                <w:color w:val="000000"/>
              </w:rPr>
              <w:t>Rúa</w:t>
            </w:r>
          </w:p>
        </w:tc>
        <w:tc>
          <w:tcPr>
            <w:tcW w:w="1061" w:type="dxa"/>
            <w:tcBorders>
              <w:top w:val="nil"/>
              <w:left w:val="nil"/>
              <w:bottom w:val="single" w:sz="4" w:space="0" w:color="auto"/>
              <w:right w:val="single" w:sz="4" w:space="0" w:color="auto"/>
            </w:tcBorders>
            <w:shd w:val="clear" w:color="auto" w:fill="auto"/>
            <w:noWrap/>
            <w:vAlign w:val="bottom"/>
            <w:hideMark/>
          </w:tcPr>
          <w:p w14:paraId="0316AA57" w14:textId="4E59950D"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12.5</w:t>
            </w:r>
            <w:r w:rsidR="00873C19">
              <w:rPr>
                <w:rFonts w:ascii="Times New Roman" w:hAnsi="Times New Roman"/>
                <w:color w:val="000000"/>
              </w:rPr>
              <w:t>0</w:t>
            </w:r>
          </w:p>
        </w:tc>
        <w:tc>
          <w:tcPr>
            <w:tcW w:w="1647" w:type="dxa"/>
            <w:tcBorders>
              <w:top w:val="nil"/>
              <w:left w:val="nil"/>
              <w:bottom w:val="single" w:sz="4" w:space="0" w:color="auto"/>
              <w:right w:val="single" w:sz="4" w:space="0" w:color="auto"/>
            </w:tcBorders>
            <w:shd w:val="clear" w:color="auto" w:fill="auto"/>
            <w:noWrap/>
            <w:vAlign w:val="bottom"/>
            <w:hideMark/>
          </w:tcPr>
          <w:p w14:paraId="17917F02"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400</w:t>
            </w:r>
          </w:p>
        </w:tc>
        <w:tc>
          <w:tcPr>
            <w:tcW w:w="1554" w:type="dxa"/>
            <w:tcBorders>
              <w:top w:val="nil"/>
              <w:left w:val="nil"/>
              <w:bottom w:val="single" w:sz="4" w:space="0" w:color="auto"/>
              <w:right w:val="single" w:sz="4" w:space="0" w:color="auto"/>
            </w:tcBorders>
            <w:shd w:val="clear" w:color="auto" w:fill="auto"/>
            <w:noWrap/>
            <w:vAlign w:val="bottom"/>
            <w:hideMark/>
          </w:tcPr>
          <w:p w14:paraId="43C23A6F" w14:textId="16FAB5C0"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340.6</w:t>
            </w:r>
            <w:r w:rsidR="00873C19">
              <w:rPr>
                <w:rFonts w:ascii="Times New Roman" w:hAnsi="Times New Roman"/>
                <w:color w:val="000000"/>
              </w:rPr>
              <w:t>0</w:t>
            </w:r>
          </w:p>
        </w:tc>
        <w:tc>
          <w:tcPr>
            <w:tcW w:w="1142" w:type="dxa"/>
            <w:tcBorders>
              <w:top w:val="nil"/>
              <w:left w:val="nil"/>
              <w:bottom w:val="single" w:sz="4" w:space="0" w:color="auto"/>
              <w:right w:val="single" w:sz="4" w:space="0" w:color="auto"/>
            </w:tcBorders>
            <w:shd w:val="clear" w:color="auto" w:fill="auto"/>
            <w:noWrap/>
            <w:vAlign w:val="bottom"/>
            <w:hideMark/>
          </w:tcPr>
          <w:p w14:paraId="0D48827A" w14:textId="6CA148DC" w:rsidR="009C54C2" w:rsidRPr="000A343B" w:rsidRDefault="00873C19" w:rsidP="00972252">
            <w:pPr>
              <w:spacing w:before="0" w:after="0"/>
              <w:jc w:val="center"/>
              <w:rPr>
                <w:rFonts w:ascii="Times New Roman" w:hAnsi="Times New Roman"/>
                <w:color w:val="000000"/>
              </w:rPr>
            </w:pPr>
            <w:r>
              <w:rPr>
                <w:rFonts w:ascii="Times New Roman" w:hAnsi="Times New Roman"/>
                <w:color w:val="000000"/>
              </w:rPr>
              <w:t>102.09</w:t>
            </w:r>
          </w:p>
        </w:tc>
        <w:tc>
          <w:tcPr>
            <w:tcW w:w="1274" w:type="dxa"/>
            <w:tcBorders>
              <w:top w:val="nil"/>
              <w:left w:val="nil"/>
              <w:bottom w:val="single" w:sz="4" w:space="0" w:color="auto"/>
              <w:right w:val="single" w:sz="4" w:space="0" w:color="auto"/>
            </w:tcBorders>
            <w:shd w:val="clear" w:color="auto" w:fill="auto"/>
            <w:noWrap/>
            <w:vAlign w:val="bottom"/>
            <w:hideMark/>
          </w:tcPr>
          <w:p w14:paraId="31C2471B"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1.12</w:t>
            </w:r>
          </w:p>
        </w:tc>
        <w:tc>
          <w:tcPr>
            <w:tcW w:w="1372" w:type="dxa"/>
            <w:tcBorders>
              <w:top w:val="nil"/>
              <w:left w:val="nil"/>
              <w:bottom w:val="single" w:sz="4" w:space="0" w:color="auto"/>
              <w:right w:val="single" w:sz="4" w:space="0" w:color="auto"/>
            </w:tcBorders>
            <w:shd w:val="clear" w:color="auto" w:fill="auto"/>
            <w:noWrap/>
            <w:vAlign w:val="bottom"/>
            <w:hideMark/>
          </w:tcPr>
          <w:p w14:paraId="052EA6E9"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2.81</w:t>
            </w:r>
          </w:p>
        </w:tc>
      </w:tr>
      <w:tr w:rsidR="00EC6E20" w:rsidRPr="000A343B" w14:paraId="72F6FDFE" w14:textId="77777777" w:rsidTr="005D5B3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A00076C"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Lotería</w:t>
            </w:r>
          </w:p>
        </w:tc>
        <w:tc>
          <w:tcPr>
            <w:tcW w:w="1435" w:type="dxa"/>
            <w:tcBorders>
              <w:top w:val="nil"/>
              <w:left w:val="nil"/>
              <w:bottom w:val="single" w:sz="4" w:space="0" w:color="auto"/>
              <w:right w:val="single" w:sz="4" w:space="0" w:color="auto"/>
            </w:tcBorders>
            <w:shd w:val="clear" w:color="auto" w:fill="auto"/>
            <w:noWrap/>
            <w:vAlign w:val="center"/>
            <w:hideMark/>
          </w:tcPr>
          <w:p w14:paraId="1E29A47C"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N-28</w:t>
            </w:r>
          </w:p>
        </w:tc>
        <w:tc>
          <w:tcPr>
            <w:tcW w:w="1061" w:type="dxa"/>
            <w:tcBorders>
              <w:top w:val="nil"/>
              <w:left w:val="nil"/>
              <w:bottom w:val="single" w:sz="4" w:space="0" w:color="auto"/>
              <w:right w:val="single" w:sz="4" w:space="0" w:color="auto"/>
            </w:tcBorders>
            <w:shd w:val="clear" w:color="auto" w:fill="auto"/>
            <w:noWrap/>
            <w:vAlign w:val="center"/>
            <w:hideMark/>
          </w:tcPr>
          <w:p w14:paraId="3E97F241" w14:textId="7D17AAA0"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12.5</w:t>
            </w:r>
            <w:r w:rsidR="00873C19">
              <w:rPr>
                <w:rFonts w:ascii="Times New Roman" w:hAnsi="Times New Roman"/>
                <w:color w:val="000000"/>
              </w:rPr>
              <w:t>0</w:t>
            </w:r>
          </w:p>
        </w:tc>
        <w:tc>
          <w:tcPr>
            <w:tcW w:w="1647" w:type="dxa"/>
            <w:tcBorders>
              <w:top w:val="nil"/>
              <w:left w:val="nil"/>
              <w:bottom w:val="single" w:sz="4" w:space="0" w:color="auto"/>
              <w:right w:val="single" w:sz="4" w:space="0" w:color="auto"/>
            </w:tcBorders>
            <w:shd w:val="clear" w:color="auto" w:fill="auto"/>
            <w:noWrap/>
            <w:vAlign w:val="center"/>
            <w:hideMark/>
          </w:tcPr>
          <w:p w14:paraId="66356CD8"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400</w:t>
            </w:r>
          </w:p>
        </w:tc>
        <w:tc>
          <w:tcPr>
            <w:tcW w:w="1554" w:type="dxa"/>
            <w:tcBorders>
              <w:top w:val="nil"/>
              <w:left w:val="nil"/>
              <w:bottom w:val="single" w:sz="4" w:space="0" w:color="auto"/>
              <w:right w:val="single" w:sz="4" w:space="0" w:color="auto"/>
            </w:tcBorders>
            <w:shd w:val="clear" w:color="auto" w:fill="auto"/>
            <w:noWrap/>
            <w:vAlign w:val="center"/>
            <w:hideMark/>
          </w:tcPr>
          <w:p w14:paraId="2A9D9461" w14:textId="67F8AD56"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321.2</w:t>
            </w:r>
            <w:r w:rsidR="00873C19">
              <w:rPr>
                <w:rFonts w:ascii="Times New Roman" w:hAnsi="Times New Roman"/>
                <w:color w:val="000000"/>
              </w:rPr>
              <w:t>0</w:t>
            </w:r>
          </w:p>
        </w:tc>
        <w:tc>
          <w:tcPr>
            <w:tcW w:w="1142" w:type="dxa"/>
            <w:tcBorders>
              <w:top w:val="nil"/>
              <w:left w:val="nil"/>
              <w:bottom w:val="single" w:sz="4" w:space="0" w:color="auto"/>
              <w:right w:val="single" w:sz="4" w:space="0" w:color="auto"/>
            </w:tcBorders>
            <w:shd w:val="clear" w:color="auto" w:fill="auto"/>
            <w:noWrap/>
            <w:vAlign w:val="center"/>
            <w:hideMark/>
          </w:tcPr>
          <w:p w14:paraId="7A521504"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103.81</w:t>
            </w:r>
          </w:p>
        </w:tc>
        <w:tc>
          <w:tcPr>
            <w:tcW w:w="1274" w:type="dxa"/>
            <w:tcBorders>
              <w:top w:val="nil"/>
              <w:left w:val="nil"/>
              <w:bottom w:val="single" w:sz="4" w:space="0" w:color="auto"/>
              <w:right w:val="single" w:sz="4" w:space="0" w:color="auto"/>
            </w:tcBorders>
            <w:shd w:val="clear" w:color="auto" w:fill="auto"/>
            <w:noWrap/>
            <w:vAlign w:val="center"/>
            <w:hideMark/>
          </w:tcPr>
          <w:p w14:paraId="39FD3B1B"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1.28</w:t>
            </w:r>
          </w:p>
        </w:tc>
        <w:tc>
          <w:tcPr>
            <w:tcW w:w="1372" w:type="dxa"/>
            <w:tcBorders>
              <w:top w:val="nil"/>
              <w:left w:val="nil"/>
              <w:bottom w:val="single" w:sz="4" w:space="0" w:color="auto"/>
              <w:right w:val="single" w:sz="4" w:space="0" w:color="auto"/>
            </w:tcBorders>
            <w:shd w:val="clear" w:color="auto" w:fill="auto"/>
            <w:noWrap/>
            <w:vAlign w:val="center"/>
            <w:hideMark/>
          </w:tcPr>
          <w:p w14:paraId="42D15001"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3.39</w:t>
            </w:r>
          </w:p>
        </w:tc>
      </w:tr>
      <w:tr w:rsidR="00EC6E20" w:rsidRPr="000A343B" w14:paraId="41D53948" w14:textId="77777777" w:rsidTr="005D5B3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87AEBFE"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N-28</w:t>
            </w:r>
          </w:p>
        </w:tc>
        <w:tc>
          <w:tcPr>
            <w:tcW w:w="1435" w:type="dxa"/>
            <w:tcBorders>
              <w:top w:val="nil"/>
              <w:left w:val="nil"/>
              <w:bottom w:val="single" w:sz="4" w:space="0" w:color="auto"/>
              <w:right w:val="single" w:sz="4" w:space="0" w:color="auto"/>
            </w:tcBorders>
            <w:shd w:val="clear" w:color="auto" w:fill="auto"/>
            <w:noWrap/>
            <w:vAlign w:val="center"/>
            <w:hideMark/>
          </w:tcPr>
          <w:p w14:paraId="6EBC2658"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Cooperativa</w:t>
            </w:r>
          </w:p>
        </w:tc>
        <w:tc>
          <w:tcPr>
            <w:tcW w:w="1061" w:type="dxa"/>
            <w:tcBorders>
              <w:top w:val="nil"/>
              <w:left w:val="nil"/>
              <w:bottom w:val="single" w:sz="4" w:space="0" w:color="auto"/>
              <w:right w:val="single" w:sz="4" w:space="0" w:color="auto"/>
            </w:tcBorders>
            <w:shd w:val="clear" w:color="auto" w:fill="auto"/>
            <w:noWrap/>
            <w:vAlign w:val="center"/>
            <w:hideMark/>
          </w:tcPr>
          <w:p w14:paraId="4317EB37" w14:textId="0A27057C"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12.5</w:t>
            </w:r>
            <w:r w:rsidR="00873C19">
              <w:rPr>
                <w:rFonts w:ascii="Times New Roman" w:hAnsi="Times New Roman"/>
                <w:color w:val="000000"/>
              </w:rPr>
              <w:t>0</w:t>
            </w:r>
          </w:p>
        </w:tc>
        <w:tc>
          <w:tcPr>
            <w:tcW w:w="1647" w:type="dxa"/>
            <w:tcBorders>
              <w:top w:val="nil"/>
              <w:left w:val="nil"/>
              <w:bottom w:val="single" w:sz="4" w:space="0" w:color="auto"/>
              <w:right w:val="single" w:sz="4" w:space="0" w:color="auto"/>
            </w:tcBorders>
            <w:shd w:val="clear" w:color="auto" w:fill="auto"/>
            <w:noWrap/>
            <w:vAlign w:val="center"/>
            <w:hideMark/>
          </w:tcPr>
          <w:p w14:paraId="07A77087"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400</w:t>
            </w:r>
          </w:p>
        </w:tc>
        <w:tc>
          <w:tcPr>
            <w:tcW w:w="1554" w:type="dxa"/>
            <w:tcBorders>
              <w:top w:val="nil"/>
              <w:left w:val="nil"/>
              <w:bottom w:val="single" w:sz="4" w:space="0" w:color="auto"/>
              <w:right w:val="single" w:sz="4" w:space="0" w:color="auto"/>
            </w:tcBorders>
            <w:shd w:val="clear" w:color="auto" w:fill="auto"/>
            <w:noWrap/>
            <w:vAlign w:val="center"/>
            <w:hideMark/>
          </w:tcPr>
          <w:p w14:paraId="3D94B2D3" w14:textId="775930A3"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321.2</w:t>
            </w:r>
            <w:r w:rsidR="00873C19">
              <w:rPr>
                <w:rFonts w:ascii="Times New Roman" w:hAnsi="Times New Roman"/>
                <w:color w:val="000000"/>
              </w:rPr>
              <w:t>0</w:t>
            </w:r>
          </w:p>
        </w:tc>
        <w:tc>
          <w:tcPr>
            <w:tcW w:w="1142" w:type="dxa"/>
            <w:tcBorders>
              <w:top w:val="nil"/>
              <w:left w:val="nil"/>
              <w:bottom w:val="single" w:sz="4" w:space="0" w:color="auto"/>
              <w:right w:val="single" w:sz="4" w:space="0" w:color="auto"/>
            </w:tcBorders>
            <w:shd w:val="clear" w:color="auto" w:fill="auto"/>
            <w:noWrap/>
            <w:vAlign w:val="center"/>
            <w:hideMark/>
          </w:tcPr>
          <w:p w14:paraId="0C9D22F2"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103.81</w:t>
            </w:r>
          </w:p>
        </w:tc>
        <w:tc>
          <w:tcPr>
            <w:tcW w:w="1274" w:type="dxa"/>
            <w:tcBorders>
              <w:top w:val="nil"/>
              <w:left w:val="nil"/>
              <w:bottom w:val="single" w:sz="4" w:space="0" w:color="auto"/>
              <w:right w:val="single" w:sz="4" w:space="0" w:color="auto"/>
            </w:tcBorders>
            <w:shd w:val="clear" w:color="auto" w:fill="auto"/>
            <w:noWrap/>
            <w:vAlign w:val="center"/>
            <w:hideMark/>
          </w:tcPr>
          <w:p w14:paraId="03524CAC"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1.28</w:t>
            </w:r>
          </w:p>
        </w:tc>
        <w:tc>
          <w:tcPr>
            <w:tcW w:w="1372" w:type="dxa"/>
            <w:tcBorders>
              <w:top w:val="nil"/>
              <w:left w:val="nil"/>
              <w:bottom w:val="single" w:sz="4" w:space="0" w:color="auto"/>
              <w:right w:val="single" w:sz="4" w:space="0" w:color="auto"/>
            </w:tcBorders>
            <w:shd w:val="clear" w:color="auto" w:fill="auto"/>
            <w:noWrap/>
            <w:vAlign w:val="center"/>
            <w:hideMark/>
          </w:tcPr>
          <w:p w14:paraId="07542327"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4.65</w:t>
            </w:r>
          </w:p>
        </w:tc>
      </w:tr>
      <w:tr w:rsidR="00EC6E20" w:rsidRPr="000A343B" w14:paraId="352CED8C" w14:textId="77777777" w:rsidTr="005D5B3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C034CC6"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Tanque Báez</w:t>
            </w:r>
          </w:p>
        </w:tc>
        <w:tc>
          <w:tcPr>
            <w:tcW w:w="1435" w:type="dxa"/>
            <w:tcBorders>
              <w:top w:val="nil"/>
              <w:left w:val="nil"/>
              <w:bottom w:val="single" w:sz="4" w:space="0" w:color="auto"/>
              <w:right w:val="single" w:sz="4" w:space="0" w:color="auto"/>
            </w:tcBorders>
            <w:shd w:val="clear" w:color="auto" w:fill="auto"/>
            <w:noWrap/>
            <w:vAlign w:val="center"/>
            <w:hideMark/>
          </w:tcPr>
          <w:p w14:paraId="15A51961"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Punta Diamante</w:t>
            </w:r>
          </w:p>
        </w:tc>
        <w:tc>
          <w:tcPr>
            <w:tcW w:w="1061" w:type="dxa"/>
            <w:tcBorders>
              <w:top w:val="nil"/>
              <w:left w:val="nil"/>
              <w:bottom w:val="single" w:sz="4" w:space="0" w:color="auto"/>
              <w:right w:val="single" w:sz="4" w:space="0" w:color="auto"/>
            </w:tcBorders>
            <w:shd w:val="clear" w:color="auto" w:fill="auto"/>
            <w:noWrap/>
            <w:vAlign w:val="center"/>
            <w:hideMark/>
          </w:tcPr>
          <w:p w14:paraId="79CB62B8" w14:textId="07380182"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8</w:t>
            </w:r>
          </w:p>
        </w:tc>
        <w:tc>
          <w:tcPr>
            <w:tcW w:w="1647" w:type="dxa"/>
            <w:tcBorders>
              <w:top w:val="nil"/>
              <w:left w:val="nil"/>
              <w:bottom w:val="single" w:sz="4" w:space="0" w:color="auto"/>
              <w:right w:val="single" w:sz="4" w:space="0" w:color="auto"/>
            </w:tcBorders>
            <w:shd w:val="clear" w:color="auto" w:fill="auto"/>
            <w:noWrap/>
            <w:vAlign w:val="center"/>
            <w:hideMark/>
          </w:tcPr>
          <w:p w14:paraId="0A972DCD"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355</w:t>
            </w:r>
          </w:p>
        </w:tc>
        <w:tc>
          <w:tcPr>
            <w:tcW w:w="1554" w:type="dxa"/>
            <w:tcBorders>
              <w:top w:val="nil"/>
              <w:left w:val="nil"/>
              <w:bottom w:val="single" w:sz="4" w:space="0" w:color="auto"/>
              <w:right w:val="single" w:sz="4" w:space="0" w:color="auto"/>
            </w:tcBorders>
            <w:shd w:val="clear" w:color="auto" w:fill="auto"/>
            <w:noWrap/>
            <w:vAlign w:val="center"/>
            <w:hideMark/>
          </w:tcPr>
          <w:p w14:paraId="64C4B5D0" w14:textId="7B2A91D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321.2</w:t>
            </w:r>
            <w:r w:rsidR="00873C19">
              <w:rPr>
                <w:rFonts w:ascii="Times New Roman" w:hAnsi="Times New Roman"/>
                <w:color w:val="000000"/>
              </w:rPr>
              <w:t>0</w:t>
            </w:r>
          </w:p>
        </w:tc>
        <w:tc>
          <w:tcPr>
            <w:tcW w:w="1142" w:type="dxa"/>
            <w:tcBorders>
              <w:top w:val="nil"/>
              <w:left w:val="nil"/>
              <w:bottom w:val="single" w:sz="4" w:space="0" w:color="auto"/>
              <w:right w:val="single" w:sz="4" w:space="0" w:color="auto"/>
            </w:tcBorders>
            <w:shd w:val="clear" w:color="auto" w:fill="auto"/>
            <w:noWrap/>
            <w:vAlign w:val="center"/>
            <w:hideMark/>
          </w:tcPr>
          <w:p w14:paraId="697FCA12" w14:textId="0C62EFD1" w:rsidR="009C54C2" w:rsidRPr="000A343B" w:rsidRDefault="00873C19" w:rsidP="005D5B36">
            <w:pPr>
              <w:spacing w:before="0" w:after="0"/>
              <w:jc w:val="center"/>
              <w:rPr>
                <w:rFonts w:ascii="Times New Roman" w:hAnsi="Times New Roman"/>
                <w:color w:val="000000"/>
              </w:rPr>
            </w:pPr>
            <w:r>
              <w:rPr>
                <w:rFonts w:ascii="Times New Roman" w:hAnsi="Times New Roman"/>
                <w:color w:val="000000"/>
              </w:rPr>
              <w:t>105.64</w:t>
            </w:r>
          </w:p>
        </w:tc>
        <w:tc>
          <w:tcPr>
            <w:tcW w:w="1274" w:type="dxa"/>
            <w:tcBorders>
              <w:top w:val="nil"/>
              <w:left w:val="nil"/>
              <w:bottom w:val="single" w:sz="4" w:space="0" w:color="auto"/>
              <w:right w:val="single" w:sz="4" w:space="0" w:color="auto"/>
            </w:tcBorders>
            <w:shd w:val="clear" w:color="auto" w:fill="auto"/>
            <w:noWrap/>
            <w:vAlign w:val="center"/>
            <w:hideMark/>
          </w:tcPr>
          <w:p w14:paraId="667808C0" w14:textId="0F357640"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1.3</w:t>
            </w:r>
            <w:r w:rsidR="00873C19">
              <w:rPr>
                <w:rFonts w:ascii="Times New Roman" w:hAnsi="Times New Roman"/>
                <w:color w:val="000000"/>
              </w:rPr>
              <w:t>0</w:t>
            </w:r>
          </w:p>
        </w:tc>
        <w:tc>
          <w:tcPr>
            <w:tcW w:w="1372" w:type="dxa"/>
            <w:tcBorders>
              <w:top w:val="nil"/>
              <w:left w:val="nil"/>
              <w:bottom w:val="single" w:sz="4" w:space="0" w:color="auto"/>
              <w:right w:val="single" w:sz="4" w:space="0" w:color="auto"/>
            </w:tcBorders>
            <w:shd w:val="clear" w:color="auto" w:fill="auto"/>
            <w:noWrap/>
            <w:vAlign w:val="center"/>
            <w:hideMark/>
          </w:tcPr>
          <w:p w14:paraId="25F4A364"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9.38</w:t>
            </w:r>
          </w:p>
        </w:tc>
      </w:tr>
      <w:tr w:rsidR="00EC6E20" w:rsidRPr="000A343B" w14:paraId="5E1D4187" w14:textId="77777777" w:rsidTr="00EC6E20">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17A1F2DF"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Cooperativa</w:t>
            </w:r>
          </w:p>
        </w:tc>
        <w:tc>
          <w:tcPr>
            <w:tcW w:w="1435" w:type="dxa"/>
            <w:tcBorders>
              <w:top w:val="nil"/>
              <w:left w:val="nil"/>
              <w:bottom w:val="single" w:sz="4" w:space="0" w:color="auto"/>
              <w:right w:val="single" w:sz="4" w:space="0" w:color="auto"/>
            </w:tcBorders>
            <w:shd w:val="clear" w:color="auto" w:fill="auto"/>
            <w:noWrap/>
            <w:vAlign w:val="bottom"/>
            <w:hideMark/>
          </w:tcPr>
          <w:p w14:paraId="3AEF14C7"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N-29</w:t>
            </w:r>
          </w:p>
        </w:tc>
        <w:tc>
          <w:tcPr>
            <w:tcW w:w="1061" w:type="dxa"/>
            <w:tcBorders>
              <w:top w:val="nil"/>
              <w:left w:val="nil"/>
              <w:bottom w:val="single" w:sz="4" w:space="0" w:color="auto"/>
              <w:right w:val="single" w:sz="4" w:space="0" w:color="auto"/>
            </w:tcBorders>
            <w:shd w:val="clear" w:color="auto" w:fill="auto"/>
            <w:noWrap/>
            <w:vAlign w:val="bottom"/>
            <w:hideMark/>
          </w:tcPr>
          <w:p w14:paraId="00FCDFE0" w14:textId="63AB4B0D"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8</w:t>
            </w:r>
          </w:p>
        </w:tc>
        <w:tc>
          <w:tcPr>
            <w:tcW w:w="1647" w:type="dxa"/>
            <w:tcBorders>
              <w:top w:val="nil"/>
              <w:left w:val="nil"/>
              <w:bottom w:val="single" w:sz="4" w:space="0" w:color="auto"/>
              <w:right w:val="single" w:sz="4" w:space="0" w:color="auto"/>
            </w:tcBorders>
            <w:shd w:val="clear" w:color="auto" w:fill="auto"/>
            <w:noWrap/>
            <w:vAlign w:val="bottom"/>
            <w:hideMark/>
          </w:tcPr>
          <w:p w14:paraId="00255617"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355</w:t>
            </w:r>
          </w:p>
        </w:tc>
        <w:tc>
          <w:tcPr>
            <w:tcW w:w="1554" w:type="dxa"/>
            <w:tcBorders>
              <w:top w:val="nil"/>
              <w:left w:val="nil"/>
              <w:bottom w:val="single" w:sz="4" w:space="0" w:color="auto"/>
              <w:right w:val="single" w:sz="4" w:space="0" w:color="auto"/>
            </w:tcBorders>
            <w:shd w:val="clear" w:color="auto" w:fill="auto"/>
            <w:noWrap/>
            <w:vAlign w:val="bottom"/>
            <w:hideMark/>
          </w:tcPr>
          <w:p w14:paraId="33646F4C" w14:textId="2FC95D74"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312.8</w:t>
            </w:r>
            <w:r w:rsidR="00873C19">
              <w:rPr>
                <w:rFonts w:ascii="Times New Roman" w:hAnsi="Times New Roman"/>
                <w:color w:val="000000"/>
              </w:rPr>
              <w:t>0</w:t>
            </w:r>
          </w:p>
        </w:tc>
        <w:tc>
          <w:tcPr>
            <w:tcW w:w="1142" w:type="dxa"/>
            <w:tcBorders>
              <w:top w:val="nil"/>
              <w:left w:val="nil"/>
              <w:bottom w:val="single" w:sz="4" w:space="0" w:color="auto"/>
              <w:right w:val="single" w:sz="4" w:space="0" w:color="auto"/>
            </w:tcBorders>
            <w:shd w:val="clear" w:color="auto" w:fill="auto"/>
            <w:noWrap/>
            <w:vAlign w:val="bottom"/>
            <w:hideMark/>
          </w:tcPr>
          <w:p w14:paraId="2F0E8BC4" w14:textId="27635DE6" w:rsidR="00EC6E20" w:rsidRPr="000A343B" w:rsidRDefault="00873C19" w:rsidP="00972252">
            <w:pPr>
              <w:spacing w:before="0" w:after="0"/>
              <w:jc w:val="center"/>
              <w:rPr>
                <w:rFonts w:ascii="Times New Roman" w:hAnsi="Times New Roman"/>
                <w:color w:val="000000"/>
              </w:rPr>
            </w:pPr>
            <w:r>
              <w:rPr>
                <w:rFonts w:ascii="Times New Roman" w:hAnsi="Times New Roman"/>
                <w:color w:val="000000"/>
              </w:rPr>
              <w:t>103.12</w:t>
            </w:r>
          </w:p>
        </w:tc>
        <w:tc>
          <w:tcPr>
            <w:tcW w:w="1274" w:type="dxa"/>
            <w:tcBorders>
              <w:top w:val="nil"/>
              <w:left w:val="nil"/>
              <w:bottom w:val="single" w:sz="4" w:space="0" w:color="auto"/>
              <w:right w:val="single" w:sz="4" w:space="0" w:color="auto"/>
            </w:tcBorders>
            <w:shd w:val="clear" w:color="auto" w:fill="auto"/>
            <w:noWrap/>
            <w:vAlign w:val="bottom"/>
            <w:hideMark/>
          </w:tcPr>
          <w:p w14:paraId="5C14A16A"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1.34</w:t>
            </w:r>
          </w:p>
        </w:tc>
        <w:tc>
          <w:tcPr>
            <w:tcW w:w="1372" w:type="dxa"/>
            <w:tcBorders>
              <w:top w:val="nil"/>
              <w:left w:val="nil"/>
              <w:bottom w:val="single" w:sz="4" w:space="0" w:color="auto"/>
              <w:right w:val="single" w:sz="4" w:space="0" w:color="auto"/>
            </w:tcBorders>
            <w:shd w:val="clear" w:color="auto" w:fill="auto"/>
            <w:noWrap/>
            <w:vAlign w:val="bottom"/>
            <w:hideMark/>
          </w:tcPr>
          <w:p w14:paraId="1E8136BA"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4.38</w:t>
            </w:r>
          </w:p>
        </w:tc>
      </w:tr>
      <w:tr w:rsidR="00EC6E20" w:rsidRPr="000A343B" w14:paraId="58E62020" w14:textId="77777777" w:rsidTr="00EC6E20">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2367CE95"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N-29</w:t>
            </w:r>
          </w:p>
        </w:tc>
        <w:tc>
          <w:tcPr>
            <w:tcW w:w="1435" w:type="dxa"/>
            <w:tcBorders>
              <w:top w:val="nil"/>
              <w:left w:val="nil"/>
              <w:bottom w:val="single" w:sz="4" w:space="0" w:color="auto"/>
              <w:right w:val="single" w:sz="4" w:space="0" w:color="auto"/>
            </w:tcBorders>
            <w:shd w:val="clear" w:color="auto" w:fill="auto"/>
            <w:noWrap/>
            <w:vAlign w:val="bottom"/>
            <w:hideMark/>
          </w:tcPr>
          <w:p w14:paraId="606CEB3D"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N-30</w:t>
            </w:r>
          </w:p>
        </w:tc>
        <w:tc>
          <w:tcPr>
            <w:tcW w:w="1061" w:type="dxa"/>
            <w:tcBorders>
              <w:top w:val="nil"/>
              <w:left w:val="nil"/>
              <w:bottom w:val="single" w:sz="4" w:space="0" w:color="auto"/>
              <w:right w:val="single" w:sz="4" w:space="0" w:color="auto"/>
            </w:tcBorders>
            <w:shd w:val="clear" w:color="auto" w:fill="auto"/>
            <w:noWrap/>
            <w:vAlign w:val="bottom"/>
            <w:hideMark/>
          </w:tcPr>
          <w:p w14:paraId="4D897D71" w14:textId="725D7930"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8</w:t>
            </w:r>
          </w:p>
        </w:tc>
        <w:tc>
          <w:tcPr>
            <w:tcW w:w="1647" w:type="dxa"/>
            <w:tcBorders>
              <w:top w:val="nil"/>
              <w:left w:val="nil"/>
              <w:bottom w:val="single" w:sz="4" w:space="0" w:color="auto"/>
              <w:right w:val="single" w:sz="4" w:space="0" w:color="auto"/>
            </w:tcBorders>
            <w:shd w:val="clear" w:color="auto" w:fill="auto"/>
            <w:noWrap/>
            <w:vAlign w:val="bottom"/>
            <w:hideMark/>
          </w:tcPr>
          <w:p w14:paraId="2E9E42AD"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355</w:t>
            </w:r>
          </w:p>
        </w:tc>
        <w:tc>
          <w:tcPr>
            <w:tcW w:w="1554" w:type="dxa"/>
            <w:tcBorders>
              <w:top w:val="nil"/>
              <w:left w:val="nil"/>
              <w:bottom w:val="single" w:sz="4" w:space="0" w:color="auto"/>
              <w:right w:val="single" w:sz="4" w:space="0" w:color="auto"/>
            </w:tcBorders>
            <w:shd w:val="clear" w:color="auto" w:fill="auto"/>
            <w:noWrap/>
            <w:vAlign w:val="bottom"/>
            <w:hideMark/>
          </w:tcPr>
          <w:p w14:paraId="0870AC89" w14:textId="5D399C90"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312.8</w:t>
            </w:r>
            <w:r w:rsidR="00873C19">
              <w:rPr>
                <w:rFonts w:ascii="Times New Roman" w:hAnsi="Times New Roman"/>
                <w:color w:val="000000"/>
              </w:rPr>
              <w:t>0</w:t>
            </w:r>
          </w:p>
        </w:tc>
        <w:tc>
          <w:tcPr>
            <w:tcW w:w="1142" w:type="dxa"/>
            <w:tcBorders>
              <w:top w:val="nil"/>
              <w:left w:val="nil"/>
              <w:bottom w:val="single" w:sz="4" w:space="0" w:color="auto"/>
              <w:right w:val="single" w:sz="4" w:space="0" w:color="auto"/>
            </w:tcBorders>
            <w:shd w:val="clear" w:color="auto" w:fill="auto"/>
            <w:noWrap/>
            <w:vAlign w:val="bottom"/>
            <w:hideMark/>
          </w:tcPr>
          <w:p w14:paraId="6597B465" w14:textId="53B0193D" w:rsidR="00EC6E20" w:rsidRPr="000A343B" w:rsidRDefault="00873C19" w:rsidP="00972252">
            <w:pPr>
              <w:spacing w:before="0" w:after="0"/>
              <w:jc w:val="center"/>
              <w:rPr>
                <w:rFonts w:ascii="Times New Roman" w:hAnsi="Times New Roman"/>
                <w:color w:val="000000"/>
              </w:rPr>
            </w:pPr>
            <w:r>
              <w:rPr>
                <w:rFonts w:ascii="Times New Roman" w:hAnsi="Times New Roman"/>
                <w:color w:val="000000"/>
              </w:rPr>
              <w:t>103.12</w:t>
            </w:r>
          </w:p>
        </w:tc>
        <w:tc>
          <w:tcPr>
            <w:tcW w:w="1274" w:type="dxa"/>
            <w:tcBorders>
              <w:top w:val="nil"/>
              <w:left w:val="nil"/>
              <w:bottom w:val="single" w:sz="4" w:space="0" w:color="auto"/>
              <w:right w:val="single" w:sz="4" w:space="0" w:color="auto"/>
            </w:tcBorders>
            <w:shd w:val="clear" w:color="auto" w:fill="auto"/>
            <w:noWrap/>
            <w:vAlign w:val="bottom"/>
            <w:hideMark/>
          </w:tcPr>
          <w:p w14:paraId="07F0827A"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1.34</w:t>
            </w:r>
          </w:p>
        </w:tc>
        <w:tc>
          <w:tcPr>
            <w:tcW w:w="1372" w:type="dxa"/>
            <w:tcBorders>
              <w:top w:val="nil"/>
              <w:left w:val="nil"/>
              <w:bottom w:val="single" w:sz="4" w:space="0" w:color="auto"/>
              <w:right w:val="single" w:sz="4" w:space="0" w:color="auto"/>
            </w:tcBorders>
            <w:shd w:val="clear" w:color="auto" w:fill="auto"/>
            <w:noWrap/>
            <w:vAlign w:val="bottom"/>
            <w:hideMark/>
          </w:tcPr>
          <w:p w14:paraId="30CA387F"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5.13</w:t>
            </w:r>
          </w:p>
        </w:tc>
      </w:tr>
      <w:tr w:rsidR="00EC6E20" w:rsidRPr="000A343B" w14:paraId="263E3278" w14:textId="77777777" w:rsidTr="005D5B3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0F6B4A1D"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N-30</w:t>
            </w:r>
          </w:p>
        </w:tc>
        <w:tc>
          <w:tcPr>
            <w:tcW w:w="1435" w:type="dxa"/>
            <w:tcBorders>
              <w:top w:val="nil"/>
              <w:left w:val="nil"/>
              <w:bottom w:val="single" w:sz="4" w:space="0" w:color="auto"/>
              <w:right w:val="single" w:sz="4" w:space="0" w:color="auto"/>
            </w:tcBorders>
            <w:shd w:val="clear" w:color="auto" w:fill="auto"/>
            <w:noWrap/>
            <w:vAlign w:val="bottom"/>
            <w:hideMark/>
          </w:tcPr>
          <w:p w14:paraId="2206EFE3" w14:textId="77777777" w:rsidR="00EC6E20" w:rsidRPr="000A343B" w:rsidRDefault="00EC6E20" w:rsidP="00972252">
            <w:pPr>
              <w:spacing w:before="0" w:after="0"/>
              <w:jc w:val="center"/>
              <w:rPr>
                <w:rFonts w:ascii="Times New Roman" w:hAnsi="Times New Roman"/>
                <w:color w:val="000000"/>
              </w:rPr>
            </w:pPr>
            <w:proofErr w:type="spellStart"/>
            <w:r w:rsidRPr="000A343B">
              <w:rPr>
                <w:rFonts w:ascii="Times New Roman" w:hAnsi="Times New Roman"/>
                <w:color w:val="000000"/>
              </w:rPr>
              <w:t>Caguazal</w:t>
            </w:r>
            <w:proofErr w:type="spellEnd"/>
          </w:p>
        </w:tc>
        <w:tc>
          <w:tcPr>
            <w:tcW w:w="1061" w:type="dxa"/>
            <w:tcBorders>
              <w:top w:val="nil"/>
              <w:left w:val="nil"/>
              <w:bottom w:val="single" w:sz="4" w:space="0" w:color="auto"/>
              <w:right w:val="single" w:sz="4" w:space="0" w:color="auto"/>
            </w:tcBorders>
            <w:shd w:val="clear" w:color="auto" w:fill="auto"/>
            <w:noWrap/>
            <w:vAlign w:val="center"/>
            <w:hideMark/>
          </w:tcPr>
          <w:p w14:paraId="7F2D9786" w14:textId="45D4DED1"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10</w:t>
            </w:r>
          </w:p>
        </w:tc>
        <w:tc>
          <w:tcPr>
            <w:tcW w:w="1647" w:type="dxa"/>
            <w:tcBorders>
              <w:top w:val="nil"/>
              <w:left w:val="nil"/>
              <w:bottom w:val="single" w:sz="4" w:space="0" w:color="auto"/>
              <w:right w:val="single" w:sz="4" w:space="0" w:color="auto"/>
            </w:tcBorders>
            <w:shd w:val="clear" w:color="auto" w:fill="auto"/>
            <w:noWrap/>
            <w:vAlign w:val="center"/>
            <w:hideMark/>
          </w:tcPr>
          <w:p w14:paraId="131AFB80"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355</w:t>
            </w:r>
          </w:p>
        </w:tc>
        <w:tc>
          <w:tcPr>
            <w:tcW w:w="1554" w:type="dxa"/>
            <w:tcBorders>
              <w:top w:val="nil"/>
              <w:left w:val="nil"/>
              <w:bottom w:val="single" w:sz="4" w:space="0" w:color="auto"/>
              <w:right w:val="single" w:sz="4" w:space="0" w:color="auto"/>
            </w:tcBorders>
            <w:shd w:val="clear" w:color="auto" w:fill="auto"/>
            <w:noWrap/>
            <w:vAlign w:val="center"/>
            <w:hideMark/>
          </w:tcPr>
          <w:p w14:paraId="0D2F0EE2" w14:textId="23004DB3"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312.8</w:t>
            </w:r>
            <w:r w:rsidR="00873C19">
              <w:rPr>
                <w:rFonts w:ascii="Times New Roman" w:hAnsi="Times New Roman"/>
                <w:color w:val="000000"/>
              </w:rPr>
              <w:t>0</w:t>
            </w:r>
          </w:p>
        </w:tc>
        <w:tc>
          <w:tcPr>
            <w:tcW w:w="1142" w:type="dxa"/>
            <w:tcBorders>
              <w:top w:val="nil"/>
              <w:left w:val="nil"/>
              <w:bottom w:val="single" w:sz="4" w:space="0" w:color="auto"/>
              <w:right w:val="single" w:sz="4" w:space="0" w:color="auto"/>
            </w:tcBorders>
            <w:shd w:val="clear" w:color="auto" w:fill="auto"/>
            <w:noWrap/>
            <w:vAlign w:val="center"/>
            <w:hideMark/>
          </w:tcPr>
          <w:p w14:paraId="615A9C1D" w14:textId="5F075FE5" w:rsidR="00EC6E20" w:rsidRPr="000A343B" w:rsidRDefault="00EC6E20" w:rsidP="00873C19">
            <w:pPr>
              <w:spacing w:before="0" w:after="0"/>
              <w:jc w:val="center"/>
              <w:rPr>
                <w:rFonts w:ascii="Times New Roman" w:hAnsi="Times New Roman"/>
                <w:color w:val="000000"/>
              </w:rPr>
            </w:pPr>
            <w:r w:rsidRPr="000A343B">
              <w:rPr>
                <w:rFonts w:ascii="Times New Roman" w:hAnsi="Times New Roman"/>
                <w:color w:val="000000"/>
              </w:rPr>
              <w:t>103.12</w:t>
            </w:r>
          </w:p>
        </w:tc>
        <w:tc>
          <w:tcPr>
            <w:tcW w:w="1274" w:type="dxa"/>
            <w:tcBorders>
              <w:top w:val="nil"/>
              <w:left w:val="nil"/>
              <w:bottom w:val="single" w:sz="4" w:space="0" w:color="auto"/>
              <w:right w:val="single" w:sz="4" w:space="0" w:color="auto"/>
            </w:tcBorders>
            <w:shd w:val="clear" w:color="auto" w:fill="auto"/>
            <w:noWrap/>
            <w:vAlign w:val="center"/>
            <w:hideMark/>
          </w:tcPr>
          <w:p w14:paraId="6C23DE39"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1.34</w:t>
            </w:r>
          </w:p>
        </w:tc>
        <w:tc>
          <w:tcPr>
            <w:tcW w:w="1372" w:type="dxa"/>
            <w:tcBorders>
              <w:top w:val="nil"/>
              <w:left w:val="nil"/>
              <w:bottom w:val="single" w:sz="4" w:space="0" w:color="auto"/>
              <w:right w:val="single" w:sz="4" w:space="0" w:color="auto"/>
            </w:tcBorders>
            <w:shd w:val="clear" w:color="auto" w:fill="auto"/>
            <w:noWrap/>
            <w:vAlign w:val="center"/>
            <w:hideMark/>
          </w:tcPr>
          <w:p w14:paraId="37111ACE"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3.72</w:t>
            </w:r>
          </w:p>
        </w:tc>
      </w:tr>
      <w:tr w:rsidR="00EC6E20" w:rsidRPr="000A343B" w14:paraId="37E854BD" w14:textId="77777777" w:rsidTr="005D5B3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3B22F312"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Tanque Fomento</w:t>
            </w:r>
          </w:p>
        </w:tc>
        <w:tc>
          <w:tcPr>
            <w:tcW w:w="1435" w:type="dxa"/>
            <w:tcBorders>
              <w:top w:val="nil"/>
              <w:left w:val="nil"/>
              <w:bottom w:val="single" w:sz="4" w:space="0" w:color="auto"/>
              <w:right w:val="single" w:sz="4" w:space="0" w:color="auto"/>
            </w:tcBorders>
            <w:shd w:val="clear" w:color="auto" w:fill="auto"/>
            <w:noWrap/>
            <w:vAlign w:val="bottom"/>
            <w:hideMark/>
          </w:tcPr>
          <w:p w14:paraId="46D3CC56"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Poblado de Fomento</w:t>
            </w:r>
          </w:p>
        </w:tc>
        <w:tc>
          <w:tcPr>
            <w:tcW w:w="1061" w:type="dxa"/>
            <w:tcBorders>
              <w:top w:val="nil"/>
              <w:left w:val="nil"/>
              <w:bottom w:val="single" w:sz="4" w:space="0" w:color="auto"/>
              <w:right w:val="single" w:sz="4" w:space="0" w:color="auto"/>
            </w:tcBorders>
            <w:shd w:val="clear" w:color="auto" w:fill="auto"/>
            <w:noWrap/>
            <w:vAlign w:val="center"/>
            <w:hideMark/>
          </w:tcPr>
          <w:p w14:paraId="4652CE11" w14:textId="4C8D1A9F"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10</w:t>
            </w:r>
          </w:p>
        </w:tc>
        <w:tc>
          <w:tcPr>
            <w:tcW w:w="1647" w:type="dxa"/>
            <w:tcBorders>
              <w:top w:val="nil"/>
              <w:left w:val="nil"/>
              <w:bottom w:val="single" w:sz="4" w:space="0" w:color="auto"/>
              <w:right w:val="single" w:sz="4" w:space="0" w:color="auto"/>
            </w:tcBorders>
            <w:shd w:val="clear" w:color="auto" w:fill="auto"/>
            <w:noWrap/>
            <w:vAlign w:val="center"/>
            <w:hideMark/>
          </w:tcPr>
          <w:p w14:paraId="71B83F4F"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355</w:t>
            </w:r>
          </w:p>
        </w:tc>
        <w:tc>
          <w:tcPr>
            <w:tcW w:w="1554" w:type="dxa"/>
            <w:tcBorders>
              <w:top w:val="nil"/>
              <w:left w:val="nil"/>
              <w:bottom w:val="single" w:sz="4" w:space="0" w:color="auto"/>
              <w:right w:val="single" w:sz="4" w:space="0" w:color="auto"/>
            </w:tcBorders>
            <w:shd w:val="clear" w:color="auto" w:fill="auto"/>
            <w:noWrap/>
            <w:vAlign w:val="center"/>
            <w:hideMark/>
          </w:tcPr>
          <w:p w14:paraId="4461B16F" w14:textId="72B6DC24"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369.2</w:t>
            </w:r>
            <w:r w:rsidR="00873C19">
              <w:rPr>
                <w:rFonts w:ascii="Times New Roman" w:hAnsi="Times New Roman"/>
                <w:color w:val="000000"/>
              </w:rPr>
              <w:t>0</w:t>
            </w:r>
          </w:p>
        </w:tc>
        <w:tc>
          <w:tcPr>
            <w:tcW w:w="1142" w:type="dxa"/>
            <w:tcBorders>
              <w:top w:val="nil"/>
              <w:left w:val="nil"/>
              <w:bottom w:val="single" w:sz="4" w:space="0" w:color="auto"/>
              <w:right w:val="single" w:sz="4" w:space="0" w:color="auto"/>
            </w:tcBorders>
            <w:shd w:val="clear" w:color="auto" w:fill="auto"/>
            <w:noWrap/>
            <w:vAlign w:val="center"/>
            <w:hideMark/>
          </w:tcPr>
          <w:p w14:paraId="72E0D35A" w14:textId="18B7CA92" w:rsidR="00EC6E20" w:rsidRPr="000A343B" w:rsidRDefault="00873C19" w:rsidP="005D5B36">
            <w:pPr>
              <w:spacing w:before="0" w:after="0"/>
              <w:jc w:val="center"/>
              <w:rPr>
                <w:rFonts w:ascii="Times New Roman" w:hAnsi="Times New Roman"/>
                <w:color w:val="000000"/>
              </w:rPr>
            </w:pPr>
            <w:r>
              <w:rPr>
                <w:rFonts w:ascii="Times New Roman" w:hAnsi="Times New Roman"/>
                <w:color w:val="000000"/>
              </w:rPr>
              <w:t>149.94</w:t>
            </w:r>
          </w:p>
        </w:tc>
        <w:tc>
          <w:tcPr>
            <w:tcW w:w="1274" w:type="dxa"/>
            <w:tcBorders>
              <w:top w:val="nil"/>
              <w:left w:val="nil"/>
              <w:bottom w:val="single" w:sz="4" w:space="0" w:color="auto"/>
              <w:right w:val="single" w:sz="4" w:space="0" w:color="auto"/>
            </w:tcBorders>
            <w:shd w:val="clear" w:color="auto" w:fill="auto"/>
            <w:noWrap/>
            <w:vAlign w:val="center"/>
            <w:hideMark/>
          </w:tcPr>
          <w:p w14:paraId="36191058" w14:textId="7CB8C1C8"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1.4</w:t>
            </w:r>
            <w:r w:rsidR="00873C19">
              <w:rPr>
                <w:rFonts w:ascii="Times New Roman" w:hAnsi="Times New Roman"/>
                <w:color w:val="000000"/>
              </w:rPr>
              <w:t>0</w:t>
            </w:r>
          </w:p>
        </w:tc>
        <w:tc>
          <w:tcPr>
            <w:tcW w:w="1372" w:type="dxa"/>
            <w:tcBorders>
              <w:top w:val="nil"/>
              <w:left w:val="nil"/>
              <w:bottom w:val="single" w:sz="4" w:space="0" w:color="auto"/>
              <w:right w:val="single" w:sz="4" w:space="0" w:color="auto"/>
            </w:tcBorders>
            <w:shd w:val="clear" w:color="auto" w:fill="auto"/>
            <w:noWrap/>
            <w:vAlign w:val="center"/>
            <w:hideMark/>
          </w:tcPr>
          <w:p w14:paraId="7A94C221"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6.93</w:t>
            </w:r>
          </w:p>
        </w:tc>
      </w:tr>
      <w:tr w:rsidR="00EC6E20" w:rsidRPr="000A343B" w14:paraId="0AFC5B9A" w14:textId="77777777" w:rsidTr="005D5B3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6707AE19" w14:textId="77777777" w:rsidR="00EC6E20" w:rsidRPr="000A343B" w:rsidRDefault="00EC6E20" w:rsidP="00972252">
            <w:pPr>
              <w:spacing w:before="0" w:after="0"/>
              <w:jc w:val="center"/>
              <w:rPr>
                <w:rFonts w:ascii="Times New Roman" w:hAnsi="Times New Roman"/>
                <w:color w:val="000000"/>
              </w:rPr>
            </w:pPr>
            <w:proofErr w:type="spellStart"/>
            <w:r w:rsidRPr="000A343B">
              <w:rPr>
                <w:rFonts w:ascii="Times New Roman" w:hAnsi="Times New Roman"/>
                <w:color w:val="000000"/>
              </w:rPr>
              <w:t>Agabama</w:t>
            </w:r>
            <w:proofErr w:type="spellEnd"/>
          </w:p>
        </w:tc>
        <w:tc>
          <w:tcPr>
            <w:tcW w:w="1435" w:type="dxa"/>
            <w:tcBorders>
              <w:top w:val="nil"/>
              <w:left w:val="nil"/>
              <w:bottom w:val="single" w:sz="4" w:space="0" w:color="auto"/>
              <w:right w:val="single" w:sz="4" w:space="0" w:color="auto"/>
            </w:tcBorders>
            <w:shd w:val="clear" w:color="auto" w:fill="auto"/>
            <w:noWrap/>
            <w:vAlign w:val="bottom"/>
            <w:hideMark/>
          </w:tcPr>
          <w:p w14:paraId="2CAEF450"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N-34</w:t>
            </w:r>
          </w:p>
        </w:tc>
        <w:tc>
          <w:tcPr>
            <w:tcW w:w="1061" w:type="dxa"/>
            <w:tcBorders>
              <w:top w:val="nil"/>
              <w:left w:val="nil"/>
              <w:bottom w:val="single" w:sz="4" w:space="0" w:color="auto"/>
              <w:right w:val="single" w:sz="4" w:space="0" w:color="auto"/>
            </w:tcBorders>
            <w:shd w:val="clear" w:color="auto" w:fill="auto"/>
            <w:noWrap/>
            <w:vAlign w:val="center"/>
            <w:hideMark/>
          </w:tcPr>
          <w:p w14:paraId="4EDF64DF" w14:textId="46A1E405"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10</w:t>
            </w:r>
          </w:p>
        </w:tc>
        <w:tc>
          <w:tcPr>
            <w:tcW w:w="1647" w:type="dxa"/>
            <w:tcBorders>
              <w:top w:val="nil"/>
              <w:left w:val="nil"/>
              <w:bottom w:val="single" w:sz="4" w:space="0" w:color="auto"/>
              <w:right w:val="single" w:sz="4" w:space="0" w:color="auto"/>
            </w:tcBorders>
            <w:shd w:val="clear" w:color="auto" w:fill="auto"/>
            <w:noWrap/>
            <w:vAlign w:val="center"/>
            <w:hideMark/>
          </w:tcPr>
          <w:p w14:paraId="6B2DA79C"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355</w:t>
            </w:r>
          </w:p>
        </w:tc>
        <w:tc>
          <w:tcPr>
            <w:tcW w:w="1554" w:type="dxa"/>
            <w:tcBorders>
              <w:top w:val="nil"/>
              <w:left w:val="nil"/>
              <w:bottom w:val="single" w:sz="4" w:space="0" w:color="auto"/>
              <w:right w:val="single" w:sz="4" w:space="0" w:color="auto"/>
            </w:tcBorders>
            <w:shd w:val="clear" w:color="auto" w:fill="auto"/>
            <w:noWrap/>
            <w:vAlign w:val="center"/>
            <w:hideMark/>
          </w:tcPr>
          <w:p w14:paraId="5183FB64" w14:textId="2B637B4F"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277.6</w:t>
            </w:r>
            <w:r w:rsidR="00873C19">
              <w:rPr>
                <w:rFonts w:ascii="Times New Roman" w:hAnsi="Times New Roman"/>
                <w:color w:val="000000"/>
              </w:rPr>
              <w:t>0</w:t>
            </w:r>
          </w:p>
        </w:tc>
        <w:tc>
          <w:tcPr>
            <w:tcW w:w="1142" w:type="dxa"/>
            <w:tcBorders>
              <w:top w:val="nil"/>
              <w:left w:val="nil"/>
              <w:bottom w:val="single" w:sz="4" w:space="0" w:color="auto"/>
              <w:right w:val="single" w:sz="4" w:space="0" w:color="auto"/>
            </w:tcBorders>
            <w:shd w:val="clear" w:color="auto" w:fill="auto"/>
            <w:noWrap/>
            <w:vAlign w:val="center"/>
            <w:hideMark/>
          </w:tcPr>
          <w:p w14:paraId="4F4FFE93" w14:textId="1C855FDF"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85</w:t>
            </w:r>
            <w:r w:rsidR="00873C19">
              <w:rPr>
                <w:rFonts w:ascii="Times New Roman" w:hAnsi="Times New Roman"/>
                <w:color w:val="000000"/>
              </w:rPr>
              <w:t>.00</w:t>
            </w:r>
          </w:p>
        </w:tc>
        <w:tc>
          <w:tcPr>
            <w:tcW w:w="1274" w:type="dxa"/>
            <w:tcBorders>
              <w:top w:val="nil"/>
              <w:left w:val="nil"/>
              <w:bottom w:val="single" w:sz="4" w:space="0" w:color="auto"/>
              <w:right w:val="single" w:sz="4" w:space="0" w:color="auto"/>
            </w:tcBorders>
            <w:shd w:val="clear" w:color="auto" w:fill="auto"/>
            <w:noWrap/>
            <w:vAlign w:val="center"/>
            <w:hideMark/>
          </w:tcPr>
          <w:p w14:paraId="4AE61FAC" w14:textId="158C8478"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1.4</w:t>
            </w:r>
            <w:r w:rsidR="00873C19">
              <w:rPr>
                <w:rFonts w:ascii="Times New Roman" w:hAnsi="Times New Roman"/>
                <w:color w:val="000000"/>
              </w:rPr>
              <w:t>0</w:t>
            </w:r>
          </w:p>
        </w:tc>
        <w:tc>
          <w:tcPr>
            <w:tcW w:w="1372" w:type="dxa"/>
            <w:tcBorders>
              <w:top w:val="nil"/>
              <w:left w:val="nil"/>
              <w:bottom w:val="single" w:sz="4" w:space="0" w:color="auto"/>
              <w:right w:val="single" w:sz="4" w:space="0" w:color="auto"/>
            </w:tcBorders>
            <w:shd w:val="clear" w:color="auto" w:fill="auto"/>
            <w:noWrap/>
            <w:vAlign w:val="center"/>
            <w:hideMark/>
          </w:tcPr>
          <w:p w14:paraId="7959F441"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8.72</w:t>
            </w:r>
          </w:p>
        </w:tc>
      </w:tr>
    </w:tbl>
    <w:p w14:paraId="15A49491" w14:textId="77777777" w:rsidR="005D5B36" w:rsidRPr="00F30809" w:rsidRDefault="005D5B36" w:rsidP="005D5B36">
      <w:pPr>
        <w:jc w:val="center"/>
        <w:rPr>
          <w:rFonts w:ascii="Times New Roman" w:hAnsi="Times New Roman"/>
          <w:b/>
          <w:sz w:val="20"/>
          <w:lang w:eastAsia="en-US"/>
        </w:rPr>
      </w:pPr>
      <w:r w:rsidRPr="006F2389">
        <w:rPr>
          <w:rFonts w:ascii="Times New Roman" w:hAnsi="Times New Roman"/>
          <w:b/>
          <w:sz w:val="20"/>
          <w:lang w:eastAsia="en-US"/>
        </w:rPr>
        <w:lastRenderedPageBreak/>
        <w:t xml:space="preserve">Tabla 2.22. Variables hidráulicas de la conductora sur en el horario de mayor </w:t>
      </w:r>
      <w:r>
        <w:rPr>
          <w:rFonts w:ascii="Times New Roman" w:hAnsi="Times New Roman"/>
          <w:b/>
          <w:sz w:val="20"/>
          <w:lang w:eastAsia="en-US"/>
        </w:rPr>
        <w:t>consumo del sistema 19.00 horas</w:t>
      </w:r>
      <w:r w:rsidRPr="00F30809">
        <w:rPr>
          <w:rFonts w:ascii="Times New Roman" w:hAnsi="Times New Roman"/>
          <w:b/>
          <w:sz w:val="20"/>
          <w:lang w:eastAsia="en-US"/>
        </w:rPr>
        <w:t>. Elaboración propia</w:t>
      </w:r>
      <w:r>
        <w:rPr>
          <w:rFonts w:ascii="Times New Roman" w:hAnsi="Times New Roman"/>
          <w:b/>
          <w:sz w:val="20"/>
          <w:lang w:eastAsia="en-US"/>
        </w:rPr>
        <w:t>. Conclusión.</w:t>
      </w:r>
    </w:p>
    <w:tbl>
      <w:tblPr>
        <w:tblW w:w="10920" w:type="dxa"/>
        <w:jc w:val="center"/>
        <w:tblCellMar>
          <w:left w:w="70" w:type="dxa"/>
          <w:right w:w="70" w:type="dxa"/>
        </w:tblCellMar>
        <w:tblLook w:val="04A0" w:firstRow="1" w:lastRow="0" w:firstColumn="1" w:lastColumn="0" w:noHBand="0" w:noVBand="1"/>
      </w:tblPr>
      <w:tblGrid>
        <w:gridCol w:w="1435"/>
        <w:gridCol w:w="1435"/>
        <w:gridCol w:w="1061"/>
        <w:gridCol w:w="1647"/>
        <w:gridCol w:w="1554"/>
        <w:gridCol w:w="1142"/>
        <w:gridCol w:w="1274"/>
        <w:gridCol w:w="1372"/>
      </w:tblGrid>
      <w:tr w:rsidR="005D5B36" w:rsidRPr="000A343B" w14:paraId="559B175F" w14:textId="77777777" w:rsidTr="00F01625">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4FE02" w14:textId="77777777" w:rsidR="005D5B36" w:rsidRPr="000A343B" w:rsidRDefault="005D5B36" w:rsidP="00F01625">
            <w:pPr>
              <w:spacing w:before="0" w:after="0"/>
              <w:jc w:val="center"/>
              <w:rPr>
                <w:rFonts w:ascii="Times New Roman" w:hAnsi="Times New Roman"/>
                <w:b/>
                <w:color w:val="000000"/>
              </w:rPr>
            </w:pPr>
            <w:r w:rsidRPr="000A343B">
              <w:rPr>
                <w:rFonts w:ascii="Times New Roman" w:hAnsi="Times New Roman"/>
                <w:b/>
                <w:color w:val="000000"/>
              </w:rPr>
              <w:t>Nodo inicial</w:t>
            </w:r>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14:paraId="69315AF5" w14:textId="77777777" w:rsidR="005D5B36" w:rsidRPr="000A343B" w:rsidRDefault="005D5B36" w:rsidP="00F01625">
            <w:pPr>
              <w:spacing w:before="0" w:after="0"/>
              <w:jc w:val="center"/>
              <w:rPr>
                <w:rFonts w:ascii="Times New Roman" w:hAnsi="Times New Roman"/>
                <w:b/>
                <w:color w:val="000000"/>
              </w:rPr>
            </w:pPr>
            <w:r w:rsidRPr="000A343B">
              <w:rPr>
                <w:rFonts w:ascii="Times New Roman" w:hAnsi="Times New Roman"/>
                <w:b/>
                <w:color w:val="000000"/>
              </w:rPr>
              <w:t>Nodo final</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257B46BE" w14:textId="77777777" w:rsidR="005D5B36" w:rsidRPr="000A343B" w:rsidRDefault="005D5B36" w:rsidP="00F01625">
            <w:pPr>
              <w:spacing w:before="0" w:after="0"/>
              <w:jc w:val="center"/>
              <w:rPr>
                <w:rFonts w:ascii="Times New Roman" w:hAnsi="Times New Roman"/>
                <w:b/>
                <w:color w:val="000000"/>
              </w:rPr>
            </w:pPr>
            <w:r w:rsidRPr="000A343B">
              <w:rPr>
                <w:rFonts w:ascii="Times New Roman" w:hAnsi="Times New Roman"/>
                <w:b/>
                <w:color w:val="000000"/>
              </w:rPr>
              <w:t>Presión nominal (</w:t>
            </w:r>
            <w:proofErr w:type="spellStart"/>
            <w:r w:rsidRPr="000A343B">
              <w:rPr>
                <w:rFonts w:ascii="Times New Roman" w:hAnsi="Times New Roman"/>
                <w:b/>
                <w:color w:val="000000"/>
              </w:rPr>
              <w:t>MPa</w:t>
            </w:r>
            <w:proofErr w:type="spellEnd"/>
            <w:r w:rsidRPr="000A343B">
              <w:rPr>
                <w:rFonts w:ascii="Times New Roman" w:hAnsi="Times New Roman"/>
                <w:b/>
                <w:color w:val="000000"/>
              </w:rPr>
              <w:t>)</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14:paraId="0555A36B" w14:textId="77777777" w:rsidR="005D5B36" w:rsidRPr="000A343B" w:rsidRDefault="005D5B36" w:rsidP="00F01625">
            <w:pPr>
              <w:spacing w:before="0" w:after="0"/>
              <w:jc w:val="center"/>
              <w:rPr>
                <w:rFonts w:ascii="Times New Roman" w:hAnsi="Times New Roman"/>
                <w:b/>
                <w:color w:val="000000"/>
              </w:rPr>
            </w:pPr>
            <w:r w:rsidRPr="000A343B">
              <w:rPr>
                <w:rFonts w:ascii="Times New Roman" w:hAnsi="Times New Roman"/>
                <w:b/>
                <w:color w:val="000000"/>
              </w:rPr>
              <w:t>Diámetro nominal(mm)</w:t>
            </w: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14:paraId="416B02C8" w14:textId="77777777" w:rsidR="005D5B36" w:rsidRPr="000A343B" w:rsidRDefault="005D5B36" w:rsidP="00F01625">
            <w:pPr>
              <w:spacing w:before="0" w:after="0"/>
              <w:jc w:val="center"/>
              <w:rPr>
                <w:rFonts w:ascii="Times New Roman" w:hAnsi="Times New Roman"/>
                <w:b/>
                <w:color w:val="000000"/>
              </w:rPr>
            </w:pPr>
            <w:r w:rsidRPr="000A343B">
              <w:rPr>
                <w:rFonts w:ascii="Times New Roman" w:hAnsi="Times New Roman"/>
                <w:b/>
                <w:color w:val="000000"/>
              </w:rPr>
              <w:t>Diámetro interior(mm)</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14:paraId="4156945D" w14:textId="77777777" w:rsidR="005D5B36" w:rsidRPr="000A343B" w:rsidRDefault="005D5B36" w:rsidP="00F01625">
            <w:pPr>
              <w:spacing w:before="0" w:after="0"/>
              <w:jc w:val="center"/>
              <w:rPr>
                <w:rFonts w:ascii="Times New Roman" w:hAnsi="Times New Roman"/>
                <w:b/>
                <w:color w:val="000000"/>
              </w:rPr>
            </w:pPr>
            <w:r w:rsidRPr="000A343B">
              <w:rPr>
                <w:rFonts w:ascii="Times New Roman" w:hAnsi="Times New Roman"/>
                <w:b/>
                <w:color w:val="000000"/>
              </w:rPr>
              <w:t>Caudal (l/s)</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14:paraId="3186883B" w14:textId="77777777" w:rsidR="005D5B36" w:rsidRPr="000A343B" w:rsidRDefault="005D5B36" w:rsidP="00F01625">
            <w:pPr>
              <w:spacing w:before="0" w:after="0"/>
              <w:jc w:val="center"/>
              <w:rPr>
                <w:rFonts w:ascii="Times New Roman" w:hAnsi="Times New Roman"/>
                <w:b/>
                <w:color w:val="000000"/>
              </w:rPr>
            </w:pPr>
            <w:r w:rsidRPr="000A343B">
              <w:rPr>
                <w:rFonts w:ascii="Times New Roman" w:hAnsi="Times New Roman"/>
                <w:b/>
                <w:color w:val="000000"/>
              </w:rPr>
              <w:t>Velocidad (m/s)</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11250E1D" w14:textId="77777777" w:rsidR="005D5B36" w:rsidRPr="000A343B" w:rsidRDefault="005D5B36" w:rsidP="00F01625">
            <w:pPr>
              <w:spacing w:before="0" w:after="0"/>
              <w:jc w:val="center"/>
              <w:rPr>
                <w:rFonts w:ascii="Times New Roman" w:hAnsi="Times New Roman"/>
                <w:b/>
                <w:color w:val="000000"/>
              </w:rPr>
            </w:pPr>
            <w:r w:rsidRPr="000A343B">
              <w:rPr>
                <w:rFonts w:ascii="Times New Roman" w:hAnsi="Times New Roman"/>
                <w:b/>
                <w:color w:val="000000"/>
              </w:rPr>
              <w:t>Pérdidas (m)</w:t>
            </w:r>
          </w:p>
        </w:tc>
      </w:tr>
      <w:tr w:rsidR="00EC6E20" w:rsidRPr="000A343B" w14:paraId="3B72B80D" w14:textId="77777777" w:rsidTr="005D5B3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E52CB56"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N-33</w:t>
            </w:r>
          </w:p>
        </w:tc>
        <w:tc>
          <w:tcPr>
            <w:tcW w:w="1435" w:type="dxa"/>
            <w:tcBorders>
              <w:top w:val="nil"/>
              <w:left w:val="nil"/>
              <w:bottom w:val="single" w:sz="4" w:space="0" w:color="auto"/>
              <w:right w:val="single" w:sz="4" w:space="0" w:color="auto"/>
            </w:tcBorders>
            <w:shd w:val="clear" w:color="auto" w:fill="auto"/>
            <w:noWrap/>
            <w:vAlign w:val="center"/>
            <w:hideMark/>
          </w:tcPr>
          <w:p w14:paraId="194F520D" w14:textId="77777777" w:rsidR="00EC6E20" w:rsidRPr="000A343B" w:rsidRDefault="00EC6E20" w:rsidP="005D5B36">
            <w:pPr>
              <w:spacing w:before="0" w:after="0"/>
              <w:jc w:val="center"/>
              <w:rPr>
                <w:rFonts w:ascii="Times New Roman" w:hAnsi="Times New Roman"/>
                <w:color w:val="000000"/>
              </w:rPr>
            </w:pPr>
            <w:proofErr w:type="spellStart"/>
            <w:r w:rsidRPr="000A343B">
              <w:rPr>
                <w:rFonts w:ascii="Times New Roman" w:hAnsi="Times New Roman"/>
                <w:color w:val="000000"/>
              </w:rPr>
              <w:t>Agabama</w:t>
            </w:r>
            <w:proofErr w:type="spellEnd"/>
          </w:p>
        </w:tc>
        <w:tc>
          <w:tcPr>
            <w:tcW w:w="1061" w:type="dxa"/>
            <w:tcBorders>
              <w:top w:val="nil"/>
              <w:left w:val="nil"/>
              <w:bottom w:val="single" w:sz="4" w:space="0" w:color="auto"/>
              <w:right w:val="single" w:sz="4" w:space="0" w:color="auto"/>
            </w:tcBorders>
            <w:shd w:val="clear" w:color="auto" w:fill="auto"/>
            <w:noWrap/>
            <w:vAlign w:val="center"/>
            <w:hideMark/>
          </w:tcPr>
          <w:p w14:paraId="130B6BDB"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10</w:t>
            </w:r>
          </w:p>
        </w:tc>
        <w:tc>
          <w:tcPr>
            <w:tcW w:w="1647" w:type="dxa"/>
            <w:tcBorders>
              <w:top w:val="nil"/>
              <w:left w:val="nil"/>
              <w:bottom w:val="single" w:sz="4" w:space="0" w:color="auto"/>
              <w:right w:val="single" w:sz="4" w:space="0" w:color="auto"/>
            </w:tcBorders>
            <w:shd w:val="clear" w:color="auto" w:fill="auto"/>
            <w:noWrap/>
            <w:vAlign w:val="center"/>
            <w:hideMark/>
          </w:tcPr>
          <w:p w14:paraId="38356DB3"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315</w:t>
            </w:r>
          </w:p>
        </w:tc>
        <w:tc>
          <w:tcPr>
            <w:tcW w:w="1554" w:type="dxa"/>
            <w:tcBorders>
              <w:top w:val="nil"/>
              <w:left w:val="nil"/>
              <w:bottom w:val="single" w:sz="4" w:space="0" w:color="auto"/>
              <w:right w:val="single" w:sz="4" w:space="0" w:color="auto"/>
            </w:tcBorders>
            <w:shd w:val="clear" w:color="auto" w:fill="auto"/>
            <w:noWrap/>
            <w:vAlign w:val="center"/>
            <w:hideMark/>
          </w:tcPr>
          <w:p w14:paraId="74BE4E41" w14:textId="1ACC5891"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277.6</w:t>
            </w:r>
            <w:r w:rsidR="00873C19">
              <w:rPr>
                <w:rFonts w:ascii="Times New Roman" w:hAnsi="Times New Roman"/>
                <w:color w:val="000000"/>
              </w:rPr>
              <w:t>0</w:t>
            </w:r>
          </w:p>
        </w:tc>
        <w:tc>
          <w:tcPr>
            <w:tcW w:w="1142" w:type="dxa"/>
            <w:tcBorders>
              <w:top w:val="nil"/>
              <w:left w:val="nil"/>
              <w:bottom w:val="single" w:sz="4" w:space="0" w:color="auto"/>
              <w:right w:val="single" w:sz="4" w:space="0" w:color="auto"/>
            </w:tcBorders>
            <w:shd w:val="clear" w:color="auto" w:fill="auto"/>
            <w:noWrap/>
            <w:vAlign w:val="center"/>
            <w:hideMark/>
          </w:tcPr>
          <w:p w14:paraId="43CD18D6" w14:textId="62F6FA6B" w:rsidR="00EC6E20" w:rsidRPr="000A343B" w:rsidRDefault="00873C19" w:rsidP="005D5B36">
            <w:pPr>
              <w:spacing w:before="0" w:after="0"/>
              <w:jc w:val="center"/>
              <w:rPr>
                <w:rFonts w:ascii="Times New Roman" w:hAnsi="Times New Roman"/>
                <w:color w:val="000000"/>
              </w:rPr>
            </w:pPr>
            <w:r>
              <w:rPr>
                <w:rFonts w:ascii="Times New Roman" w:hAnsi="Times New Roman"/>
                <w:color w:val="000000"/>
              </w:rPr>
              <w:t>101.83</w:t>
            </w:r>
          </w:p>
        </w:tc>
        <w:tc>
          <w:tcPr>
            <w:tcW w:w="1274" w:type="dxa"/>
            <w:tcBorders>
              <w:top w:val="nil"/>
              <w:left w:val="nil"/>
              <w:bottom w:val="single" w:sz="4" w:space="0" w:color="auto"/>
              <w:right w:val="single" w:sz="4" w:space="0" w:color="auto"/>
            </w:tcBorders>
            <w:shd w:val="clear" w:color="auto" w:fill="auto"/>
            <w:noWrap/>
            <w:vAlign w:val="center"/>
            <w:hideMark/>
          </w:tcPr>
          <w:p w14:paraId="2E3EA216"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1.68</w:t>
            </w:r>
          </w:p>
        </w:tc>
        <w:tc>
          <w:tcPr>
            <w:tcW w:w="1372" w:type="dxa"/>
            <w:tcBorders>
              <w:top w:val="nil"/>
              <w:left w:val="nil"/>
              <w:bottom w:val="single" w:sz="4" w:space="0" w:color="auto"/>
              <w:right w:val="single" w:sz="4" w:space="0" w:color="auto"/>
            </w:tcBorders>
            <w:shd w:val="clear" w:color="auto" w:fill="auto"/>
            <w:noWrap/>
            <w:vAlign w:val="center"/>
            <w:hideMark/>
          </w:tcPr>
          <w:p w14:paraId="33DCDF63"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8.14</w:t>
            </w:r>
          </w:p>
        </w:tc>
      </w:tr>
      <w:tr w:rsidR="00EC6E20" w:rsidRPr="000A343B" w14:paraId="44BDDC8A" w14:textId="77777777" w:rsidTr="005D5B3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B0B9175" w14:textId="77777777" w:rsidR="00EC6E20" w:rsidRPr="000A343B" w:rsidRDefault="00EC6E20" w:rsidP="005D5B36">
            <w:pPr>
              <w:spacing w:before="0" w:after="0"/>
              <w:jc w:val="center"/>
              <w:rPr>
                <w:rFonts w:ascii="Times New Roman" w:hAnsi="Times New Roman"/>
                <w:color w:val="000000"/>
              </w:rPr>
            </w:pPr>
            <w:proofErr w:type="spellStart"/>
            <w:r w:rsidRPr="000A343B">
              <w:rPr>
                <w:rFonts w:ascii="Times New Roman" w:hAnsi="Times New Roman"/>
                <w:color w:val="000000"/>
              </w:rPr>
              <w:t>Caguazal</w:t>
            </w:r>
            <w:proofErr w:type="spellEnd"/>
          </w:p>
        </w:tc>
        <w:tc>
          <w:tcPr>
            <w:tcW w:w="1435" w:type="dxa"/>
            <w:tcBorders>
              <w:top w:val="nil"/>
              <w:left w:val="nil"/>
              <w:bottom w:val="single" w:sz="4" w:space="0" w:color="auto"/>
              <w:right w:val="single" w:sz="4" w:space="0" w:color="auto"/>
            </w:tcBorders>
            <w:shd w:val="clear" w:color="auto" w:fill="auto"/>
            <w:noWrap/>
            <w:vAlign w:val="center"/>
            <w:hideMark/>
          </w:tcPr>
          <w:p w14:paraId="45D7FAF6"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N-31</w:t>
            </w:r>
          </w:p>
        </w:tc>
        <w:tc>
          <w:tcPr>
            <w:tcW w:w="1061" w:type="dxa"/>
            <w:tcBorders>
              <w:top w:val="nil"/>
              <w:left w:val="nil"/>
              <w:bottom w:val="single" w:sz="4" w:space="0" w:color="auto"/>
              <w:right w:val="single" w:sz="4" w:space="0" w:color="auto"/>
            </w:tcBorders>
            <w:shd w:val="clear" w:color="auto" w:fill="auto"/>
            <w:noWrap/>
            <w:vAlign w:val="center"/>
            <w:hideMark/>
          </w:tcPr>
          <w:p w14:paraId="09C397D2"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10</w:t>
            </w:r>
          </w:p>
        </w:tc>
        <w:tc>
          <w:tcPr>
            <w:tcW w:w="1647" w:type="dxa"/>
            <w:tcBorders>
              <w:top w:val="nil"/>
              <w:left w:val="nil"/>
              <w:bottom w:val="single" w:sz="4" w:space="0" w:color="auto"/>
              <w:right w:val="single" w:sz="4" w:space="0" w:color="auto"/>
            </w:tcBorders>
            <w:shd w:val="clear" w:color="auto" w:fill="auto"/>
            <w:noWrap/>
            <w:vAlign w:val="center"/>
            <w:hideMark/>
          </w:tcPr>
          <w:p w14:paraId="2FA40EB5"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315</w:t>
            </w:r>
          </w:p>
        </w:tc>
        <w:tc>
          <w:tcPr>
            <w:tcW w:w="1554" w:type="dxa"/>
            <w:tcBorders>
              <w:top w:val="nil"/>
              <w:left w:val="nil"/>
              <w:bottom w:val="single" w:sz="4" w:space="0" w:color="auto"/>
              <w:right w:val="single" w:sz="4" w:space="0" w:color="auto"/>
            </w:tcBorders>
            <w:shd w:val="clear" w:color="auto" w:fill="auto"/>
            <w:noWrap/>
            <w:vAlign w:val="center"/>
            <w:hideMark/>
          </w:tcPr>
          <w:p w14:paraId="43D5112B" w14:textId="32DDEE4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277.6</w:t>
            </w:r>
            <w:r w:rsidR="00873C19">
              <w:rPr>
                <w:rFonts w:ascii="Times New Roman" w:hAnsi="Times New Roman"/>
                <w:color w:val="000000"/>
              </w:rPr>
              <w:t>0</w:t>
            </w:r>
          </w:p>
        </w:tc>
        <w:tc>
          <w:tcPr>
            <w:tcW w:w="1142" w:type="dxa"/>
            <w:tcBorders>
              <w:top w:val="nil"/>
              <w:left w:val="nil"/>
              <w:bottom w:val="single" w:sz="4" w:space="0" w:color="auto"/>
              <w:right w:val="single" w:sz="4" w:space="0" w:color="auto"/>
            </w:tcBorders>
            <w:shd w:val="clear" w:color="auto" w:fill="auto"/>
            <w:noWrap/>
            <w:vAlign w:val="center"/>
            <w:hideMark/>
          </w:tcPr>
          <w:p w14:paraId="6000692C" w14:textId="20BF0444" w:rsidR="00EC6E20" w:rsidRPr="000A343B" w:rsidRDefault="00873C19" w:rsidP="005D5B36">
            <w:pPr>
              <w:spacing w:before="0" w:after="0"/>
              <w:jc w:val="center"/>
              <w:rPr>
                <w:rFonts w:ascii="Times New Roman" w:hAnsi="Times New Roman"/>
                <w:color w:val="000000"/>
              </w:rPr>
            </w:pPr>
            <w:r>
              <w:rPr>
                <w:rFonts w:ascii="Times New Roman" w:hAnsi="Times New Roman"/>
                <w:color w:val="000000"/>
              </w:rPr>
              <w:t>102.09</w:t>
            </w:r>
          </w:p>
        </w:tc>
        <w:tc>
          <w:tcPr>
            <w:tcW w:w="1274" w:type="dxa"/>
            <w:tcBorders>
              <w:top w:val="nil"/>
              <w:left w:val="nil"/>
              <w:bottom w:val="single" w:sz="4" w:space="0" w:color="auto"/>
              <w:right w:val="single" w:sz="4" w:space="0" w:color="auto"/>
            </w:tcBorders>
            <w:shd w:val="clear" w:color="auto" w:fill="auto"/>
            <w:noWrap/>
            <w:vAlign w:val="center"/>
            <w:hideMark/>
          </w:tcPr>
          <w:p w14:paraId="0ACFB2ED"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1.69</w:t>
            </w:r>
          </w:p>
        </w:tc>
        <w:tc>
          <w:tcPr>
            <w:tcW w:w="1372" w:type="dxa"/>
            <w:tcBorders>
              <w:top w:val="nil"/>
              <w:left w:val="nil"/>
              <w:bottom w:val="single" w:sz="4" w:space="0" w:color="auto"/>
              <w:right w:val="single" w:sz="4" w:space="0" w:color="auto"/>
            </w:tcBorders>
            <w:shd w:val="clear" w:color="auto" w:fill="auto"/>
            <w:noWrap/>
            <w:vAlign w:val="center"/>
            <w:hideMark/>
          </w:tcPr>
          <w:p w14:paraId="5D0FDDD3"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6.67</w:t>
            </w:r>
          </w:p>
        </w:tc>
      </w:tr>
      <w:tr w:rsidR="00EC6E20" w:rsidRPr="000A343B" w14:paraId="5412CA9A" w14:textId="77777777" w:rsidTr="005D5B3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2C281C2"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FCV-1</w:t>
            </w:r>
          </w:p>
        </w:tc>
        <w:tc>
          <w:tcPr>
            <w:tcW w:w="1435" w:type="dxa"/>
            <w:tcBorders>
              <w:top w:val="nil"/>
              <w:left w:val="nil"/>
              <w:bottom w:val="single" w:sz="4" w:space="0" w:color="auto"/>
              <w:right w:val="single" w:sz="4" w:space="0" w:color="auto"/>
            </w:tcBorders>
            <w:shd w:val="clear" w:color="auto" w:fill="auto"/>
            <w:noWrap/>
            <w:vAlign w:val="center"/>
            <w:hideMark/>
          </w:tcPr>
          <w:p w14:paraId="3AF8D155"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Tanque Fomento</w:t>
            </w:r>
          </w:p>
        </w:tc>
        <w:tc>
          <w:tcPr>
            <w:tcW w:w="1061" w:type="dxa"/>
            <w:tcBorders>
              <w:top w:val="nil"/>
              <w:left w:val="nil"/>
              <w:bottom w:val="single" w:sz="4" w:space="0" w:color="auto"/>
              <w:right w:val="single" w:sz="4" w:space="0" w:color="auto"/>
            </w:tcBorders>
            <w:shd w:val="clear" w:color="auto" w:fill="auto"/>
            <w:noWrap/>
            <w:vAlign w:val="center"/>
            <w:hideMark/>
          </w:tcPr>
          <w:p w14:paraId="76838C42"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10</w:t>
            </w:r>
          </w:p>
        </w:tc>
        <w:tc>
          <w:tcPr>
            <w:tcW w:w="1647" w:type="dxa"/>
            <w:tcBorders>
              <w:top w:val="nil"/>
              <w:left w:val="nil"/>
              <w:bottom w:val="single" w:sz="4" w:space="0" w:color="auto"/>
              <w:right w:val="single" w:sz="4" w:space="0" w:color="auto"/>
            </w:tcBorders>
            <w:shd w:val="clear" w:color="auto" w:fill="auto"/>
            <w:noWrap/>
            <w:vAlign w:val="center"/>
            <w:hideMark/>
          </w:tcPr>
          <w:p w14:paraId="2FA8ACC6"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315</w:t>
            </w:r>
          </w:p>
        </w:tc>
        <w:tc>
          <w:tcPr>
            <w:tcW w:w="1554" w:type="dxa"/>
            <w:tcBorders>
              <w:top w:val="nil"/>
              <w:left w:val="nil"/>
              <w:bottom w:val="single" w:sz="4" w:space="0" w:color="auto"/>
              <w:right w:val="single" w:sz="4" w:space="0" w:color="auto"/>
            </w:tcBorders>
            <w:shd w:val="clear" w:color="auto" w:fill="auto"/>
            <w:noWrap/>
            <w:vAlign w:val="center"/>
            <w:hideMark/>
          </w:tcPr>
          <w:p w14:paraId="74F8F7E0" w14:textId="596548E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230.6</w:t>
            </w:r>
            <w:r w:rsidR="00873C19">
              <w:rPr>
                <w:rFonts w:ascii="Times New Roman" w:hAnsi="Times New Roman"/>
                <w:color w:val="000000"/>
              </w:rPr>
              <w:t>0</w:t>
            </w:r>
          </w:p>
        </w:tc>
        <w:tc>
          <w:tcPr>
            <w:tcW w:w="1142" w:type="dxa"/>
            <w:tcBorders>
              <w:top w:val="nil"/>
              <w:left w:val="nil"/>
              <w:bottom w:val="single" w:sz="4" w:space="0" w:color="auto"/>
              <w:right w:val="single" w:sz="4" w:space="0" w:color="auto"/>
            </w:tcBorders>
            <w:shd w:val="clear" w:color="auto" w:fill="auto"/>
            <w:noWrap/>
            <w:vAlign w:val="center"/>
            <w:hideMark/>
          </w:tcPr>
          <w:p w14:paraId="0E4A4550" w14:textId="3E23AF0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85</w:t>
            </w:r>
            <w:r w:rsidR="00873C19">
              <w:rPr>
                <w:rFonts w:ascii="Times New Roman" w:hAnsi="Times New Roman"/>
                <w:color w:val="000000"/>
              </w:rPr>
              <w:t>.00</w:t>
            </w:r>
          </w:p>
        </w:tc>
        <w:tc>
          <w:tcPr>
            <w:tcW w:w="1274" w:type="dxa"/>
            <w:tcBorders>
              <w:top w:val="nil"/>
              <w:left w:val="nil"/>
              <w:bottom w:val="single" w:sz="4" w:space="0" w:color="auto"/>
              <w:right w:val="single" w:sz="4" w:space="0" w:color="auto"/>
            </w:tcBorders>
            <w:shd w:val="clear" w:color="auto" w:fill="auto"/>
            <w:noWrap/>
            <w:vAlign w:val="center"/>
            <w:hideMark/>
          </w:tcPr>
          <w:p w14:paraId="5251C822"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2.04</w:t>
            </w:r>
          </w:p>
        </w:tc>
        <w:tc>
          <w:tcPr>
            <w:tcW w:w="1372" w:type="dxa"/>
            <w:tcBorders>
              <w:top w:val="nil"/>
              <w:left w:val="nil"/>
              <w:bottom w:val="single" w:sz="4" w:space="0" w:color="auto"/>
              <w:right w:val="single" w:sz="4" w:space="0" w:color="auto"/>
            </w:tcBorders>
            <w:shd w:val="clear" w:color="auto" w:fill="auto"/>
            <w:noWrap/>
            <w:vAlign w:val="center"/>
            <w:hideMark/>
          </w:tcPr>
          <w:p w14:paraId="2677916D"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0.07</w:t>
            </w:r>
          </w:p>
        </w:tc>
      </w:tr>
      <w:tr w:rsidR="00EC6E20" w:rsidRPr="000A343B" w14:paraId="4155D877" w14:textId="77777777" w:rsidTr="00EC6E20">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6FF36523"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N-34</w:t>
            </w:r>
          </w:p>
        </w:tc>
        <w:tc>
          <w:tcPr>
            <w:tcW w:w="1435" w:type="dxa"/>
            <w:tcBorders>
              <w:top w:val="nil"/>
              <w:left w:val="nil"/>
              <w:bottom w:val="single" w:sz="4" w:space="0" w:color="auto"/>
              <w:right w:val="single" w:sz="4" w:space="0" w:color="auto"/>
            </w:tcBorders>
            <w:shd w:val="clear" w:color="auto" w:fill="auto"/>
            <w:noWrap/>
            <w:vAlign w:val="bottom"/>
            <w:hideMark/>
          </w:tcPr>
          <w:p w14:paraId="677BDED5"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FCV-1</w:t>
            </w:r>
          </w:p>
        </w:tc>
        <w:tc>
          <w:tcPr>
            <w:tcW w:w="1061" w:type="dxa"/>
            <w:tcBorders>
              <w:top w:val="nil"/>
              <w:left w:val="nil"/>
              <w:bottom w:val="single" w:sz="4" w:space="0" w:color="auto"/>
              <w:right w:val="single" w:sz="4" w:space="0" w:color="auto"/>
            </w:tcBorders>
            <w:shd w:val="clear" w:color="auto" w:fill="auto"/>
            <w:noWrap/>
            <w:vAlign w:val="bottom"/>
            <w:hideMark/>
          </w:tcPr>
          <w:p w14:paraId="1620799B"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6</w:t>
            </w:r>
          </w:p>
        </w:tc>
        <w:tc>
          <w:tcPr>
            <w:tcW w:w="1647" w:type="dxa"/>
            <w:tcBorders>
              <w:top w:val="nil"/>
              <w:left w:val="nil"/>
              <w:bottom w:val="single" w:sz="4" w:space="0" w:color="auto"/>
              <w:right w:val="single" w:sz="4" w:space="0" w:color="auto"/>
            </w:tcBorders>
            <w:shd w:val="clear" w:color="auto" w:fill="auto"/>
            <w:noWrap/>
            <w:vAlign w:val="bottom"/>
            <w:hideMark/>
          </w:tcPr>
          <w:p w14:paraId="76E5FC2F"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250</w:t>
            </w:r>
          </w:p>
        </w:tc>
        <w:tc>
          <w:tcPr>
            <w:tcW w:w="1554" w:type="dxa"/>
            <w:tcBorders>
              <w:top w:val="nil"/>
              <w:left w:val="nil"/>
              <w:bottom w:val="single" w:sz="4" w:space="0" w:color="auto"/>
              <w:right w:val="single" w:sz="4" w:space="0" w:color="auto"/>
            </w:tcBorders>
            <w:shd w:val="clear" w:color="auto" w:fill="auto"/>
            <w:noWrap/>
            <w:vAlign w:val="bottom"/>
            <w:hideMark/>
          </w:tcPr>
          <w:p w14:paraId="70087ED9" w14:textId="0E0E3A06"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230.6</w:t>
            </w:r>
            <w:r w:rsidR="00873C19">
              <w:rPr>
                <w:rFonts w:ascii="Times New Roman" w:hAnsi="Times New Roman"/>
                <w:color w:val="000000"/>
              </w:rPr>
              <w:t>0</w:t>
            </w:r>
          </w:p>
        </w:tc>
        <w:tc>
          <w:tcPr>
            <w:tcW w:w="1142" w:type="dxa"/>
            <w:tcBorders>
              <w:top w:val="nil"/>
              <w:left w:val="nil"/>
              <w:bottom w:val="single" w:sz="4" w:space="0" w:color="auto"/>
              <w:right w:val="single" w:sz="4" w:space="0" w:color="auto"/>
            </w:tcBorders>
            <w:shd w:val="clear" w:color="auto" w:fill="auto"/>
            <w:noWrap/>
            <w:vAlign w:val="bottom"/>
            <w:hideMark/>
          </w:tcPr>
          <w:p w14:paraId="10F73AB4" w14:textId="7E7829AD"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85</w:t>
            </w:r>
            <w:r w:rsidR="00873C19">
              <w:rPr>
                <w:rFonts w:ascii="Times New Roman" w:hAnsi="Times New Roman"/>
                <w:color w:val="000000"/>
              </w:rPr>
              <w:t>.00</w:t>
            </w:r>
          </w:p>
        </w:tc>
        <w:tc>
          <w:tcPr>
            <w:tcW w:w="1274" w:type="dxa"/>
            <w:tcBorders>
              <w:top w:val="nil"/>
              <w:left w:val="nil"/>
              <w:bottom w:val="single" w:sz="4" w:space="0" w:color="auto"/>
              <w:right w:val="single" w:sz="4" w:space="0" w:color="auto"/>
            </w:tcBorders>
            <w:shd w:val="clear" w:color="auto" w:fill="auto"/>
            <w:noWrap/>
            <w:vAlign w:val="bottom"/>
            <w:hideMark/>
          </w:tcPr>
          <w:p w14:paraId="7793C635"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2.04</w:t>
            </w:r>
          </w:p>
        </w:tc>
        <w:tc>
          <w:tcPr>
            <w:tcW w:w="1372" w:type="dxa"/>
            <w:tcBorders>
              <w:top w:val="nil"/>
              <w:left w:val="nil"/>
              <w:bottom w:val="single" w:sz="4" w:space="0" w:color="auto"/>
              <w:right w:val="single" w:sz="4" w:space="0" w:color="auto"/>
            </w:tcBorders>
            <w:shd w:val="clear" w:color="auto" w:fill="auto"/>
            <w:noWrap/>
            <w:vAlign w:val="bottom"/>
            <w:hideMark/>
          </w:tcPr>
          <w:p w14:paraId="7B27CFA5"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18.29</w:t>
            </w:r>
          </w:p>
        </w:tc>
      </w:tr>
      <w:tr w:rsidR="00EC6E20" w:rsidRPr="000A343B" w14:paraId="5455C670" w14:textId="77777777" w:rsidTr="005D5B3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55E19E3"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PRV-6</w:t>
            </w:r>
          </w:p>
        </w:tc>
        <w:tc>
          <w:tcPr>
            <w:tcW w:w="1435" w:type="dxa"/>
            <w:tcBorders>
              <w:top w:val="nil"/>
              <w:left w:val="nil"/>
              <w:bottom w:val="single" w:sz="4" w:space="0" w:color="auto"/>
              <w:right w:val="single" w:sz="4" w:space="0" w:color="auto"/>
            </w:tcBorders>
            <w:shd w:val="clear" w:color="auto" w:fill="auto"/>
            <w:noWrap/>
            <w:vAlign w:val="center"/>
            <w:hideMark/>
          </w:tcPr>
          <w:p w14:paraId="5613C5F9"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N-A</w:t>
            </w:r>
          </w:p>
        </w:tc>
        <w:tc>
          <w:tcPr>
            <w:tcW w:w="1061" w:type="dxa"/>
            <w:tcBorders>
              <w:top w:val="nil"/>
              <w:left w:val="nil"/>
              <w:bottom w:val="single" w:sz="4" w:space="0" w:color="auto"/>
              <w:right w:val="single" w:sz="4" w:space="0" w:color="auto"/>
            </w:tcBorders>
            <w:shd w:val="clear" w:color="auto" w:fill="auto"/>
            <w:noWrap/>
            <w:vAlign w:val="center"/>
            <w:hideMark/>
          </w:tcPr>
          <w:p w14:paraId="4F9EB740"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6</w:t>
            </w:r>
          </w:p>
        </w:tc>
        <w:tc>
          <w:tcPr>
            <w:tcW w:w="1647" w:type="dxa"/>
            <w:tcBorders>
              <w:top w:val="nil"/>
              <w:left w:val="nil"/>
              <w:bottom w:val="single" w:sz="4" w:space="0" w:color="auto"/>
              <w:right w:val="single" w:sz="4" w:space="0" w:color="auto"/>
            </w:tcBorders>
            <w:shd w:val="clear" w:color="auto" w:fill="auto"/>
            <w:noWrap/>
            <w:vAlign w:val="center"/>
            <w:hideMark/>
          </w:tcPr>
          <w:p w14:paraId="16E8EB45"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250</w:t>
            </w:r>
          </w:p>
        </w:tc>
        <w:tc>
          <w:tcPr>
            <w:tcW w:w="1554" w:type="dxa"/>
            <w:tcBorders>
              <w:top w:val="nil"/>
              <w:left w:val="nil"/>
              <w:bottom w:val="single" w:sz="4" w:space="0" w:color="auto"/>
              <w:right w:val="single" w:sz="4" w:space="0" w:color="auto"/>
            </w:tcBorders>
            <w:shd w:val="clear" w:color="auto" w:fill="auto"/>
            <w:noWrap/>
            <w:vAlign w:val="center"/>
            <w:hideMark/>
          </w:tcPr>
          <w:p w14:paraId="00966174" w14:textId="7C5279D9"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101.4</w:t>
            </w:r>
            <w:r w:rsidR="00873C19">
              <w:rPr>
                <w:rFonts w:ascii="Times New Roman" w:hAnsi="Times New Roman"/>
                <w:color w:val="000000"/>
              </w:rPr>
              <w:t>0</w:t>
            </w:r>
          </w:p>
        </w:tc>
        <w:tc>
          <w:tcPr>
            <w:tcW w:w="1142" w:type="dxa"/>
            <w:tcBorders>
              <w:top w:val="nil"/>
              <w:left w:val="nil"/>
              <w:bottom w:val="single" w:sz="4" w:space="0" w:color="auto"/>
              <w:right w:val="single" w:sz="4" w:space="0" w:color="auto"/>
            </w:tcBorders>
            <w:shd w:val="clear" w:color="auto" w:fill="auto"/>
            <w:noWrap/>
            <w:vAlign w:val="center"/>
            <w:hideMark/>
          </w:tcPr>
          <w:p w14:paraId="24255923" w14:textId="3DBE0A78" w:rsidR="00EC6E20" w:rsidRPr="000A343B" w:rsidRDefault="00873C19" w:rsidP="005D5B36">
            <w:pPr>
              <w:spacing w:before="0" w:after="0"/>
              <w:jc w:val="center"/>
              <w:rPr>
                <w:rFonts w:ascii="Times New Roman" w:hAnsi="Times New Roman"/>
                <w:color w:val="000000"/>
              </w:rPr>
            </w:pPr>
            <w:r>
              <w:rPr>
                <w:rFonts w:ascii="Times New Roman" w:hAnsi="Times New Roman"/>
                <w:color w:val="000000"/>
              </w:rPr>
              <w:t>16.83</w:t>
            </w:r>
          </w:p>
        </w:tc>
        <w:tc>
          <w:tcPr>
            <w:tcW w:w="1274" w:type="dxa"/>
            <w:tcBorders>
              <w:top w:val="nil"/>
              <w:left w:val="nil"/>
              <w:bottom w:val="single" w:sz="4" w:space="0" w:color="auto"/>
              <w:right w:val="single" w:sz="4" w:space="0" w:color="auto"/>
            </w:tcBorders>
            <w:shd w:val="clear" w:color="auto" w:fill="auto"/>
            <w:noWrap/>
            <w:vAlign w:val="center"/>
            <w:hideMark/>
          </w:tcPr>
          <w:p w14:paraId="47D95DD2"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2.08</w:t>
            </w:r>
          </w:p>
        </w:tc>
        <w:tc>
          <w:tcPr>
            <w:tcW w:w="1372" w:type="dxa"/>
            <w:tcBorders>
              <w:top w:val="nil"/>
              <w:left w:val="nil"/>
              <w:bottom w:val="single" w:sz="4" w:space="0" w:color="auto"/>
              <w:right w:val="single" w:sz="4" w:space="0" w:color="auto"/>
            </w:tcBorders>
            <w:shd w:val="clear" w:color="auto" w:fill="auto"/>
            <w:noWrap/>
            <w:vAlign w:val="center"/>
            <w:hideMark/>
          </w:tcPr>
          <w:p w14:paraId="78F118EA" w14:textId="4270CB7E"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9.1</w:t>
            </w:r>
            <w:r w:rsidR="00873C19">
              <w:rPr>
                <w:rFonts w:ascii="Times New Roman" w:hAnsi="Times New Roman"/>
                <w:color w:val="000000"/>
              </w:rPr>
              <w:t>0</w:t>
            </w:r>
          </w:p>
        </w:tc>
      </w:tr>
      <w:tr w:rsidR="00EC6E20" w:rsidRPr="000A343B" w14:paraId="576D423A" w14:textId="77777777" w:rsidTr="005D5B36">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9AA9339"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Punta Diamante</w:t>
            </w:r>
          </w:p>
        </w:tc>
        <w:tc>
          <w:tcPr>
            <w:tcW w:w="1435" w:type="dxa"/>
            <w:tcBorders>
              <w:top w:val="nil"/>
              <w:left w:val="nil"/>
              <w:bottom w:val="single" w:sz="4" w:space="0" w:color="auto"/>
              <w:right w:val="single" w:sz="4" w:space="0" w:color="auto"/>
            </w:tcBorders>
            <w:shd w:val="clear" w:color="auto" w:fill="auto"/>
            <w:noWrap/>
            <w:vAlign w:val="center"/>
            <w:hideMark/>
          </w:tcPr>
          <w:p w14:paraId="1FDED810"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Lotería</w:t>
            </w:r>
          </w:p>
        </w:tc>
        <w:tc>
          <w:tcPr>
            <w:tcW w:w="1061" w:type="dxa"/>
            <w:tcBorders>
              <w:top w:val="nil"/>
              <w:left w:val="nil"/>
              <w:bottom w:val="single" w:sz="4" w:space="0" w:color="auto"/>
              <w:right w:val="single" w:sz="4" w:space="0" w:color="auto"/>
            </w:tcBorders>
            <w:shd w:val="clear" w:color="auto" w:fill="auto"/>
            <w:noWrap/>
            <w:vAlign w:val="center"/>
            <w:hideMark/>
          </w:tcPr>
          <w:p w14:paraId="43139615"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8</w:t>
            </w:r>
          </w:p>
        </w:tc>
        <w:tc>
          <w:tcPr>
            <w:tcW w:w="1647" w:type="dxa"/>
            <w:tcBorders>
              <w:top w:val="nil"/>
              <w:left w:val="nil"/>
              <w:bottom w:val="single" w:sz="4" w:space="0" w:color="auto"/>
              <w:right w:val="single" w:sz="4" w:space="0" w:color="auto"/>
            </w:tcBorders>
            <w:shd w:val="clear" w:color="auto" w:fill="auto"/>
            <w:noWrap/>
            <w:vAlign w:val="center"/>
            <w:hideMark/>
          </w:tcPr>
          <w:p w14:paraId="61718D47"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250</w:t>
            </w:r>
          </w:p>
        </w:tc>
        <w:tc>
          <w:tcPr>
            <w:tcW w:w="1554" w:type="dxa"/>
            <w:tcBorders>
              <w:top w:val="nil"/>
              <w:left w:val="nil"/>
              <w:bottom w:val="single" w:sz="4" w:space="0" w:color="auto"/>
              <w:right w:val="single" w:sz="4" w:space="0" w:color="auto"/>
            </w:tcBorders>
            <w:shd w:val="clear" w:color="auto" w:fill="auto"/>
            <w:noWrap/>
            <w:vAlign w:val="center"/>
            <w:hideMark/>
          </w:tcPr>
          <w:p w14:paraId="5C45BAFA" w14:textId="32401F5F"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226.2</w:t>
            </w:r>
            <w:r w:rsidR="00873C19">
              <w:rPr>
                <w:rFonts w:ascii="Times New Roman" w:hAnsi="Times New Roman"/>
                <w:color w:val="000000"/>
              </w:rPr>
              <w:t>0</w:t>
            </w:r>
          </w:p>
        </w:tc>
        <w:tc>
          <w:tcPr>
            <w:tcW w:w="1142" w:type="dxa"/>
            <w:tcBorders>
              <w:top w:val="nil"/>
              <w:left w:val="nil"/>
              <w:bottom w:val="single" w:sz="4" w:space="0" w:color="auto"/>
              <w:right w:val="single" w:sz="4" w:space="0" w:color="auto"/>
            </w:tcBorders>
            <w:shd w:val="clear" w:color="auto" w:fill="auto"/>
            <w:noWrap/>
            <w:vAlign w:val="center"/>
            <w:hideMark/>
          </w:tcPr>
          <w:p w14:paraId="7A22EF05" w14:textId="2E1AC823" w:rsidR="00EC6E20" w:rsidRPr="000A343B" w:rsidRDefault="00873C19" w:rsidP="005D5B36">
            <w:pPr>
              <w:spacing w:before="0" w:after="0"/>
              <w:jc w:val="center"/>
              <w:rPr>
                <w:rFonts w:ascii="Times New Roman" w:hAnsi="Times New Roman"/>
                <w:color w:val="000000"/>
              </w:rPr>
            </w:pPr>
            <w:r>
              <w:rPr>
                <w:rFonts w:ascii="Times New Roman" w:hAnsi="Times New Roman"/>
                <w:color w:val="000000"/>
              </w:rPr>
              <w:t>104.81</w:t>
            </w:r>
          </w:p>
        </w:tc>
        <w:tc>
          <w:tcPr>
            <w:tcW w:w="1274" w:type="dxa"/>
            <w:tcBorders>
              <w:top w:val="nil"/>
              <w:left w:val="nil"/>
              <w:bottom w:val="single" w:sz="4" w:space="0" w:color="auto"/>
              <w:right w:val="single" w:sz="4" w:space="0" w:color="auto"/>
            </w:tcBorders>
            <w:shd w:val="clear" w:color="auto" w:fill="auto"/>
            <w:noWrap/>
            <w:vAlign w:val="center"/>
            <w:hideMark/>
          </w:tcPr>
          <w:p w14:paraId="293889BB"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2.61</w:t>
            </w:r>
          </w:p>
        </w:tc>
        <w:tc>
          <w:tcPr>
            <w:tcW w:w="1372" w:type="dxa"/>
            <w:tcBorders>
              <w:top w:val="nil"/>
              <w:left w:val="nil"/>
              <w:bottom w:val="single" w:sz="4" w:space="0" w:color="auto"/>
              <w:right w:val="single" w:sz="4" w:space="0" w:color="auto"/>
            </w:tcBorders>
            <w:shd w:val="clear" w:color="auto" w:fill="auto"/>
            <w:noWrap/>
            <w:vAlign w:val="center"/>
            <w:hideMark/>
          </w:tcPr>
          <w:p w14:paraId="79088899" w14:textId="77777777" w:rsidR="00EC6E20" w:rsidRPr="000A343B" w:rsidRDefault="00EC6E20" w:rsidP="005D5B36">
            <w:pPr>
              <w:spacing w:before="0" w:after="0"/>
              <w:jc w:val="center"/>
              <w:rPr>
                <w:rFonts w:ascii="Times New Roman" w:hAnsi="Times New Roman"/>
                <w:color w:val="000000"/>
              </w:rPr>
            </w:pPr>
            <w:r w:rsidRPr="000A343B">
              <w:rPr>
                <w:rFonts w:ascii="Times New Roman" w:hAnsi="Times New Roman"/>
                <w:color w:val="000000"/>
              </w:rPr>
              <w:t>14.48</w:t>
            </w:r>
          </w:p>
        </w:tc>
      </w:tr>
    </w:tbl>
    <w:p w14:paraId="05C38E0D" w14:textId="77777777" w:rsidR="006F2389" w:rsidRPr="00F30809" w:rsidRDefault="009C54C2" w:rsidP="00972252">
      <w:pPr>
        <w:jc w:val="center"/>
        <w:rPr>
          <w:rFonts w:ascii="Times New Roman" w:hAnsi="Times New Roman"/>
          <w:b/>
          <w:sz w:val="20"/>
          <w:lang w:eastAsia="en-US"/>
        </w:rPr>
      </w:pPr>
      <w:r w:rsidRPr="006F2389">
        <w:rPr>
          <w:rFonts w:ascii="Times New Roman" w:hAnsi="Times New Roman"/>
          <w:b/>
          <w:sz w:val="20"/>
          <w:lang w:eastAsia="en-US"/>
        </w:rPr>
        <w:t>Tabla 2.23. Variables hidráulicas de los nodos de la conductora sur en el horario de mayor co</w:t>
      </w:r>
      <w:r w:rsidR="006F2389">
        <w:rPr>
          <w:rFonts w:ascii="Times New Roman" w:hAnsi="Times New Roman"/>
          <w:b/>
          <w:sz w:val="20"/>
          <w:lang w:eastAsia="en-US"/>
        </w:rPr>
        <w:t>nsumo del sistema 19.00 horas</w:t>
      </w:r>
      <w:r w:rsidR="006F2389" w:rsidRPr="00F30809">
        <w:rPr>
          <w:rFonts w:ascii="Times New Roman" w:hAnsi="Times New Roman"/>
          <w:b/>
          <w:sz w:val="20"/>
          <w:lang w:eastAsia="en-US"/>
        </w:rPr>
        <w:t>. Elaboración propia</w:t>
      </w:r>
    </w:p>
    <w:tbl>
      <w:tblPr>
        <w:tblW w:w="7366" w:type="dxa"/>
        <w:jc w:val="center"/>
        <w:tblCellMar>
          <w:left w:w="70" w:type="dxa"/>
          <w:right w:w="70" w:type="dxa"/>
        </w:tblCellMar>
        <w:tblLook w:val="04A0" w:firstRow="1" w:lastRow="0" w:firstColumn="1" w:lastColumn="0" w:noHBand="0" w:noVBand="1"/>
      </w:tblPr>
      <w:tblGrid>
        <w:gridCol w:w="1875"/>
        <w:gridCol w:w="2020"/>
        <w:gridCol w:w="1770"/>
        <w:gridCol w:w="1701"/>
      </w:tblGrid>
      <w:tr w:rsidR="009C54C2" w:rsidRPr="000A343B" w14:paraId="5D272E20" w14:textId="77777777" w:rsidTr="006F2389">
        <w:trPr>
          <w:trHeight w:val="300"/>
          <w:jc w:val="center"/>
        </w:trPr>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61B38" w14:textId="77777777" w:rsidR="009C54C2" w:rsidRPr="000A343B" w:rsidRDefault="009C54C2" w:rsidP="00972252">
            <w:pPr>
              <w:spacing w:before="0" w:after="0"/>
              <w:jc w:val="center"/>
              <w:rPr>
                <w:rFonts w:ascii="Times New Roman" w:hAnsi="Times New Roman"/>
                <w:b/>
                <w:color w:val="000000"/>
              </w:rPr>
            </w:pPr>
            <w:r w:rsidRPr="000A343B">
              <w:rPr>
                <w:rFonts w:ascii="Times New Roman" w:hAnsi="Times New Roman"/>
                <w:b/>
                <w:color w:val="000000"/>
              </w:rPr>
              <w:t>Nodo</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59AEECE3" w14:textId="77777777" w:rsidR="009C54C2" w:rsidRPr="000A343B" w:rsidRDefault="009C54C2" w:rsidP="00972252">
            <w:pPr>
              <w:spacing w:before="0" w:after="0"/>
              <w:jc w:val="center"/>
              <w:rPr>
                <w:rFonts w:ascii="Times New Roman" w:hAnsi="Times New Roman"/>
                <w:b/>
                <w:color w:val="000000"/>
              </w:rPr>
            </w:pPr>
            <w:r w:rsidRPr="000A343B">
              <w:rPr>
                <w:rFonts w:ascii="Times New Roman" w:hAnsi="Times New Roman"/>
                <w:b/>
                <w:color w:val="000000"/>
              </w:rPr>
              <w:t>Elevación (m)</w:t>
            </w:r>
          </w:p>
        </w:tc>
        <w:tc>
          <w:tcPr>
            <w:tcW w:w="1770" w:type="dxa"/>
            <w:tcBorders>
              <w:top w:val="single" w:sz="4" w:space="0" w:color="auto"/>
              <w:left w:val="nil"/>
              <w:bottom w:val="single" w:sz="4" w:space="0" w:color="auto"/>
              <w:right w:val="single" w:sz="4" w:space="0" w:color="auto"/>
            </w:tcBorders>
            <w:shd w:val="clear" w:color="auto" w:fill="auto"/>
            <w:noWrap/>
            <w:vAlign w:val="bottom"/>
            <w:hideMark/>
          </w:tcPr>
          <w:p w14:paraId="26C2AD7D" w14:textId="1AEEC9F2" w:rsidR="009C54C2" w:rsidRPr="000A343B" w:rsidRDefault="009C54C2" w:rsidP="00972252">
            <w:pPr>
              <w:spacing w:before="0" w:after="0"/>
              <w:jc w:val="center"/>
              <w:rPr>
                <w:rFonts w:ascii="Times New Roman" w:hAnsi="Times New Roman"/>
                <w:b/>
                <w:color w:val="000000"/>
              </w:rPr>
            </w:pPr>
            <w:r w:rsidRPr="000A343B">
              <w:rPr>
                <w:rFonts w:ascii="Times New Roman" w:hAnsi="Times New Roman"/>
                <w:b/>
                <w:color w:val="000000"/>
              </w:rPr>
              <w:t>Demanda (l/s)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58652E7" w14:textId="215A331D" w:rsidR="009C54C2" w:rsidRPr="000A343B" w:rsidRDefault="00002916" w:rsidP="00972252">
            <w:pPr>
              <w:spacing w:before="0" w:after="0"/>
              <w:jc w:val="center"/>
              <w:rPr>
                <w:rFonts w:ascii="Times New Roman" w:hAnsi="Times New Roman"/>
                <w:b/>
                <w:color w:val="000000"/>
              </w:rPr>
            </w:pPr>
            <w:r w:rsidRPr="000A343B">
              <w:rPr>
                <w:rFonts w:ascii="Times New Roman" w:hAnsi="Times New Roman"/>
                <w:b/>
                <w:color w:val="000000"/>
              </w:rPr>
              <w:t>Presión (m</w:t>
            </w:r>
            <w:r w:rsidR="009C54C2" w:rsidRPr="000A343B">
              <w:rPr>
                <w:rFonts w:ascii="Times New Roman" w:hAnsi="Times New Roman"/>
                <w:b/>
                <w:color w:val="000000"/>
              </w:rPr>
              <w:t>)</w:t>
            </w:r>
          </w:p>
        </w:tc>
      </w:tr>
      <w:tr w:rsidR="009C54C2" w:rsidRPr="000A343B" w14:paraId="4A3793DC" w14:textId="77777777" w:rsidTr="005D5B36">
        <w:trPr>
          <w:trHeight w:val="300"/>
          <w:jc w:val="center"/>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43216308"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N-CR</w:t>
            </w:r>
          </w:p>
        </w:tc>
        <w:tc>
          <w:tcPr>
            <w:tcW w:w="2020" w:type="dxa"/>
            <w:tcBorders>
              <w:top w:val="nil"/>
              <w:left w:val="nil"/>
              <w:bottom w:val="single" w:sz="4" w:space="0" w:color="auto"/>
              <w:right w:val="single" w:sz="4" w:space="0" w:color="auto"/>
            </w:tcBorders>
            <w:shd w:val="clear" w:color="auto" w:fill="auto"/>
            <w:noWrap/>
            <w:vAlign w:val="center"/>
            <w:hideMark/>
          </w:tcPr>
          <w:p w14:paraId="72E108D6"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106</w:t>
            </w:r>
          </w:p>
        </w:tc>
        <w:tc>
          <w:tcPr>
            <w:tcW w:w="1770" w:type="dxa"/>
            <w:tcBorders>
              <w:top w:val="nil"/>
              <w:left w:val="nil"/>
              <w:bottom w:val="single" w:sz="4" w:space="0" w:color="auto"/>
              <w:right w:val="single" w:sz="4" w:space="0" w:color="auto"/>
            </w:tcBorders>
            <w:shd w:val="clear" w:color="auto" w:fill="auto"/>
            <w:noWrap/>
            <w:vAlign w:val="center"/>
            <w:hideMark/>
          </w:tcPr>
          <w:p w14:paraId="3E1CFF44" w14:textId="6C80333D" w:rsidR="009C54C2" w:rsidRPr="000A343B" w:rsidRDefault="00E41195" w:rsidP="005D5B36">
            <w:pPr>
              <w:spacing w:before="0" w:after="0"/>
              <w:jc w:val="center"/>
              <w:rPr>
                <w:rFonts w:ascii="Times New Roman" w:hAnsi="Times New Roman"/>
                <w:color w:val="000000"/>
              </w:rPr>
            </w:pPr>
            <w:r>
              <w:rPr>
                <w:rFonts w:ascii="Times New Roman" w:hAnsi="Times New Roman"/>
                <w:color w:val="000000"/>
              </w:rPr>
              <w:t>0.27</w:t>
            </w:r>
          </w:p>
        </w:tc>
        <w:tc>
          <w:tcPr>
            <w:tcW w:w="1701" w:type="dxa"/>
            <w:tcBorders>
              <w:top w:val="nil"/>
              <w:left w:val="nil"/>
              <w:bottom w:val="single" w:sz="4" w:space="0" w:color="auto"/>
              <w:right w:val="single" w:sz="4" w:space="0" w:color="auto"/>
            </w:tcBorders>
            <w:shd w:val="clear" w:color="auto" w:fill="auto"/>
            <w:noWrap/>
            <w:vAlign w:val="center"/>
            <w:hideMark/>
          </w:tcPr>
          <w:p w14:paraId="7979A18D"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16.07</w:t>
            </w:r>
          </w:p>
        </w:tc>
      </w:tr>
      <w:tr w:rsidR="009C54C2" w:rsidRPr="000A343B" w14:paraId="733680D8" w14:textId="77777777" w:rsidTr="005D5B36">
        <w:trPr>
          <w:trHeight w:val="300"/>
          <w:jc w:val="center"/>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51303FA7"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N-A</w:t>
            </w:r>
          </w:p>
        </w:tc>
        <w:tc>
          <w:tcPr>
            <w:tcW w:w="2020" w:type="dxa"/>
            <w:tcBorders>
              <w:top w:val="nil"/>
              <w:left w:val="nil"/>
              <w:bottom w:val="single" w:sz="4" w:space="0" w:color="auto"/>
              <w:right w:val="single" w:sz="4" w:space="0" w:color="auto"/>
            </w:tcBorders>
            <w:shd w:val="clear" w:color="auto" w:fill="auto"/>
            <w:noWrap/>
            <w:vAlign w:val="center"/>
            <w:hideMark/>
          </w:tcPr>
          <w:p w14:paraId="4306D69D"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110</w:t>
            </w:r>
          </w:p>
        </w:tc>
        <w:tc>
          <w:tcPr>
            <w:tcW w:w="1770" w:type="dxa"/>
            <w:tcBorders>
              <w:top w:val="nil"/>
              <w:left w:val="nil"/>
              <w:bottom w:val="single" w:sz="4" w:space="0" w:color="auto"/>
              <w:right w:val="single" w:sz="4" w:space="0" w:color="auto"/>
            </w:tcBorders>
            <w:shd w:val="clear" w:color="auto" w:fill="auto"/>
            <w:noWrap/>
            <w:vAlign w:val="center"/>
            <w:hideMark/>
          </w:tcPr>
          <w:p w14:paraId="786422EB" w14:textId="0CF01A9E" w:rsidR="009C54C2" w:rsidRPr="000A343B" w:rsidRDefault="00E41195" w:rsidP="005D5B36">
            <w:pPr>
              <w:spacing w:before="0" w:after="0"/>
              <w:jc w:val="center"/>
              <w:rPr>
                <w:rFonts w:ascii="Times New Roman" w:hAnsi="Times New Roman"/>
                <w:color w:val="000000"/>
              </w:rPr>
            </w:pPr>
            <w:r>
              <w:rPr>
                <w:rFonts w:ascii="Times New Roman" w:hAnsi="Times New Roman"/>
                <w:color w:val="000000"/>
              </w:rPr>
              <w:t>16.83</w:t>
            </w:r>
          </w:p>
        </w:tc>
        <w:tc>
          <w:tcPr>
            <w:tcW w:w="1701" w:type="dxa"/>
            <w:tcBorders>
              <w:top w:val="nil"/>
              <w:left w:val="nil"/>
              <w:bottom w:val="single" w:sz="4" w:space="0" w:color="auto"/>
              <w:right w:val="single" w:sz="4" w:space="0" w:color="auto"/>
            </w:tcBorders>
            <w:shd w:val="clear" w:color="auto" w:fill="auto"/>
            <w:noWrap/>
            <w:vAlign w:val="center"/>
            <w:hideMark/>
          </w:tcPr>
          <w:p w14:paraId="349C8210"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16.39</w:t>
            </w:r>
          </w:p>
        </w:tc>
      </w:tr>
      <w:tr w:rsidR="009C54C2" w:rsidRPr="000A343B" w14:paraId="4B94F01C" w14:textId="77777777" w:rsidTr="005D5B36">
        <w:trPr>
          <w:trHeight w:val="300"/>
          <w:jc w:val="center"/>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0CF9C0EE"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N- PD</w:t>
            </w:r>
          </w:p>
        </w:tc>
        <w:tc>
          <w:tcPr>
            <w:tcW w:w="2020" w:type="dxa"/>
            <w:tcBorders>
              <w:top w:val="nil"/>
              <w:left w:val="nil"/>
              <w:bottom w:val="single" w:sz="4" w:space="0" w:color="auto"/>
              <w:right w:val="single" w:sz="4" w:space="0" w:color="auto"/>
            </w:tcBorders>
            <w:shd w:val="clear" w:color="auto" w:fill="auto"/>
            <w:noWrap/>
            <w:vAlign w:val="center"/>
            <w:hideMark/>
          </w:tcPr>
          <w:p w14:paraId="646B11A6"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166</w:t>
            </w:r>
          </w:p>
        </w:tc>
        <w:tc>
          <w:tcPr>
            <w:tcW w:w="1770" w:type="dxa"/>
            <w:tcBorders>
              <w:top w:val="nil"/>
              <w:left w:val="nil"/>
              <w:bottom w:val="single" w:sz="4" w:space="0" w:color="auto"/>
              <w:right w:val="single" w:sz="4" w:space="0" w:color="auto"/>
            </w:tcBorders>
            <w:shd w:val="clear" w:color="auto" w:fill="auto"/>
            <w:noWrap/>
            <w:vAlign w:val="center"/>
            <w:hideMark/>
          </w:tcPr>
          <w:p w14:paraId="7A90E711" w14:textId="7F24D80D" w:rsidR="009C54C2" w:rsidRPr="000A343B" w:rsidRDefault="00E41195" w:rsidP="005D5B36">
            <w:pPr>
              <w:spacing w:before="0" w:after="0"/>
              <w:jc w:val="center"/>
              <w:rPr>
                <w:rFonts w:ascii="Times New Roman" w:hAnsi="Times New Roman"/>
                <w:color w:val="000000"/>
              </w:rPr>
            </w:pPr>
            <w:r>
              <w:rPr>
                <w:rFonts w:ascii="Times New Roman" w:hAnsi="Times New Roman"/>
                <w:color w:val="000000"/>
              </w:rPr>
              <w:t>0.83</w:t>
            </w:r>
          </w:p>
        </w:tc>
        <w:tc>
          <w:tcPr>
            <w:tcW w:w="1701" w:type="dxa"/>
            <w:tcBorders>
              <w:top w:val="nil"/>
              <w:left w:val="nil"/>
              <w:bottom w:val="single" w:sz="4" w:space="0" w:color="auto"/>
              <w:right w:val="single" w:sz="4" w:space="0" w:color="auto"/>
            </w:tcBorders>
            <w:shd w:val="clear" w:color="auto" w:fill="auto"/>
            <w:noWrap/>
            <w:vAlign w:val="center"/>
            <w:hideMark/>
          </w:tcPr>
          <w:p w14:paraId="23FD683F"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23.99</w:t>
            </w:r>
          </w:p>
        </w:tc>
      </w:tr>
      <w:tr w:rsidR="009C54C2" w:rsidRPr="000A343B" w14:paraId="1BFE2480" w14:textId="77777777" w:rsidTr="005D5B36">
        <w:trPr>
          <w:trHeight w:val="300"/>
          <w:jc w:val="center"/>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2BCC36FE"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Poblado de Fomento</w:t>
            </w:r>
          </w:p>
        </w:tc>
        <w:tc>
          <w:tcPr>
            <w:tcW w:w="2020" w:type="dxa"/>
            <w:tcBorders>
              <w:top w:val="nil"/>
              <w:left w:val="nil"/>
              <w:bottom w:val="single" w:sz="4" w:space="0" w:color="auto"/>
              <w:right w:val="single" w:sz="4" w:space="0" w:color="auto"/>
            </w:tcBorders>
            <w:shd w:val="clear" w:color="auto" w:fill="auto"/>
            <w:noWrap/>
            <w:vAlign w:val="center"/>
            <w:hideMark/>
          </w:tcPr>
          <w:p w14:paraId="5466796D"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120</w:t>
            </w:r>
          </w:p>
        </w:tc>
        <w:tc>
          <w:tcPr>
            <w:tcW w:w="1770" w:type="dxa"/>
            <w:tcBorders>
              <w:top w:val="nil"/>
              <w:left w:val="nil"/>
              <w:bottom w:val="single" w:sz="4" w:space="0" w:color="auto"/>
              <w:right w:val="single" w:sz="4" w:space="0" w:color="auto"/>
            </w:tcBorders>
            <w:shd w:val="clear" w:color="auto" w:fill="auto"/>
            <w:noWrap/>
            <w:vAlign w:val="center"/>
            <w:hideMark/>
          </w:tcPr>
          <w:p w14:paraId="7A4D2B8D" w14:textId="6DFEB953" w:rsidR="009C54C2" w:rsidRPr="000A343B" w:rsidRDefault="00E41195" w:rsidP="005D5B36">
            <w:pPr>
              <w:spacing w:before="0" w:after="0"/>
              <w:jc w:val="center"/>
              <w:rPr>
                <w:rFonts w:ascii="Times New Roman" w:hAnsi="Times New Roman"/>
                <w:color w:val="000000"/>
              </w:rPr>
            </w:pPr>
            <w:r>
              <w:rPr>
                <w:rFonts w:ascii="Times New Roman" w:hAnsi="Times New Roman"/>
                <w:color w:val="000000"/>
              </w:rPr>
              <w:t>149.94</w:t>
            </w:r>
          </w:p>
        </w:tc>
        <w:tc>
          <w:tcPr>
            <w:tcW w:w="1701" w:type="dxa"/>
            <w:tcBorders>
              <w:top w:val="nil"/>
              <w:left w:val="nil"/>
              <w:bottom w:val="single" w:sz="4" w:space="0" w:color="auto"/>
              <w:right w:val="single" w:sz="4" w:space="0" w:color="auto"/>
            </w:tcBorders>
            <w:shd w:val="clear" w:color="auto" w:fill="auto"/>
            <w:noWrap/>
            <w:vAlign w:val="center"/>
            <w:hideMark/>
          </w:tcPr>
          <w:p w14:paraId="7D8CC212"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24.48</w:t>
            </w:r>
          </w:p>
        </w:tc>
      </w:tr>
      <w:tr w:rsidR="009C54C2" w:rsidRPr="000A343B" w14:paraId="025B0091" w14:textId="77777777" w:rsidTr="005D5B36">
        <w:trPr>
          <w:trHeight w:val="300"/>
          <w:jc w:val="center"/>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7FCB14FE"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N-L</w:t>
            </w:r>
          </w:p>
        </w:tc>
        <w:tc>
          <w:tcPr>
            <w:tcW w:w="2020" w:type="dxa"/>
            <w:tcBorders>
              <w:top w:val="nil"/>
              <w:left w:val="nil"/>
              <w:bottom w:val="single" w:sz="4" w:space="0" w:color="auto"/>
              <w:right w:val="single" w:sz="4" w:space="0" w:color="auto"/>
            </w:tcBorders>
            <w:shd w:val="clear" w:color="auto" w:fill="auto"/>
            <w:noWrap/>
            <w:vAlign w:val="center"/>
            <w:hideMark/>
          </w:tcPr>
          <w:p w14:paraId="2CF153F4"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160</w:t>
            </w:r>
          </w:p>
        </w:tc>
        <w:tc>
          <w:tcPr>
            <w:tcW w:w="1770" w:type="dxa"/>
            <w:tcBorders>
              <w:top w:val="nil"/>
              <w:left w:val="nil"/>
              <w:bottom w:val="single" w:sz="4" w:space="0" w:color="auto"/>
              <w:right w:val="single" w:sz="4" w:space="0" w:color="auto"/>
            </w:tcBorders>
            <w:shd w:val="clear" w:color="auto" w:fill="auto"/>
            <w:noWrap/>
            <w:vAlign w:val="center"/>
            <w:hideMark/>
          </w:tcPr>
          <w:p w14:paraId="412E7EE6" w14:textId="5F19E151" w:rsidR="009C54C2" w:rsidRPr="000A343B" w:rsidRDefault="00E41195" w:rsidP="005D5B36">
            <w:pPr>
              <w:spacing w:before="0" w:after="0"/>
              <w:jc w:val="center"/>
              <w:rPr>
                <w:rFonts w:ascii="Times New Roman" w:hAnsi="Times New Roman"/>
                <w:color w:val="000000"/>
              </w:rPr>
            </w:pPr>
            <w:r>
              <w:rPr>
                <w:rFonts w:ascii="Times New Roman" w:hAnsi="Times New Roman"/>
                <w:color w:val="000000"/>
              </w:rPr>
              <w:t>1.00</w:t>
            </w:r>
          </w:p>
        </w:tc>
        <w:tc>
          <w:tcPr>
            <w:tcW w:w="1701" w:type="dxa"/>
            <w:tcBorders>
              <w:top w:val="nil"/>
              <w:left w:val="nil"/>
              <w:bottom w:val="single" w:sz="4" w:space="0" w:color="auto"/>
              <w:right w:val="single" w:sz="4" w:space="0" w:color="auto"/>
            </w:tcBorders>
            <w:shd w:val="clear" w:color="auto" w:fill="auto"/>
            <w:noWrap/>
            <w:vAlign w:val="center"/>
            <w:hideMark/>
          </w:tcPr>
          <w:p w14:paraId="2FC70D6E"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26.79</w:t>
            </w:r>
          </w:p>
        </w:tc>
      </w:tr>
      <w:tr w:rsidR="009C54C2" w:rsidRPr="000A343B" w14:paraId="09688901" w14:textId="77777777" w:rsidTr="005D5B36">
        <w:trPr>
          <w:trHeight w:val="300"/>
          <w:jc w:val="center"/>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783178B7"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N-34</w:t>
            </w:r>
          </w:p>
        </w:tc>
        <w:tc>
          <w:tcPr>
            <w:tcW w:w="2020" w:type="dxa"/>
            <w:tcBorders>
              <w:top w:val="nil"/>
              <w:left w:val="nil"/>
              <w:bottom w:val="single" w:sz="4" w:space="0" w:color="auto"/>
              <w:right w:val="single" w:sz="4" w:space="0" w:color="auto"/>
            </w:tcBorders>
            <w:shd w:val="clear" w:color="auto" w:fill="auto"/>
            <w:noWrap/>
            <w:vAlign w:val="center"/>
            <w:hideMark/>
          </w:tcPr>
          <w:p w14:paraId="1CF0ED9C"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118.47</w:t>
            </w:r>
          </w:p>
        </w:tc>
        <w:tc>
          <w:tcPr>
            <w:tcW w:w="1770" w:type="dxa"/>
            <w:tcBorders>
              <w:top w:val="nil"/>
              <w:left w:val="nil"/>
              <w:bottom w:val="single" w:sz="4" w:space="0" w:color="auto"/>
              <w:right w:val="single" w:sz="4" w:space="0" w:color="auto"/>
            </w:tcBorders>
            <w:shd w:val="clear" w:color="auto" w:fill="auto"/>
            <w:noWrap/>
            <w:vAlign w:val="center"/>
            <w:hideMark/>
          </w:tcPr>
          <w:p w14:paraId="61D83E14"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0</w:t>
            </w:r>
          </w:p>
        </w:tc>
        <w:tc>
          <w:tcPr>
            <w:tcW w:w="1701" w:type="dxa"/>
            <w:tcBorders>
              <w:top w:val="nil"/>
              <w:left w:val="nil"/>
              <w:bottom w:val="single" w:sz="4" w:space="0" w:color="auto"/>
              <w:right w:val="single" w:sz="4" w:space="0" w:color="auto"/>
            </w:tcBorders>
            <w:shd w:val="clear" w:color="auto" w:fill="auto"/>
            <w:noWrap/>
            <w:vAlign w:val="center"/>
            <w:hideMark/>
          </w:tcPr>
          <w:p w14:paraId="3FD27F40" w14:textId="77777777" w:rsidR="009C54C2" w:rsidRPr="000A343B" w:rsidRDefault="009C54C2" w:rsidP="005D5B36">
            <w:pPr>
              <w:spacing w:before="0" w:after="0"/>
              <w:jc w:val="center"/>
              <w:rPr>
                <w:rFonts w:ascii="Times New Roman" w:hAnsi="Times New Roman"/>
                <w:color w:val="000000"/>
              </w:rPr>
            </w:pPr>
            <w:r w:rsidRPr="000A343B">
              <w:rPr>
                <w:rFonts w:ascii="Times New Roman" w:hAnsi="Times New Roman"/>
                <w:color w:val="000000"/>
              </w:rPr>
              <w:t>54.33</w:t>
            </w:r>
          </w:p>
        </w:tc>
      </w:tr>
    </w:tbl>
    <w:p w14:paraId="7341CD0D" w14:textId="308A1294" w:rsidR="005D5B36" w:rsidRPr="00F30809" w:rsidRDefault="005D5B36" w:rsidP="005D5B36">
      <w:pPr>
        <w:jc w:val="center"/>
        <w:rPr>
          <w:rFonts w:ascii="Times New Roman" w:hAnsi="Times New Roman"/>
          <w:b/>
          <w:sz w:val="20"/>
          <w:lang w:eastAsia="en-US"/>
        </w:rPr>
      </w:pPr>
      <w:r w:rsidRPr="006F2389">
        <w:rPr>
          <w:rFonts w:ascii="Times New Roman" w:hAnsi="Times New Roman"/>
          <w:b/>
          <w:sz w:val="20"/>
          <w:lang w:eastAsia="en-US"/>
        </w:rPr>
        <w:lastRenderedPageBreak/>
        <w:t>Tabla 2.23. Variables hidráulicas de los nodos de la conductora sur en el horario de mayor co</w:t>
      </w:r>
      <w:r>
        <w:rPr>
          <w:rFonts w:ascii="Times New Roman" w:hAnsi="Times New Roman"/>
          <w:b/>
          <w:sz w:val="20"/>
          <w:lang w:eastAsia="en-US"/>
        </w:rPr>
        <w:t>nsumo del sistema 19.00 horas</w:t>
      </w:r>
      <w:r w:rsidRPr="00F30809">
        <w:rPr>
          <w:rFonts w:ascii="Times New Roman" w:hAnsi="Times New Roman"/>
          <w:b/>
          <w:sz w:val="20"/>
          <w:lang w:eastAsia="en-US"/>
        </w:rPr>
        <w:t>. Elaboración propia</w:t>
      </w:r>
      <w:r>
        <w:rPr>
          <w:rFonts w:ascii="Times New Roman" w:hAnsi="Times New Roman"/>
          <w:b/>
          <w:sz w:val="20"/>
          <w:lang w:eastAsia="en-US"/>
        </w:rPr>
        <w:t>. Conclusión.</w:t>
      </w:r>
    </w:p>
    <w:tbl>
      <w:tblPr>
        <w:tblW w:w="7366" w:type="dxa"/>
        <w:jc w:val="center"/>
        <w:tblCellMar>
          <w:left w:w="70" w:type="dxa"/>
          <w:right w:w="70" w:type="dxa"/>
        </w:tblCellMar>
        <w:tblLook w:val="04A0" w:firstRow="1" w:lastRow="0" w:firstColumn="1" w:lastColumn="0" w:noHBand="0" w:noVBand="1"/>
      </w:tblPr>
      <w:tblGrid>
        <w:gridCol w:w="1875"/>
        <w:gridCol w:w="2020"/>
        <w:gridCol w:w="1770"/>
        <w:gridCol w:w="1701"/>
      </w:tblGrid>
      <w:tr w:rsidR="005D5B36" w:rsidRPr="000A343B" w14:paraId="731F7A2F" w14:textId="77777777" w:rsidTr="00F01625">
        <w:trPr>
          <w:trHeight w:val="300"/>
          <w:jc w:val="center"/>
        </w:trPr>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9E15B" w14:textId="77777777" w:rsidR="005D5B36" w:rsidRPr="000A343B" w:rsidRDefault="005D5B36" w:rsidP="00F01625">
            <w:pPr>
              <w:spacing w:before="0" w:after="0"/>
              <w:jc w:val="center"/>
              <w:rPr>
                <w:rFonts w:ascii="Times New Roman" w:hAnsi="Times New Roman"/>
                <w:b/>
                <w:color w:val="000000"/>
              </w:rPr>
            </w:pPr>
            <w:r w:rsidRPr="000A343B">
              <w:rPr>
                <w:rFonts w:ascii="Times New Roman" w:hAnsi="Times New Roman"/>
                <w:b/>
                <w:color w:val="000000"/>
              </w:rPr>
              <w:t>Nodo</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4C37491C" w14:textId="77777777" w:rsidR="005D5B36" w:rsidRPr="000A343B" w:rsidRDefault="005D5B36" w:rsidP="00F01625">
            <w:pPr>
              <w:spacing w:before="0" w:after="0"/>
              <w:jc w:val="center"/>
              <w:rPr>
                <w:rFonts w:ascii="Times New Roman" w:hAnsi="Times New Roman"/>
                <w:b/>
                <w:color w:val="000000"/>
              </w:rPr>
            </w:pPr>
            <w:r w:rsidRPr="000A343B">
              <w:rPr>
                <w:rFonts w:ascii="Times New Roman" w:hAnsi="Times New Roman"/>
                <w:b/>
                <w:color w:val="000000"/>
              </w:rPr>
              <w:t>Elevación (m)</w:t>
            </w:r>
          </w:p>
        </w:tc>
        <w:tc>
          <w:tcPr>
            <w:tcW w:w="1770" w:type="dxa"/>
            <w:tcBorders>
              <w:top w:val="single" w:sz="4" w:space="0" w:color="auto"/>
              <w:left w:val="nil"/>
              <w:bottom w:val="single" w:sz="4" w:space="0" w:color="auto"/>
              <w:right w:val="single" w:sz="4" w:space="0" w:color="auto"/>
            </w:tcBorders>
            <w:shd w:val="clear" w:color="auto" w:fill="auto"/>
            <w:noWrap/>
            <w:vAlign w:val="bottom"/>
            <w:hideMark/>
          </w:tcPr>
          <w:p w14:paraId="7FFC841F" w14:textId="77777777" w:rsidR="005D5B36" w:rsidRPr="000A343B" w:rsidRDefault="005D5B36" w:rsidP="00F01625">
            <w:pPr>
              <w:spacing w:before="0" w:after="0"/>
              <w:jc w:val="center"/>
              <w:rPr>
                <w:rFonts w:ascii="Times New Roman" w:hAnsi="Times New Roman"/>
                <w:b/>
                <w:color w:val="000000"/>
              </w:rPr>
            </w:pPr>
            <w:r w:rsidRPr="000A343B">
              <w:rPr>
                <w:rFonts w:ascii="Times New Roman" w:hAnsi="Times New Roman"/>
                <w:b/>
                <w:color w:val="000000"/>
              </w:rPr>
              <w:t>Demanda (l/s)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5658802" w14:textId="77777777" w:rsidR="005D5B36" w:rsidRPr="000A343B" w:rsidRDefault="005D5B36" w:rsidP="00F01625">
            <w:pPr>
              <w:spacing w:before="0" w:after="0"/>
              <w:jc w:val="center"/>
              <w:rPr>
                <w:rFonts w:ascii="Times New Roman" w:hAnsi="Times New Roman"/>
                <w:b/>
                <w:color w:val="000000"/>
              </w:rPr>
            </w:pPr>
            <w:r w:rsidRPr="000A343B">
              <w:rPr>
                <w:rFonts w:ascii="Times New Roman" w:hAnsi="Times New Roman"/>
                <w:b/>
                <w:color w:val="000000"/>
              </w:rPr>
              <w:t>Presión (m)</w:t>
            </w:r>
          </w:p>
        </w:tc>
      </w:tr>
      <w:tr w:rsidR="009C54C2" w:rsidRPr="000A343B" w14:paraId="03714439" w14:textId="77777777" w:rsidTr="009C54C2">
        <w:trPr>
          <w:trHeight w:val="300"/>
          <w:jc w:val="center"/>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0A5C9B2C"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Lotería</w:t>
            </w:r>
          </w:p>
        </w:tc>
        <w:tc>
          <w:tcPr>
            <w:tcW w:w="2020" w:type="dxa"/>
            <w:tcBorders>
              <w:top w:val="nil"/>
              <w:left w:val="nil"/>
              <w:bottom w:val="single" w:sz="4" w:space="0" w:color="auto"/>
              <w:right w:val="single" w:sz="4" w:space="0" w:color="auto"/>
            </w:tcBorders>
            <w:shd w:val="clear" w:color="auto" w:fill="auto"/>
            <w:noWrap/>
            <w:vAlign w:val="bottom"/>
            <w:hideMark/>
          </w:tcPr>
          <w:p w14:paraId="1DB9961E"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159.05</w:t>
            </w:r>
          </w:p>
        </w:tc>
        <w:tc>
          <w:tcPr>
            <w:tcW w:w="1770" w:type="dxa"/>
            <w:tcBorders>
              <w:top w:val="nil"/>
              <w:left w:val="nil"/>
              <w:bottom w:val="single" w:sz="4" w:space="0" w:color="auto"/>
              <w:right w:val="single" w:sz="4" w:space="0" w:color="auto"/>
            </w:tcBorders>
            <w:shd w:val="clear" w:color="auto" w:fill="auto"/>
            <w:noWrap/>
            <w:vAlign w:val="bottom"/>
            <w:hideMark/>
          </w:tcPr>
          <w:p w14:paraId="73C0BA09"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1701" w:type="dxa"/>
            <w:tcBorders>
              <w:top w:val="nil"/>
              <w:left w:val="nil"/>
              <w:bottom w:val="single" w:sz="4" w:space="0" w:color="auto"/>
              <w:right w:val="single" w:sz="4" w:space="0" w:color="auto"/>
            </w:tcBorders>
            <w:shd w:val="clear" w:color="auto" w:fill="auto"/>
            <w:noWrap/>
            <w:vAlign w:val="bottom"/>
            <w:hideMark/>
          </w:tcPr>
          <w:p w14:paraId="43ADF3DD"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67.76</w:t>
            </w:r>
          </w:p>
        </w:tc>
      </w:tr>
      <w:tr w:rsidR="009C54C2" w:rsidRPr="000A343B" w14:paraId="7A78AB44" w14:textId="77777777" w:rsidTr="009C54C2">
        <w:trPr>
          <w:trHeight w:val="300"/>
          <w:jc w:val="center"/>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2B52F781"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N-28</w:t>
            </w:r>
          </w:p>
        </w:tc>
        <w:tc>
          <w:tcPr>
            <w:tcW w:w="2020" w:type="dxa"/>
            <w:tcBorders>
              <w:top w:val="nil"/>
              <w:left w:val="nil"/>
              <w:bottom w:val="single" w:sz="4" w:space="0" w:color="auto"/>
              <w:right w:val="single" w:sz="4" w:space="0" w:color="auto"/>
            </w:tcBorders>
            <w:shd w:val="clear" w:color="auto" w:fill="auto"/>
            <w:noWrap/>
            <w:vAlign w:val="bottom"/>
            <w:hideMark/>
          </w:tcPr>
          <w:p w14:paraId="28EDDD91"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151.01</w:t>
            </w:r>
          </w:p>
        </w:tc>
        <w:tc>
          <w:tcPr>
            <w:tcW w:w="1770" w:type="dxa"/>
            <w:tcBorders>
              <w:top w:val="nil"/>
              <w:left w:val="nil"/>
              <w:bottom w:val="single" w:sz="4" w:space="0" w:color="auto"/>
              <w:right w:val="single" w:sz="4" w:space="0" w:color="auto"/>
            </w:tcBorders>
            <w:shd w:val="clear" w:color="auto" w:fill="auto"/>
            <w:noWrap/>
            <w:vAlign w:val="bottom"/>
            <w:hideMark/>
          </w:tcPr>
          <w:p w14:paraId="4859C503"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1701" w:type="dxa"/>
            <w:tcBorders>
              <w:top w:val="nil"/>
              <w:left w:val="nil"/>
              <w:bottom w:val="single" w:sz="4" w:space="0" w:color="auto"/>
              <w:right w:val="single" w:sz="4" w:space="0" w:color="auto"/>
            </w:tcBorders>
            <w:shd w:val="clear" w:color="auto" w:fill="auto"/>
            <w:noWrap/>
            <w:vAlign w:val="bottom"/>
            <w:hideMark/>
          </w:tcPr>
          <w:p w14:paraId="36E7ECEA" w14:textId="74FA5825"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72.4</w:t>
            </w:r>
            <w:r w:rsidR="00E41195">
              <w:rPr>
                <w:rFonts w:ascii="Times New Roman" w:hAnsi="Times New Roman"/>
                <w:color w:val="000000"/>
              </w:rPr>
              <w:t>0</w:t>
            </w:r>
          </w:p>
        </w:tc>
      </w:tr>
      <w:tr w:rsidR="009C54C2" w:rsidRPr="000A343B" w14:paraId="1063FC08" w14:textId="77777777" w:rsidTr="009C54C2">
        <w:trPr>
          <w:trHeight w:val="300"/>
          <w:jc w:val="center"/>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024F3CE1"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Punta Diamante</w:t>
            </w:r>
          </w:p>
        </w:tc>
        <w:tc>
          <w:tcPr>
            <w:tcW w:w="2020" w:type="dxa"/>
            <w:tcBorders>
              <w:top w:val="nil"/>
              <w:left w:val="nil"/>
              <w:bottom w:val="single" w:sz="4" w:space="0" w:color="auto"/>
              <w:right w:val="single" w:sz="4" w:space="0" w:color="auto"/>
            </w:tcBorders>
            <w:shd w:val="clear" w:color="auto" w:fill="auto"/>
            <w:noWrap/>
            <w:vAlign w:val="bottom"/>
            <w:hideMark/>
          </w:tcPr>
          <w:p w14:paraId="34DF29E1"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165</w:t>
            </w:r>
          </w:p>
        </w:tc>
        <w:tc>
          <w:tcPr>
            <w:tcW w:w="1770" w:type="dxa"/>
            <w:tcBorders>
              <w:top w:val="nil"/>
              <w:left w:val="nil"/>
              <w:bottom w:val="single" w:sz="4" w:space="0" w:color="auto"/>
              <w:right w:val="single" w:sz="4" w:space="0" w:color="auto"/>
            </w:tcBorders>
            <w:shd w:val="clear" w:color="auto" w:fill="auto"/>
            <w:noWrap/>
            <w:vAlign w:val="bottom"/>
            <w:hideMark/>
          </w:tcPr>
          <w:p w14:paraId="705661AC"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1701" w:type="dxa"/>
            <w:tcBorders>
              <w:top w:val="nil"/>
              <w:left w:val="nil"/>
              <w:bottom w:val="single" w:sz="4" w:space="0" w:color="auto"/>
              <w:right w:val="single" w:sz="4" w:space="0" w:color="auto"/>
            </w:tcBorders>
            <w:shd w:val="clear" w:color="auto" w:fill="auto"/>
            <w:noWrap/>
            <w:vAlign w:val="bottom"/>
            <w:hideMark/>
          </w:tcPr>
          <w:p w14:paraId="3CEDF886"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76.28</w:t>
            </w:r>
          </w:p>
        </w:tc>
      </w:tr>
      <w:tr w:rsidR="009C54C2" w:rsidRPr="000A343B" w14:paraId="1A39133C" w14:textId="77777777" w:rsidTr="009C54C2">
        <w:trPr>
          <w:trHeight w:val="300"/>
          <w:jc w:val="center"/>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66C88018" w14:textId="77777777" w:rsidR="009C54C2" w:rsidRPr="000A343B" w:rsidRDefault="009C54C2" w:rsidP="00972252">
            <w:pPr>
              <w:spacing w:before="0" w:after="0"/>
              <w:jc w:val="center"/>
              <w:rPr>
                <w:rFonts w:ascii="Times New Roman" w:hAnsi="Times New Roman"/>
                <w:color w:val="000000"/>
              </w:rPr>
            </w:pPr>
            <w:proofErr w:type="spellStart"/>
            <w:r w:rsidRPr="000A343B">
              <w:rPr>
                <w:rFonts w:ascii="Times New Roman" w:hAnsi="Times New Roman"/>
                <w:color w:val="000000"/>
              </w:rPr>
              <w:t>Agabama</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34E6F39C"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105</w:t>
            </w:r>
          </w:p>
        </w:tc>
        <w:tc>
          <w:tcPr>
            <w:tcW w:w="1770" w:type="dxa"/>
            <w:tcBorders>
              <w:top w:val="nil"/>
              <w:left w:val="nil"/>
              <w:bottom w:val="single" w:sz="4" w:space="0" w:color="auto"/>
              <w:right w:val="single" w:sz="4" w:space="0" w:color="auto"/>
            </w:tcBorders>
            <w:shd w:val="clear" w:color="auto" w:fill="auto"/>
            <w:noWrap/>
            <w:vAlign w:val="bottom"/>
            <w:hideMark/>
          </w:tcPr>
          <w:p w14:paraId="1B1C67D0"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1701" w:type="dxa"/>
            <w:tcBorders>
              <w:top w:val="nil"/>
              <w:left w:val="nil"/>
              <w:bottom w:val="single" w:sz="4" w:space="0" w:color="auto"/>
              <w:right w:val="single" w:sz="4" w:space="0" w:color="auto"/>
            </w:tcBorders>
            <w:shd w:val="clear" w:color="auto" w:fill="auto"/>
            <w:noWrap/>
            <w:vAlign w:val="bottom"/>
            <w:hideMark/>
          </w:tcPr>
          <w:p w14:paraId="2BC75C9F"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76.47</w:t>
            </w:r>
          </w:p>
        </w:tc>
      </w:tr>
      <w:tr w:rsidR="009C54C2" w:rsidRPr="000A343B" w14:paraId="09BD8988" w14:textId="77777777" w:rsidTr="009C54C2">
        <w:trPr>
          <w:trHeight w:val="300"/>
          <w:jc w:val="center"/>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1AA3A59D"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Cooperativa</w:t>
            </w:r>
          </w:p>
        </w:tc>
        <w:tc>
          <w:tcPr>
            <w:tcW w:w="2020" w:type="dxa"/>
            <w:tcBorders>
              <w:top w:val="nil"/>
              <w:left w:val="nil"/>
              <w:bottom w:val="single" w:sz="4" w:space="0" w:color="auto"/>
              <w:right w:val="single" w:sz="4" w:space="0" w:color="auto"/>
            </w:tcBorders>
            <w:shd w:val="clear" w:color="auto" w:fill="auto"/>
            <w:noWrap/>
            <w:vAlign w:val="bottom"/>
            <w:hideMark/>
          </w:tcPr>
          <w:p w14:paraId="13153016"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140</w:t>
            </w:r>
          </w:p>
        </w:tc>
        <w:tc>
          <w:tcPr>
            <w:tcW w:w="1770" w:type="dxa"/>
            <w:tcBorders>
              <w:top w:val="nil"/>
              <w:left w:val="nil"/>
              <w:bottom w:val="single" w:sz="4" w:space="0" w:color="auto"/>
              <w:right w:val="single" w:sz="4" w:space="0" w:color="auto"/>
            </w:tcBorders>
            <w:shd w:val="clear" w:color="auto" w:fill="auto"/>
            <w:noWrap/>
            <w:vAlign w:val="bottom"/>
            <w:hideMark/>
          </w:tcPr>
          <w:p w14:paraId="2EE26A60" w14:textId="46FF1A44" w:rsidR="009C54C2" w:rsidRPr="000A343B" w:rsidRDefault="00E41195" w:rsidP="00972252">
            <w:pPr>
              <w:spacing w:before="0" w:after="0"/>
              <w:jc w:val="center"/>
              <w:rPr>
                <w:rFonts w:ascii="Times New Roman" w:hAnsi="Times New Roman"/>
                <w:color w:val="000000"/>
              </w:rPr>
            </w:pPr>
            <w:r>
              <w:rPr>
                <w:rFonts w:ascii="Times New Roman" w:hAnsi="Times New Roman"/>
                <w:color w:val="000000"/>
              </w:rPr>
              <w:t>0.69</w:t>
            </w:r>
          </w:p>
        </w:tc>
        <w:tc>
          <w:tcPr>
            <w:tcW w:w="1701" w:type="dxa"/>
            <w:tcBorders>
              <w:top w:val="nil"/>
              <w:left w:val="nil"/>
              <w:bottom w:val="single" w:sz="4" w:space="0" w:color="auto"/>
              <w:right w:val="single" w:sz="4" w:space="0" w:color="auto"/>
            </w:tcBorders>
            <w:shd w:val="clear" w:color="auto" w:fill="auto"/>
            <w:noWrap/>
            <w:vAlign w:val="bottom"/>
            <w:hideMark/>
          </w:tcPr>
          <w:p w14:paraId="3F17A90F"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78.76</w:t>
            </w:r>
          </w:p>
        </w:tc>
      </w:tr>
      <w:tr w:rsidR="009C54C2" w:rsidRPr="000A343B" w14:paraId="16BF6B7B" w14:textId="77777777" w:rsidTr="009C54C2">
        <w:trPr>
          <w:trHeight w:val="300"/>
          <w:jc w:val="center"/>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4751DB28"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N-29</w:t>
            </w:r>
          </w:p>
        </w:tc>
        <w:tc>
          <w:tcPr>
            <w:tcW w:w="2020" w:type="dxa"/>
            <w:tcBorders>
              <w:top w:val="nil"/>
              <w:left w:val="nil"/>
              <w:bottom w:val="single" w:sz="4" w:space="0" w:color="auto"/>
              <w:right w:val="single" w:sz="4" w:space="0" w:color="auto"/>
            </w:tcBorders>
            <w:shd w:val="clear" w:color="auto" w:fill="auto"/>
            <w:noWrap/>
            <w:vAlign w:val="bottom"/>
            <w:hideMark/>
          </w:tcPr>
          <w:p w14:paraId="2A516294"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134.56</w:t>
            </w:r>
          </w:p>
        </w:tc>
        <w:tc>
          <w:tcPr>
            <w:tcW w:w="1770" w:type="dxa"/>
            <w:tcBorders>
              <w:top w:val="nil"/>
              <w:left w:val="nil"/>
              <w:bottom w:val="single" w:sz="4" w:space="0" w:color="auto"/>
              <w:right w:val="single" w:sz="4" w:space="0" w:color="auto"/>
            </w:tcBorders>
            <w:shd w:val="clear" w:color="auto" w:fill="auto"/>
            <w:noWrap/>
            <w:vAlign w:val="bottom"/>
            <w:hideMark/>
          </w:tcPr>
          <w:p w14:paraId="0F3F8177"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1701" w:type="dxa"/>
            <w:tcBorders>
              <w:top w:val="nil"/>
              <w:left w:val="nil"/>
              <w:bottom w:val="single" w:sz="4" w:space="0" w:color="auto"/>
              <w:right w:val="single" w:sz="4" w:space="0" w:color="auto"/>
            </w:tcBorders>
            <w:shd w:val="clear" w:color="auto" w:fill="auto"/>
            <w:noWrap/>
            <w:vAlign w:val="bottom"/>
            <w:hideMark/>
          </w:tcPr>
          <w:p w14:paraId="12566077"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79.82</w:t>
            </w:r>
          </w:p>
        </w:tc>
      </w:tr>
      <w:tr w:rsidR="009C54C2" w:rsidRPr="000A343B" w14:paraId="14427C1D" w14:textId="77777777" w:rsidTr="009C54C2">
        <w:trPr>
          <w:trHeight w:val="300"/>
          <w:jc w:val="center"/>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488B14A4"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N-30</w:t>
            </w:r>
          </w:p>
        </w:tc>
        <w:tc>
          <w:tcPr>
            <w:tcW w:w="2020" w:type="dxa"/>
            <w:tcBorders>
              <w:top w:val="nil"/>
              <w:left w:val="nil"/>
              <w:bottom w:val="single" w:sz="4" w:space="0" w:color="auto"/>
              <w:right w:val="single" w:sz="4" w:space="0" w:color="auto"/>
            </w:tcBorders>
            <w:shd w:val="clear" w:color="auto" w:fill="auto"/>
            <w:noWrap/>
            <w:vAlign w:val="bottom"/>
            <w:hideMark/>
          </w:tcPr>
          <w:p w14:paraId="1AA3B1F2"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128.18</w:t>
            </w:r>
          </w:p>
        </w:tc>
        <w:tc>
          <w:tcPr>
            <w:tcW w:w="1770" w:type="dxa"/>
            <w:tcBorders>
              <w:top w:val="nil"/>
              <w:left w:val="nil"/>
              <w:bottom w:val="single" w:sz="4" w:space="0" w:color="auto"/>
              <w:right w:val="single" w:sz="4" w:space="0" w:color="auto"/>
            </w:tcBorders>
            <w:shd w:val="clear" w:color="auto" w:fill="auto"/>
            <w:noWrap/>
            <w:vAlign w:val="bottom"/>
            <w:hideMark/>
          </w:tcPr>
          <w:p w14:paraId="14EE46A4"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1701" w:type="dxa"/>
            <w:tcBorders>
              <w:top w:val="nil"/>
              <w:left w:val="nil"/>
              <w:bottom w:val="single" w:sz="4" w:space="0" w:color="auto"/>
              <w:right w:val="single" w:sz="4" w:space="0" w:color="auto"/>
            </w:tcBorders>
            <w:shd w:val="clear" w:color="auto" w:fill="auto"/>
            <w:noWrap/>
            <w:vAlign w:val="bottom"/>
            <w:hideMark/>
          </w:tcPr>
          <w:p w14:paraId="1418BE20"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81.06</w:t>
            </w:r>
          </w:p>
        </w:tc>
      </w:tr>
      <w:tr w:rsidR="009C54C2" w:rsidRPr="000A343B" w14:paraId="1A6CE94E" w14:textId="77777777" w:rsidTr="009C54C2">
        <w:trPr>
          <w:trHeight w:val="300"/>
          <w:jc w:val="center"/>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55A017A3" w14:textId="77777777" w:rsidR="009C54C2" w:rsidRPr="000A343B" w:rsidRDefault="009C54C2" w:rsidP="00972252">
            <w:pPr>
              <w:spacing w:before="0" w:after="0"/>
              <w:jc w:val="center"/>
              <w:rPr>
                <w:rFonts w:ascii="Times New Roman" w:hAnsi="Times New Roman"/>
                <w:color w:val="000000"/>
              </w:rPr>
            </w:pPr>
            <w:proofErr w:type="spellStart"/>
            <w:r w:rsidRPr="000A343B">
              <w:rPr>
                <w:rFonts w:ascii="Times New Roman" w:hAnsi="Times New Roman"/>
                <w:color w:val="000000"/>
              </w:rPr>
              <w:t>Caguazal</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79B79D68"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123.55</w:t>
            </w:r>
          </w:p>
        </w:tc>
        <w:tc>
          <w:tcPr>
            <w:tcW w:w="1770" w:type="dxa"/>
            <w:tcBorders>
              <w:top w:val="nil"/>
              <w:left w:val="nil"/>
              <w:bottom w:val="single" w:sz="4" w:space="0" w:color="auto"/>
              <w:right w:val="single" w:sz="4" w:space="0" w:color="auto"/>
            </w:tcBorders>
            <w:shd w:val="clear" w:color="auto" w:fill="auto"/>
            <w:noWrap/>
            <w:vAlign w:val="bottom"/>
            <w:hideMark/>
          </w:tcPr>
          <w:p w14:paraId="141E8CC7" w14:textId="44511B9D" w:rsidR="009C54C2" w:rsidRPr="000A343B" w:rsidRDefault="00E41195" w:rsidP="00972252">
            <w:pPr>
              <w:spacing w:before="0" w:after="0"/>
              <w:jc w:val="center"/>
              <w:rPr>
                <w:rFonts w:ascii="Times New Roman" w:hAnsi="Times New Roman"/>
                <w:color w:val="000000"/>
              </w:rPr>
            </w:pPr>
            <w:r>
              <w:rPr>
                <w:rFonts w:ascii="Times New Roman" w:hAnsi="Times New Roman"/>
                <w:color w:val="000000"/>
              </w:rPr>
              <w:t>1.03</w:t>
            </w:r>
          </w:p>
        </w:tc>
        <w:tc>
          <w:tcPr>
            <w:tcW w:w="1701" w:type="dxa"/>
            <w:tcBorders>
              <w:top w:val="nil"/>
              <w:left w:val="nil"/>
              <w:bottom w:val="single" w:sz="4" w:space="0" w:color="auto"/>
              <w:right w:val="single" w:sz="4" w:space="0" w:color="auto"/>
            </w:tcBorders>
            <w:shd w:val="clear" w:color="auto" w:fill="auto"/>
            <w:noWrap/>
            <w:vAlign w:val="bottom"/>
            <w:hideMark/>
          </w:tcPr>
          <w:p w14:paraId="730B7AA4"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81.97</w:t>
            </w:r>
          </w:p>
        </w:tc>
      </w:tr>
      <w:tr w:rsidR="009C54C2" w:rsidRPr="000A343B" w14:paraId="1AE38681" w14:textId="77777777" w:rsidTr="009C54C2">
        <w:trPr>
          <w:trHeight w:val="300"/>
          <w:jc w:val="center"/>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5F3F1566"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N-31</w:t>
            </w:r>
          </w:p>
        </w:tc>
        <w:tc>
          <w:tcPr>
            <w:tcW w:w="2020" w:type="dxa"/>
            <w:tcBorders>
              <w:top w:val="nil"/>
              <w:left w:val="nil"/>
              <w:bottom w:val="single" w:sz="4" w:space="0" w:color="auto"/>
              <w:right w:val="single" w:sz="4" w:space="0" w:color="auto"/>
            </w:tcBorders>
            <w:shd w:val="clear" w:color="auto" w:fill="auto"/>
            <w:noWrap/>
            <w:vAlign w:val="bottom"/>
            <w:hideMark/>
          </w:tcPr>
          <w:p w14:paraId="1224CF83"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114.19</w:t>
            </w:r>
          </w:p>
        </w:tc>
        <w:tc>
          <w:tcPr>
            <w:tcW w:w="1770" w:type="dxa"/>
            <w:tcBorders>
              <w:top w:val="nil"/>
              <w:left w:val="nil"/>
              <w:bottom w:val="single" w:sz="4" w:space="0" w:color="auto"/>
              <w:right w:val="single" w:sz="4" w:space="0" w:color="auto"/>
            </w:tcBorders>
            <w:shd w:val="clear" w:color="auto" w:fill="auto"/>
            <w:noWrap/>
            <w:vAlign w:val="bottom"/>
            <w:hideMark/>
          </w:tcPr>
          <w:p w14:paraId="293985D2"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1701" w:type="dxa"/>
            <w:tcBorders>
              <w:top w:val="nil"/>
              <w:left w:val="nil"/>
              <w:bottom w:val="single" w:sz="4" w:space="0" w:color="auto"/>
              <w:right w:val="single" w:sz="4" w:space="0" w:color="auto"/>
            </w:tcBorders>
            <w:shd w:val="clear" w:color="auto" w:fill="auto"/>
            <w:noWrap/>
            <w:vAlign w:val="bottom"/>
            <w:hideMark/>
          </w:tcPr>
          <w:p w14:paraId="1ECF89BB" w14:textId="77777777" w:rsidR="009C54C2" w:rsidRPr="000A343B" w:rsidRDefault="009C54C2" w:rsidP="00972252">
            <w:pPr>
              <w:spacing w:before="0" w:after="0"/>
              <w:jc w:val="center"/>
              <w:rPr>
                <w:rFonts w:ascii="Times New Roman" w:hAnsi="Times New Roman"/>
                <w:color w:val="000000"/>
              </w:rPr>
            </w:pPr>
            <w:r w:rsidRPr="000A343B">
              <w:rPr>
                <w:rFonts w:ascii="Times New Roman" w:hAnsi="Times New Roman"/>
                <w:color w:val="000000"/>
              </w:rPr>
              <w:t>84.66</w:t>
            </w:r>
          </w:p>
        </w:tc>
      </w:tr>
      <w:tr w:rsidR="00EC6E20" w:rsidRPr="000A343B" w14:paraId="724F521B" w14:textId="77777777" w:rsidTr="009C54C2">
        <w:trPr>
          <w:trHeight w:val="300"/>
          <w:jc w:val="center"/>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25ABC5DA"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N-33</w:t>
            </w:r>
          </w:p>
        </w:tc>
        <w:tc>
          <w:tcPr>
            <w:tcW w:w="2020" w:type="dxa"/>
            <w:tcBorders>
              <w:top w:val="nil"/>
              <w:left w:val="nil"/>
              <w:bottom w:val="single" w:sz="4" w:space="0" w:color="auto"/>
              <w:right w:val="single" w:sz="4" w:space="0" w:color="auto"/>
            </w:tcBorders>
            <w:shd w:val="clear" w:color="auto" w:fill="auto"/>
            <w:noWrap/>
            <w:vAlign w:val="bottom"/>
            <w:hideMark/>
          </w:tcPr>
          <w:p w14:paraId="49D1FE82"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99.19</w:t>
            </w:r>
          </w:p>
        </w:tc>
        <w:tc>
          <w:tcPr>
            <w:tcW w:w="1770" w:type="dxa"/>
            <w:tcBorders>
              <w:top w:val="nil"/>
              <w:left w:val="nil"/>
              <w:bottom w:val="single" w:sz="4" w:space="0" w:color="auto"/>
              <w:right w:val="single" w:sz="4" w:space="0" w:color="auto"/>
            </w:tcBorders>
            <w:shd w:val="clear" w:color="auto" w:fill="auto"/>
            <w:noWrap/>
            <w:vAlign w:val="bottom"/>
            <w:hideMark/>
          </w:tcPr>
          <w:p w14:paraId="181D918D"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1701" w:type="dxa"/>
            <w:tcBorders>
              <w:top w:val="nil"/>
              <w:left w:val="nil"/>
              <w:bottom w:val="single" w:sz="4" w:space="0" w:color="auto"/>
              <w:right w:val="single" w:sz="4" w:space="0" w:color="auto"/>
            </w:tcBorders>
            <w:shd w:val="clear" w:color="auto" w:fill="auto"/>
            <w:noWrap/>
            <w:vAlign w:val="bottom"/>
            <w:hideMark/>
          </w:tcPr>
          <w:p w14:paraId="41659D46"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90.39</w:t>
            </w:r>
          </w:p>
        </w:tc>
      </w:tr>
      <w:tr w:rsidR="00EC6E20" w:rsidRPr="000A343B" w14:paraId="7F3DABC4" w14:textId="77777777" w:rsidTr="009C54C2">
        <w:trPr>
          <w:trHeight w:val="300"/>
          <w:jc w:val="center"/>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680DC12E"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N-32</w:t>
            </w:r>
          </w:p>
        </w:tc>
        <w:tc>
          <w:tcPr>
            <w:tcW w:w="2020" w:type="dxa"/>
            <w:tcBorders>
              <w:top w:val="nil"/>
              <w:left w:val="nil"/>
              <w:bottom w:val="single" w:sz="4" w:space="0" w:color="auto"/>
              <w:right w:val="single" w:sz="4" w:space="0" w:color="auto"/>
            </w:tcBorders>
            <w:shd w:val="clear" w:color="auto" w:fill="auto"/>
            <w:noWrap/>
            <w:vAlign w:val="bottom"/>
            <w:hideMark/>
          </w:tcPr>
          <w:p w14:paraId="72B8E6C9" w14:textId="719FD8C3"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103.1</w:t>
            </w:r>
            <w:r w:rsidR="00E41195">
              <w:rPr>
                <w:rFonts w:ascii="Times New Roman" w:hAnsi="Times New Roman"/>
                <w:color w:val="000000"/>
              </w:rPr>
              <w:t>0</w:t>
            </w:r>
          </w:p>
        </w:tc>
        <w:tc>
          <w:tcPr>
            <w:tcW w:w="1770" w:type="dxa"/>
            <w:tcBorders>
              <w:top w:val="nil"/>
              <w:left w:val="nil"/>
              <w:bottom w:val="single" w:sz="4" w:space="0" w:color="auto"/>
              <w:right w:val="single" w:sz="4" w:space="0" w:color="auto"/>
            </w:tcBorders>
            <w:shd w:val="clear" w:color="auto" w:fill="auto"/>
            <w:noWrap/>
            <w:vAlign w:val="bottom"/>
            <w:hideMark/>
          </w:tcPr>
          <w:p w14:paraId="3A7AAE7F"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1701" w:type="dxa"/>
            <w:tcBorders>
              <w:top w:val="nil"/>
              <w:left w:val="nil"/>
              <w:bottom w:val="single" w:sz="4" w:space="0" w:color="auto"/>
              <w:right w:val="single" w:sz="4" w:space="0" w:color="auto"/>
            </w:tcBorders>
            <w:shd w:val="clear" w:color="auto" w:fill="auto"/>
            <w:noWrap/>
            <w:vAlign w:val="bottom"/>
            <w:hideMark/>
          </w:tcPr>
          <w:p w14:paraId="0F85132F"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92.82</w:t>
            </w:r>
          </w:p>
        </w:tc>
      </w:tr>
      <w:tr w:rsidR="00EC6E20" w:rsidRPr="000A343B" w14:paraId="2C922FDF" w14:textId="77777777" w:rsidTr="009C54C2">
        <w:trPr>
          <w:trHeight w:val="300"/>
          <w:jc w:val="center"/>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7BF37928" w14:textId="60E3F5E2"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Chucho Rúa</w:t>
            </w:r>
          </w:p>
        </w:tc>
        <w:tc>
          <w:tcPr>
            <w:tcW w:w="2020" w:type="dxa"/>
            <w:tcBorders>
              <w:top w:val="nil"/>
              <w:left w:val="nil"/>
              <w:bottom w:val="single" w:sz="4" w:space="0" w:color="auto"/>
              <w:right w:val="single" w:sz="4" w:space="0" w:color="auto"/>
            </w:tcBorders>
            <w:shd w:val="clear" w:color="auto" w:fill="auto"/>
            <w:noWrap/>
            <w:vAlign w:val="bottom"/>
            <w:hideMark/>
          </w:tcPr>
          <w:p w14:paraId="467BF695"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92.39</w:t>
            </w:r>
          </w:p>
        </w:tc>
        <w:tc>
          <w:tcPr>
            <w:tcW w:w="1770" w:type="dxa"/>
            <w:tcBorders>
              <w:top w:val="nil"/>
              <w:left w:val="nil"/>
              <w:bottom w:val="single" w:sz="4" w:space="0" w:color="auto"/>
              <w:right w:val="single" w:sz="4" w:space="0" w:color="auto"/>
            </w:tcBorders>
            <w:shd w:val="clear" w:color="auto" w:fill="auto"/>
            <w:noWrap/>
            <w:vAlign w:val="bottom"/>
            <w:hideMark/>
          </w:tcPr>
          <w:p w14:paraId="1CAF8022" w14:textId="77777777"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0</w:t>
            </w:r>
          </w:p>
        </w:tc>
        <w:tc>
          <w:tcPr>
            <w:tcW w:w="1701" w:type="dxa"/>
            <w:tcBorders>
              <w:top w:val="nil"/>
              <w:left w:val="nil"/>
              <w:bottom w:val="single" w:sz="4" w:space="0" w:color="auto"/>
              <w:right w:val="single" w:sz="4" w:space="0" w:color="auto"/>
            </w:tcBorders>
            <w:shd w:val="clear" w:color="auto" w:fill="auto"/>
            <w:noWrap/>
            <w:vAlign w:val="bottom"/>
            <w:hideMark/>
          </w:tcPr>
          <w:p w14:paraId="13D34F34" w14:textId="64CF990B" w:rsidR="00EC6E20" w:rsidRPr="000A343B" w:rsidRDefault="00EC6E20" w:rsidP="00972252">
            <w:pPr>
              <w:spacing w:before="0" w:after="0"/>
              <w:jc w:val="center"/>
              <w:rPr>
                <w:rFonts w:ascii="Times New Roman" w:hAnsi="Times New Roman"/>
                <w:color w:val="000000"/>
              </w:rPr>
            </w:pPr>
            <w:r w:rsidRPr="000A343B">
              <w:rPr>
                <w:rFonts w:ascii="Times New Roman" w:hAnsi="Times New Roman"/>
                <w:color w:val="000000"/>
              </w:rPr>
              <w:t>100.7</w:t>
            </w:r>
            <w:r w:rsidR="00E41195">
              <w:rPr>
                <w:rFonts w:ascii="Times New Roman" w:hAnsi="Times New Roman"/>
                <w:color w:val="000000"/>
              </w:rPr>
              <w:t>0</w:t>
            </w:r>
          </w:p>
        </w:tc>
      </w:tr>
    </w:tbl>
    <w:p w14:paraId="6006CDDF" w14:textId="77777777" w:rsidR="00D50C19" w:rsidRPr="000A343B" w:rsidRDefault="00953026" w:rsidP="00972252">
      <w:pPr>
        <w:pStyle w:val="Ttulo2"/>
        <w:numPr>
          <w:ilvl w:val="0"/>
          <w:numId w:val="0"/>
        </w:numPr>
        <w:spacing w:before="120" w:line="360" w:lineRule="auto"/>
        <w:rPr>
          <w:rFonts w:ascii="Times New Roman" w:hAnsi="Times New Roman"/>
          <w:sz w:val="24"/>
          <w:szCs w:val="24"/>
        </w:rPr>
      </w:pPr>
      <w:bookmarkStart w:id="23" w:name="_Toc40796824"/>
      <w:r w:rsidRPr="000A343B">
        <w:rPr>
          <w:rFonts w:ascii="Times New Roman" w:hAnsi="Times New Roman"/>
          <w:sz w:val="24"/>
          <w:szCs w:val="24"/>
        </w:rPr>
        <w:t>Conclusión parcial</w:t>
      </w:r>
      <w:r w:rsidR="00CD7C44" w:rsidRPr="000A343B">
        <w:rPr>
          <w:rFonts w:ascii="Times New Roman" w:hAnsi="Times New Roman"/>
          <w:sz w:val="24"/>
          <w:szCs w:val="24"/>
        </w:rPr>
        <w:t>:</w:t>
      </w:r>
      <w:bookmarkEnd w:id="23"/>
    </w:p>
    <w:p w14:paraId="0014BBC2" w14:textId="2FC0C70B" w:rsidR="00347FBF" w:rsidRPr="000A343B" w:rsidRDefault="00A77E27" w:rsidP="00972252">
      <w:pPr>
        <w:rPr>
          <w:rFonts w:ascii="Times New Roman" w:hAnsi="Times New Roman"/>
          <w:lang w:val="es-ES_tradnl"/>
        </w:rPr>
      </w:pPr>
      <w:r w:rsidRPr="000A343B">
        <w:rPr>
          <w:rFonts w:ascii="Times New Roman" w:hAnsi="Times New Roman"/>
          <w:lang w:val="es-ES_tradnl"/>
        </w:rPr>
        <w:t>Se determinó la población para la cual luego se realizó el diseño del esquema de abasto de agua potable, la potencia de bombeo, los diámetros y presiones necesarias para que el agua llegue sin problemas hasta los tanque en cada pueblo, dichos tanques tienen una capacidad suficiente para enfrentar el día de mayor consumo durante todo el año.</w:t>
      </w:r>
      <w:r w:rsidR="00A24EBC" w:rsidRPr="000A343B">
        <w:rPr>
          <w:rFonts w:ascii="Times New Roman" w:hAnsi="Times New Roman"/>
          <w:lang w:val="es-ES_tradnl"/>
        </w:rPr>
        <w:br w:type="page"/>
      </w:r>
    </w:p>
    <w:p w14:paraId="3673A97D" w14:textId="562B4058" w:rsidR="00186631" w:rsidRPr="000A2526" w:rsidRDefault="006E2B73" w:rsidP="00972252">
      <w:pPr>
        <w:rPr>
          <w:rFonts w:ascii="Times New Roman" w:hAnsi="Times New Roman"/>
          <w:b/>
          <w:lang w:eastAsia="en-US"/>
        </w:rPr>
      </w:pPr>
      <w:bookmarkStart w:id="24" w:name="_Toc40796825"/>
      <w:bookmarkEnd w:id="13"/>
      <w:r w:rsidRPr="000A2526">
        <w:rPr>
          <w:rFonts w:ascii="Times New Roman" w:hAnsi="Times New Roman"/>
          <w:b/>
          <w:lang w:eastAsia="en-US"/>
        </w:rPr>
        <w:lastRenderedPageBreak/>
        <w:t>3</w:t>
      </w:r>
      <w:r w:rsidR="000A2526" w:rsidRPr="000A2526">
        <w:rPr>
          <w:rFonts w:ascii="Times New Roman" w:hAnsi="Times New Roman"/>
          <w:b/>
          <w:lang w:eastAsia="en-US"/>
        </w:rPr>
        <w:t xml:space="preserve">. </w:t>
      </w:r>
      <w:r w:rsidRPr="000A2526">
        <w:rPr>
          <w:rFonts w:ascii="Times New Roman" w:hAnsi="Times New Roman"/>
          <w:b/>
          <w:lang w:eastAsia="en-US"/>
        </w:rPr>
        <w:t xml:space="preserve"> </w:t>
      </w:r>
      <w:bookmarkEnd w:id="24"/>
      <w:r w:rsidR="000A2526">
        <w:rPr>
          <w:rFonts w:ascii="Times New Roman" w:hAnsi="Times New Roman"/>
          <w:b/>
          <w:lang w:eastAsia="en-US"/>
        </w:rPr>
        <w:t>Resultados y discusión</w:t>
      </w:r>
    </w:p>
    <w:p w14:paraId="216E901C" w14:textId="58AF8AAC" w:rsidR="004A096E" w:rsidRPr="000A343B" w:rsidRDefault="004A096E" w:rsidP="00972252">
      <w:pPr>
        <w:pStyle w:val="Ttulo2"/>
        <w:numPr>
          <w:ilvl w:val="0"/>
          <w:numId w:val="0"/>
        </w:numPr>
        <w:spacing w:before="120" w:line="360" w:lineRule="auto"/>
        <w:rPr>
          <w:rFonts w:ascii="Times New Roman" w:hAnsi="Times New Roman"/>
          <w:sz w:val="24"/>
          <w:szCs w:val="24"/>
          <w:lang w:eastAsia="en-US"/>
        </w:rPr>
      </w:pPr>
      <w:bookmarkStart w:id="25" w:name="_Toc40796826"/>
      <w:r w:rsidRPr="000A343B">
        <w:rPr>
          <w:rFonts w:ascii="Times New Roman" w:hAnsi="Times New Roman"/>
          <w:sz w:val="24"/>
          <w:szCs w:val="24"/>
          <w:lang w:eastAsia="en-US"/>
        </w:rPr>
        <w:t>3.1 Esquema hidráulico</w:t>
      </w:r>
      <w:bookmarkEnd w:id="25"/>
    </w:p>
    <w:p w14:paraId="7A441D27" w14:textId="6B347E06" w:rsidR="00FF3C02" w:rsidRPr="000A343B" w:rsidRDefault="00473D5D" w:rsidP="00972252">
      <w:pPr>
        <w:rPr>
          <w:rFonts w:ascii="Times New Roman" w:hAnsi="Times New Roman"/>
          <w:lang w:eastAsia="en-US"/>
        </w:rPr>
      </w:pPr>
      <w:r w:rsidRPr="000A343B">
        <w:rPr>
          <w:rFonts w:ascii="Times New Roman" w:hAnsi="Times New Roman"/>
          <w:lang w:eastAsia="en-US"/>
        </w:rPr>
        <w:t xml:space="preserve">A partir de los cálculos realizados en el capítulo anterior, se obtuvo como resultado el </w:t>
      </w:r>
      <w:r w:rsidR="00FF3C02" w:rsidRPr="000A343B">
        <w:rPr>
          <w:rFonts w:ascii="Times New Roman" w:hAnsi="Times New Roman"/>
          <w:lang w:eastAsia="en-US"/>
        </w:rPr>
        <w:t>esquema</w:t>
      </w:r>
      <w:r w:rsidRPr="000A343B">
        <w:rPr>
          <w:rFonts w:ascii="Times New Roman" w:hAnsi="Times New Roman"/>
          <w:lang w:eastAsia="en-US"/>
        </w:rPr>
        <w:t xml:space="preserve"> (ver figura 3.1) que</w:t>
      </w:r>
      <w:r w:rsidR="00FF3C02" w:rsidRPr="000A343B">
        <w:rPr>
          <w:rFonts w:ascii="Times New Roman" w:hAnsi="Times New Roman"/>
          <w:lang w:eastAsia="en-US"/>
        </w:rPr>
        <w:t xml:space="preserve"> tiene tuberías con una longitud total de 45 km </w:t>
      </w:r>
      <w:r w:rsidR="00FF3C02" w:rsidRPr="000A343B">
        <w:rPr>
          <w:rFonts w:ascii="Times New Roman" w:hAnsi="Times New Roman"/>
          <w:lang w:val="es-ES_tradnl" w:eastAsia="en-US"/>
        </w:rPr>
        <w:t xml:space="preserve">para una población de 68 929 habitantes por lo que el índice de longitud de tuberías/habitantes es de 0.6528 m, </w:t>
      </w:r>
      <w:r w:rsidR="00FF3C02" w:rsidRPr="000A343B">
        <w:rPr>
          <w:rFonts w:ascii="Times New Roman" w:hAnsi="Times New Roman"/>
          <w:lang w:eastAsia="en-US"/>
        </w:rPr>
        <w:t>que varían su diámetro en función de las presiones nominales de manera que se cumpla con la entrega requerida, además cuenta con 36 nodos para controlar las presiones.</w:t>
      </w:r>
    </w:p>
    <w:p w14:paraId="6A9CCD0E" w14:textId="337ABC70" w:rsidR="004A096E" w:rsidRPr="000A343B" w:rsidRDefault="004A096E" w:rsidP="00972252">
      <w:pPr>
        <w:jc w:val="center"/>
        <w:rPr>
          <w:rFonts w:ascii="Times New Roman" w:hAnsi="Times New Roman"/>
          <w:b/>
          <w:lang w:eastAsia="en-US"/>
        </w:rPr>
      </w:pPr>
      <w:r w:rsidRPr="000A343B">
        <w:rPr>
          <w:rFonts w:ascii="Times New Roman" w:hAnsi="Times New Roman"/>
          <w:noProof/>
          <w:lang w:val="en-US" w:eastAsia="en-US"/>
        </w:rPr>
        <w:drawing>
          <wp:inline distT="0" distB="0" distL="0" distR="0" wp14:anchorId="6D127F94" wp14:editId="24C4E1FB">
            <wp:extent cx="4738860" cy="3617844"/>
            <wp:effectExtent l="19050" t="19050" r="24130" b="209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45227" cy="3622705"/>
                    </a:xfrm>
                    <a:prstGeom prst="rect">
                      <a:avLst/>
                    </a:prstGeom>
                    <a:ln w="19050">
                      <a:solidFill>
                        <a:schemeClr val="tx1"/>
                      </a:solidFill>
                    </a:ln>
                  </pic:spPr>
                </pic:pic>
              </a:graphicData>
            </a:graphic>
          </wp:inline>
        </w:drawing>
      </w:r>
    </w:p>
    <w:p w14:paraId="16EDD5B0" w14:textId="77777777" w:rsidR="006F2389" w:rsidRPr="00F30809" w:rsidRDefault="004A096E" w:rsidP="00972252">
      <w:pPr>
        <w:jc w:val="center"/>
        <w:rPr>
          <w:rFonts w:ascii="Times New Roman" w:hAnsi="Times New Roman"/>
          <w:b/>
          <w:sz w:val="20"/>
          <w:lang w:eastAsia="en-US"/>
        </w:rPr>
      </w:pPr>
      <w:r w:rsidRPr="000A2526">
        <w:rPr>
          <w:rFonts w:ascii="Times New Roman" w:hAnsi="Times New Roman"/>
          <w:b/>
          <w:sz w:val="20"/>
          <w:szCs w:val="20"/>
          <w:lang w:eastAsia="en-US"/>
        </w:rPr>
        <w:t>Figura 3.1. Esquema hidráulico</w:t>
      </w:r>
      <w:r w:rsidR="006F2389" w:rsidRPr="00F30809">
        <w:rPr>
          <w:rFonts w:ascii="Times New Roman" w:hAnsi="Times New Roman"/>
          <w:b/>
          <w:sz w:val="20"/>
          <w:lang w:eastAsia="en-US"/>
        </w:rPr>
        <w:t>. Elaboración propia</w:t>
      </w:r>
    </w:p>
    <w:p w14:paraId="7EA60517" w14:textId="4A4E8238" w:rsidR="00AD021F" w:rsidRPr="000A343B" w:rsidRDefault="004C07EE" w:rsidP="00972252">
      <w:pPr>
        <w:rPr>
          <w:rFonts w:ascii="Times New Roman" w:hAnsi="Times New Roman"/>
          <w:lang w:eastAsia="en-US"/>
        </w:rPr>
      </w:pPr>
      <w:r w:rsidRPr="000A343B">
        <w:rPr>
          <w:rFonts w:ascii="Times New Roman" w:hAnsi="Times New Roman"/>
          <w:lang w:eastAsia="en-US"/>
        </w:rPr>
        <w:lastRenderedPageBreak/>
        <w:t xml:space="preserve">A </w:t>
      </w:r>
      <w:r w:rsidR="008B3D41" w:rsidRPr="000A343B">
        <w:rPr>
          <w:rFonts w:ascii="Times New Roman" w:hAnsi="Times New Roman"/>
          <w:lang w:eastAsia="en-US"/>
        </w:rPr>
        <w:t>continuación,</w:t>
      </w:r>
      <w:r w:rsidRPr="000A343B">
        <w:rPr>
          <w:rFonts w:ascii="Times New Roman" w:hAnsi="Times New Roman"/>
          <w:lang w:eastAsia="en-US"/>
        </w:rPr>
        <w:t xml:space="preserve"> se muestran los diámetros y presiones nominales utilizadas para diseñar el esquema.</w:t>
      </w:r>
    </w:p>
    <w:p w14:paraId="6C1C75A2" w14:textId="77777777" w:rsidR="006F2389" w:rsidRPr="00F30809" w:rsidRDefault="00BF0F01" w:rsidP="00972252">
      <w:pPr>
        <w:jc w:val="center"/>
        <w:rPr>
          <w:rFonts w:ascii="Times New Roman" w:hAnsi="Times New Roman"/>
          <w:b/>
          <w:sz w:val="20"/>
          <w:lang w:eastAsia="en-US"/>
        </w:rPr>
      </w:pPr>
      <w:r w:rsidRPr="006F2389">
        <w:rPr>
          <w:rFonts w:ascii="Times New Roman" w:hAnsi="Times New Roman"/>
          <w:b/>
          <w:sz w:val="20"/>
          <w:lang w:eastAsia="en-US"/>
        </w:rPr>
        <w:t>Tabla 3.1 Diámetros y presiones nominales</w:t>
      </w:r>
      <w:r w:rsidR="006F2389" w:rsidRPr="00F30809">
        <w:rPr>
          <w:rFonts w:ascii="Times New Roman" w:hAnsi="Times New Roman"/>
          <w:b/>
          <w:sz w:val="20"/>
          <w:lang w:eastAsia="en-US"/>
        </w:rPr>
        <w:t>. Elaboración propia</w:t>
      </w:r>
    </w:p>
    <w:tbl>
      <w:tblPr>
        <w:tblW w:w="8283" w:type="dxa"/>
        <w:jc w:val="center"/>
        <w:tblCellMar>
          <w:left w:w="70" w:type="dxa"/>
          <w:right w:w="70" w:type="dxa"/>
        </w:tblCellMar>
        <w:tblLook w:val="04A0" w:firstRow="1" w:lastRow="0" w:firstColumn="1" w:lastColumn="0" w:noHBand="0" w:noVBand="1"/>
      </w:tblPr>
      <w:tblGrid>
        <w:gridCol w:w="2253"/>
        <w:gridCol w:w="1187"/>
        <w:gridCol w:w="1186"/>
        <w:gridCol w:w="1186"/>
        <w:gridCol w:w="1186"/>
        <w:gridCol w:w="1285"/>
      </w:tblGrid>
      <w:tr w:rsidR="00D90C7F" w:rsidRPr="000A343B" w14:paraId="39F33801" w14:textId="487DA987" w:rsidTr="006F2389">
        <w:trPr>
          <w:trHeight w:val="300"/>
          <w:jc w:val="center"/>
        </w:trPr>
        <w:tc>
          <w:tcPr>
            <w:tcW w:w="2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8E63E" w14:textId="77777777" w:rsidR="00D90C7F" w:rsidRPr="000A343B" w:rsidRDefault="00D90C7F" w:rsidP="00972252">
            <w:pPr>
              <w:spacing w:before="0" w:after="0"/>
              <w:jc w:val="center"/>
              <w:rPr>
                <w:rFonts w:ascii="Times New Roman" w:hAnsi="Times New Roman"/>
                <w:b/>
                <w:color w:val="000000"/>
              </w:rPr>
            </w:pPr>
            <w:r w:rsidRPr="000A343B">
              <w:rPr>
                <w:rFonts w:ascii="Times New Roman" w:hAnsi="Times New Roman"/>
                <w:b/>
                <w:color w:val="000000"/>
              </w:rPr>
              <w:t>Diámetro nominal (mm)</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59F5BF8C" w14:textId="77777777" w:rsidR="00D90C7F" w:rsidRPr="000A343B" w:rsidRDefault="00D90C7F" w:rsidP="00972252">
            <w:pPr>
              <w:spacing w:before="0" w:after="0"/>
              <w:jc w:val="center"/>
              <w:rPr>
                <w:rFonts w:ascii="Times New Roman" w:hAnsi="Times New Roman"/>
                <w:b/>
                <w:color w:val="000000"/>
              </w:rPr>
            </w:pPr>
            <w:r w:rsidRPr="000A343B">
              <w:rPr>
                <w:rFonts w:ascii="Times New Roman" w:hAnsi="Times New Roman"/>
                <w:b/>
                <w:color w:val="000000"/>
              </w:rPr>
              <w:t>PN5 (</w:t>
            </w:r>
            <w:proofErr w:type="spellStart"/>
            <w:r w:rsidRPr="000A343B">
              <w:rPr>
                <w:rFonts w:ascii="Times New Roman" w:hAnsi="Times New Roman"/>
                <w:b/>
                <w:color w:val="000000"/>
              </w:rPr>
              <w:t>MPa</w:t>
            </w:r>
            <w:proofErr w:type="spellEnd"/>
            <w:r w:rsidRPr="000A343B">
              <w:rPr>
                <w:rFonts w:ascii="Times New Roman" w:hAnsi="Times New Roman"/>
                <w:b/>
                <w:color w:val="000000"/>
              </w:rPr>
              <w:t>)</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14:paraId="43C254C5" w14:textId="77777777" w:rsidR="00D90C7F" w:rsidRPr="000A343B" w:rsidRDefault="00D90C7F" w:rsidP="00972252">
            <w:pPr>
              <w:spacing w:before="0" w:after="0"/>
              <w:jc w:val="center"/>
              <w:rPr>
                <w:rFonts w:ascii="Times New Roman" w:hAnsi="Times New Roman"/>
                <w:b/>
                <w:color w:val="000000"/>
              </w:rPr>
            </w:pPr>
            <w:r w:rsidRPr="000A343B">
              <w:rPr>
                <w:rFonts w:ascii="Times New Roman" w:hAnsi="Times New Roman"/>
                <w:b/>
                <w:color w:val="000000"/>
              </w:rPr>
              <w:t>PN6 (</w:t>
            </w:r>
            <w:proofErr w:type="spellStart"/>
            <w:r w:rsidRPr="000A343B">
              <w:rPr>
                <w:rFonts w:ascii="Times New Roman" w:hAnsi="Times New Roman"/>
                <w:b/>
                <w:color w:val="000000"/>
              </w:rPr>
              <w:t>MPa</w:t>
            </w:r>
            <w:proofErr w:type="spellEnd"/>
            <w:r w:rsidRPr="000A343B">
              <w:rPr>
                <w:rFonts w:ascii="Times New Roman" w:hAnsi="Times New Roman"/>
                <w:b/>
                <w:color w:val="000000"/>
              </w:rPr>
              <w:t>)</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14:paraId="113AED86" w14:textId="77777777" w:rsidR="00D90C7F" w:rsidRPr="000A343B" w:rsidRDefault="00D90C7F" w:rsidP="00972252">
            <w:pPr>
              <w:spacing w:before="0" w:after="0"/>
              <w:jc w:val="center"/>
              <w:rPr>
                <w:rFonts w:ascii="Times New Roman" w:hAnsi="Times New Roman"/>
                <w:b/>
                <w:color w:val="000000"/>
              </w:rPr>
            </w:pPr>
            <w:r w:rsidRPr="000A343B">
              <w:rPr>
                <w:rFonts w:ascii="Times New Roman" w:hAnsi="Times New Roman"/>
                <w:b/>
                <w:color w:val="000000"/>
              </w:rPr>
              <w:t>PN8 (</w:t>
            </w:r>
            <w:proofErr w:type="spellStart"/>
            <w:r w:rsidRPr="000A343B">
              <w:rPr>
                <w:rFonts w:ascii="Times New Roman" w:hAnsi="Times New Roman"/>
                <w:b/>
                <w:color w:val="000000"/>
              </w:rPr>
              <w:t>MPa</w:t>
            </w:r>
            <w:proofErr w:type="spellEnd"/>
            <w:r w:rsidRPr="000A343B">
              <w:rPr>
                <w:rFonts w:ascii="Times New Roman" w:hAnsi="Times New Roman"/>
                <w:b/>
                <w:color w:val="000000"/>
              </w:rPr>
              <w:t>)</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14:paraId="1CB6ECFF" w14:textId="77777777" w:rsidR="00D90C7F" w:rsidRPr="000A343B" w:rsidRDefault="00D90C7F" w:rsidP="00972252">
            <w:pPr>
              <w:spacing w:before="0" w:after="0"/>
              <w:jc w:val="center"/>
              <w:rPr>
                <w:rFonts w:ascii="Times New Roman" w:hAnsi="Times New Roman"/>
                <w:b/>
                <w:color w:val="000000"/>
              </w:rPr>
            </w:pPr>
            <w:r w:rsidRPr="000A343B">
              <w:rPr>
                <w:rFonts w:ascii="Times New Roman" w:hAnsi="Times New Roman"/>
                <w:b/>
                <w:color w:val="000000"/>
              </w:rPr>
              <w:t>PN10 (</w:t>
            </w:r>
            <w:proofErr w:type="spellStart"/>
            <w:r w:rsidRPr="000A343B">
              <w:rPr>
                <w:rFonts w:ascii="Times New Roman" w:hAnsi="Times New Roman"/>
                <w:b/>
                <w:color w:val="000000"/>
              </w:rPr>
              <w:t>MPa</w:t>
            </w:r>
            <w:proofErr w:type="spellEnd"/>
            <w:r w:rsidRPr="000A343B">
              <w:rPr>
                <w:rFonts w:ascii="Times New Roman" w:hAnsi="Times New Roman"/>
                <w:b/>
                <w:color w:val="000000"/>
              </w:rPr>
              <w:t>)</w:t>
            </w:r>
          </w:p>
        </w:tc>
        <w:tc>
          <w:tcPr>
            <w:tcW w:w="1285" w:type="dxa"/>
            <w:tcBorders>
              <w:top w:val="single" w:sz="4" w:space="0" w:color="auto"/>
              <w:left w:val="nil"/>
              <w:bottom w:val="single" w:sz="4" w:space="0" w:color="auto"/>
              <w:right w:val="single" w:sz="4" w:space="0" w:color="auto"/>
            </w:tcBorders>
            <w:shd w:val="clear" w:color="auto" w:fill="auto"/>
            <w:noWrap/>
            <w:vAlign w:val="bottom"/>
            <w:hideMark/>
          </w:tcPr>
          <w:p w14:paraId="30AEB8C5" w14:textId="77777777" w:rsidR="00D90C7F" w:rsidRPr="000A343B" w:rsidRDefault="00D90C7F" w:rsidP="00972252">
            <w:pPr>
              <w:spacing w:before="0" w:after="0"/>
              <w:jc w:val="center"/>
              <w:rPr>
                <w:rFonts w:ascii="Times New Roman" w:hAnsi="Times New Roman"/>
                <w:b/>
                <w:color w:val="000000"/>
              </w:rPr>
            </w:pPr>
            <w:r w:rsidRPr="000A343B">
              <w:rPr>
                <w:rFonts w:ascii="Times New Roman" w:hAnsi="Times New Roman"/>
                <w:b/>
                <w:color w:val="000000"/>
              </w:rPr>
              <w:t>PN12.5 (</w:t>
            </w:r>
            <w:proofErr w:type="spellStart"/>
            <w:r w:rsidRPr="000A343B">
              <w:rPr>
                <w:rFonts w:ascii="Times New Roman" w:hAnsi="Times New Roman"/>
                <w:b/>
                <w:color w:val="000000"/>
              </w:rPr>
              <w:t>MPa</w:t>
            </w:r>
            <w:proofErr w:type="spellEnd"/>
            <w:r w:rsidRPr="000A343B">
              <w:rPr>
                <w:rFonts w:ascii="Times New Roman" w:hAnsi="Times New Roman"/>
                <w:b/>
                <w:color w:val="000000"/>
              </w:rPr>
              <w:t>)</w:t>
            </w:r>
          </w:p>
        </w:tc>
      </w:tr>
      <w:tr w:rsidR="00D90C7F" w:rsidRPr="000A343B" w14:paraId="5D7A3865" w14:textId="25F5CC26" w:rsidTr="00D90C7F">
        <w:trPr>
          <w:trHeight w:val="300"/>
          <w:jc w:val="center"/>
        </w:trPr>
        <w:tc>
          <w:tcPr>
            <w:tcW w:w="2253" w:type="dxa"/>
            <w:tcBorders>
              <w:top w:val="nil"/>
              <w:left w:val="single" w:sz="4" w:space="0" w:color="auto"/>
              <w:bottom w:val="single" w:sz="4" w:space="0" w:color="auto"/>
              <w:right w:val="single" w:sz="4" w:space="0" w:color="auto"/>
            </w:tcBorders>
            <w:shd w:val="clear" w:color="auto" w:fill="auto"/>
            <w:noWrap/>
            <w:vAlign w:val="bottom"/>
            <w:hideMark/>
          </w:tcPr>
          <w:p w14:paraId="42B8616B"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800</w:t>
            </w:r>
          </w:p>
        </w:tc>
        <w:tc>
          <w:tcPr>
            <w:tcW w:w="1187" w:type="dxa"/>
            <w:tcBorders>
              <w:top w:val="nil"/>
              <w:left w:val="nil"/>
              <w:bottom w:val="single" w:sz="4" w:space="0" w:color="auto"/>
              <w:right w:val="single" w:sz="4" w:space="0" w:color="auto"/>
            </w:tcBorders>
            <w:shd w:val="clear" w:color="auto" w:fill="auto"/>
            <w:noWrap/>
            <w:vAlign w:val="bottom"/>
            <w:hideMark/>
          </w:tcPr>
          <w:p w14:paraId="367E24A8"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1</w:t>
            </w:r>
          </w:p>
        </w:tc>
        <w:tc>
          <w:tcPr>
            <w:tcW w:w="1186" w:type="dxa"/>
            <w:tcBorders>
              <w:top w:val="nil"/>
              <w:left w:val="nil"/>
              <w:bottom w:val="single" w:sz="4" w:space="0" w:color="auto"/>
              <w:right w:val="single" w:sz="4" w:space="0" w:color="auto"/>
            </w:tcBorders>
            <w:shd w:val="clear" w:color="auto" w:fill="auto"/>
            <w:noWrap/>
            <w:vAlign w:val="bottom"/>
            <w:hideMark/>
          </w:tcPr>
          <w:p w14:paraId="20511241"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1</w:t>
            </w:r>
          </w:p>
        </w:tc>
        <w:tc>
          <w:tcPr>
            <w:tcW w:w="1186" w:type="dxa"/>
            <w:tcBorders>
              <w:top w:val="nil"/>
              <w:left w:val="nil"/>
              <w:bottom w:val="single" w:sz="4" w:space="0" w:color="auto"/>
              <w:right w:val="single" w:sz="4" w:space="0" w:color="auto"/>
            </w:tcBorders>
            <w:shd w:val="clear" w:color="auto" w:fill="auto"/>
            <w:noWrap/>
            <w:vAlign w:val="bottom"/>
            <w:hideMark/>
          </w:tcPr>
          <w:p w14:paraId="61361D8E"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5</w:t>
            </w:r>
          </w:p>
        </w:tc>
        <w:tc>
          <w:tcPr>
            <w:tcW w:w="1186" w:type="dxa"/>
            <w:tcBorders>
              <w:top w:val="nil"/>
              <w:left w:val="nil"/>
              <w:bottom w:val="single" w:sz="4" w:space="0" w:color="auto"/>
              <w:right w:val="single" w:sz="4" w:space="0" w:color="auto"/>
            </w:tcBorders>
            <w:shd w:val="clear" w:color="auto" w:fill="auto"/>
            <w:noWrap/>
            <w:vAlign w:val="bottom"/>
            <w:hideMark/>
          </w:tcPr>
          <w:p w14:paraId="7418B789"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1</w:t>
            </w:r>
          </w:p>
        </w:tc>
        <w:tc>
          <w:tcPr>
            <w:tcW w:w="1285" w:type="dxa"/>
            <w:tcBorders>
              <w:top w:val="nil"/>
              <w:left w:val="nil"/>
              <w:bottom w:val="single" w:sz="4" w:space="0" w:color="auto"/>
              <w:right w:val="single" w:sz="4" w:space="0" w:color="auto"/>
            </w:tcBorders>
            <w:shd w:val="clear" w:color="auto" w:fill="auto"/>
            <w:noWrap/>
            <w:vAlign w:val="bottom"/>
            <w:hideMark/>
          </w:tcPr>
          <w:p w14:paraId="7345F2A2"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2</w:t>
            </w:r>
          </w:p>
        </w:tc>
      </w:tr>
      <w:tr w:rsidR="00D90C7F" w:rsidRPr="000A343B" w14:paraId="362E782C" w14:textId="26015175" w:rsidTr="00D90C7F">
        <w:trPr>
          <w:trHeight w:val="300"/>
          <w:jc w:val="center"/>
        </w:trPr>
        <w:tc>
          <w:tcPr>
            <w:tcW w:w="2253" w:type="dxa"/>
            <w:tcBorders>
              <w:top w:val="nil"/>
              <w:left w:val="single" w:sz="4" w:space="0" w:color="auto"/>
              <w:bottom w:val="single" w:sz="4" w:space="0" w:color="auto"/>
              <w:right w:val="single" w:sz="4" w:space="0" w:color="auto"/>
            </w:tcBorders>
            <w:shd w:val="clear" w:color="auto" w:fill="auto"/>
            <w:noWrap/>
            <w:vAlign w:val="bottom"/>
            <w:hideMark/>
          </w:tcPr>
          <w:p w14:paraId="34D26B29"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630</w:t>
            </w:r>
          </w:p>
        </w:tc>
        <w:tc>
          <w:tcPr>
            <w:tcW w:w="1187" w:type="dxa"/>
            <w:tcBorders>
              <w:top w:val="nil"/>
              <w:left w:val="nil"/>
              <w:bottom w:val="single" w:sz="4" w:space="0" w:color="auto"/>
              <w:right w:val="single" w:sz="4" w:space="0" w:color="auto"/>
            </w:tcBorders>
            <w:shd w:val="clear" w:color="auto" w:fill="auto"/>
            <w:noWrap/>
            <w:vAlign w:val="bottom"/>
            <w:hideMark/>
          </w:tcPr>
          <w:p w14:paraId="0765D007" w14:textId="78D6480E"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186" w:type="dxa"/>
            <w:tcBorders>
              <w:top w:val="nil"/>
              <w:left w:val="nil"/>
              <w:bottom w:val="single" w:sz="4" w:space="0" w:color="auto"/>
              <w:right w:val="single" w:sz="4" w:space="0" w:color="auto"/>
            </w:tcBorders>
            <w:shd w:val="clear" w:color="auto" w:fill="auto"/>
            <w:noWrap/>
            <w:vAlign w:val="bottom"/>
            <w:hideMark/>
          </w:tcPr>
          <w:p w14:paraId="67EA3EA2"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5</w:t>
            </w:r>
          </w:p>
        </w:tc>
        <w:tc>
          <w:tcPr>
            <w:tcW w:w="1186" w:type="dxa"/>
            <w:tcBorders>
              <w:top w:val="nil"/>
              <w:left w:val="nil"/>
              <w:bottom w:val="single" w:sz="4" w:space="0" w:color="auto"/>
              <w:right w:val="single" w:sz="4" w:space="0" w:color="auto"/>
            </w:tcBorders>
            <w:shd w:val="clear" w:color="auto" w:fill="auto"/>
            <w:noWrap/>
            <w:vAlign w:val="bottom"/>
            <w:hideMark/>
          </w:tcPr>
          <w:p w14:paraId="2071BF7E"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2</w:t>
            </w:r>
          </w:p>
        </w:tc>
        <w:tc>
          <w:tcPr>
            <w:tcW w:w="1186" w:type="dxa"/>
            <w:tcBorders>
              <w:top w:val="nil"/>
              <w:left w:val="nil"/>
              <w:bottom w:val="single" w:sz="4" w:space="0" w:color="auto"/>
              <w:right w:val="single" w:sz="4" w:space="0" w:color="auto"/>
            </w:tcBorders>
            <w:shd w:val="clear" w:color="auto" w:fill="auto"/>
            <w:noWrap/>
            <w:vAlign w:val="bottom"/>
            <w:hideMark/>
          </w:tcPr>
          <w:p w14:paraId="46CC1B2A" w14:textId="312776EF"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285" w:type="dxa"/>
            <w:tcBorders>
              <w:top w:val="nil"/>
              <w:left w:val="nil"/>
              <w:bottom w:val="single" w:sz="4" w:space="0" w:color="auto"/>
              <w:right w:val="single" w:sz="4" w:space="0" w:color="auto"/>
            </w:tcBorders>
            <w:shd w:val="clear" w:color="auto" w:fill="auto"/>
            <w:noWrap/>
            <w:vAlign w:val="bottom"/>
            <w:hideMark/>
          </w:tcPr>
          <w:p w14:paraId="1F3B04A9" w14:textId="63646823"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r>
      <w:tr w:rsidR="00D90C7F" w:rsidRPr="000A343B" w14:paraId="2A3D2B5C" w14:textId="35BEDD91" w:rsidTr="00D90C7F">
        <w:trPr>
          <w:trHeight w:val="300"/>
          <w:jc w:val="center"/>
        </w:trPr>
        <w:tc>
          <w:tcPr>
            <w:tcW w:w="2253" w:type="dxa"/>
            <w:tcBorders>
              <w:top w:val="nil"/>
              <w:left w:val="single" w:sz="4" w:space="0" w:color="auto"/>
              <w:bottom w:val="single" w:sz="4" w:space="0" w:color="auto"/>
              <w:right w:val="single" w:sz="4" w:space="0" w:color="auto"/>
            </w:tcBorders>
            <w:shd w:val="clear" w:color="auto" w:fill="auto"/>
            <w:noWrap/>
            <w:vAlign w:val="bottom"/>
            <w:hideMark/>
          </w:tcPr>
          <w:p w14:paraId="2FC51357"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450</w:t>
            </w:r>
          </w:p>
        </w:tc>
        <w:tc>
          <w:tcPr>
            <w:tcW w:w="1187" w:type="dxa"/>
            <w:tcBorders>
              <w:top w:val="nil"/>
              <w:left w:val="nil"/>
              <w:bottom w:val="single" w:sz="4" w:space="0" w:color="auto"/>
              <w:right w:val="single" w:sz="4" w:space="0" w:color="auto"/>
            </w:tcBorders>
            <w:shd w:val="clear" w:color="auto" w:fill="auto"/>
            <w:noWrap/>
            <w:vAlign w:val="bottom"/>
            <w:hideMark/>
          </w:tcPr>
          <w:p w14:paraId="3683C4E7"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4</w:t>
            </w:r>
          </w:p>
        </w:tc>
        <w:tc>
          <w:tcPr>
            <w:tcW w:w="1186" w:type="dxa"/>
            <w:tcBorders>
              <w:top w:val="nil"/>
              <w:left w:val="nil"/>
              <w:bottom w:val="single" w:sz="4" w:space="0" w:color="auto"/>
              <w:right w:val="single" w:sz="4" w:space="0" w:color="auto"/>
            </w:tcBorders>
            <w:shd w:val="clear" w:color="auto" w:fill="auto"/>
            <w:noWrap/>
            <w:vAlign w:val="bottom"/>
            <w:hideMark/>
          </w:tcPr>
          <w:p w14:paraId="782592A7" w14:textId="60A25974"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186" w:type="dxa"/>
            <w:tcBorders>
              <w:top w:val="nil"/>
              <w:left w:val="nil"/>
              <w:bottom w:val="single" w:sz="4" w:space="0" w:color="auto"/>
              <w:right w:val="single" w:sz="4" w:space="0" w:color="auto"/>
            </w:tcBorders>
            <w:shd w:val="clear" w:color="auto" w:fill="auto"/>
            <w:noWrap/>
            <w:vAlign w:val="bottom"/>
            <w:hideMark/>
          </w:tcPr>
          <w:p w14:paraId="54780E79" w14:textId="4E9DA95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186" w:type="dxa"/>
            <w:tcBorders>
              <w:top w:val="nil"/>
              <w:left w:val="nil"/>
              <w:bottom w:val="single" w:sz="4" w:space="0" w:color="auto"/>
              <w:right w:val="single" w:sz="4" w:space="0" w:color="auto"/>
            </w:tcBorders>
            <w:shd w:val="clear" w:color="auto" w:fill="auto"/>
            <w:noWrap/>
            <w:vAlign w:val="bottom"/>
            <w:hideMark/>
          </w:tcPr>
          <w:p w14:paraId="1CD010E6" w14:textId="036E498E"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285" w:type="dxa"/>
            <w:tcBorders>
              <w:top w:val="nil"/>
              <w:left w:val="nil"/>
              <w:bottom w:val="single" w:sz="4" w:space="0" w:color="auto"/>
              <w:right w:val="single" w:sz="4" w:space="0" w:color="auto"/>
            </w:tcBorders>
            <w:shd w:val="clear" w:color="auto" w:fill="auto"/>
            <w:noWrap/>
            <w:vAlign w:val="bottom"/>
            <w:hideMark/>
          </w:tcPr>
          <w:p w14:paraId="75251255" w14:textId="394B2E30"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r>
      <w:tr w:rsidR="00D90C7F" w:rsidRPr="000A343B" w14:paraId="1FD34FBD" w14:textId="143A6A55" w:rsidTr="00D90C7F">
        <w:trPr>
          <w:trHeight w:val="300"/>
          <w:jc w:val="center"/>
        </w:trPr>
        <w:tc>
          <w:tcPr>
            <w:tcW w:w="2253" w:type="dxa"/>
            <w:tcBorders>
              <w:top w:val="nil"/>
              <w:left w:val="single" w:sz="4" w:space="0" w:color="auto"/>
              <w:bottom w:val="single" w:sz="4" w:space="0" w:color="auto"/>
              <w:right w:val="single" w:sz="4" w:space="0" w:color="auto"/>
            </w:tcBorders>
            <w:shd w:val="clear" w:color="auto" w:fill="auto"/>
            <w:noWrap/>
            <w:vAlign w:val="bottom"/>
            <w:hideMark/>
          </w:tcPr>
          <w:p w14:paraId="07B5323B"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400</w:t>
            </w:r>
          </w:p>
        </w:tc>
        <w:tc>
          <w:tcPr>
            <w:tcW w:w="1187" w:type="dxa"/>
            <w:tcBorders>
              <w:top w:val="nil"/>
              <w:left w:val="nil"/>
              <w:bottom w:val="single" w:sz="4" w:space="0" w:color="auto"/>
              <w:right w:val="single" w:sz="4" w:space="0" w:color="auto"/>
            </w:tcBorders>
            <w:shd w:val="clear" w:color="auto" w:fill="auto"/>
            <w:noWrap/>
            <w:vAlign w:val="bottom"/>
            <w:hideMark/>
          </w:tcPr>
          <w:p w14:paraId="4D54B1B0" w14:textId="79540AD9"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186" w:type="dxa"/>
            <w:tcBorders>
              <w:top w:val="nil"/>
              <w:left w:val="nil"/>
              <w:bottom w:val="single" w:sz="4" w:space="0" w:color="auto"/>
              <w:right w:val="single" w:sz="4" w:space="0" w:color="auto"/>
            </w:tcBorders>
            <w:shd w:val="clear" w:color="auto" w:fill="auto"/>
            <w:noWrap/>
            <w:vAlign w:val="bottom"/>
            <w:hideMark/>
          </w:tcPr>
          <w:p w14:paraId="453185E1"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2</w:t>
            </w:r>
          </w:p>
        </w:tc>
        <w:tc>
          <w:tcPr>
            <w:tcW w:w="1186" w:type="dxa"/>
            <w:tcBorders>
              <w:top w:val="nil"/>
              <w:left w:val="nil"/>
              <w:bottom w:val="single" w:sz="4" w:space="0" w:color="auto"/>
              <w:right w:val="single" w:sz="4" w:space="0" w:color="auto"/>
            </w:tcBorders>
            <w:shd w:val="clear" w:color="auto" w:fill="auto"/>
            <w:noWrap/>
            <w:vAlign w:val="bottom"/>
            <w:hideMark/>
          </w:tcPr>
          <w:p w14:paraId="17E9D385" w14:textId="0DD88F6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186" w:type="dxa"/>
            <w:tcBorders>
              <w:top w:val="nil"/>
              <w:left w:val="nil"/>
              <w:bottom w:val="single" w:sz="4" w:space="0" w:color="auto"/>
              <w:right w:val="single" w:sz="4" w:space="0" w:color="auto"/>
            </w:tcBorders>
            <w:shd w:val="clear" w:color="auto" w:fill="auto"/>
            <w:noWrap/>
            <w:vAlign w:val="bottom"/>
            <w:hideMark/>
          </w:tcPr>
          <w:p w14:paraId="00645370" w14:textId="68C002E5"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285" w:type="dxa"/>
            <w:tcBorders>
              <w:top w:val="nil"/>
              <w:left w:val="nil"/>
              <w:bottom w:val="single" w:sz="4" w:space="0" w:color="auto"/>
              <w:right w:val="single" w:sz="4" w:space="0" w:color="auto"/>
            </w:tcBorders>
            <w:shd w:val="clear" w:color="auto" w:fill="auto"/>
            <w:noWrap/>
            <w:vAlign w:val="bottom"/>
            <w:hideMark/>
          </w:tcPr>
          <w:p w14:paraId="23E1930E"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3</w:t>
            </w:r>
          </w:p>
        </w:tc>
      </w:tr>
      <w:tr w:rsidR="00D90C7F" w:rsidRPr="000A343B" w14:paraId="4833ED65" w14:textId="51E960CD" w:rsidTr="00D90C7F">
        <w:trPr>
          <w:trHeight w:val="300"/>
          <w:jc w:val="center"/>
        </w:trPr>
        <w:tc>
          <w:tcPr>
            <w:tcW w:w="2253" w:type="dxa"/>
            <w:tcBorders>
              <w:top w:val="nil"/>
              <w:left w:val="single" w:sz="4" w:space="0" w:color="auto"/>
              <w:bottom w:val="single" w:sz="4" w:space="0" w:color="auto"/>
              <w:right w:val="single" w:sz="4" w:space="0" w:color="auto"/>
            </w:tcBorders>
            <w:shd w:val="clear" w:color="auto" w:fill="auto"/>
            <w:noWrap/>
            <w:vAlign w:val="bottom"/>
            <w:hideMark/>
          </w:tcPr>
          <w:p w14:paraId="08A6CABF"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355</w:t>
            </w:r>
          </w:p>
        </w:tc>
        <w:tc>
          <w:tcPr>
            <w:tcW w:w="1187" w:type="dxa"/>
            <w:tcBorders>
              <w:top w:val="nil"/>
              <w:left w:val="nil"/>
              <w:bottom w:val="single" w:sz="4" w:space="0" w:color="auto"/>
              <w:right w:val="single" w:sz="4" w:space="0" w:color="auto"/>
            </w:tcBorders>
            <w:shd w:val="clear" w:color="auto" w:fill="auto"/>
            <w:noWrap/>
            <w:vAlign w:val="bottom"/>
            <w:hideMark/>
          </w:tcPr>
          <w:p w14:paraId="01BCC700" w14:textId="4BDCC036"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186" w:type="dxa"/>
            <w:tcBorders>
              <w:top w:val="nil"/>
              <w:left w:val="nil"/>
              <w:bottom w:val="single" w:sz="4" w:space="0" w:color="auto"/>
              <w:right w:val="single" w:sz="4" w:space="0" w:color="auto"/>
            </w:tcBorders>
            <w:shd w:val="clear" w:color="auto" w:fill="auto"/>
            <w:noWrap/>
            <w:vAlign w:val="bottom"/>
            <w:hideMark/>
          </w:tcPr>
          <w:p w14:paraId="422AF4A9" w14:textId="175B8083"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186" w:type="dxa"/>
            <w:tcBorders>
              <w:top w:val="nil"/>
              <w:left w:val="nil"/>
              <w:bottom w:val="single" w:sz="4" w:space="0" w:color="auto"/>
              <w:right w:val="single" w:sz="4" w:space="0" w:color="auto"/>
            </w:tcBorders>
            <w:shd w:val="clear" w:color="auto" w:fill="auto"/>
            <w:noWrap/>
            <w:vAlign w:val="bottom"/>
            <w:hideMark/>
          </w:tcPr>
          <w:p w14:paraId="04F8D0F1"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3</w:t>
            </w:r>
          </w:p>
        </w:tc>
        <w:tc>
          <w:tcPr>
            <w:tcW w:w="1186" w:type="dxa"/>
            <w:tcBorders>
              <w:top w:val="nil"/>
              <w:left w:val="nil"/>
              <w:bottom w:val="single" w:sz="4" w:space="0" w:color="auto"/>
              <w:right w:val="single" w:sz="4" w:space="0" w:color="auto"/>
            </w:tcBorders>
            <w:shd w:val="clear" w:color="auto" w:fill="auto"/>
            <w:noWrap/>
            <w:vAlign w:val="bottom"/>
            <w:hideMark/>
          </w:tcPr>
          <w:p w14:paraId="587453FD"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3</w:t>
            </w:r>
          </w:p>
        </w:tc>
        <w:tc>
          <w:tcPr>
            <w:tcW w:w="1285" w:type="dxa"/>
            <w:tcBorders>
              <w:top w:val="nil"/>
              <w:left w:val="nil"/>
              <w:bottom w:val="single" w:sz="4" w:space="0" w:color="auto"/>
              <w:right w:val="single" w:sz="4" w:space="0" w:color="auto"/>
            </w:tcBorders>
            <w:shd w:val="clear" w:color="auto" w:fill="auto"/>
            <w:noWrap/>
            <w:vAlign w:val="bottom"/>
            <w:hideMark/>
          </w:tcPr>
          <w:p w14:paraId="01C6F1B9" w14:textId="491644A8"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r>
      <w:tr w:rsidR="00D90C7F" w:rsidRPr="000A343B" w14:paraId="6EAA2E97" w14:textId="2C060C22" w:rsidTr="00D90C7F">
        <w:trPr>
          <w:trHeight w:val="300"/>
          <w:jc w:val="center"/>
        </w:trPr>
        <w:tc>
          <w:tcPr>
            <w:tcW w:w="2253" w:type="dxa"/>
            <w:tcBorders>
              <w:top w:val="nil"/>
              <w:left w:val="single" w:sz="4" w:space="0" w:color="auto"/>
              <w:bottom w:val="single" w:sz="4" w:space="0" w:color="auto"/>
              <w:right w:val="single" w:sz="4" w:space="0" w:color="auto"/>
            </w:tcBorders>
            <w:shd w:val="clear" w:color="auto" w:fill="auto"/>
            <w:noWrap/>
            <w:vAlign w:val="bottom"/>
            <w:hideMark/>
          </w:tcPr>
          <w:p w14:paraId="0B271576"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315</w:t>
            </w:r>
          </w:p>
        </w:tc>
        <w:tc>
          <w:tcPr>
            <w:tcW w:w="1187" w:type="dxa"/>
            <w:tcBorders>
              <w:top w:val="nil"/>
              <w:left w:val="nil"/>
              <w:bottom w:val="single" w:sz="4" w:space="0" w:color="auto"/>
              <w:right w:val="single" w:sz="4" w:space="0" w:color="auto"/>
            </w:tcBorders>
            <w:shd w:val="clear" w:color="auto" w:fill="auto"/>
            <w:noWrap/>
            <w:vAlign w:val="bottom"/>
            <w:hideMark/>
          </w:tcPr>
          <w:p w14:paraId="756F0B35" w14:textId="10ECFA41"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186" w:type="dxa"/>
            <w:tcBorders>
              <w:top w:val="nil"/>
              <w:left w:val="nil"/>
              <w:bottom w:val="single" w:sz="4" w:space="0" w:color="auto"/>
              <w:right w:val="single" w:sz="4" w:space="0" w:color="auto"/>
            </w:tcBorders>
            <w:shd w:val="clear" w:color="auto" w:fill="auto"/>
            <w:noWrap/>
            <w:vAlign w:val="bottom"/>
            <w:hideMark/>
          </w:tcPr>
          <w:p w14:paraId="400DEB10" w14:textId="1C5C102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186" w:type="dxa"/>
            <w:tcBorders>
              <w:top w:val="nil"/>
              <w:left w:val="nil"/>
              <w:bottom w:val="single" w:sz="4" w:space="0" w:color="auto"/>
              <w:right w:val="single" w:sz="4" w:space="0" w:color="auto"/>
            </w:tcBorders>
            <w:shd w:val="clear" w:color="auto" w:fill="auto"/>
            <w:noWrap/>
            <w:vAlign w:val="bottom"/>
            <w:hideMark/>
          </w:tcPr>
          <w:p w14:paraId="70FF938F" w14:textId="02A0348C"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186" w:type="dxa"/>
            <w:tcBorders>
              <w:top w:val="nil"/>
              <w:left w:val="nil"/>
              <w:bottom w:val="single" w:sz="4" w:space="0" w:color="auto"/>
              <w:right w:val="single" w:sz="4" w:space="0" w:color="auto"/>
            </w:tcBorders>
            <w:shd w:val="clear" w:color="auto" w:fill="auto"/>
            <w:noWrap/>
            <w:vAlign w:val="bottom"/>
            <w:hideMark/>
          </w:tcPr>
          <w:p w14:paraId="17CCD17C"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3</w:t>
            </w:r>
          </w:p>
        </w:tc>
        <w:tc>
          <w:tcPr>
            <w:tcW w:w="1285" w:type="dxa"/>
            <w:tcBorders>
              <w:top w:val="nil"/>
              <w:left w:val="nil"/>
              <w:bottom w:val="single" w:sz="4" w:space="0" w:color="auto"/>
              <w:right w:val="single" w:sz="4" w:space="0" w:color="auto"/>
            </w:tcBorders>
            <w:shd w:val="clear" w:color="auto" w:fill="auto"/>
            <w:noWrap/>
            <w:vAlign w:val="bottom"/>
            <w:hideMark/>
          </w:tcPr>
          <w:p w14:paraId="278D3154" w14:textId="6779426A"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r>
      <w:tr w:rsidR="00D90C7F" w:rsidRPr="000A343B" w14:paraId="3CAC7C00" w14:textId="16B60441" w:rsidTr="00D90C7F">
        <w:trPr>
          <w:trHeight w:val="300"/>
          <w:jc w:val="center"/>
        </w:trPr>
        <w:tc>
          <w:tcPr>
            <w:tcW w:w="2253" w:type="dxa"/>
            <w:tcBorders>
              <w:top w:val="nil"/>
              <w:left w:val="single" w:sz="4" w:space="0" w:color="auto"/>
              <w:bottom w:val="single" w:sz="4" w:space="0" w:color="auto"/>
              <w:right w:val="single" w:sz="4" w:space="0" w:color="auto"/>
            </w:tcBorders>
            <w:shd w:val="clear" w:color="auto" w:fill="auto"/>
            <w:noWrap/>
            <w:vAlign w:val="bottom"/>
            <w:hideMark/>
          </w:tcPr>
          <w:p w14:paraId="11CA5736"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250</w:t>
            </w:r>
          </w:p>
        </w:tc>
        <w:tc>
          <w:tcPr>
            <w:tcW w:w="1187" w:type="dxa"/>
            <w:tcBorders>
              <w:top w:val="nil"/>
              <w:left w:val="nil"/>
              <w:bottom w:val="single" w:sz="4" w:space="0" w:color="auto"/>
              <w:right w:val="single" w:sz="4" w:space="0" w:color="auto"/>
            </w:tcBorders>
            <w:shd w:val="clear" w:color="auto" w:fill="auto"/>
            <w:noWrap/>
            <w:vAlign w:val="bottom"/>
            <w:hideMark/>
          </w:tcPr>
          <w:p w14:paraId="1A806BF1" w14:textId="2C7FA141"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186" w:type="dxa"/>
            <w:tcBorders>
              <w:top w:val="nil"/>
              <w:left w:val="nil"/>
              <w:bottom w:val="single" w:sz="4" w:space="0" w:color="auto"/>
              <w:right w:val="single" w:sz="4" w:space="0" w:color="auto"/>
            </w:tcBorders>
            <w:shd w:val="clear" w:color="auto" w:fill="auto"/>
            <w:noWrap/>
            <w:vAlign w:val="bottom"/>
            <w:hideMark/>
          </w:tcPr>
          <w:p w14:paraId="4BB9AE4E"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2</w:t>
            </w:r>
          </w:p>
        </w:tc>
        <w:tc>
          <w:tcPr>
            <w:tcW w:w="1186" w:type="dxa"/>
            <w:tcBorders>
              <w:top w:val="nil"/>
              <w:left w:val="nil"/>
              <w:bottom w:val="single" w:sz="4" w:space="0" w:color="auto"/>
              <w:right w:val="single" w:sz="4" w:space="0" w:color="auto"/>
            </w:tcBorders>
            <w:shd w:val="clear" w:color="auto" w:fill="auto"/>
            <w:noWrap/>
            <w:vAlign w:val="bottom"/>
            <w:hideMark/>
          </w:tcPr>
          <w:p w14:paraId="2D60B131"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1</w:t>
            </w:r>
          </w:p>
        </w:tc>
        <w:tc>
          <w:tcPr>
            <w:tcW w:w="1186" w:type="dxa"/>
            <w:tcBorders>
              <w:top w:val="nil"/>
              <w:left w:val="nil"/>
              <w:bottom w:val="single" w:sz="4" w:space="0" w:color="auto"/>
              <w:right w:val="single" w:sz="4" w:space="0" w:color="auto"/>
            </w:tcBorders>
            <w:shd w:val="clear" w:color="auto" w:fill="auto"/>
            <w:noWrap/>
            <w:vAlign w:val="bottom"/>
            <w:hideMark/>
          </w:tcPr>
          <w:p w14:paraId="717A69E2" w14:textId="397FE51A"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285" w:type="dxa"/>
            <w:tcBorders>
              <w:top w:val="nil"/>
              <w:left w:val="nil"/>
              <w:bottom w:val="single" w:sz="4" w:space="0" w:color="auto"/>
              <w:right w:val="single" w:sz="4" w:space="0" w:color="auto"/>
            </w:tcBorders>
            <w:shd w:val="clear" w:color="auto" w:fill="auto"/>
            <w:noWrap/>
            <w:vAlign w:val="bottom"/>
            <w:hideMark/>
          </w:tcPr>
          <w:p w14:paraId="003CEF14" w14:textId="06AED65D"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r>
      <w:tr w:rsidR="00D90C7F" w:rsidRPr="000A343B" w14:paraId="0D192607" w14:textId="779E4340" w:rsidTr="00D90C7F">
        <w:trPr>
          <w:trHeight w:val="300"/>
          <w:jc w:val="center"/>
        </w:trPr>
        <w:tc>
          <w:tcPr>
            <w:tcW w:w="2253" w:type="dxa"/>
            <w:tcBorders>
              <w:top w:val="nil"/>
              <w:left w:val="single" w:sz="4" w:space="0" w:color="auto"/>
              <w:bottom w:val="single" w:sz="4" w:space="0" w:color="auto"/>
              <w:right w:val="single" w:sz="4" w:space="0" w:color="auto"/>
            </w:tcBorders>
            <w:shd w:val="clear" w:color="auto" w:fill="auto"/>
            <w:noWrap/>
            <w:vAlign w:val="bottom"/>
            <w:hideMark/>
          </w:tcPr>
          <w:p w14:paraId="401DEC82"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200</w:t>
            </w:r>
          </w:p>
        </w:tc>
        <w:tc>
          <w:tcPr>
            <w:tcW w:w="1187" w:type="dxa"/>
            <w:tcBorders>
              <w:top w:val="nil"/>
              <w:left w:val="nil"/>
              <w:bottom w:val="single" w:sz="4" w:space="0" w:color="auto"/>
              <w:right w:val="single" w:sz="4" w:space="0" w:color="auto"/>
            </w:tcBorders>
            <w:shd w:val="clear" w:color="auto" w:fill="auto"/>
            <w:noWrap/>
            <w:vAlign w:val="bottom"/>
            <w:hideMark/>
          </w:tcPr>
          <w:p w14:paraId="57071DA7" w14:textId="6593B320"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186" w:type="dxa"/>
            <w:tcBorders>
              <w:top w:val="nil"/>
              <w:left w:val="nil"/>
              <w:bottom w:val="single" w:sz="4" w:space="0" w:color="auto"/>
              <w:right w:val="single" w:sz="4" w:space="0" w:color="auto"/>
            </w:tcBorders>
            <w:shd w:val="clear" w:color="auto" w:fill="auto"/>
            <w:noWrap/>
            <w:vAlign w:val="bottom"/>
            <w:hideMark/>
          </w:tcPr>
          <w:p w14:paraId="4709751F"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1</w:t>
            </w:r>
          </w:p>
        </w:tc>
        <w:tc>
          <w:tcPr>
            <w:tcW w:w="1186" w:type="dxa"/>
            <w:tcBorders>
              <w:top w:val="nil"/>
              <w:left w:val="nil"/>
              <w:bottom w:val="single" w:sz="4" w:space="0" w:color="auto"/>
              <w:right w:val="single" w:sz="4" w:space="0" w:color="auto"/>
            </w:tcBorders>
            <w:shd w:val="clear" w:color="auto" w:fill="auto"/>
            <w:noWrap/>
            <w:vAlign w:val="bottom"/>
            <w:hideMark/>
          </w:tcPr>
          <w:p w14:paraId="50DEFDDA" w14:textId="7942825F"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186" w:type="dxa"/>
            <w:tcBorders>
              <w:top w:val="nil"/>
              <w:left w:val="nil"/>
              <w:bottom w:val="single" w:sz="4" w:space="0" w:color="auto"/>
              <w:right w:val="single" w:sz="4" w:space="0" w:color="auto"/>
            </w:tcBorders>
            <w:shd w:val="clear" w:color="auto" w:fill="auto"/>
            <w:noWrap/>
            <w:vAlign w:val="bottom"/>
            <w:hideMark/>
          </w:tcPr>
          <w:p w14:paraId="15BD7B00"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1</w:t>
            </w:r>
          </w:p>
        </w:tc>
        <w:tc>
          <w:tcPr>
            <w:tcW w:w="1285" w:type="dxa"/>
            <w:tcBorders>
              <w:top w:val="nil"/>
              <w:left w:val="nil"/>
              <w:bottom w:val="single" w:sz="4" w:space="0" w:color="auto"/>
              <w:right w:val="single" w:sz="4" w:space="0" w:color="auto"/>
            </w:tcBorders>
            <w:shd w:val="clear" w:color="auto" w:fill="auto"/>
            <w:noWrap/>
            <w:vAlign w:val="bottom"/>
            <w:hideMark/>
          </w:tcPr>
          <w:p w14:paraId="21246A92" w14:textId="27C669FA"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r>
      <w:tr w:rsidR="00D90C7F" w:rsidRPr="000A343B" w14:paraId="429E9551" w14:textId="0B5736D3" w:rsidTr="00D90C7F">
        <w:trPr>
          <w:trHeight w:val="300"/>
          <w:jc w:val="center"/>
        </w:trPr>
        <w:tc>
          <w:tcPr>
            <w:tcW w:w="2253" w:type="dxa"/>
            <w:tcBorders>
              <w:top w:val="nil"/>
              <w:left w:val="single" w:sz="4" w:space="0" w:color="auto"/>
              <w:bottom w:val="single" w:sz="4" w:space="0" w:color="auto"/>
              <w:right w:val="single" w:sz="4" w:space="0" w:color="auto"/>
            </w:tcBorders>
            <w:shd w:val="clear" w:color="auto" w:fill="auto"/>
            <w:noWrap/>
            <w:vAlign w:val="bottom"/>
            <w:hideMark/>
          </w:tcPr>
          <w:p w14:paraId="18D49CDB"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160</w:t>
            </w:r>
          </w:p>
        </w:tc>
        <w:tc>
          <w:tcPr>
            <w:tcW w:w="1187" w:type="dxa"/>
            <w:tcBorders>
              <w:top w:val="nil"/>
              <w:left w:val="nil"/>
              <w:bottom w:val="single" w:sz="4" w:space="0" w:color="auto"/>
              <w:right w:val="single" w:sz="4" w:space="0" w:color="auto"/>
            </w:tcBorders>
            <w:shd w:val="clear" w:color="auto" w:fill="auto"/>
            <w:noWrap/>
            <w:vAlign w:val="bottom"/>
            <w:hideMark/>
          </w:tcPr>
          <w:p w14:paraId="2F924DE2" w14:textId="7FDE0993"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186" w:type="dxa"/>
            <w:tcBorders>
              <w:top w:val="nil"/>
              <w:left w:val="nil"/>
              <w:bottom w:val="single" w:sz="4" w:space="0" w:color="auto"/>
              <w:right w:val="single" w:sz="4" w:space="0" w:color="auto"/>
            </w:tcBorders>
            <w:shd w:val="clear" w:color="auto" w:fill="auto"/>
            <w:noWrap/>
            <w:vAlign w:val="bottom"/>
            <w:hideMark/>
          </w:tcPr>
          <w:p w14:paraId="1AC2A627" w14:textId="5B0C43A2"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186" w:type="dxa"/>
            <w:tcBorders>
              <w:top w:val="nil"/>
              <w:left w:val="nil"/>
              <w:bottom w:val="single" w:sz="4" w:space="0" w:color="auto"/>
              <w:right w:val="single" w:sz="4" w:space="0" w:color="auto"/>
            </w:tcBorders>
            <w:shd w:val="clear" w:color="auto" w:fill="auto"/>
            <w:noWrap/>
            <w:vAlign w:val="bottom"/>
            <w:hideMark/>
          </w:tcPr>
          <w:p w14:paraId="386CF1D9" w14:textId="1045977A"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186" w:type="dxa"/>
            <w:tcBorders>
              <w:top w:val="nil"/>
              <w:left w:val="nil"/>
              <w:bottom w:val="single" w:sz="4" w:space="0" w:color="auto"/>
              <w:right w:val="single" w:sz="4" w:space="0" w:color="auto"/>
            </w:tcBorders>
            <w:shd w:val="clear" w:color="auto" w:fill="auto"/>
            <w:noWrap/>
            <w:vAlign w:val="bottom"/>
            <w:hideMark/>
          </w:tcPr>
          <w:p w14:paraId="4686D6D7" w14:textId="761E59FD"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1</w:t>
            </w:r>
          </w:p>
        </w:tc>
        <w:tc>
          <w:tcPr>
            <w:tcW w:w="1285" w:type="dxa"/>
            <w:tcBorders>
              <w:top w:val="nil"/>
              <w:left w:val="nil"/>
              <w:bottom w:val="single" w:sz="4" w:space="0" w:color="auto"/>
              <w:right w:val="single" w:sz="4" w:space="0" w:color="auto"/>
            </w:tcBorders>
            <w:shd w:val="clear" w:color="auto" w:fill="auto"/>
            <w:noWrap/>
            <w:vAlign w:val="bottom"/>
            <w:hideMark/>
          </w:tcPr>
          <w:p w14:paraId="3DECDB1C" w14:textId="30CF1D6F"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r>
      <w:tr w:rsidR="00D90C7F" w:rsidRPr="000A343B" w14:paraId="64E7E563" w14:textId="222D997B" w:rsidTr="00D90C7F">
        <w:trPr>
          <w:trHeight w:val="300"/>
          <w:jc w:val="center"/>
        </w:trPr>
        <w:tc>
          <w:tcPr>
            <w:tcW w:w="2253" w:type="dxa"/>
            <w:tcBorders>
              <w:top w:val="nil"/>
              <w:left w:val="single" w:sz="4" w:space="0" w:color="auto"/>
              <w:bottom w:val="single" w:sz="4" w:space="0" w:color="auto"/>
              <w:right w:val="single" w:sz="4" w:space="0" w:color="auto"/>
            </w:tcBorders>
            <w:shd w:val="clear" w:color="auto" w:fill="auto"/>
            <w:noWrap/>
            <w:vAlign w:val="bottom"/>
            <w:hideMark/>
          </w:tcPr>
          <w:p w14:paraId="58D31D97"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110</w:t>
            </w:r>
          </w:p>
        </w:tc>
        <w:tc>
          <w:tcPr>
            <w:tcW w:w="1187" w:type="dxa"/>
            <w:tcBorders>
              <w:top w:val="nil"/>
              <w:left w:val="nil"/>
              <w:bottom w:val="single" w:sz="4" w:space="0" w:color="auto"/>
              <w:right w:val="single" w:sz="4" w:space="0" w:color="auto"/>
            </w:tcBorders>
            <w:shd w:val="clear" w:color="auto" w:fill="auto"/>
            <w:noWrap/>
            <w:vAlign w:val="bottom"/>
            <w:hideMark/>
          </w:tcPr>
          <w:p w14:paraId="3623098A" w14:textId="010ADDBF"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186" w:type="dxa"/>
            <w:tcBorders>
              <w:top w:val="nil"/>
              <w:left w:val="nil"/>
              <w:bottom w:val="single" w:sz="4" w:space="0" w:color="auto"/>
              <w:right w:val="single" w:sz="4" w:space="0" w:color="auto"/>
            </w:tcBorders>
            <w:shd w:val="clear" w:color="auto" w:fill="auto"/>
            <w:noWrap/>
            <w:vAlign w:val="bottom"/>
            <w:hideMark/>
          </w:tcPr>
          <w:p w14:paraId="7931CB3F"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1</w:t>
            </w:r>
          </w:p>
        </w:tc>
        <w:tc>
          <w:tcPr>
            <w:tcW w:w="1186" w:type="dxa"/>
            <w:tcBorders>
              <w:top w:val="nil"/>
              <w:left w:val="nil"/>
              <w:bottom w:val="single" w:sz="4" w:space="0" w:color="auto"/>
              <w:right w:val="single" w:sz="4" w:space="0" w:color="auto"/>
            </w:tcBorders>
            <w:shd w:val="clear" w:color="auto" w:fill="auto"/>
            <w:noWrap/>
            <w:vAlign w:val="bottom"/>
            <w:hideMark/>
          </w:tcPr>
          <w:p w14:paraId="064F211B" w14:textId="1E11A404"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186" w:type="dxa"/>
            <w:tcBorders>
              <w:top w:val="nil"/>
              <w:left w:val="nil"/>
              <w:bottom w:val="single" w:sz="4" w:space="0" w:color="auto"/>
              <w:right w:val="single" w:sz="4" w:space="0" w:color="auto"/>
            </w:tcBorders>
            <w:shd w:val="clear" w:color="auto" w:fill="auto"/>
            <w:noWrap/>
            <w:vAlign w:val="bottom"/>
            <w:hideMark/>
          </w:tcPr>
          <w:p w14:paraId="24B5CDF8" w14:textId="6D4C63C8"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285" w:type="dxa"/>
            <w:tcBorders>
              <w:top w:val="nil"/>
              <w:left w:val="nil"/>
              <w:bottom w:val="single" w:sz="4" w:space="0" w:color="auto"/>
              <w:right w:val="single" w:sz="4" w:space="0" w:color="auto"/>
            </w:tcBorders>
            <w:shd w:val="clear" w:color="auto" w:fill="auto"/>
            <w:noWrap/>
            <w:vAlign w:val="bottom"/>
            <w:hideMark/>
          </w:tcPr>
          <w:p w14:paraId="6DAB6FAB" w14:textId="3206B3B2"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r>
      <w:tr w:rsidR="00D90C7F" w:rsidRPr="000A343B" w14:paraId="77CBB073" w14:textId="3FEA9B1F" w:rsidTr="00D90C7F">
        <w:trPr>
          <w:trHeight w:val="300"/>
          <w:jc w:val="center"/>
        </w:trPr>
        <w:tc>
          <w:tcPr>
            <w:tcW w:w="2253" w:type="dxa"/>
            <w:tcBorders>
              <w:top w:val="nil"/>
              <w:left w:val="single" w:sz="4" w:space="0" w:color="auto"/>
              <w:bottom w:val="single" w:sz="4" w:space="0" w:color="auto"/>
              <w:right w:val="single" w:sz="4" w:space="0" w:color="auto"/>
            </w:tcBorders>
            <w:shd w:val="clear" w:color="auto" w:fill="auto"/>
            <w:noWrap/>
            <w:vAlign w:val="bottom"/>
            <w:hideMark/>
          </w:tcPr>
          <w:p w14:paraId="2F57E0F4"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75</w:t>
            </w:r>
          </w:p>
        </w:tc>
        <w:tc>
          <w:tcPr>
            <w:tcW w:w="1187" w:type="dxa"/>
            <w:tcBorders>
              <w:top w:val="nil"/>
              <w:left w:val="nil"/>
              <w:bottom w:val="single" w:sz="4" w:space="0" w:color="auto"/>
              <w:right w:val="single" w:sz="4" w:space="0" w:color="auto"/>
            </w:tcBorders>
            <w:shd w:val="clear" w:color="auto" w:fill="auto"/>
            <w:noWrap/>
            <w:vAlign w:val="bottom"/>
            <w:hideMark/>
          </w:tcPr>
          <w:p w14:paraId="595DD03F" w14:textId="19F87A82"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186" w:type="dxa"/>
            <w:tcBorders>
              <w:top w:val="nil"/>
              <w:left w:val="nil"/>
              <w:bottom w:val="single" w:sz="4" w:space="0" w:color="auto"/>
              <w:right w:val="single" w:sz="4" w:space="0" w:color="auto"/>
            </w:tcBorders>
            <w:shd w:val="clear" w:color="auto" w:fill="auto"/>
            <w:noWrap/>
            <w:vAlign w:val="bottom"/>
            <w:hideMark/>
          </w:tcPr>
          <w:p w14:paraId="7F0AF865" w14:textId="1617AF49"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186" w:type="dxa"/>
            <w:tcBorders>
              <w:top w:val="nil"/>
              <w:left w:val="nil"/>
              <w:bottom w:val="single" w:sz="4" w:space="0" w:color="auto"/>
              <w:right w:val="single" w:sz="4" w:space="0" w:color="auto"/>
            </w:tcBorders>
            <w:shd w:val="clear" w:color="auto" w:fill="auto"/>
            <w:noWrap/>
            <w:vAlign w:val="bottom"/>
            <w:hideMark/>
          </w:tcPr>
          <w:p w14:paraId="62E83007" w14:textId="37658CCA"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186" w:type="dxa"/>
            <w:tcBorders>
              <w:top w:val="nil"/>
              <w:left w:val="nil"/>
              <w:bottom w:val="single" w:sz="4" w:space="0" w:color="auto"/>
              <w:right w:val="single" w:sz="4" w:space="0" w:color="auto"/>
            </w:tcBorders>
            <w:shd w:val="clear" w:color="auto" w:fill="auto"/>
            <w:noWrap/>
            <w:vAlign w:val="bottom"/>
            <w:hideMark/>
          </w:tcPr>
          <w:p w14:paraId="008767C5"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1</w:t>
            </w:r>
          </w:p>
        </w:tc>
        <w:tc>
          <w:tcPr>
            <w:tcW w:w="1285" w:type="dxa"/>
            <w:tcBorders>
              <w:top w:val="nil"/>
              <w:left w:val="nil"/>
              <w:bottom w:val="single" w:sz="4" w:space="0" w:color="auto"/>
              <w:right w:val="single" w:sz="4" w:space="0" w:color="auto"/>
            </w:tcBorders>
            <w:shd w:val="clear" w:color="auto" w:fill="auto"/>
            <w:noWrap/>
            <w:vAlign w:val="bottom"/>
            <w:hideMark/>
          </w:tcPr>
          <w:p w14:paraId="65A4A145" w14:textId="0CC26CFA"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r>
      <w:tr w:rsidR="00D90C7F" w:rsidRPr="000A343B" w14:paraId="74321B5C" w14:textId="108CBCC5" w:rsidTr="00D90C7F">
        <w:trPr>
          <w:trHeight w:val="300"/>
          <w:jc w:val="center"/>
        </w:trPr>
        <w:tc>
          <w:tcPr>
            <w:tcW w:w="2253" w:type="dxa"/>
            <w:tcBorders>
              <w:top w:val="nil"/>
              <w:left w:val="single" w:sz="4" w:space="0" w:color="auto"/>
              <w:bottom w:val="single" w:sz="4" w:space="0" w:color="auto"/>
              <w:right w:val="single" w:sz="4" w:space="0" w:color="auto"/>
            </w:tcBorders>
            <w:shd w:val="clear" w:color="auto" w:fill="auto"/>
            <w:noWrap/>
            <w:vAlign w:val="bottom"/>
            <w:hideMark/>
          </w:tcPr>
          <w:p w14:paraId="5C3D3605"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63</w:t>
            </w:r>
          </w:p>
        </w:tc>
        <w:tc>
          <w:tcPr>
            <w:tcW w:w="1187" w:type="dxa"/>
            <w:tcBorders>
              <w:top w:val="nil"/>
              <w:left w:val="nil"/>
              <w:bottom w:val="single" w:sz="4" w:space="0" w:color="auto"/>
              <w:right w:val="single" w:sz="4" w:space="0" w:color="auto"/>
            </w:tcBorders>
            <w:shd w:val="clear" w:color="auto" w:fill="auto"/>
            <w:noWrap/>
            <w:vAlign w:val="bottom"/>
            <w:hideMark/>
          </w:tcPr>
          <w:p w14:paraId="334E3C9A" w14:textId="1D7132EA"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186" w:type="dxa"/>
            <w:tcBorders>
              <w:top w:val="nil"/>
              <w:left w:val="nil"/>
              <w:bottom w:val="single" w:sz="4" w:space="0" w:color="auto"/>
              <w:right w:val="single" w:sz="4" w:space="0" w:color="auto"/>
            </w:tcBorders>
            <w:shd w:val="clear" w:color="auto" w:fill="auto"/>
            <w:noWrap/>
            <w:vAlign w:val="bottom"/>
            <w:hideMark/>
          </w:tcPr>
          <w:p w14:paraId="5B77B12B" w14:textId="55419909"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186" w:type="dxa"/>
            <w:tcBorders>
              <w:top w:val="nil"/>
              <w:left w:val="nil"/>
              <w:bottom w:val="single" w:sz="4" w:space="0" w:color="auto"/>
              <w:right w:val="single" w:sz="4" w:space="0" w:color="auto"/>
            </w:tcBorders>
            <w:shd w:val="clear" w:color="auto" w:fill="auto"/>
            <w:noWrap/>
            <w:vAlign w:val="bottom"/>
            <w:hideMark/>
          </w:tcPr>
          <w:p w14:paraId="19D49491" w14:textId="07743951"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186" w:type="dxa"/>
            <w:tcBorders>
              <w:top w:val="nil"/>
              <w:left w:val="nil"/>
              <w:bottom w:val="single" w:sz="4" w:space="0" w:color="auto"/>
              <w:right w:val="single" w:sz="4" w:space="0" w:color="auto"/>
            </w:tcBorders>
            <w:shd w:val="clear" w:color="auto" w:fill="auto"/>
            <w:noWrap/>
            <w:vAlign w:val="bottom"/>
            <w:hideMark/>
          </w:tcPr>
          <w:p w14:paraId="0B543F44"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1</w:t>
            </w:r>
          </w:p>
        </w:tc>
        <w:tc>
          <w:tcPr>
            <w:tcW w:w="1285" w:type="dxa"/>
            <w:tcBorders>
              <w:top w:val="nil"/>
              <w:left w:val="nil"/>
              <w:bottom w:val="single" w:sz="4" w:space="0" w:color="auto"/>
              <w:right w:val="single" w:sz="4" w:space="0" w:color="auto"/>
            </w:tcBorders>
            <w:shd w:val="clear" w:color="auto" w:fill="auto"/>
            <w:noWrap/>
            <w:vAlign w:val="bottom"/>
            <w:hideMark/>
          </w:tcPr>
          <w:p w14:paraId="3A0BDD35" w14:textId="61C3B82B"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r>
      <w:tr w:rsidR="00D90C7F" w:rsidRPr="000A343B" w14:paraId="739603D2" w14:textId="6712A992" w:rsidTr="0080553C">
        <w:trPr>
          <w:trHeight w:val="300"/>
          <w:jc w:val="center"/>
        </w:trPr>
        <w:tc>
          <w:tcPr>
            <w:tcW w:w="2253" w:type="dxa"/>
            <w:tcBorders>
              <w:top w:val="nil"/>
              <w:left w:val="single" w:sz="4" w:space="0" w:color="auto"/>
              <w:bottom w:val="single" w:sz="4" w:space="0" w:color="auto"/>
              <w:right w:val="single" w:sz="4" w:space="0" w:color="auto"/>
            </w:tcBorders>
            <w:shd w:val="clear" w:color="auto" w:fill="auto"/>
            <w:noWrap/>
            <w:vAlign w:val="bottom"/>
            <w:hideMark/>
          </w:tcPr>
          <w:p w14:paraId="415081D9"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40</w:t>
            </w:r>
          </w:p>
        </w:tc>
        <w:tc>
          <w:tcPr>
            <w:tcW w:w="1187" w:type="dxa"/>
            <w:tcBorders>
              <w:top w:val="nil"/>
              <w:left w:val="nil"/>
              <w:bottom w:val="single" w:sz="4" w:space="0" w:color="auto"/>
              <w:right w:val="single" w:sz="4" w:space="0" w:color="auto"/>
            </w:tcBorders>
            <w:shd w:val="clear" w:color="auto" w:fill="auto"/>
            <w:noWrap/>
            <w:vAlign w:val="bottom"/>
            <w:hideMark/>
          </w:tcPr>
          <w:p w14:paraId="48922B30" w14:textId="41A880A5"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186" w:type="dxa"/>
            <w:tcBorders>
              <w:top w:val="nil"/>
              <w:left w:val="nil"/>
              <w:bottom w:val="single" w:sz="4" w:space="0" w:color="auto"/>
              <w:right w:val="single" w:sz="4" w:space="0" w:color="auto"/>
            </w:tcBorders>
            <w:shd w:val="clear" w:color="auto" w:fill="auto"/>
            <w:noWrap/>
            <w:vAlign w:val="bottom"/>
            <w:hideMark/>
          </w:tcPr>
          <w:p w14:paraId="2A8FA39C" w14:textId="5B7F3522"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186" w:type="dxa"/>
            <w:tcBorders>
              <w:top w:val="nil"/>
              <w:left w:val="nil"/>
              <w:bottom w:val="single" w:sz="4" w:space="0" w:color="auto"/>
              <w:right w:val="single" w:sz="4" w:space="0" w:color="auto"/>
            </w:tcBorders>
            <w:shd w:val="clear" w:color="auto" w:fill="auto"/>
            <w:noWrap/>
            <w:vAlign w:val="bottom"/>
            <w:hideMark/>
          </w:tcPr>
          <w:p w14:paraId="638462F9" w14:textId="0726D8B5"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c>
          <w:tcPr>
            <w:tcW w:w="1186" w:type="dxa"/>
            <w:tcBorders>
              <w:top w:val="nil"/>
              <w:left w:val="nil"/>
              <w:bottom w:val="single" w:sz="4" w:space="0" w:color="auto"/>
              <w:right w:val="single" w:sz="4" w:space="0" w:color="auto"/>
            </w:tcBorders>
            <w:shd w:val="clear" w:color="auto" w:fill="auto"/>
            <w:noWrap/>
            <w:vAlign w:val="bottom"/>
            <w:hideMark/>
          </w:tcPr>
          <w:p w14:paraId="68D5D959" w14:textId="7777777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4</w:t>
            </w:r>
          </w:p>
        </w:tc>
        <w:tc>
          <w:tcPr>
            <w:tcW w:w="1285" w:type="dxa"/>
            <w:tcBorders>
              <w:top w:val="nil"/>
              <w:left w:val="nil"/>
              <w:bottom w:val="single" w:sz="4" w:space="0" w:color="auto"/>
              <w:right w:val="single" w:sz="4" w:space="0" w:color="auto"/>
            </w:tcBorders>
            <w:shd w:val="clear" w:color="auto" w:fill="auto"/>
            <w:noWrap/>
            <w:vAlign w:val="bottom"/>
            <w:hideMark/>
          </w:tcPr>
          <w:p w14:paraId="6F0024F0" w14:textId="0CD058FE"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w:t>
            </w:r>
          </w:p>
        </w:tc>
      </w:tr>
      <w:tr w:rsidR="00D90C7F" w:rsidRPr="000A343B" w14:paraId="6513B0CD" w14:textId="77777777" w:rsidTr="0080553C">
        <w:trPr>
          <w:trHeight w:val="300"/>
          <w:jc w:val="center"/>
        </w:trPr>
        <w:tc>
          <w:tcPr>
            <w:tcW w:w="22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E7487" w14:textId="38F168C5" w:rsidR="00D90C7F" w:rsidRPr="000A343B" w:rsidRDefault="00F1198C" w:rsidP="00972252">
            <w:pPr>
              <w:spacing w:before="0" w:after="0"/>
              <w:jc w:val="center"/>
              <w:rPr>
                <w:rFonts w:ascii="Times New Roman" w:hAnsi="Times New Roman"/>
                <w:color w:val="000000"/>
              </w:rPr>
            </w:pPr>
            <w:r w:rsidRPr="000A343B">
              <w:rPr>
                <w:rFonts w:ascii="Times New Roman" w:hAnsi="Times New Roman"/>
                <w:color w:val="000000"/>
              </w:rPr>
              <w:t>Total</w:t>
            </w:r>
          </w:p>
        </w:tc>
        <w:tc>
          <w:tcPr>
            <w:tcW w:w="1187" w:type="dxa"/>
            <w:tcBorders>
              <w:top w:val="single" w:sz="4" w:space="0" w:color="auto"/>
              <w:left w:val="nil"/>
              <w:bottom w:val="single" w:sz="4" w:space="0" w:color="auto"/>
              <w:right w:val="single" w:sz="4" w:space="0" w:color="auto"/>
            </w:tcBorders>
            <w:shd w:val="clear" w:color="auto" w:fill="auto"/>
            <w:noWrap/>
            <w:vAlign w:val="bottom"/>
          </w:tcPr>
          <w:p w14:paraId="70492ADE" w14:textId="119B9C01"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5</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41FE7FF5" w14:textId="591D5E58"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12</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5B7FB6D7" w14:textId="564D4907"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11</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4D9631F8" w14:textId="2192BCD4"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15</w:t>
            </w:r>
          </w:p>
        </w:tc>
        <w:tc>
          <w:tcPr>
            <w:tcW w:w="1285" w:type="dxa"/>
            <w:tcBorders>
              <w:top w:val="single" w:sz="4" w:space="0" w:color="auto"/>
              <w:left w:val="nil"/>
              <w:bottom w:val="single" w:sz="4" w:space="0" w:color="auto"/>
              <w:right w:val="single" w:sz="4" w:space="0" w:color="auto"/>
            </w:tcBorders>
            <w:shd w:val="clear" w:color="auto" w:fill="auto"/>
            <w:noWrap/>
            <w:vAlign w:val="bottom"/>
          </w:tcPr>
          <w:p w14:paraId="1607C519" w14:textId="1BEF4B66" w:rsidR="00D90C7F" w:rsidRPr="000A343B" w:rsidRDefault="00D90C7F" w:rsidP="00972252">
            <w:pPr>
              <w:spacing w:before="0" w:after="0"/>
              <w:jc w:val="center"/>
              <w:rPr>
                <w:rFonts w:ascii="Times New Roman" w:hAnsi="Times New Roman"/>
                <w:color w:val="000000"/>
              </w:rPr>
            </w:pPr>
            <w:r w:rsidRPr="000A343B">
              <w:rPr>
                <w:rFonts w:ascii="Times New Roman" w:hAnsi="Times New Roman"/>
                <w:color w:val="000000"/>
              </w:rPr>
              <w:t>5</w:t>
            </w:r>
          </w:p>
        </w:tc>
      </w:tr>
    </w:tbl>
    <w:p w14:paraId="4940157F" w14:textId="62005772" w:rsidR="00BF0F01" w:rsidRPr="000A343B" w:rsidRDefault="004C07EE" w:rsidP="00972252">
      <w:pPr>
        <w:rPr>
          <w:rFonts w:ascii="Times New Roman" w:hAnsi="Times New Roman"/>
          <w:lang w:eastAsia="en-US"/>
        </w:rPr>
      </w:pPr>
      <w:r w:rsidRPr="000A343B">
        <w:rPr>
          <w:rFonts w:ascii="Times New Roman" w:hAnsi="Times New Roman"/>
          <w:lang w:eastAsia="en-US"/>
        </w:rPr>
        <w:t>Cantidad de tuberías según su diámetro</w:t>
      </w:r>
    </w:p>
    <w:p w14:paraId="46156E3C" w14:textId="178C825A" w:rsidR="004C07EE" w:rsidRPr="000A343B" w:rsidRDefault="004C07EE" w:rsidP="00972252">
      <w:pPr>
        <w:pStyle w:val="Prrafodelista"/>
        <w:numPr>
          <w:ilvl w:val="0"/>
          <w:numId w:val="20"/>
        </w:numPr>
        <w:spacing w:before="120" w:after="120" w:line="360" w:lineRule="auto"/>
        <w:ind w:left="714" w:hanging="357"/>
        <w:jc w:val="both"/>
        <w:rPr>
          <w:rFonts w:ascii="Times New Roman" w:hAnsi="Times New Roman" w:cs="Times New Roman"/>
          <w:sz w:val="24"/>
          <w:szCs w:val="24"/>
        </w:rPr>
      </w:pPr>
      <w:r w:rsidRPr="000A343B">
        <w:rPr>
          <w:rFonts w:ascii="Times New Roman" w:hAnsi="Times New Roman" w:cs="Times New Roman"/>
          <w:sz w:val="24"/>
          <w:szCs w:val="24"/>
        </w:rPr>
        <w:t>10 tuberías con diámetro nominal de 800 mm</w:t>
      </w:r>
    </w:p>
    <w:p w14:paraId="0D32CEF9" w14:textId="215D31F6" w:rsidR="004C07EE" w:rsidRPr="000A343B" w:rsidRDefault="004C07EE" w:rsidP="00972252">
      <w:pPr>
        <w:pStyle w:val="Prrafodelista"/>
        <w:numPr>
          <w:ilvl w:val="0"/>
          <w:numId w:val="20"/>
        </w:numPr>
        <w:spacing w:before="120" w:after="120" w:line="360" w:lineRule="auto"/>
        <w:ind w:left="714" w:hanging="357"/>
        <w:jc w:val="both"/>
        <w:rPr>
          <w:rFonts w:ascii="Times New Roman" w:hAnsi="Times New Roman" w:cs="Times New Roman"/>
          <w:sz w:val="24"/>
          <w:szCs w:val="24"/>
        </w:rPr>
      </w:pPr>
      <w:r w:rsidRPr="000A343B">
        <w:rPr>
          <w:rFonts w:ascii="Times New Roman" w:hAnsi="Times New Roman" w:cs="Times New Roman"/>
          <w:sz w:val="24"/>
          <w:szCs w:val="24"/>
        </w:rPr>
        <w:t>7 tuberías con diámetro nominal de 630 mm</w:t>
      </w:r>
    </w:p>
    <w:p w14:paraId="08056641" w14:textId="1B229A5D" w:rsidR="004C07EE" w:rsidRPr="000A343B" w:rsidRDefault="004C07EE" w:rsidP="00972252">
      <w:pPr>
        <w:pStyle w:val="Prrafodelista"/>
        <w:numPr>
          <w:ilvl w:val="0"/>
          <w:numId w:val="20"/>
        </w:numPr>
        <w:spacing w:before="120" w:after="120" w:line="360" w:lineRule="auto"/>
        <w:ind w:left="714" w:hanging="357"/>
        <w:jc w:val="both"/>
        <w:rPr>
          <w:rFonts w:ascii="Times New Roman" w:hAnsi="Times New Roman" w:cs="Times New Roman"/>
          <w:sz w:val="24"/>
          <w:szCs w:val="24"/>
        </w:rPr>
      </w:pPr>
      <w:r w:rsidRPr="000A343B">
        <w:rPr>
          <w:rFonts w:ascii="Times New Roman" w:hAnsi="Times New Roman" w:cs="Times New Roman"/>
          <w:sz w:val="24"/>
          <w:szCs w:val="24"/>
        </w:rPr>
        <w:t>4 tuberías con diámetro nominal de 450 mm</w:t>
      </w:r>
    </w:p>
    <w:p w14:paraId="1D491271" w14:textId="6CD665A2" w:rsidR="004C07EE" w:rsidRPr="000A343B" w:rsidRDefault="004C07EE" w:rsidP="00972252">
      <w:pPr>
        <w:pStyle w:val="Prrafodelista"/>
        <w:numPr>
          <w:ilvl w:val="0"/>
          <w:numId w:val="20"/>
        </w:numPr>
        <w:spacing w:before="120" w:after="120" w:line="360" w:lineRule="auto"/>
        <w:ind w:left="714" w:hanging="357"/>
        <w:jc w:val="both"/>
        <w:rPr>
          <w:rFonts w:ascii="Times New Roman" w:hAnsi="Times New Roman" w:cs="Times New Roman"/>
          <w:sz w:val="24"/>
          <w:szCs w:val="24"/>
        </w:rPr>
      </w:pPr>
      <w:r w:rsidRPr="000A343B">
        <w:rPr>
          <w:rFonts w:ascii="Times New Roman" w:hAnsi="Times New Roman" w:cs="Times New Roman"/>
          <w:sz w:val="24"/>
          <w:szCs w:val="24"/>
        </w:rPr>
        <w:lastRenderedPageBreak/>
        <w:t>5 tuberías con diámetro nominal de 400 mm</w:t>
      </w:r>
    </w:p>
    <w:p w14:paraId="688C5463" w14:textId="61C94459" w:rsidR="004C07EE" w:rsidRPr="000A343B" w:rsidRDefault="004C07EE" w:rsidP="00972252">
      <w:pPr>
        <w:pStyle w:val="Prrafodelista"/>
        <w:numPr>
          <w:ilvl w:val="0"/>
          <w:numId w:val="20"/>
        </w:numPr>
        <w:spacing w:before="120" w:after="120" w:line="360" w:lineRule="auto"/>
        <w:ind w:left="714" w:hanging="357"/>
        <w:jc w:val="both"/>
        <w:rPr>
          <w:rFonts w:ascii="Times New Roman" w:hAnsi="Times New Roman" w:cs="Times New Roman"/>
          <w:sz w:val="24"/>
          <w:szCs w:val="24"/>
        </w:rPr>
      </w:pPr>
      <w:r w:rsidRPr="000A343B">
        <w:rPr>
          <w:rFonts w:ascii="Times New Roman" w:hAnsi="Times New Roman" w:cs="Times New Roman"/>
          <w:sz w:val="24"/>
          <w:szCs w:val="24"/>
        </w:rPr>
        <w:t>6 tuberías con diámetro nominal de 355 mm</w:t>
      </w:r>
    </w:p>
    <w:p w14:paraId="4536FF85" w14:textId="229C7B1D" w:rsidR="004C07EE" w:rsidRPr="000A343B" w:rsidRDefault="004C07EE" w:rsidP="00972252">
      <w:pPr>
        <w:pStyle w:val="Prrafodelista"/>
        <w:numPr>
          <w:ilvl w:val="0"/>
          <w:numId w:val="20"/>
        </w:numPr>
        <w:spacing w:before="120" w:after="120" w:line="360" w:lineRule="auto"/>
        <w:ind w:left="714" w:hanging="357"/>
        <w:jc w:val="both"/>
        <w:rPr>
          <w:rFonts w:ascii="Times New Roman" w:hAnsi="Times New Roman" w:cs="Times New Roman"/>
          <w:sz w:val="24"/>
          <w:szCs w:val="24"/>
        </w:rPr>
      </w:pPr>
      <w:r w:rsidRPr="000A343B">
        <w:rPr>
          <w:rFonts w:ascii="Times New Roman" w:hAnsi="Times New Roman" w:cs="Times New Roman"/>
          <w:sz w:val="24"/>
          <w:szCs w:val="24"/>
        </w:rPr>
        <w:t>3 tuberías con diámetro nominal de 315 mm</w:t>
      </w:r>
    </w:p>
    <w:p w14:paraId="306777EA" w14:textId="4708A39A" w:rsidR="004C07EE" w:rsidRPr="000A343B" w:rsidRDefault="004C07EE" w:rsidP="00972252">
      <w:pPr>
        <w:pStyle w:val="Prrafodelista"/>
        <w:numPr>
          <w:ilvl w:val="0"/>
          <w:numId w:val="20"/>
        </w:numPr>
        <w:spacing w:before="120" w:after="120" w:line="360" w:lineRule="auto"/>
        <w:ind w:left="714" w:hanging="357"/>
        <w:jc w:val="both"/>
        <w:rPr>
          <w:rFonts w:ascii="Times New Roman" w:hAnsi="Times New Roman" w:cs="Times New Roman"/>
          <w:sz w:val="24"/>
          <w:szCs w:val="24"/>
        </w:rPr>
      </w:pPr>
      <w:r w:rsidRPr="000A343B">
        <w:rPr>
          <w:rFonts w:ascii="Times New Roman" w:hAnsi="Times New Roman" w:cs="Times New Roman"/>
          <w:sz w:val="24"/>
          <w:szCs w:val="24"/>
        </w:rPr>
        <w:t>2 tuberías con diámetro nominal de 250 mm</w:t>
      </w:r>
    </w:p>
    <w:p w14:paraId="6D89E3F5" w14:textId="13346EDE" w:rsidR="004C07EE" w:rsidRPr="000A343B" w:rsidRDefault="004C07EE" w:rsidP="00972252">
      <w:pPr>
        <w:pStyle w:val="Prrafodelista"/>
        <w:numPr>
          <w:ilvl w:val="0"/>
          <w:numId w:val="20"/>
        </w:numPr>
        <w:spacing w:before="120" w:after="120" w:line="360" w:lineRule="auto"/>
        <w:ind w:left="714" w:hanging="357"/>
        <w:jc w:val="both"/>
        <w:rPr>
          <w:rFonts w:ascii="Times New Roman" w:hAnsi="Times New Roman" w:cs="Times New Roman"/>
          <w:sz w:val="24"/>
          <w:szCs w:val="24"/>
        </w:rPr>
      </w:pPr>
      <w:r w:rsidRPr="000A343B">
        <w:rPr>
          <w:rFonts w:ascii="Times New Roman" w:hAnsi="Times New Roman" w:cs="Times New Roman"/>
          <w:sz w:val="24"/>
          <w:szCs w:val="24"/>
        </w:rPr>
        <w:t>2 tuberías con diámetro nominal de 200 mm</w:t>
      </w:r>
    </w:p>
    <w:p w14:paraId="053C6459" w14:textId="2312B50F" w:rsidR="004C07EE" w:rsidRPr="000A343B" w:rsidRDefault="004C07EE" w:rsidP="00972252">
      <w:pPr>
        <w:pStyle w:val="Prrafodelista"/>
        <w:numPr>
          <w:ilvl w:val="0"/>
          <w:numId w:val="20"/>
        </w:numPr>
        <w:spacing w:before="120" w:after="120" w:line="360" w:lineRule="auto"/>
        <w:ind w:left="714" w:hanging="357"/>
        <w:jc w:val="both"/>
        <w:rPr>
          <w:rFonts w:ascii="Times New Roman" w:hAnsi="Times New Roman" w:cs="Times New Roman"/>
          <w:sz w:val="24"/>
          <w:szCs w:val="24"/>
        </w:rPr>
      </w:pPr>
      <w:r w:rsidRPr="000A343B">
        <w:rPr>
          <w:rFonts w:ascii="Times New Roman" w:hAnsi="Times New Roman" w:cs="Times New Roman"/>
          <w:sz w:val="24"/>
          <w:szCs w:val="24"/>
        </w:rPr>
        <w:t>1 tuberías con diámetro nominal de 160 mm</w:t>
      </w:r>
    </w:p>
    <w:p w14:paraId="1792F698" w14:textId="7CB99FEC" w:rsidR="004C07EE" w:rsidRPr="000A343B" w:rsidRDefault="004C07EE" w:rsidP="00972252">
      <w:pPr>
        <w:pStyle w:val="Prrafodelista"/>
        <w:numPr>
          <w:ilvl w:val="0"/>
          <w:numId w:val="20"/>
        </w:numPr>
        <w:spacing w:before="120" w:after="120" w:line="360" w:lineRule="auto"/>
        <w:ind w:left="714" w:hanging="357"/>
        <w:jc w:val="both"/>
        <w:rPr>
          <w:rFonts w:ascii="Times New Roman" w:hAnsi="Times New Roman" w:cs="Times New Roman"/>
          <w:sz w:val="24"/>
          <w:szCs w:val="24"/>
        </w:rPr>
      </w:pPr>
      <w:r w:rsidRPr="000A343B">
        <w:rPr>
          <w:rFonts w:ascii="Times New Roman" w:hAnsi="Times New Roman" w:cs="Times New Roman"/>
          <w:sz w:val="24"/>
          <w:szCs w:val="24"/>
        </w:rPr>
        <w:t>1 tuberías con diámetro nominal de 110 mm</w:t>
      </w:r>
    </w:p>
    <w:p w14:paraId="3218EC6C" w14:textId="222C87F8" w:rsidR="004C07EE" w:rsidRPr="000A343B" w:rsidRDefault="004C07EE" w:rsidP="00972252">
      <w:pPr>
        <w:pStyle w:val="Prrafodelista"/>
        <w:numPr>
          <w:ilvl w:val="0"/>
          <w:numId w:val="20"/>
        </w:numPr>
        <w:spacing w:before="120" w:after="120" w:line="360" w:lineRule="auto"/>
        <w:ind w:left="714" w:hanging="357"/>
        <w:jc w:val="both"/>
        <w:rPr>
          <w:rFonts w:ascii="Times New Roman" w:hAnsi="Times New Roman" w:cs="Times New Roman"/>
          <w:sz w:val="24"/>
          <w:szCs w:val="24"/>
        </w:rPr>
      </w:pPr>
      <w:r w:rsidRPr="000A343B">
        <w:rPr>
          <w:rFonts w:ascii="Times New Roman" w:hAnsi="Times New Roman" w:cs="Times New Roman"/>
          <w:sz w:val="24"/>
          <w:szCs w:val="24"/>
        </w:rPr>
        <w:t>1 tuberías con diámetro nominal de 75 mm</w:t>
      </w:r>
    </w:p>
    <w:p w14:paraId="061C560C" w14:textId="64970F0F" w:rsidR="004C07EE" w:rsidRPr="000A343B" w:rsidRDefault="004C07EE" w:rsidP="00972252">
      <w:pPr>
        <w:pStyle w:val="Prrafodelista"/>
        <w:numPr>
          <w:ilvl w:val="0"/>
          <w:numId w:val="20"/>
        </w:numPr>
        <w:spacing w:before="120" w:after="120" w:line="360" w:lineRule="auto"/>
        <w:ind w:left="714" w:hanging="357"/>
        <w:jc w:val="both"/>
        <w:rPr>
          <w:rFonts w:ascii="Times New Roman" w:hAnsi="Times New Roman" w:cs="Times New Roman"/>
          <w:sz w:val="24"/>
          <w:szCs w:val="24"/>
        </w:rPr>
      </w:pPr>
      <w:r w:rsidRPr="000A343B">
        <w:rPr>
          <w:rFonts w:ascii="Times New Roman" w:hAnsi="Times New Roman" w:cs="Times New Roman"/>
          <w:sz w:val="24"/>
          <w:szCs w:val="24"/>
        </w:rPr>
        <w:t>1 tuberías con diámetro nominal de 63 mm</w:t>
      </w:r>
    </w:p>
    <w:p w14:paraId="04718766" w14:textId="47C0B133" w:rsidR="004C07EE" w:rsidRPr="000A343B" w:rsidRDefault="004C07EE" w:rsidP="00972252">
      <w:pPr>
        <w:pStyle w:val="Prrafodelista"/>
        <w:numPr>
          <w:ilvl w:val="0"/>
          <w:numId w:val="20"/>
        </w:numPr>
        <w:spacing w:before="120" w:after="120" w:line="360" w:lineRule="auto"/>
        <w:ind w:left="714" w:hanging="357"/>
        <w:jc w:val="both"/>
        <w:rPr>
          <w:rFonts w:ascii="Times New Roman" w:hAnsi="Times New Roman" w:cs="Times New Roman"/>
          <w:sz w:val="24"/>
          <w:szCs w:val="24"/>
        </w:rPr>
      </w:pPr>
      <w:r w:rsidRPr="000A343B">
        <w:rPr>
          <w:rFonts w:ascii="Times New Roman" w:hAnsi="Times New Roman" w:cs="Times New Roman"/>
          <w:sz w:val="24"/>
          <w:szCs w:val="24"/>
        </w:rPr>
        <w:t>4 tuberías con diámetro nominal de 40 mm</w:t>
      </w:r>
    </w:p>
    <w:p w14:paraId="465AD40F" w14:textId="64E69B19" w:rsidR="00D90C7F" w:rsidRPr="000A343B" w:rsidRDefault="00D90C7F" w:rsidP="00972252">
      <w:pPr>
        <w:rPr>
          <w:rFonts w:ascii="Times New Roman" w:hAnsi="Times New Roman"/>
        </w:rPr>
      </w:pPr>
      <w:r w:rsidRPr="000A343B">
        <w:rPr>
          <w:rFonts w:ascii="Times New Roman" w:hAnsi="Times New Roman"/>
        </w:rPr>
        <w:t>Cantidad de tuberías según su presión nominal.</w:t>
      </w:r>
    </w:p>
    <w:p w14:paraId="42F08944" w14:textId="4C86FE75" w:rsidR="00D90C7F" w:rsidRPr="000A343B" w:rsidRDefault="00D90C7F" w:rsidP="00972252">
      <w:pPr>
        <w:pStyle w:val="Prrafodelista"/>
        <w:numPr>
          <w:ilvl w:val="0"/>
          <w:numId w:val="21"/>
        </w:numPr>
        <w:spacing w:before="120" w:after="120" w:line="360" w:lineRule="auto"/>
        <w:ind w:left="714" w:hanging="357"/>
        <w:jc w:val="both"/>
        <w:rPr>
          <w:rFonts w:ascii="Times New Roman" w:hAnsi="Times New Roman" w:cs="Times New Roman"/>
          <w:sz w:val="24"/>
          <w:szCs w:val="24"/>
        </w:rPr>
      </w:pPr>
      <w:r w:rsidRPr="000A343B">
        <w:rPr>
          <w:rFonts w:ascii="Times New Roman" w:hAnsi="Times New Roman" w:cs="Times New Roman"/>
          <w:sz w:val="24"/>
          <w:szCs w:val="24"/>
        </w:rPr>
        <w:t xml:space="preserve">5 tuberías de presión nominal 5 </w:t>
      </w:r>
      <w:proofErr w:type="spellStart"/>
      <w:r w:rsidRPr="000A343B">
        <w:rPr>
          <w:rFonts w:ascii="Times New Roman" w:hAnsi="Times New Roman" w:cs="Times New Roman"/>
          <w:sz w:val="24"/>
          <w:szCs w:val="24"/>
        </w:rPr>
        <w:t>MPa</w:t>
      </w:r>
      <w:proofErr w:type="spellEnd"/>
    </w:p>
    <w:p w14:paraId="1798BA51" w14:textId="04A34CB9" w:rsidR="00D90C7F" w:rsidRPr="000A343B" w:rsidRDefault="00D90C7F" w:rsidP="00972252">
      <w:pPr>
        <w:pStyle w:val="Prrafodelista"/>
        <w:numPr>
          <w:ilvl w:val="0"/>
          <w:numId w:val="21"/>
        </w:numPr>
        <w:spacing w:before="120" w:after="120" w:line="360" w:lineRule="auto"/>
        <w:ind w:left="714" w:hanging="357"/>
        <w:jc w:val="both"/>
        <w:rPr>
          <w:rFonts w:ascii="Times New Roman" w:hAnsi="Times New Roman" w:cs="Times New Roman"/>
          <w:sz w:val="24"/>
          <w:szCs w:val="24"/>
        </w:rPr>
      </w:pPr>
      <w:r w:rsidRPr="000A343B">
        <w:rPr>
          <w:rFonts w:ascii="Times New Roman" w:hAnsi="Times New Roman" w:cs="Times New Roman"/>
          <w:sz w:val="24"/>
          <w:szCs w:val="24"/>
        </w:rPr>
        <w:t xml:space="preserve">12 tuberías de presión nominal 6 </w:t>
      </w:r>
      <w:proofErr w:type="spellStart"/>
      <w:r w:rsidRPr="000A343B">
        <w:rPr>
          <w:rFonts w:ascii="Times New Roman" w:hAnsi="Times New Roman" w:cs="Times New Roman"/>
          <w:sz w:val="24"/>
          <w:szCs w:val="24"/>
        </w:rPr>
        <w:t>MPa</w:t>
      </w:r>
      <w:proofErr w:type="spellEnd"/>
    </w:p>
    <w:p w14:paraId="1A71A6CF" w14:textId="6C6641E9" w:rsidR="00D90C7F" w:rsidRPr="000A343B" w:rsidRDefault="00D90C7F" w:rsidP="00972252">
      <w:pPr>
        <w:pStyle w:val="Prrafodelista"/>
        <w:numPr>
          <w:ilvl w:val="0"/>
          <w:numId w:val="21"/>
        </w:numPr>
        <w:spacing w:before="120" w:after="120" w:line="360" w:lineRule="auto"/>
        <w:ind w:left="714" w:hanging="357"/>
        <w:jc w:val="both"/>
        <w:rPr>
          <w:rFonts w:ascii="Times New Roman" w:hAnsi="Times New Roman" w:cs="Times New Roman"/>
          <w:sz w:val="24"/>
          <w:szCs w:val="24"/>
        </w:rPr>
      </w:pPr>
      <w:r w:rsidRPr="000A343B">
        <w:rPr>
          <w:rFonts w:ascii="Times New Roman" w:hAnsi="Times New Roman" w:cs="Times New Roman"/>
          <w:sz w:val="24"/>
          <w:szCs w:val="24"/>
        </w:rPr>
        <w:t xml:space="preserve">11 tuberías de presión nominal 8 </w:t>
      </w:r>
      <w:proofErr w:type="spellStart"/>
      <w:r w:rsidRPr="000A343B">
        <w:rPr>
          <w:rFonts w:ascii="Times New Roman" w:hAnsi="Times New Roman" w:cs="Times New Roman"/>
          <w:sz w:val="24"/>
          <w:szCs w:val="24"/>
        </w:rPr>
        <w:t>MPa</w:t>
      </w:r>
      <w:proofErr w:type="spellEnd"/>
    </w:p>
    <w:p w14:paraId="0B4613C0" w14:textId="2500B80D" w:rsidR="00D90C7F" w:rsidRPr="000A343B" w:rsidRDefault="00D90C7F" w:rsidP="00972252">
      <w:pPr>
        <w:pStyle w:val="Prrafodelista"/>
        <w:numPr>
          <w:ilvl w:val="0"/>
          <w:numId w:val="21"/>
        </w:numPr>
        <w:spacing w:before="120" w:after="120" w:line="360" w:lineRule="auto"/>
        <w:ind w:left="714" w:hanging="357"/>
        <w:jc w:val="both"/>
        <w:rPr>
          <w:rFonts w:ascii="Times New Roman" w:hAnsi="Times New Roman" w:cs="Times New Roman"/>
          <w:sz w:val="24"/>
          <w:szCs w:val="24"/>
        </w:rPr>
      </w:pPr>
      <w:r w:rsidRPr="000A343B">
        <w:rPr>
          <w:rFonts w:ascii="Times New Roman" w:hAnsi="Times New Roman" w:cs="Times New Roman"/>
          <w:sz w:val="24"/>
          <w:szCs w:val="24"/>
        </w:rPr>
        <w:t xml:space="preserve">15 tuberías de presión nominal 10 </w:t>
      </w:r>
      <w:proofErr w:type="spellStart"/>
      <w:r w:rsidRPr="000A343B">
        <w:rPr>
          <w:rFonts w:ascii="Times New Roman" w:hAnsi="Times New Roman" w:cs="Times New Roman"/>
          <w:sz w:val="24"/>
          <w:szCs w:val="24"/>
        </w:rPr>
        <w:t>MPa</w:t>
      </w:r>
      <w:proofErr w:type="spellEnd"/>
    </w:p>
    <w:p w14:paraId="7D2F8323" w14:textId="0FBF0ECE" w:rsidR="00D90C7F" w:rsidRPr="000A343B" w:rsidRDefault="00D90C7F" w:rsidP="00972252">
      <w:pPr>
        <w:pStyle w:val="Prrafodelista"/>
        <w:numPr>
          <w:ilvl w:val="0"/>
          <w:numId w:val="21"/>
        </w:numPr>
        <w:spacing w:before="120" w:after="120" w:line="360" w:lineRule="auto"/>
        <w:ind w:left="714" w:hanging="357"/>
        <w:jc w:val="both"/>
        <w:rPr>
          <w:rFonts w:ascii="Times New Roman" w:hAnsi="Times New Roman" w:cs="Times New Roman"/>
          <w:sz w:val="24"/>
          <w:szCs w:val="24"/>
        </w:rPr>
      </w:pPr>
      <w:r w:rsidRPr="000A343B">
        <w:rPr>
          <w:rFonts w:ascii="Times New Roman" w:hAnsi="Times New Roman" w:cs="Times New Roman"/>
          <w:sz w:val="24"/>
          <w:szCs w:val="24"/>
        </w:rPr>
        <w:t xml:space="preserve">5 tuberías de presión nominal 12.5 </w:t>
      </w:r>
      <w:proofErr w:type="spellStart"/>
      <w:r w:rsidRPr="000A343B">
        <w:rPr>
          <w:rFonts w:ascii="Times New Roman" w:hAnsi="Times New Roman" w:cs="Times New Roman"/>
          <w:sz w:val="24"/>
          <w:szCs w:val="24"/>
        </w:rPr>
        <w:t>MPa</w:t>
      </w:r>
      <w:proofErr w:type="spellEnd"/>
    </w:p>
    <w:p w14:paraId="2FA7B679" w14:textId="1D65E66D" w:rsidR="00323428" w:rsidRPr="000A343B" w:rsidRDefault="001C0A7C" w:rsidP="00972252">
      <w:pPr>
        <w:rPr>
          <w:rFonts w:ascii="Times New Roman" w:hAnsi="Times New Roman"/>
        </w:rPr>
      </w:pPr>
      <w:r w:rsidRPr="000A343B">
        <w:rPr>
          <w:rFonts w:ascii="Times New Roman" w:hAnsi="Times New Roman"/>
        </w:rPr>
        <w:t>E</w:t>
      </w:r>
      <w:r w:rsidR="00323428" w:rsidRPr="000A343B">
        <w:rPr>
          <w:rFonts w:ascii="Times New Roman" w:hAnsi="Times New Roman"/>
        </w:rPr>
        <w:t xml:space="preserve">l esquema </w:t>
      </w:r>
      <w:r w:rsidRPr="000A343B">
        <w:rPr>
          <w:rFonts w:ascii="Times New Roman" w:hAnsi="Times New Roman"/>
        </w:rPr>
        <w:t xml:space="preserve">obtenido </w:t>
      </w:r>
      <w:r w:rsidR="00323428" w:rsidRPr="000A343B">
        <w:rPr>
          <w:rFonts w:ascii="Times New Roman" w:hAnsi="Times New Roman"/>
        </w:rPr>
        <w:t>durante el horario de la madrugada</w:t>
      </w:r>
      <w:r w:rsidRPr="000A343B">
        <w:rPr>
          <w:rFonts w:ascii="Times New Roman" w:hAnsi="Times New Roman"/>
        </w:rPr>
        <w:t>,</w:t>
      </w:r>
      <w:r w:rsidR="00323428" w:rsidRPr="000A343B">
        <w:rPr>
          <w:rFonts w:ascii="Times New Roman" w:hAnsi="Times New Roman"/>
        </w:rPr>
        <w:t xml:space="preserve"> </w:t>
      </w:r>
      <w:r w:rsidR="008A54B6" w:rsidRPr="000A343B">
        <w:rPr>
          <w:rFonts w:ascii="Times New Roman" w:hAnsi="Times New Roman"/>
        </w:rPr>
        <w:t>a las 0.00 horas</w:t>
      </w:r>
      <w:r w:rsidRPr="000A343B">
        <w:rPr>
          <w:rFonts w:ascii="Times New Roman" w:hAnsi="Times New Roman"/>
        </w:rPr>
        <w:t>,</w:t>
      </w:r>
      <w:r w:rsidR="008A54B6" w:rsidRPr="000A343B">
        <w:rPr>
          <w:rFonts w:ascii="Times New Roman" w:hAnsi="Times New Roman"/>
        </w:rPr>
        <w:t xml:space="preserve"> </w:t>
      </w:r>
      <w:r w:rsidR="00323428" w:rsidRPr="000A343B">
        <w:rPr>
          <w:rFonts w:ascii="Times New Roman" w:hAnsi="Times New Roman"/>
        </w:rPr>
        <w:t xml:space="preserve">las velocidades </w:t>
      </w:r>
      <w:r w:rsidR="006628EC" w:rsidRPr="000A343B">
        <w:rPr>
          <w:rFonts w:ascii="Times New Roman" w:hAnsi="Times New Roman"/>
        </w:rPr>
        <w:t xml:space="preserve">oscilan entre 0.02 y 2.22 m/s, debido a que el consumo de agua es </w:t>
      </w:r>
      <w:r w:rsidR="00056E26" w:rsidRPr="000A343B">
        <w:rPr>
          <w:rFonts w:ascii="Times New Roman" w:hAnsi="Times New Roman"/>
        </w:rPr>
        <w:t>escaso</w:t>
      </w:r>
      <w:r w:rsidR="006628EC" w:rsidRPr="000A343B">
        <w:rPr>
          <w:rFonts w:ascii="Times New Roman" w:hAnsi="Times New Roman"/>
        </w:rPr>
        <w:t>, con un total de pérdidas en todo el sistema de 96.10 m. Las presiones varían desde un mínimo de 0.46 m</w:t>
      </w:r>
      <w:r w:rsidR="00002916" w:rsidRPr="000A343B">
        <w:rPr>
          <w:rFonts w:ascii="Times New Roman" w:hAnsi="Times New Roman"/>
        </w:rPr>
        <w:t xml:space="preserve"> a un máximo de 119.71 m</w:t>
      </w:r>
      <w:r w:rsidR="006628EC" w:rsidRPr="000A343B">
        <w:rPr>
          <w:rFonts w:ascii="Times New Roman" w:hAnsi="Times New Roman"/>
        </w:rPr>
        <w:t xml:space="preserve">, </w:t>
      </w:r>
      <w:r w:rsidR="00056E26" w:rsidRPr="000A343B">
        <w:rPr>
          <w:rFonts w:ascii="Times New Roman" w:hAnsi="Times New Roman"/>
        </w:rPr>
        <w:t>en este horario no es neces</w:t>
      </w:r>
      <w:r w:rsidR="00BC5F3D" w:rsidRPr="000A343B">
        <w:rPr>
          <w:rFonts w:ascii="Times New Roman" w:hAnsi="Times New Roman"/>
        </w:rPr>
        <w:t>ario</w:t>
      </w:r>
      <w:r w:rsidR="00056E26" w:rsidRPr="000A343B">
        <w:rPr>
          <w:rFonts w:ascii="Times New Roman" w:hAnsi="Times New Roman"/>
        </w:rPr>
        <w:t xml:space="preserve"> presiones </w:t>
      </w:r>
      <w:r w:rsidR="00BC5F3D" w:rsidRPr="000A343B">
        <w:rPr>
          <w:rFonts w:ascii="Times New Roman" w:hAnsi="Times New Roman"/>
        </w:rPr>
        <w:t xml:space="preserve">tan altas, esto se pudiera controlar colocando una válvula reguladora de presión a la salida del Tanque de Báez con el objetivo de atenuar las fugas, </w:t>
      </w:r>
      <w:r w:rsidR="006628EC" w:rsidRPr="000A343B">
        <w:rPr>
          <w:rFonts w:ascii="Times New Roman" w:hAnsi="Times New Roman"/>
        </w:rPr>
        <w:t>los nodos que presentan presiones p</w:t>
      </w:r>
      <w:r w:rsidR="00002916" w:rsidRPr="000A343B">
        <w:rPr>
          <w:rFonts w:ascii="Times New Roman" w:hAnsi="Times New Roman"/>
        </w:rPr>
        <w:t xml:space="preserve">equeñas no son nodos de consumo y se encuentran muy próximos a los depósitos, por lo que no es posible que </w:t>
      </w:r>
      <w:r w:rsidR="00002916" w:rsidRPr="000A343B">
        <w:rPr>
          <w:rFonts w:ascii="Times New Roman" w:hAnsi="Times New Roman"/>
        </w:rPr>
        <w:lastRenderedPageBreak/>
        <w:t>tengan altas presiones,</w:t>
      </w:r>
      <w:r w:rsidR="006628EC" w:rsidRPr="000A343B">
        <w:rPr>
          <w:rFonts w:ascii="Times New Roman" w:hAnsi="Times New Roman"/>
        </w:rPr>
        <w:t xml:space="preserve"> en los nodos de consumo se cumple con la presión requerida para posterior abasto a la población</w:t>
      </w:r>
      <w:r w:rsidR="008A54B6" w:rsidRPr="000A343B">
        <w:rPr>
          <w:rFonts w:ascii="Times New Roman" w:hAnsi="Times New Roman"/>
        </w:rPr>
        <w:t>,</w:t>
      </w:r>
      <w:r w:rsidR="006628EC" w:rsidRPr="000A343B">
        <w:rPr>
          <w:rFonts w:ascii="Times New Roman" w:hAnsi="Times New Roman"/>
        </w:rPr>
        <w:t xml:space="preserve"> </w:t>
      </w:r>
      <w:r w:rsidR="008A54B6" w:rsidRPr="000A343B">
        <w:rPr>
          <w:rFonts w:ascii="Times New Roman" w:hAnsi="Times New Roman"/>
        </w:rPr>
        <w:t>dichas presiones no sobrepasan</w:t>
      </w:r>
      <w:r w:rsidR="00002916" w:rsidRPr="000A343B">
        <w:rPr>
          <w:rFonts w:ascii="Times New Roman" w:hAnsi="Times New Roman"/>
        </w:rPr>
        <w:t xml:space="preserve"> los 50 m</w:t>
      </w:r>
      <w:r w:rsidR="006628EC" w:rsidRPr="000A343B">
        <w:rPr>
          <w:rFonts w:ascii="Times New Roman" w:hAnsi="Times New Roman"/>
        </w:rPr>
        <w:t xml:space="preserve"> ya que si lo hiciera </w:t>
      </w:r>
      <w:r w:rsidR="008A54B6" w:rsidRPr="000A343B">
        <w:rPr>
          <w:rFonts w:ascii="Times New Roman" w:hAnsi="Times New Roman"/>
        </w:rPr>
        <w:t>afectaría los equipos sanitarios en las viviendas en una posterior etapa de abasto.</w:t>
      </w:r>
    </w:p>
    <w:p w14:paraId="7F96DA03" w14:textId="6945A4DC" w:rsidR="008A54B6" w:rsidRPr="000A343B" w:rsidRDefault="008A54B6" w:rsidP="00972252">
      <w:pPr>
        <w:rPr>
          <w:rFonts w:ascii="Times New Roman" w:hAnsi="Times New Roman"/>
        </w:rPr>
      </w:pPr>
      <w:r w:rsidRPr="000A343B">
        <w:rPr>
          <w:rFonts w:ascii="Times New Roman" w:hAnsi="Times New Roman"/>
        </w:rPr>
        <w:t>Durante el horario de mayor consumo a las 19.00 horas la</w:t>
      </w:r>
      <w:r w:rsidR="005E2883" w:rsidRPr="000A343B">
        <w:rPr>
          <w:rFonts w:ascii="Times New Roman" w:hAnsi="Times New Roman"/>
        </w:rPr>
        <w:t>s velocidades del sistema varían</w:t>
      </w:r>
      <w:r w:rsidRPr="000A343B">
        <w:rPr>
          <w:rFonts w:ascii="Times New Roman" w:hAnsi="Times New Roman"/>
        </w:rPr>
        <w:t xml:space="preserve"> de </w:t>
      </w:r>
      <w:r w:rsidR="00002916" w:rsidRPr="000A343B">
        <w:rPr>
          <w:rFonts w:ascii="Times New Roman" w:hAnsi="Times New Roman"/>
        </w:rPr>
        <w:t>0.3</w:t>
      </w:r>
      <w:r w:rsidRPr="000A343B">
        <w:rPr>
          <w:rFonts w:ascii="Times New Roman" w:hAnsi="Times New Roman"/>
        </w:rPr>
        <w:t xml:space="preserve"> a 2.61 m/s estas velocidades están dentro del rango</w:t>
      </w:r>
      <w:r w:rsidR="005E2883" w:rsidRPr="000A343B">
        <w:rPr>
          <w:rFonts w:ascii="Times New Roman" w:hAnsi="Times New Roman"/>
        </w:rPr>
        <w:t xml:space="preserve"> (0.3-7) m/s que oscila del valor mínimo al máximo posible según lo</w:t>
      </w:r>
      <w:r w:rsidRPr="000A343B">
        <w:rPr>
          <w:rFonts w:ascii="Times New Roman" w:hAnsi="Times New Roman"/>
        </w:rPr>
        <w:t xml:space="preserve"> establecido </w:t>
      </w:r>
      <w:r w:rsidR="005E2883" w:rsidRPr="000A343B">
        <w:rPr>
          <w:rFonts w:ascii="Times New Roman" w:hAnsi="Times New Roman"/>
        </w:rPr>
        <w:t>en</w:t>
      </w:r>
      <w:r w:rsidRPr="000A343B">
        <w:rPr>
          <w:rFonts w:ascii="Times New Roman" w:hAnsi="Times New Roman"/>
        </w:rPr>
        <w:t xml:space="preserve"> la NC</w:t>
      </w:r>
      <w:r w:rsidR="005E2883" w:rsidRPr="000A343B">
        <w:rPr>
          <w:rFonts w:ascii="Times New Roman" w:hAnsi="Times New Roman"/>
        </w:rPr>
        <w:t xml:space="preserve"> 53 – 121 Acueducto. Especificaciones de proyecto. </w:t>
      </w:r>
    </w:p>
    <w:p w14:paraId="1C15E18B" w14:textId="0843ED59" w:rsidR="005E2883" w:rsidRPr="000A343B" w:rsidRDefault="005E2883" w:rsidP="00972252">
      <w:pPr>
        <w:rPr>
          <w:rFonts w:ascii="Times New Roman" w:hAnsi="Times New Roman"/>
        </w:rPr>
      </w:pPr>
      <w:r w:rsidRPr="000A343B">
        <w:rPr>
          <w:rFonts w:ascii="Times New Roman" w:hAnsi="Times New Roman"/>
          <w:u w:val="single"/>
        </w:rPr>
        <w:t>Nota:</w:t>
      </w:r>
      <w:r w:rsidRPr="000A343B">
        <w:rPr>
          <w:rFonts w:ascii="Times New Roman" w:hAnsi="Times New Roman"/>
        </w:rPr>
        <w:t xml:space="preserve"> Cuando se tomen valores de velocidades máximas se calculará el efecto del golpe de ariete y en consecuencia se proyectará la tubería o se preverán los medios auxiliares para eliminar su efecto en base a la mejor alternativa técnica económica.</w:t>
      </w:r>
    </w:p>
    <w:p w14:paraId="422036EA" w14:textId="1E10F1FD" w:rsidR="005E2883" w:rsidRPr="000A343B" w:rsidRDefault="005E2883" w:rsidP="00972252">
      <w:pPr>
        <w:rPr>
          <w:rFonts w:ascii="Times New Roman" w:hAnsi="Times New Roman"/>
        </w:rPr>
      </w:pPr>
      <w:r w:rsidRPr="000A343B">
        <w:rPr>
          <w:rFonts w:ascii="Times New Roman" w:hAnsi="Times New Roman"/>
        </w:rPr>
        <w:t>En esta investigación las velocidades no sobrepasan los 3 m/s de velocidad por lo que no se hizo necesario el cálculo del golpe de ariete.</w:t>
      </w:r>
    </w:p>
    <w:p w14:paraId="0B203E65" w14:textId="3BD4B65D" w:rsidR="005E2883" w:rsidRPr="000A343B" w:rsidRDefault="005E2883" w:rsidP="00972252">
      <w:pPr>
        <w:rPr>
          <w:rFonts w:ascii="Times New Roman" w:hAnsi="Times New Roman"/>
        </w:rPr>
      </w:pPr>
      <w:r w:rsidRPr="000A343B">
        <w:rPr>
          <w:rFonts w:ascii="Times New Roman" w:hAnsi="Times New Roman"/>
        </w:rPr>
        <w:t xml:space="preserve">En este pico del consumo </w:t>
      </w:r>
      <w:r w:rsidR="00056E26" w:rsidRPr="000A343B">
        <w:rPr>
          <w:rFonts w:ascii="Times New Roman" w:hAnsi="Times New Roman"/>
        </w:rPr>
        <w:t>las pérdidas totales del sistema son de 187.30 m porque existe más demanda de agua y las presiones en los nodos de consum</w:t>
      </w:r>
      <w:r w:rsidR="00A82194" w:rsidRPr="000A343B">
        <w:rPr>
          <w:rFonts w:ascii="Times New Roman" w:hAnsi="Times New Roman"/>
        </w:rPr>
        <w:t>o van de 16.07 m a 81.97 m</w:t>
      </w:r>
      <w:r w:rsidR="00056E26" w:rsidRPr="000A343B">
        <w:rPr>
          <w:rFonts w:ascii="Times New Roman" w:hAnsi="Times New Roman"/>
        </w:rPr>
        <w:t xml:space="preserve">. El caso en que las presiones son </w:t>
      </w:r>
      <w:r w:rsidR="00A82194" w:rsidRPr="000A343B">
        <w:rPr>
          <w:rFonts w:ascii="Times New Roman" w:hAnsi="Times New Roman"/>
        </w:rPr>
        <w:t>mayores de 50 m</w:t>
      </w:r>
      <w:r w:rsidR="00056E26" w:rsidRPr="000A343B">
        <w:rPr>
          <w:rFonts w:ascii="Times New Roman" w:hAnsi="Times New Roman"/>
        </w:rPr>
        <w:t xml:space="preserve"> son debido a que los nodos de consumo están</w:t>
      </w:r>
      <w:r w:rsidR="00BC5F3D" w:rsidRPr="000A343B">
        <w:rPr>
          <w:rFonts w:ascii="Times New Roman" w:hAnsi="Times New Roman"/>
        </w:rPr>
        <w:t xml:space="preserve"> en la misma conductora, pero se soluciona el problema colocando tuberías de distintas presiones nominales de manera que resistan estas presiones.</w:t>
      </w:r>
    </w:p>
    <w:p w14:paraId="7CD85588" w14:textId="49FBDA93" w:rsidR="006E2B73" w:rsidRPr="000A343B" w:rsidRDefault="006E2B73" w:rsidP="00972252">
      <w:pPr>
        <w:pStyle w:val="Ttulo2"/>
        <w:numPr>
          <w:ilvl w:val="0"/>
          <w:numId w:val="0"/>
        </w:numPr>
        <w:spacing w:before="120" w:line="360" w:lineRule="auto"/>
        <w:rPr>
          <w:rFonts w:ascii="Times New Roman" w:hAnsi="Times New Roman"/>
          <w:sz w:val="24"/>
          <w:szCs w:val="24"/>
          <w:lang w:eastAsia="en-US"/>
        </w:rPr>
      </w:pPr>
      <w:bookmarkStart w:id="26" w:name="_Toc40796827"/>
      <w:r w:rsidRPr="000A343B">
        <w:rPr>
          <w:rFonts w:ascii="Times New Roman" w:hAnsi="Times New Roman"/>
          <w:sz w:val="24"/>
          <w:szCs w:val="24"/>
          <w:lang w:eastAsia="en-US"/>
        </w:rPr>
        <w:t>3</w:t>
      </w:r>
      <w:r w:rsidR="00323428" w:rsidRPr="000A343B">
        <w:rPr>
          <w:rFonts w:ascii="Times New Roman" w:hAnsi="Times New Roman"/>
          <w:sz w:val="24"/>
          <w:szCs w:val="24"/>
          <w:lang w:eastAsia="en-US"/>
        </w:rPr>
        <w:t>.2</w:t>
      </w:r>
      <w:r w:rsidRPr="000A343B">
        <w:rPr>
          <w:rFonts w:ascii="Times New Roman" w:hAnsi="Times New Roman"/>
          <w:sz w:val="24"/>
          <w:szCs w:val="24"/>
          <w:lang w:eastAsia="en-US"/>
        </w:rPr>
        <w:t xml:space="preserve"> Análisis en periodo extendido</w:t>
      </w:r>
      <w:r w:rsidR="004C15E9" w:rsidRPr="000A343B">
        <w:rPr>
          <w:rFonts w:ascii="Times New Roman" w:hAnsi="Times New Roman"/>
          <w:sz w:val="24"/>
          <w:szCs w:val="24"/>
          <w:lang w:eastAsia="en-US"/>
        </w:rPr>
        <w:t xml:space="preserve"> del sistema.</w:t>
      </w:r>
      <w:bookmarkEnd w:id="26"/>
    </w:p>
    <w:p w14:paraId="5DFD1065" w14:textId="69898BEE" w:rsidR="00FD4768" w:rsidRPr="000A343B" w:rsidRDefault="00FD4768" w:rsidP="00972252">
      <w:pPr>
        <w:rPr>
          <w:rFonts w:ascii="Times New Roman" w:hAnsi="Times New Roman"/>
          <w:lang w:val="es-ES_tradnl" w:eastAsia="en-US"/>
        </w:rPr>
      </w:pPr>
      <w:r w:rsidRPr="000A343B">
        <w:rPr>
          <w:rFonts w:ascii="Times New Roman" w:hAnsi="Times New Roman"/>
          <w:lang w:val="es-ES_tradnl" w:eastAsia="en-US"/>
        </w:rPr>
        <w:t>El análisis en periodo extendido consiste en simular lo que pudiera pasar</w:t>
      </w:r>
      <w:r w:rsidR="001523DF" w:rsidRPr="000A343B">
        <w:rPr>
          <w:rFonts w:ascii="Times New Roman" w:hAnsi="Times New Roman"/>
          <w:lang w:val="es-ES_tradnl" w:eastAsia="en-US"/>
        </w:rPr>
        <w:t xml:space="preserve"> durante un tiempo determinado respecto al llenado de los tanques, a las presiones en diferentes horas, a las velocidades, etc.</w:t>
      </w:r>
    </w:p>
    <w:p w14:paraId="4F700AA2" w14:textId="5D27CCDF" w:rsidR="001523DF" w:rsidRPr="000A343B" w:rsidRDefault="001523DF" w:rsidP="00972252">
      <w:pPr>
        <w:rPr>
          <w:rFonts w:ascii="Times New Roman" w:hAnsi="Times New Roman"/>
          <w:lang w:val="es-ES_tradnl" w:eastAsia="en-US"/>
        </w:rPr>
      </w:pPr>
      <w:r w:rsidRPr="000A343B">
        <w:rPr>
          <w:rFonts w:ascii="Times New Roman" w:hAnsi="Times New Roman"/>
          <w:lang w:val="es-ES_tradnl" w:eastAsia="en-US"/>
        </w:rPr>
        <w:lastRenderedPageBreak/>
        <w:t>En este caso se analizó durante 24 h el llenado y vaciado de los tanques y el comportamiento de la Estación de bombeo.</w:t>
      </w:r>
    </w:p>
    <w:p w14:paraId="7315A059" w14:textId="66F98A8C" w:rsidR="004C15E9" w:rsidRPr="000A343B" w:rsidRDefault="00323428" w:rsidP="00972252">
      <w:pPr>
        <w:pStyle w:val="Ttulo3"/>
        <w:numPr>
          <w:ilvl w:val="0"/>
          <w:numId w:val="0"/>
        </w:numPr>
        <w:rPr>
          <w:rFonts w:ascii="Times New Roman" w:hAnsi="Times New Roman"/>
          <w:szCs w:val="24"/>
          <w:lang w:val="es-ES_tradnl" w:eastAsia="en-US"/>
        </w:rPr>
      </w:pPr>
      <w:bookmarkStart w:id="27" w:name="_Toc40796828"/>
      <w:r w:rsidRPr="000A343B">
        <w:rPr>
          <w:rFonts w:ascii="Times New Roman" w:hAnsi="Times New Roman"/>
          <w:szCs w:val="24"/>
          <w:lang w:val="es-ES_tradnl" w:eastAsia="en-US"/>
        </w:rPr>
        <w:t>3.2</w:t>
      </w:r>
      <w:r w:rsidR="004C15E9" w:rsidRPr="000A343B">
        <w:rPr>
          <w:rFonts w:ascii="Times New Roman" w:hAnsi="Times New Roman"/>
          <w:szCs w:val="24"/>
          <w:lang w:val="es-ES_tradnl" w:eastAsia="en-US"/>
        </w:rPr>
        <w:t>.1 Comportamiento de los tanques.</w:t>
      </w:r>
      <w:bookmarkEnd w:id="27"/>
    </w:p>
    <w:p w14:paraId="313F036F" w14:textId="4444A89F" w:rsidR="00B27328" w:rsidRPr="000A343B" w:rsidRDefault="00B27328" w:rsidP="00972252">
      <w:pPr>
        <w:rPr>
          <w:rFonts w:ascii="Times New Roman" w:hAnsi="Times New Roman"/>
          <w:lang w:eastAsia="en-US"/>
        </w:rPr>
      </w:pPr>
      <w:r w:rsidRPr="000A343B">
        <w:rPr>
          <w:rFonts w:ascii="Times New Roman" w:hAnsi="Times New Roman"/>
          <w:lang w:eastAsia="en-US"/>
        </w:rPr>
        <w:t>Para realizar</w:t>
      </w:r>
      <w:r w:rsidR="006E2B73" w:rsidRPr="000A343B">
        <w:rPr>
          <w:rFonts w:ascii="Times New Roman" w:hAnsi="Times New Roman"/>
          <w:lang w:eastAsia="en-US"/>
        </w:rPr>
        <w:t xml:space="preserve"> un análisis en período extendido, se debe </w:t>
      </w:r>
      <w:r w:rsidRPr="000A343B">
        <w:rPr>
          <w:rFonts w:ascii="Times New Roman" w:hAnsi="Times New Roman"/>
          <w:lang w:eastAsia="en-US"/>
        </w:rPr>
        <w:t>efectuar</w:t>
      </w:r>
      <w:r w:rsidR="006E2B73" w:rsidRPr="000A343B">
        <w:rPr>
          <w:rFonts w:ascii="Times New Roman" w:hAnsi="Times New Roman"/>
          <w:lang w:eastAsia="en-US"/>
        </w:rPr>
        <w:t xml:space="preserve"> previam</w:t>
      </w:r>
      <w:r w:rsidRPr="000A343B">
        <w:rPr>
          <w:rFonts w:ascii="Times New Roman" w:hAnsi="Times New Roman"/>
          <w:lang w:eastAsia="en-US"/>
        </w:rPr>
        <w:t>ente el diseño de los depósitos como el diseño previo realizado en el epígrafe 2.2</w:t>
      </w:r>
      <w:r w:rsidR="006E2B73" w:rsidRPr="000A343B">
        <w:rPr>
          <w:rFonts w:ascii="Times New Roman" w:hAnsi="Times New Roman"/>
          <w:lang w:eastAsia="en-US"/>
        </w:rPr>
        <w:t xml:space="preserve"> pues sino tienen el tamaño adecuado, difícilmente puedan funcionar bien y si son demasiado grandes, hemos derrochado recursos innecesariamente. </w:t>
      </w:r>
    </w:p>
    <w:p w14:paraId="0E39FA1B" w14:textId="702378EE" w:rsidR="005F6C58" w:rsidRPr="000A343B" w:rsidRDefault="006E2B73" w:rsidP="00972252">
      <w:pPr>
        <w:rPr>
          <w:rFonts w:ascii="Times New Roman" w:hAnsi="Times New Roman"/>
          <w:lang w:eastAsia="en-US"/>
        </w:rPr>
      </w:pPr>
      <w:r w:rsidRPr="000A343B">
        <w:rPr>
          <w:rFonts w:ascii="Times New Roman" w:hAnsi="Times New Roman"/>
          <w:lang w:eastAsia="en-US"/>
        </w:rPr>
        <w:t xml:space="preserve">Es importante que la tendencia </w:t>
      </w:r>
      <w:r w:rsidR="00B27328" w:rsidRPr="000A343B">
        <w:rPr>
          <w:rFonts w:ascii="Times New Roman" w:hAnsi="Times New Roman"/>
          <w:lang w:eastAsia="en-US"/>
        </w:rPr>
        <w:t>de los depósitos sea al llenado,</w:t>
      </w:r>
      <w:r w:rsidRPr="000A343B">
        <w:rPr>
          <w:rFonts w:ascii="Times New Roman" w:hAnsi="Times New Roman"/>
          <w:lang w:eastAsia="en-US"/>
        </w:rPr>
        <w:t xml:space="preserve"> es decir, que al final del día el porcentaje de llenado sea mayor que al inicio, de lo contrario, en un período más prolongado de tiempo se quedará vacío, con la consiguiente interrupción en la entrega. Cuando el caudal que entra al depósito como promedio, es menor </w:t>
      </w:r>
      <w:r w:rsidR="00B27328" w:rsidRPr="000A343B">
        <w:rPr>
          <w:rFonts w:ascii="Times New Roman" w:hAnsi="Times New Roman"/>
          <w:lang w:eastAsia="en-US"/>
        </w:rPr>
        <w:t xml:space="preserve">que el </w:t>
      </w:r>
      <w:r w:rsidR="003F7A95" w:rsidRPr="000A343B">
        <w:rPr>
          <w:rFonts w:ascii="Times New Roman" w:hAnsi="Times New Roman"/>
          <w:lang w:eastAsia="en-US"/>
        </w:rPr>
        <w:t>caudal</w:t>
      </w:r>
      <w:r w:rsidR="00B27328" w:rsidRPr="000A343B">
        <w:rPr>
          <w:rFonts w:ascii="Times New Roman" w:hAnsi="Times New Roman"/>
          <w:lang w:eastAsia="en-US"/>
        </w:rPr>
        <w:t xml:space="preserve"> máximo diario</w:t>
      </w:r>
      <w:r w:rsidRPr="000A343B">
        <w:rPr>
          <w:rFonts w:ascii="Times New Roman" w:hAnsi="Times New Roman"/>
          <w:lang w:eastAsia="en-US"/>
        </w:rPr>
        <w:t xml:space="preserve"> la tendencia es a vaciarse, es decir se tiene un porcentaje de llenado inicial mayor que el final. Si el caudal que entra al depósito com</w:t>
      </w:r>
      <w:r w:rsidR="00B27328" w:rsidRPr="000A343B">
        <w:rPr>
          <w:rFonts w:ascii="Times New Roman" w:hAnsi="Times New Roman"/>
          <w:lang w:eastAsia="en-US"/>
        </w:rPr>
        <w:t>o promedio es algo mayor que caudal máximo diario</w:t>
      </w:r>
      <w:r w:rsidRPr="000A343B">
        <w:rPr>
          <w:rFonts w:ascii="Times New Roman" w:hAnsi="Times New Roman"/>
          <w:lang w:eastAsia="en-US"/>
        </w:rPr>
        <w:t xml:space="preserve"> la tendencia será a llenarse, es decir, al final del día el porcentaje de llenado será ligeramente mayor que el inicial, condición que se desea en todo depósito de regulación.</w:t>
      </w:r>
    </w:p>
    <w:p w14:paraId="4B8C8C66" w14:textId="77777777" w:rsidR="00B27328" w:rsidRPr="000A343B" w:rsidRDefault="00B27328" w:rsidP="00972252">
      <w:pPr>
        <w:rPr>
          <w:rFonts w:ascii="Times New Roman" w:hAnsi="Times New Roman"/>
          <w:lang w:eastAsia="en-US"/>
        </w:rPr>
      </w:pPr>
      <w:r w:rsidRPr="000A343B">
        <w:rPr>
          <w:rFonts w:ascii="Times New Roman" w:hAnsi="Times New Roman"/>
          <w:lang w:eastAsia="en-US"/>
        </w:rPr>
        <w:t xml:space="preserve">Debe buscarse también que el porcentaje que queda por llenarse en tiempo de poca demanda sea aproximadamente igual al que queda por vaciarse en tiempo de máxima demanda. Para lograr este equilibrio debe incrementarse el llenado inicial si queda un porcentaje alto por llenar y disminuirlo si queda un volumen considerable por vaciar. </w:t>
      </w:r>
    </w:p>
    <w:p w14:paraId="583ED38F" w14:textId="58E44C8D" w:rsidR="003F7A95" w:rsidRPr="000A343B" w:rsidRDefault="00B27328" w:rsidP="00972252">
      <w:pPr>
        <w:rPr>
          <w:rFonts w:ascii="Times New Roman" w:hAnsi="Times New Roman"/>
          <w:lang w:eastAsia="en-US"/>
        </w:rPr>
      </w:pPr>
      <w:r w:rsidRPr="000A343B">
        <w:rPr>
          <w:rFonts w:ascii="Times New Roman" w:hAnsi="Times New Roman"/>
          <w:lang w:eastAsia="en-US"/>
        </w:rPr>
        <w:t>Se puede observar un correcto equilibrio en los siguientes resultados</w:t>
      </w:r>
      <w:r w:rsidR="003F7A95" w:rsidRPr="000A343B">
        <w:rPr>
          <w:rFonts w:ascii="Times New Roman" w:hAnsi="Times New Roman"/>
          <w:lang w:eastAsia="en-US"/>
        </w:rPr>
        <w:t>:</w:t>
      </w:r>
    </w:p>
    <w:p w14:paraId="77E00433" w14:textId="77777777" w:rsidR="008D5701" w:rsidRDefault="008D5701" w:rsidP="00972252">
      <w:pPr>
        <w:rPr>
          <w:rFonts w:ascii="Times New Roman" w:hAnsi="Times New Roman"/>
          <w:b/>
          <w:lang w:eastAsia="en-US"/>
        </w:rPr>
      </w:pPr>
    </w:p>
    <w:p w14:paraId="49599603" w14:textId="12523C4D" w:rsidR="00783465" w:rsidRPr="000A343B" w:rsidRDefault="00783465" w:rsidP="00972252">
      <w:pPr>
        <w:rPr>
          <w:rFonts w:ascii="Times New Roman" w:hAnsi="Times New Roman"/>
          <w:b/>
          <w:lang w:eastAsia="en-US"/>
        </w:rPr>
      </w:pPr>
      <w:r w:rsidRPr="000A343B">
        <w:rPr>
          <w:rFonts w:ascii="Times New Roman" w:hAnsi="Times New Roman"/>
          <w:b/>
          <w:lang w:eastAsia="en-US"/>
        </w:rPr>
        <w:lastRenderedPageBreak/>
        <w:t>Cisterna de aguas claras</w:t>
      </w:r>
    </w:p>
    <w:p w14:paraId="2627D0B4" w14:textId="18E57943" w:rsidR="00783465" w:rsidRPr="000A343B" w:rsidRDefault="00783465" w:rsidP="00972252">
      <w:pPr>
        <w:rPr>
          <w:rFonts w:ascii="Times New Roman" w:hAnsi="Times New Roman"/>
          <w:lang w:eastAsia="en-US"/>
        </w:rPr>
      </w:pPr>
      <w:r w:rsidRPr="000A343B">
        <w:rPr>
          <w:rFonts w:ascii="Times New Roman" w:hAnsi="Times New Roman"/>
          <w:lang w:eastAsia="en-US"/>
        </w:rPr>
        <w:t>La cisterna de aguas claras se representa</w:t>
      </w:r>
      <w:r w:rsidR="00BB3752" w:rsidRPr="000A343B">
        <w:rPr>
          <w:rFonts w:ascii="Times New Roman" w:hAnsi="Times New Roman"/>
          <w:lang w:eastAsia="en-US"/>
        </w:rPr>
        <w:t xml:space="preserve"> en forma de depósito con un volumen de 480 m</w:t>
      </w:r>
      <w:r w:rsidR="00BB3752" w:rsidRPr="000A343B">
        <w:rPr>
          <w:rFonts w:ascii="Times New Roman" w:hAnsi="Times New Roman"/>
          <w:vertAlign w:val="superscript"/>
          <w:lang w:eastAsia="en-US"/>
        </w:rPr>
        <w:t>3</w:t>
      </w:r>
      <w:r w:rsidR="00BB3752" w:rsidRPr="000A343B">
        <w:rPr>
          <w:rFonts w:ascii="Times New Roman" w:hAnsi="Times New Roman"/>
          <w:lang w:eastAsia="en-US"/>
        </w:rPr>
        <w:t xml:space="preserve"> de manera que la tendencia sea al llenado porque el caudal de entrega es </w:t>
      </w:r>
      <w:r w:rsidR="004B3267" w:rsidRPr="000A343B">
        <w:rPr>
          <w:rFonts w:ascii="Times New Roman" w:hAnsi="Times New Roman"/>
          <w:lang w:eastAsia="en-US"/>
        </w:rPr>
        <w:t xml:space="preserve">ligeramente </w:t>
      </w:r>
      <w:r w:rsidR="00BB3752" w:rsidRPr="000A343B">
        <w:rPr>
          <w:rFonts w:ascii="Times New Roman" w:hAnsi="Times New Roman"/>
          <w:lang w:eastAsia="en-US"/>
        </w:rPr>
        <w:t>superior al requerido.</w:t>
      </w:r>
    </w:p>
    <w:p w14:paraId="0EA89AE0" w14:textId="44D3904D" w:rsidR="004B3267" w:rsidRPr="000A343B" w:rsidRDefault="001523DF" w:rsidP="00972252">
      <w:pPr>
        <w:jc w:val="center"/>
        <w:rPr>
          <w:rFonts w:ascii="Times New Roman" w:hAnsi="Times New Roman"/>
          <w:lang w:eastAsia="en-US"/>
        </w:rPr>
      </w:pPr>
      <w:r w:rsidRPr="000A343B">
        <w:rPr>
          <w:rFonts w:ascii="Times New Roman" w:hAnsi="Times New Roman"/>
          <w:noProof/>
          <w:lang w:val="en-US" w:eastAsia="en-US"/>
        </w:rPr>
        <w:drawing>
          <wp:inline distT="0" distB="0" distL="0" distR="0" wp14:anchorId="0353B0AB" wp14:editId="35B4EC2E">
            <wp:extent cx="2762250" cy="1730916"/>
            <wp:effectExtent l="19050" t="19050" r="19050" b="222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16072" cy="1764643"/>
                    </a:xfrm>
                    <a:prstGeom prst="rect">
                      <a:avLst/>
                    </a:prstGeom>
                    <a:ln w="19050">
                      <a:solidFill>
                        <a:schemeClr val="tx1"/>
                      </a:solidFill>
                    </a:ln>
                  </pic:spPr>
                </pic:pic>
              </a:graphicData>
            </a:graphic>
          </wp:inline>
        </w:drawing>
      </w:r>
    </w:p>
    <w:p w14:paraId="4D596C85" w14:textId="12D89C1D" w:rsidR="006F2389" w:rsidRPr="0094401A" w:rsidRDefault="001523DF" w:rsidP="0094401A">
      <w:pPr>
        <w:jc w:val="center"/>
        <w:rPr>
          <w:rFonts w:ascii="Times New Roman" w:hAnsi="Times New Roman"/>
          <w:b/>
          <w:sz w:val="20"/>
          <w:lang w:eastAsia="en-US"/>
        </w:rPr>
      </w:pPr>
      <w:r w:rsidRPr="006F2389">
        <w:rPr>
          <w:rFonts w:ascii="Times New Roman" w:hAnsi="Times New Roman"/>
          <w:b/>
          <w:sz w:val="20"/>
          <w:lang w:eastAsia="en-US"/>
        </w:rPr>
        <w:t>Figura 3.2</w:t>
      </w:r>
      <w:r w:rsidR="00723949" w:rsidRPr="006F2389">
        <w:rPr>
          <w:rFonts w:ascii="Times New Roman" w:hAnsi="Times New Roman"/>
          <w:b/>
          <w:sz w:val="20"/>
          <w:lang w:eastAsia="en-US"/>
        </w:rPr>
        <w:t>. Llenado de la Cisterna de aguas claras.</w:t>
      </w:r>
      <w:r w:rsidR="006F2389">
        <w:rPr>
          <w:rFonts w:ascii="Times New Roman" w:hAnsi="Times New Roman"/>
          <w:b/>
          <w:sz w:val="20"/>
          <w:lang w:eastAsia="en-US"/>
        </w:rPr>
        <w:t xml:space="preserve"> Tomado de </w:t>
      </w:r>
      <w:proofErr w:type="spellStart"/>
      <w:r w:rsidR="006F2389">
        <w:rPr>
          <w:rFonts w:ascii="Times New Roman" w:hAnsi="Times New Roman"/>
          <w:b/>
          <w:sz w:val="20"/>
          <w:lang w:eastAsia="en-US"/>
        </w:rPr>
        <w:t>WaterGEMS</w:t>
      </w:r>
      <w:proofErr w:type="spellEnd"/>
    </w:p>
    <w:p w14:paraId="734071BF" w14:textId="5EADD1E0" w:rsidR="00FC604E" w:rsidRPr="000A343B" w:rsidRDefault="00FC604E" w:rsidP="00972252">
      <w:pPr>
        <w:rPr>
          <w:rFonts w:ascii="Times New Roman" w:hAnsi="Times New Roman"/>
          <w:b/>
        </w:rPr>
      </w:pPr>
      <w:r w:rsidRPr="000A343B">
        <w:rPr>
          <w:rFonts w:ascii="Times New Roman" w:hAnsi="Times New Roman"/>
          <w:b/>
        </w:rPr>
        <w:t>Depósito de Báez</w:t>
      </w:r>
    </w:p>
    <w:p w14:paraId="5549FD34" w14:textId="4A01A26E" w:rsidR="00B27328" w:rsidRPr="000A343B" w:rsidRDefault="00FC604E" w:rsidP="00972252">
      <w:pPr>
        <w:rPr>
          <w:rFonts w:ascii="Times New Roman" w:hAnsi="Times New Roman"/>
        </w:rPr>
      </w:pPr>
      <w:r w:rsidRPr="000A343B">
        <w:rPr>
          <w:rFonts w:ascii="Times New Roman" w:hAnsi="Times New Roman"/>
        </w:rPr>
        <w:t>P</w:t>
      </w:r>
      <w:r w:rsidR="003F7A95" w:rsidRPr="000A343B">
        <w:rPr>
          <w:rFonts w:ascii="Times New Roman" w:hAnsi="Times New Roman"/>
        </w:rPr>
        <w:t xml:space="preserve">ara </w:t>
      </w:r>
      <w:r w:rsidRPr="000A343B">
        <w:rPr>
          <w:rFonts w:ascii="Times New Roman" w:hAnsi="Times New Roman"/>
        </w:rPr>
        <w:t>un nivel en el reservorio de 135</w:t>
      </w:r>
      <w:r w:rsidR="003F7A95" w:rsidRPr="000A343B">
        <w:rPr>
          <w:rFonts w:ascii="Times New Roman" w:hAnsi="Times New Roman"/>
        </w:rPr>
        <w:t xml:space="preserve"> m, con un </w:t>
      </w:r>
      <w:r w:rsidR="002E0803" w:rsidRPr="000A343B">
        <w:rPr>
          <w:rFonts w:ascii="Times New Roman" w:hAnsi="Times New Roman"/>
        </w:rPr>
        <w:t xml:space="preserve">nivel de </w:t>
      </w:r>
      <w:r w:rsidR="003F7A95" w:rsidRPr="000A343B">
        <w:rPr>
          <w:rFonts w:ascii="Times New Roman" w:hAnsi="Times New Roman"/>
        </w:rPr>
        <w:t xml:space="preserve">llenado </w:t>
      </w:r>
      <w:r w:rsidRPr="000A343B">
        <w:rPr>
          <w:rFonts w:ascii="Times New Roman" w:hAnsi="Times New Roman"/>
        </w:rPr>
        <w:t>inicial en el depósito de 250.30</w:t>
      </w:r>
      <w:r w:rsidR="003F7A95" w:rsidRPr="000A343B">
        <w:rPr>
          <w:rFonts w:ascii="Times New Roman" w:hAnsi="Times New Roman"/>
        </w:rPr>
        <w:t xml:space="preserve"> m se obtie</w:t>
      </w:r>
      <w:r w:rsidRPr="000A343B">
        <w:rPr>
          <w:rFonts w:ascii="Times New Roman" w:hAnsi="Times New Roman"/>
        </w:rPr>
        <w:t xml:space="preserve">nen valores de llenado </w:t>
      </w:r>
      <w:r w:rsidR="00BB3752" w:rsidRPr="000A343B">
        <w:rPr>
          <w:rFonts w:ascii="Times New Roman" w:hAnsi="Times New Roman"/>
        </w:rPr>
        <w:t>inicial y final de 7.5 y 20.6</w:t>
      </w:r>
      <w:r w:rsidR="00CA5386" w:rsidRPr="000A343B">
        <w:rPr>
          <w:rFonts w:ascii="Times New Roman" w:hAnsi="Times New Roman"/>
        </w:rPr>
        <w:t xml:space="preserve"> % respectivam</w:t>
      </w:r>
      <w:r w:rsidR="00BB3752" w:rsidRPr="000A343B">
        <w:rPr>
          <w:rFonts w:ascii="Times New Roman" w:hAnsi="Times New Roman"/>
        </w:rPr>
        <w:t>ente para un llenado total de 31.1</w:t>
      </w:r>
      <w:r w:rsidR="00271E0E" w:rsidRPr="000A343B">
        <w:rPr>
          <w:rFonts w:ascii="Times New Roman" w:hAnsi="Times New Roman"/>
        </w:rPr>
        <w:t xml:space="preserve"> % (ver figura 3.3</w:t>
      </w:r>
      <w:r w:rsidR="00CA5386" w:rsidRPr="000A343B">
        <w:rPr>
          <w:rFonts w:ascii="Times New Roman" w:hAnsi="Times New Roman"/>
        </w:rPr>
        <w:t>)</w:t>
      </w:r>
      <w:r w:rsidR="00783465" w:rsidRPr="000A343B">
        <w:rPr>
          <w:rFonts w:ascii="Times New Roman" w:hAnsi="Times New Roman"/>
        </w:rPr>
        <w:t>.</w:t>
      </w:r>
    </w:p>
    <w:p w14:paraId="52D869C9" w14:textId="46600478" w:rsidR="00CA5386" w:rsidRPr="000A343B" w:rsidRDefault="00CA5386" w:rsidP="00972252">
      <w:pPr>
        <w:rPr>
          <w:rFonts w:ascii="Times New Roman" w:hAnsi="Times New Roman"/>
        </w:rPr>
      </w:pPr>
      <w:r w:rsidRPr="000A343B">
        <w:rPr>
          <w:rFonts w:ascii="Times New Roman" w:hAnsi="Times New Roman"/>
        </w:rPr>
        <w:t>Esto quiere decir que el tanque es más grande que lo requerido, pero se hace necesario mantener ese volumen por si existiera un mal funcionamiento, una ruptura en la planta o mala operación de la válvula de control de flujo.</w:t>
      </w:r>
      <w:r w:rsidR="00BB3752" w:rsidRPr="000A343B">
        <w:rPr>
          <w:rFonts w:ascii="Times New Roman" w:hAnsi="Times New Roman"/>
        </w:rPr>
        <w:t xml:space="preserve"> Dicho tanque será capaz de asimilar 2 horas de entrega ante una avería menor.</w:t>
      </w:r>
    </w:p>
    <w:p w14:paraId="6C9853EC" w14:textId="68B84391" w:rsidR="00271E0E" w:rsidRPr="000A343B" w:rsidRDefault="00271E0E" w:rsidP="00972252">
      <w:pPr>
        <w:rPr>
          <w:rFonts w:ascii="Times New Roman" w:hAnsi="Times New Roman"/>
        </w:rPr>
      </w:pPr>
      <w:r w:rsidRPr="000A343B">
        <w:rPr>
          <w:rFonts w:ascii="Times New Roman" w:hAnsi="Times New Roman"/>
        </w:rPr>
        <w:t xml:space="preserve">Este depósito es un tanque intermedio, no abastece directamente a los </w:t>
      </w:r>
      <w:r w:rsidR="008B3D28" w:rsidRPr="000A343B">
        <w:rPr>
          <w:rFonts w:ascii="Times New Roman" w:hAnsi="Times New Roman"/>
        </w:rPr>
        <w:t>pueblos,</w:t>
      </w:r>
      <w:r w:rsidRPr="000A343B">
        <w:rPr>
          <w:rFonts w:ascii="Times New Roman" w:hAnsi="Times New Roman"/>
        </w:rPr>
        <w:t xml:space="preserve"> sino que primero hace la entrega a </w:t>
      </w:r>
      <w:r w:rsidR="008B3D28" w:rsidRPr="000A343B">
        <w:rPr>
          <w:rFonts w:ascii="Times New Roman" w:hAnsi="Times New Roman"/>
        </w:rPr>
        <w:t>otros depósitos</w:t>
      </w:r>
      <w:r w:rsidRPr="000A343B">
        <w:rPr>
          <w:rFonts w:ascii="Times New Roman" w:hAnsi="Times New Roman"/>
        </w:rPr>
        <w:t xml:space="preserve"> y estos son los encargados de distribuir el </w:t>
      </w:r>
      <w:r w:rsidR="008B3D28" w:rsidRPr="000A343B">
        <w:rPr>
          <w:rFonts w:ascii="Times New Roman" w:hAnsi="Times New Roman"/>
        </w:rPr>
        <w:t>líquido</w:t>
      </w:r>
      <w:r w:rsidRPr="000A343B">
        <w:rPr>
          <w:rFonts w:ascii="Times New Roman" w:hAnsi="Times New Roman"/>
        </w:rPr>
        <w:t>.</w:t>
      </w:r>
    </w:p>
    <w:p w14:paraId="0F6C4F0F" w14:textId="35112B9D" w:rsidR="00B27328" w:rsidRPr="000A343B" w:rsidRDefault="00271E0E" w:rsidP="00972252">
      <w:pPr>
        <w:jc w:val="center"/>
        <w:rPr>
          <w:rFonts w:ascii="Times New Roman" w:hAnsi="Times New Roman"/>
          <w:lang w:eastAsia="en-US"/>
        </w:rPr>
      </w:pPr>
      <w:r w:rsidRPr="000A343B">
        <w:rPr>
          <w:rFonts w:ascii="Times New Roman" w:hAnsi="Times New Roman"/>
          <w:noProof/>
          <w:lang w:val="en-US" w:eastAsia="en-US"/>
        </w:rPr>
        <w:lastRenderedPageBreak/>
        <w:drawing>
          <wp:inline distT="0" distB="0" distL="0" distR="0" wp14:anchorId="6EC2EB1E" wp14:editId="3BA9EC7E">
            <wp:extent cx="2588895" cy="1719026"/>
            <wp:effectExtent l="19050" t="19050" r="20955" b="146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37171" cy="1751082"/>
                    </a:xfrm>
                    <a:prstGeom prst="rect">
                      <a:avLst/>
                    </a:prstGeom>
                    <a:ln w="19050">
                      <a:solidFill>
                        <a:schemeClr val="tx1"/>
                      </a:solidFill>
                    </a:ln>
                  </pic:spPr>
                </pic:pic>
              </a:graphicData>
            </a:graphic>
          </wp:inline>
        </w:drawing>
      </w:r>
    </w:p>
    <w:p w14:paraId="73F6501A" w14:textId="27AE836E" w:rsidR="00B27328" w:rsidRPr="006F2389" w:rsidRDefault="00271E0E" w:rsidP="00972252">
      <w:pPr>
        <w:jc w:val="center"/>
        <w:rPr>
          <w:rFonts w:ascii="Times New Roman" w:hAnsi="Times New Roman"/>
          <w:b/>
          <w:sz w:val="20"/>
          <w:lang w:eastAsia="en-US"/>
        </w:rPr>
      </w:pPr>
      <w:r w:rsidRPr="006F2389">
        <w:rPr>
          <w:rFonts w:ascii="Times New Roman" w:hAnsi="Times New Roman"/>
          <w:b/>
          <w:sz w:val="20"/>
          <w:lang w:eastAsia="en-US"/>
        </w:rPr>
        <w:t>Figura 3.3</w:t>
      </w:r>
      <w:r w:rsidR="00B27328" w:rsidRPr="006F2389">
        <w:rPr>
          <w:rFonts w:ascii="Times New Roman" w:hAnsi="Times New Roman"/>
          <w:b/>
          <w:sz w:val="20"/>
          <w:lang w:eastAsia="en-US"/>
        </w:rPr>
        <w:t>. Llenado del Tanque de Báez</w:t>
      </w:r>
      <w:r w:rsidR="003F7A95" w:rsidRPr="006F2389">
        <w:rPr>
          <w:rFonts w:ascii="Times New Roman" w:hAnsi="Times New Roman"/>
          <w:b/>
          <w:sz w:val="20"/>
          <w:lang w:eastAsia="en-US"/>
        </w:rPr>
        <w:t>.</w:t>
      </w:r>
      <w:r w:rsidR="006F2389" w:rsidRPr="006F2389">
        <w:rPr>
          <w:rFonts w:ascii="Times New Roman" w:hAnsi="Times New Roman"/>
          <w:b/>
          <w:sz w:val="20"/>
          <w:lang w:eastAsia="en-US"/>
        </w:rPr>
        <w:t xml:space="preserve"> </w:t>
      </w:r>
      <w:r w:rsidR="006F2389">
        <w:rPr>
          <w:rFonts w:ascii="Times New Roman" w:hAnsi="Times New Roman"/>
          <w:b/>
          <w:sz w:val="20"/>
          <w:lang w:eastAsia="en-US"/>
        </w:rPr>
        <w:t xml:space="preserve">Tomado de </w:t>
      </w:r>
      <w:proofErr w:type="spellStart"/>
      <w:r w:rsidR="006F2389">
        <w:rPr>
          <w:rFonts w:ascii="Times New Roman" w:hAnsi="Times New Roman"/>
          <w:b/>
          <w:sz w:val="20"/>
          <w:lang w:eastAsia="en-US"/>
        </w:rPr>
        <w:t>WaterGEMS</w:t>
      </w:r>
      <w:proofErr w:type="spellEnd"/>
    </w:p>
    <w:p w14:paraId="12A7B320" w14:textId="65AA11AB" w:rsidR="00CA5386" w:rsidRPr="000A343B" w:rsidRDefault="00CA5386" w:rsidP="00972252">
      <w:pPr>
        <w:rPr>
          <w:rFonts w:ascii="Times New Roman" w:hAnsi="Times New Roman"/>
          <w:b/>
          <w:lang w:eastAsia="en-US"/>
        </w:rPr>
      </w:pPr>
      <w:r w:rsidRPr="000A343B">
        <w:rPr>
          <w:rFonts w:ascii="Times New Roman" w:hAnsi="Times New Roman"/>
          <w:b/>
          <w:lang w:eastAsia="en-US"/>
        </w:rPr>
        <w:t>Depósito de Placetas</w:t>
      </w:r>
    </w:p>
    <w:p w14:paraId="4874C66E" w14:textId="18550EE0" w:rsidR="002E0803" w:rsidRPr="000A343B" w:rsidRDefault="002E0803" w:rsidP="00972252">
      <w:pPr>
        <w:rPr>
          <w:rFonts w:ascii="Times New Roman" w:hAnsi="Times New Roman"/>
          <w:lang w:eastAsia="en-US"/>
        </w:rPr>
      </w:pPr>
      <w:r w:rsidRPr="000A343B">
        <w:rPr>
          <w:rFonts w:ascii="Times New Roman" w:hAnsi="Times New Roman"/>
          <w:lang w:eastAsia="en-US"/>
        </w:rPr>
        <w:t>Para un nivel en el reservorio de 135 m, con un nivel de llenado inicial en el depósito de 220.90 m se obtienen valores de llenad</w:t>
      </w:r>
      <w:r w:rsidR="008B3D28" w:rsidRPr="000A343B">
        <w:rPr>
          <w:rFonts w:ascii="Times New Roman" w:hAnsi="Times New Roman"/>
          <w:lang w:eastAsia="en-US"/>
        </w:rPr>
        <w:t>o inicial y final de 22.5 y 30.4</w:t>
      </w:r>
      <w:r w:rsidRPr="000A343B">
        <w:rPr>
          <w:rFonts w:ascii="Times New Roman" w:hAnsi="Times New Roman"/>
          <w:lang w:eastAsia="en-US"/>
        </w:rPr>
        <w:t xml:space="preserve"> % respectivamente para un llenad</w:t>
      </w:r>
      <w:r w:rsidR="008B3D28" w:rsidRPr="000A343B">
        <w:rPr>
          <w:rFonts w:ascii="Times New Roman" w:hAnsi="Times New Roman"/>
          <w:lang w:eastAsia="en-US"/>
        </w:rPr>
        <w:t>o total de 99.9</w:t>
      </w:r>
      <w:r w:rsidR="00271E0E" w:rsidRPr="000A343B">
        <w:rPr>
          <w:rFonts w:ascii="Times New Roman" w:hAnsi="Times New Roman"/>
          <w:lang w:eastAsia="en-US"/>
        </w:rPr>
        <w:t xml:space="preserve"> % (ver figura 3.4</w:t>
      </w:r>
      <w:r w:rsidRPr="000A343B">
        <w:rPr>
          <w:rFonts w:ascii="Times New Roman" w:hAnsi="Times New Roman"/>
          <w:lang w:eastAsia="en-US"/>
        </w:rPr>
        <w:t>)</w:t>
      </w:r>
    </w:p>
    <w:p w14:paraId="4309B6EA" w14:textId="5EFA8BA4" w:rsidR="002E0803" w:rsidRPr="000A343B" w:rsidRDefault="002E0803" w:rsidP="00972252">
      <w:pPr>
        <w:rPr>
          <w:rFonts w:ascii="Times New Roman" w:hAnsi="Times New Roman"/>
          <w:lang w:eastAsia="en-US"/>
        </w:rPr>
      </w:pPr>
      <w:r w:rsidRPr="000A343B">
        <w:rPr>
          <w:rFonts w:ascii="Times New Roman" w:hAnsi="Times New Roman"/>
          <w:lang w:eastAsia="en-US"/>
        </w:rPr>
        <w:t>Esto</w:t>
      </w:r>
      <w:r w:rsidR="00A637BC" w:rsidRPr="000A343B">
        <w:rPr>
          <w:rFonts w:ascii="Times New Roman" w:hAnsi="Times New Roman"/>
          <w:lang w:eastAsia="en-US"/>
        </w:rPr>
        <w:t xml:space="preserve"> quiere decir que el tanque está</w:t>
      </w:r>
      <w:r w:rsidRPr="000A343B">
        <w:rPr>
          <w:rFonts w:ascii="Times New Roman" w:hAnsi="Times New Roman"/>
          <w:lang w:eastAsia="en-US"/>
        </w:rPr>
        <w:t xml:space="preserve"> dimensionado correctamente para la demanda del poblado de Placetas, dicho tanque tiende a llenarse lo que es beneficioso porque en caso de averías en el sistema quedará una reserv</w:t>
      </w:r>
      <w:r w:rsidR="009A658A" w:rsidRPr="000A343B">
        <w:rPr>
          <w:rFonts w:ascii="Times New Roman" w:hAnsi="Times New Roman"/>
          <w:lang w:eastAsia="en-US"/>
        </w:rPr>
        <w:t>a de agua evitando la interrupción en la entrega.</w:t>
      </w:r>
    </w:p>
    <w:p w14:paraId="30E16ADC" w14:textId="733AD2CC" w:rsidR="003F7A95" w:rsidRPr="000A343B" w:rsidRDefault="00271E0E" w:rsidP="00972252">
      <w:pPr>
        <w:jc w:val="center"/>
        <w:rPr>
          <w:rFonts w:ascii="Times New Roman" w:hAnsi="Times New Roman"/>
          <w:lang w:eastAsia="en-US"/>
        </w:rPr>
      </w:pPr>
      <w:r w:rsidRPr="000A343B">
        <w:rPr>
          <w:rFonts w:ascii="Times New Roman" w:hAnsi="Times New Roman"/>
          <w:noProof/>
          <w:lang w:val="en-US" w:eastAsia="en-US"/>
        </w:rPr>
        <w:drawing>
          <wp:inline distT="0" distB="0" distL="0" distR="0" wp14:anchorId="32B5E1B6" wp14:editId="404F70B7">
            <wp:extent cx="2560120" cy="1714500"/>
            <wp:effectExtent l="19050" t="19050" r="12065" b="190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23900" cy="1757213"/>
                    </a:xfrm>
                    <a:prstGeom prst="rect">
                      <a:avLst/>
                    </a:prstGeom>
                    <a:ln w="19050">
                      <a:solidFill>
                        <a:schemeClr val="tx1"/>
                      </a:solidFill>
                    </a:ln>
                  </pic:spPr>
                </pic:pic>
              </a:graphicData>
            </a:graphic>
          </wp:inline>
        </w:drawing>
      </w:r>
    </w:p>
    <w:p w14:paraId="3CEAF7FD" w14:textId="0767719A" w:rsidR="003F7A95" w:rsidRPr="006F2389" w:rsidRDefault="00271E0E" w:rsidP="00972252">
      <w:pPr>
        <w:jc w:val="center"/>
        <w:rPr>
          <w:rFonts w:ascii="Times New Roman" w:hAnsi="Times New Roman"/>
          <w:b/>
          <w:sz w:val="20"/>
          <w:lang w:eastAsia="en-US"/>
        </w:rPr>
      </w:pPr>
      <w:r w:rsidRPr="006F2389">
        <w:rPr>
          <w:rFonts w:ascii="Times New Roman" w:hAnsi="Times New Roman"/>
          <w:b/>
          <w:sz w:val="20"/>
          <w:lang w:eastAsia="en-US"/>
        </w:rPr>
        <w:t>Figura 3.4</w:t>
      </w:r>
      <w:r w:rsidR="003F7A95" w:rsidRPr="006F2389">
        <w:rPr>
          <w:rFonts w:ascii="Times New Roman" w:hAnsi="Times New Roman"/>
          <w:b/>
          <w:sz w:val="20"/>
          <w:lang w:eastAsia="en-US"/>
        </w:rPr>
        <w:t>. Llenado del Tanque de Placetas.</w:t>
      </w:r>
      <w:r w:rsidR="006F2389" w:rsidRPr="006F2389">
        <w:rPr>
          <w:rFonts w:ascii="Times New Roman" w:hAnsi="Times New Roman"/>
          <w:b/>
          <w:sz w:val="20"/>
          <w:lang w:eastAsia="en-US"/>
        </w:rPr>
        <w:t xml:space="preserve"> </w:t>
      </w:r>
      <w:r w:rsidR="006F2389">
        <w:rPr>
          <w:rFonts w:ascii="Times New Roman" w:hAnsi="Times New Roman"/>
          <w:b/>
          <w:sz w:val="20"/>
          <w:lang w:eastAsia="en-US"/>
        </w:rPr>
        <w:t xml:space="preserve">Tomado de </w:t>
      </w:r>
      <w:proofErr w:type="spellStart"/>
      <w:r w:rsidR="006F2389">
        <w:rPr>
          <w:rFonts w:ascii="Times New Roman" w:hAnsi="Times New Roman"/>
          <w:b/>
          <w:sz w:val="20"/>
          <w:lang w:eastAsia="en-US"/>
        </w:rPr>
        <w:t>WaterGEMS</w:t>
      </w:r>
      <w:proofErr w:type="spellEnd"/>
    </w:p>
    <w:p w14:paraId="361BC634" w14:textId="6D1BF48F" w:rsidR="009431AF" w:rsidRPr="000A343B" w:rsidRDefault="009431AF" w:rsidP="00972252">
      <w:pPr>
        <w:rPr>
          <w:rFonts w:ascii="Times New Roman" w:hAnsi="Times New Roman"/>
          <w:b/>
          <w:lang w:eastAsia="en-US"/>
        </w:rPr>
      </w:pPr>
      <w:r w:rsidRPr="000A343B">
        <w:rPr>
          <w:rFonts w:ascii="Times New Roman" w:hAnsi="Times New Roman"/>
          <w:b/>
          <w:lang w:eastAsia="en-US"/>
        </w:rPr>
        <w:lastRenderedPageBreak/>
        <w:t>Depósito de Fomento</w:t>
      </w:r>
    </w:p>
    <w:p w14:paraId="6481F2E8" w14:textId="2FE31534" w:rsidR="009431AF" w:rsidRPr="000A343B" w:rsidRDefault="009431AF" w:rsidP="00972252">
      <w:pPr>
        <w:rPr>
          <w:rFonts w:ascii="Times New Roman" w:hAnsi="Times New Roman"/>
          <w:lang w:eastAsia="en-US"/>
        </w:rPr>
      </w:pPr>
      <w:r w:rsidRPr="000A343B">
        <w:rPr>
          <w:rFonts w:ascii="Times New Roman" w:hAnsi="Times New Roman"/>
          <w:lang w:eastAsia="en-US"/>
        </w:rPr>
        <w:t xml:space="preserve">Para un nivel en el reservorio de 135 m, con un nivel de llenado inicial en el depósito de </w:t>
      </w:r>
      <w:r w:rsidR="008B3D28" w:rsidRPr="000A343B">
        <w:rPr>
          <w:rFonts w:ascii="Times New Roman" w:hAnsi="Times New Roman"/>
          <w:lang w:eastAsia="en-US"/>
        </w:rPr>
        <w:t>150.8</w:t>
      </w:r>
      <w:r w:rsidRPr="000A343B">
        <w:rPr>
          <w:rFonts w:ascii="Times New Roman" w:hAnsi="Times New Roman"/>
          <w:lang w:eastAsia="en-US"/>
        </w:rPr>
        <w:t>0 m se obtienen valores d</w:t>
      </w:r>
      <w:r w:rsidR="004C15E9" w:rsidRPr="000A343B">
        <w:rPr>
          <w:rFonts w:ascii="Times New Roman" w:hAnsi="Times New Roman"/>
          <w:lang w:eastAsia="en-US"/>
        </w:rPr>
        <w:t>e llenado inicial y final de 20 y 30.3</w:t>
      </w:r>
      <w:r w:rsidRPr="000A343B">
        <w:rPr>
          <w:rFonts w:ascii="Times New Roman" w:hAnsi="Times New Roman"/>
          <w:lang w:eastAsia="en-US"/>
        </w:rPr>
        <w:t xml:space="preserve"> % respectivamente para un llenad</w:t>
      </w:r>
      <w:r w:rsidR="004C15E9" w:rsidRPr="000A343B">
        <w:rPr>
          <w:rFonts w:ascii="Times New Roman" w:hAnsi="Times New Roman"/>
          <w:lang w:eastAsia="en-US"/>
        </w:rPr>
        <w:t>o total de 95</w:t>
      </w:r>
      <w:r w:rsidR="008B3D28" w:rsidRPr="000A343B">
        <w:rPr>
          <w:rFonts w:ascii="Times New Roman" w:hAnsi="Times New Roman"/>
          <w:lang w:eastAsia="en-US"/>
        </w:rPr>
        <w:t>.4 % (ver figura 3.5</w:t>
      </w:r>
      <w:r w:rsidRPr="000A343B">
        <w:rPr>
          <w:rFonts w:ascii="Times New Roman" w:hAnsi="Times New Roman"/>
          <w:lang w:eastAsia="en-US"/>
        </w:rPr>
        <w:t>)</w:t>
      </w:r>
    </w:p>
    <w:p w14:paraId="2B25AAF1" w14:textId="35DC51A8" w:rsidR="004C15E9" w:rsidRPr="000A343B" w:rsidRDefault="004C15E9" w:rsidP="00972252">
      <w:pPr>
        <w:rPr>
          <w:rFonts w:ascii="Times New Roman" w:hAnsi="Times New Roman"/>
          <w:lang w:eastAsia="en-US"/>
        </w:rPr>
      </w:pPr>
      <w:r w:rsidRPr="000A343B">
        <w:rPr>
          <w:rFonts w:ascii="Times New Roman" w:hAnsi="Times New Roman"/>
          <w:lang w:eastAsia="en-US"/>
        </w:rPr>
        <w:t>Esto quiere decir que el tanque esta dimensionado correctamente para la demanda del poblado de Fomento, dicho tanque tiende a llenarse lo que es beneficioso porque en caso de averías en el sistema quedará una reserv</w:t>
      </w:r>
      <w:r w:rsidR="009A658A" w:rsidRPr="000A343B">
        <w:rPr>
          <w:rFonts w:ascii="Times New Roman" w:hAnsi="Times New Roman"/>
          <w:lang w:eastAsia="en-US"/>
        </w:rPr>
        <w:t>a de agua.</w:t>
      </w:r>
    </w:p>
    <w:p w14:paraId="22ECB931" w14:textId="76D39A5D" w:rsidR="003F7A95" w:rsidRPr="000A343B" w:rsidRDefault="008B3D28" w:rsidP="00972252">
      <w:pPr>
        <w:jc w:val="center"/>
        <w:rPr>
          <w:rFonts w:ascii="Times New Roman" w:hAnsi="Times New Roman"/>
          <w:lang w:eastAsia="en-US"/>
        </w:rPr>
      </w:pPr>
      <w:r w:rsidRPr="000A343B">
        <w:rPr>
          <w:rFonts w:ascii="Times New Roman" w:hAnsi="Times New Roman"/>
          <w:noProof/>
          <w:lang w:val="en-US" w:eastAsia="en-US"/>
        </w:rPr>
        <w:drawing>
          <wp:inline distT="0" distB="0" distL="0" distR="0" wp14:anchorId="2ED5E9C8" wp14:editId="21A482AE">
            <wp:extent cx="2635250" cy="1756834"/>
            <wp:effectExtent l="19050" t="19050" r="12700" b="152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274" cy="1778183"/>
                    </a:xfrm>
                    <a:prstGeom prst="rect">
                      <a:avLst/>
                    </a:prstGeom>
                    <a:ln w="19050">
                      <a:solidFill>
                        <a:schemeClr val="tx1"/>
                      </a:solidFill>
                    </a:ln>
                  </pic:spPr>
                </pic:pic>
              </a:graphicData>
            </a:graphic>
          </wp:inline>
        </w:drawing>
      </w:r>
    </w:p>
    <w:p w14:paraId="31FE16E7" w14:textId="44C97F37" w:rsidR="003F7A95" w:rsidRPr="006F2389" w:rsidRDefault="008B3D28" w:rsidP="00972252">
      <w:pPr>
        <w:jc w:val="center"/>
        <w:rPr>
          <w:rFonts w:ascii="Times New Roman" w:hAnsi="Times New Roman"/>
          <w:b/>
          <w:sz w:val="20"/>
          <w:lang w:eastAsia="en-US"/>
        </w:rPr>
      </w:pPr>
      <w:r w:rsidRPr="006F2389">
        <w:rPr>
          <w:rFonts w:ascii="Times New Roman" w:hAnsi="Times New Roman"/>
          <w:b/>
          <w:sz w:val="20"/>
          <w:lang w:eastAsia="en-US"/>
        </w:rPr>
        <w:t>Figura 3.5</w:t>
      </w:r>
      <w:r w:rsidR="003F7A95" w:rsidRPr="006F2389">
        <w:rPr>
          <w:rFonts w:ascii="Times New Roman" w:hAnsi="Times New Roman"/>
          <w:b/>
          <w:sz w:val="20"/>
          <w:lang w:eastAsia="en-US"/>
        </w:rPr>
        <w:t xml:space="preserve"> Llenado de Tanque de Fomento.</w:t>
      </w:r>
      <w:r w:rsidR="006F2389" w:rsidRPr="006F2389">
        <w:rPr>
          <w:rFonts w:ascii="Times New Roman" w:hAnsi="Times New Roman"/>
          <w:b/>
          <w:sz w:val="20"/>
          <w:lang w:eastAsia="en-US"/>
        </w:rPr>
        <w:t xml:space="preserve"> </w:t>
      </w:r>
      <w:r w:rsidR="006F2389">
        <w:rPr>
          <w:rFonts w:ascii="Times New Roman" w:hAnsi="Times New Roman"/>
          <w:b/>
          <w:sz w:val="20"/>
          <w:lang w:eastAsia="en-US"/>
        </w:rPr>
        <w:t xml:space="preserve">Tomado de </w:t>
      </w:r>
      <w:proofErr w:type="spellStart"/>
      <w:r w:rsidR="006F2389">
        <w:rPr>
          <w:rFonts w:ascii="Times New Roman" w:hAnsi="Times New Roman"/>
          <w:b/>
          <w:sz w:val="20"/>
          <w:lang w:eastAsia="en-US"/>
        </w:rPr>
        <w:t>WaterGEMS</w:t>
      </w:r>
      <w:proofErr w:type="spellEnd"/>
    </w:p>
    <w:p w14:paraId="6256D208" w14:textId="66BC327A" w:rsidR="004C15E9" w:rsidRPr="000A343B" w:rsidRDefault="00323428" w:rsidP="00972252">
      <w:pPr>
        <w:pStyle w:val="Ttulo3"/>
        <w:numPr>
          <w:ilvl w:val="0"/>
          <w:numId w:val="0"/>
        </w:numPr>
        <w:rPr>
          <w:rFonts w:ascii="Times New Roman" w:hAnsi="Times New Roman"/>
          <w:szCs w:val="24"/>
          <w:lang w:eastAsia="en-US"/>
        </w:rPr>
      </w:pPr>
      <w:bookmarkStart w:id="28" w:name="_Toc40796829"/>
      <w:r w:rsidRPr="000A343B">
        <w:rPr>
          <w:rFonts w:ascii="Times New Roman" w:hAnsi="Times New Roman"/>
          <w:szCs w:val="24"/>
          <w:lang w:eastAsia="en-US"/>
        </w:rPr>
        <w:t>3.2</w:t>
      </w:r>
      <w:r w:rsidR="004C15E9" w:rsidRPr="000A343B">
        <w:rPr>
          <w:rFonts w:ascii="Times New Roman" w:hAnsi="Times New Roman"/>
          <w:szCs w:val="24"/>
          <w:lang w:eastAsia="en-US"/>
        </w:rPr>
        <w:t>.2 Comportamiento de la Estación de Bombeo.</w:t>
      </w:r>
      <w:bookmarkEnd w:id="28"/>
    </w:p>
    <w:p w14:paraId="03CC7C5E" w14:textId="23E65D9A" w:rsidR="004C15E9" w:rsidRPr="000A343B" w:rsidRDefault="00723949" w:rsidP="00972252">
      <w:pPr>
        <w:rPr>
          <w:rFonts w:ascii="Times New Roman" w:hAnsi="Times New Roman"/>
          <w:lang w:eastAsia="en-US"/>
        </w:rPr>
      </w:pPr>
      <w:r w:rsidRPr="000A343B">
        <w:rPr>
          <w:rFonts w:ascii="Times New Roman" w:hAnsi="Times New Roman"/>
          <w:lang w:eastAsia="en-US"/>
        </w:rPr>
        <w:t xml:space="preserve">La Estación de Bombeo consta de 3 bombas, 2 instaladas y 1 de reserva en caso de avería o interrupción del sistema. Estas bombas aportan un caudal promedio </w:t>
      </w:r>
      <w:r w:rsidR="00AD4853" w:rsidRPr="000A343B">
        <w:rPr>
          <w:rFonts w:ascii="Times New Roman" w:hAnsi="Times New Roman"/>
          <w:lang w:eastAsia="en-US"/>
        </w:rPr>
        <w:t>ligeramente superior,</w:t>
      </w:r>
      <w:r w:rsidRPr="000A343B">
        <w:rPr>
          <w:rFonts w:ascii="Times New Roman" w:hAnsi="Times New Roman"/>
          <w:lang w:eastAsia="en-US"/>
        </w:rPr>
        <w:t xml:space="preserve"> es por ello que en algún momento el tanque pueda llenarse.</w:t>
      </w:r>
    </w:p>
    <w:p w14:paraId="6EA9DE82" w14:textId="5E979256" w:rsidR="00723949" w:rsidRPr="000A343B" w:rsidRDefault="00723949" w:rsidP="00972252">
      <w:pPr>
        <w:rPr>
          <w:rFonts w:ascii="Times New Roman" w:hAnsi="Times New Roman"/>
          <w:lang w:eastAsia="en-US"/>
        </w:rPr>
      </w:pPr>
      <w:r w:rsidRPr="000A343B">
        <w:rPr>
          <w:rFonts w:ascii="Times New Roman" w:hAnsi="Times New Roman"/>
          <w:lang w:eastAsia="en-US"/>
        </w:rPr>
        <w:t>En caso de llenado del depósito las bombas están controladas para que automáticamente se apaguen y se detenga el bombeo.</w:t>
      </w:r>
    </w:p>
    <w:p w14:paraId="2D56676B" w14:textId="13B188AB" w:rsidR="000637D6" w:rsidRPr="000A343B" w:rsidRDefault="000637D6" w:rsidP="00972252">
      <w:pPr>
        <w:rPr>
          <w:rFonts w:ascii="Times New Roman" w:hAnsi="Times New Roman"/>
          <w:lang w:eastAsia="en-US"/>
        </w:rPr>
      </w:pPr>
      <w:r w:rsidRPr="000A343B">
        <w:rPr>
          <w:rFonts w:ascii="Times New Roman" w:hAnsi="Times New Roman"/>
          <w:lang w:eastAsia="en-US"/>
        </w:rPr>
        <w:lastRenderedPageBreak/>
        <w:t>Las dos bombas en cuestión trabajan próximas a su punto de diseño solo una diferencia del 1% respecto al promedio de carga y 2% respecto al promedio del caudal. Esto es beneficioso porque aumenta la durabilidad del equipo de bombeo, la estabilidad en la entrega del caudal, existe mayor eficiencia y menor consumo energético.</w:t>
      </w:r>
    </w:p>
    <w:p w14:paraId="1CD4B29C" w14:textId="7E9457B0" w:rsidR="000637D6" w:rsidRPr="000A343B" w:rsidRDefault="000637D6" w:rsidP="00972252">
      <w:pPr>
        <w:rPr>
          <w:rFonts w:ascii="Times New Roman" w:hAnsi="Times New Roman"/>
          <w:lang w:eastAsia="en-US"/>
        </w:rPr>
      </w:pPr>
      <w:r w:rsidRPr="000A343B">
        <w:rPr>
          <w:rFonts w:ascii="Times New Roman" w:hAnsi="Times New Roman"/>
          <w:lang w:eastAsia="en-US"/>
        </w:rPr>
        <w:t xml:space="preserve">El consumo energético </w:t>
      </w:r>
      <w:r w:rsidR="004B6B4A" w:rsidRPr="000A343B">
        <w:rPr>
          <w:rFonts w:ascii="Times New Roman" w:hAnsi="Times New Roman"/>
          <w:lang w:eastAsia="en-US"/>
        </w:rPr>
        <w:t xml:space="preserve">por bombas es de 239.1 kW con motores que consumen </w:t>
      </w:r>
      <w:r w:rsidR="00A82194" w:rsidRPr="000A343B">
        <w:rPr>
          <w:rFonts w:ascii="Times New Roman" w:hAnsi="Times New Roman"/>
          <w:lang w:eastAsia="en-US"/>
        </w:rPr>
        <w:t>270</w:t>
      </w:r>
      <w:r w:rsidR="004B6B4A" w:rsidRPr="000A343B">
        <w:rPr>
          <w:rFonts w:ascii="Times New Roman" w:hAnsi="Times New Roman"/>
          <w:lang w:eastAsia="en-US"/>
        </w:rPr>
        <w:t xml:space="preserve"> kW</w:t>
      </w:r>
      <w:r w:rsidR="00A57CD2" w:rsidRPr="000A343B">
        <w:rPr>
          <w:rFonts w:ascii="Times New Roman" w:hAnsi="Times New Roman"/>
          <w:lang w:eastAsia="en-US"/>
        </w:rPr>
        <w:t>,</w:t>
      </w:r>
      <w:r w:rsidR="004B6B4A" w:rsidRPr="000A343B">
        <w:rPr>
          <w:rFonts w:ascii="Times New Roman" w:hAnsi="Times New Roman"/>
          <w:lang w:eastAsia="en-US"/>
        </w:rPr>
        <w:t xml:space="preserve"> según </w:t>
      </w:r>
      <w:r w:rsidR="00A57CD2" w:rsidRPr="000A343B">
        <w:rPr>
          <w:rFonts w:ascii="Times New Roman" w:hAnsi="Times New Roman"/>
          <w:lang w:eastAsia="en-US"/>
        </w:rPr>
        <w:t xml:space="preserve">NC 800: Reglamento electrotécnico cubano para instalaciones eléctricas en edificaciones, para </w:t>
      </w:r>
      <w:r w:rsidR="004B6B4A" w:rsidRPr="000A343B">
        <w:rPr>
          <w:rFonts w:ascii="Times New Roman" w:hAnsi="Times New Roman"/>
          <w:lang w:eastAsia="en-US"/>
        </w:rPr>
        <w:t xml:space="preserve">un consumo energético total de </w:t>
      </w:r>
      <w:r w:rsidR="00A82194" w:rsidRPr="000A343B">
        <w:rPr>
          <w:rFonts w:ascii="Times New Roman" w:hAnsi="Times New Roman"/>
          <w:lang w:eastAsia="en-US"/>
        </w:rPr>
        <w:t xml:space="preserve">4.15 </w:t>
      </w:r>
      <w:proofErr w:type="spellStart"/>
      <w:r w:rsidR="00A82194" w:rsidRPr="000A343B">
        <w:rPr>
          <w:rFonts w:ascii="Times New Roman" w:hAnsi="Times New Roman"/>
          <w:lang w:eastAsia="en-US"/>
        </w:rPr>
        <w:t>G</w:t>
      </w:r>
      <w:r w:rsidR="004B6B4A" w:rsidRPr="000A343B">
        <w:rPr>
          <w:rFonts w:ascii="Times New Roman" w:hAnsi="Times New Roman"/>
          <w:lang w:eastAsia="en-US"/>
        </w:rPr>
        <w:t>W</w:t>
      </w:r>
      <w:r w:rsidR="00A82194" w:rsidRPr="000A343B">
        <w:rPr>
          <w:rFonts w:ascii="Times New Roman" w:hAnsi="Times New Roman"/>
          <w:lang w:eastAsia="en-US"/>
        </w:rPr>
        <w:t>h</w:t>
      </w:r>
      <w:proofErr w:type="spellEnd"/>
      <w:r w:rsidR="00927176" w:rsidRPr="000A343B">
        <w:rPr>
          <w:rFonts w:ascii="Times New Roman" w:hAnsi="Times New Roman"/>
          <w:lang w:eastAsia="en-US"/>
        </w:rPr>
        <w:t>.</w:t>
      </w:r>
    </w:p>
    <w:p w14:paraId="41870E75" w14:textId="68F18DE4" w:rsidR="004C15E9" w:rsidRPr="000A343B" w:rsidRDefault="00323428" w:rsidP="00972252">
      <w:pPr>
        <w:pStyle w:val="Ttulo2"/>
        <w:numPr>
          <w:ilvl w:val="0"/>
          <w:numId w:val="0"/>
        </w:numPr>
        <w:spacing w:before="120" w:line="360" w:lineRule="auto"/>
        <w:rPr>
          <w:rFonts w:ascii="Times New Roman" w:hAnsi="Times New Roman"/>
          <w:sz w:val="24"/>
          <w:szCs w:val="24"/>
          <w:lang w:eastAsia="en-US"/>
        </w:rPr>
      </w:pPr>
      <w:bookmarkStart w:id="29" w:name="_Toc40796830"/>
      <w:r w:rsidRPr="000A343B">
        <w:rPr>
          <w:rFonts w:ascii="Times New Roman" w:hAnsi="Times New Roman"/>
          <w:sz w:val="24"/>
          <w:szCs w:val="24"/>
          <w:lang w:eastAsia="en-US"/>
        </w:rPr>
        <w:t>3.3</w:t>
      </w:r>
      <w:r w:rsidR="004C15E9" w:rsidRPr="000A343B">
        <w:rPr>
          <w:rFonts w:ascii="Times New Roman" w:hAnsi="Times New Roman"/>
          <w:sz w:val="24"/>
          <w:szCs w:val="24"/>
          <w:lang w:eastAsia="en-US"/>
        </w:rPr>
        <w:t xml:space="preserve"> Análisis técnico</w:t>
      </w:r>
      <w:r w:rsidR="008462A0" w:rsidRPr="000A343B">
        <w:rPr>
          <w:rFonts w:ascii="Times New Roman" w:hAnsi="Times New Roman"/>
          <w:sz w:val="24"/>
          <w:szCs w:val="24"/>
          <w:lang w:eastAsia="en-US"/>
        </w:rPr>
        <w:t xml:space="preserve"> - </w:t>
      </w:r>
      <w:r w:rsidR="004C15E9" w:rsidRPr="000A343B">
        <w:rPr>
          <w:rFonts w:ascii="Times New Roman" w:hAnsi="Times New Roman"/>
          <w:sz w:val="24"/>
          <w:szCs w:val="24"/>
          <w:lang w:eastAsia="en-US"/>
        </w:rPr>
        <w:t xml:space="preserve">económico </w:t>
      </w:r>
      <w:r w:rsidR="00EF2322" w:rsidRPr="000A343B">
        <w:rPr>
          <w:rFonts w:ascii="Times New Roman" w:hAnsi="Times New Roman"/>
          <w:sz w:val="24"/>
          <w:szCs w:val="24"/>
          <w:lang w:eastAsia="en-US"/>
        </w:rPr>
        <w:t xml:space="preserve">y ambiental </w:t>
      </w:r>
      <w:r w:rsidR="004C15E9" w:rsidRPr="000A343B">
        <w:rPr>
          <w:rFonts w:ascii="Times New Roman" w:hAnsi="Times New Roman"/>
          <w:sz w:val="24"/>
          <w:szCs w:val="24"/>
          <w:lang w:eastAsia="en-US"/>
        </w:rPr>
        <w:t>del sistema.</w:t>
      </w:r>
      <w:bookmarkEnd w:id="29"/>
    </w:p>
    <w:p w14:paraId="734CFB35" w14:textId="1FF92BD0" w:rsidR="000B6A90" w:rsidRPr="000A343B" w:rsidRDefault="000B6A90" w:rsidP="00972252">
      <w:pPr>
        <w:rPr>
          <w:rFonts w:ascii="Times New Roman" w:hAnsi="Times New Roman"/>
          <w:lang w:val="es-ES_tradnl" w:eastAsia="en-US"/>
        </w:rPr>
      </w:pPr>
      <w:r w:rsidRPr="000A343B">
        <w:rPr>
          <w:rFonts w:ascii="Times New Roman" w:hAnsi="Times New Roman"/>
          <w:lang w:val="es-ES_tradnl" w:eastAsia="en-US"/>
        </w:rPr>
        <w:t xml:space="preserve">Durante la preparación previa de los proyectos se requiere de negociaciones y algunas evaluaciones preliminares de lo que se pretende desarrollar, es necesario la evaluación de la factibilidad o no de las obras. </w:t>
      </w:r>
      <w:r w:rsidRPr="000A343B">
        <w:rPr>
          <w:rFonts w:ascii="Times New Roman" w:hAnsi="Times New Roman"/>
          <w:lang w:val="es-ES_tradnl" w:eastAsia="en-US"/>
        </w:rPr>
        <w:fldChar w:fldCharType="begin"/>
      </w:r>
      <w:r w:rsidRPr="000A343B">
        <w:rPr>
          <w:rFonts w:ascii="Times New Roman" w:hAnsi="Times New Roman"/>
          <w:lang w:val="es-ES_tradnl" w:eastAsia="en-US"/>
        </w:rPr>
        <w:instrText xml:space="preserve"> ADDIN EN.CITE &lt;EndNote&gt;&lt;Cite&gt;&lt;Author&gt;Díaz&lt;/Author&gt;&lt;Year&gt;2007&lt;/Year&gt;&lt;RecNum&gt;42&lt;/RecNum&gt;&lt;DisplayText&gt;(Díaz, 2007)&lt;/DisplayText&gt;&lt;record&gt;&lt;rec-number&gt;42&lt;/rec-number&gt;&lt;foreign-keys&gt;&lt;key app="EN" db-id="pxaar0w9rezwzoeszabvtzegx9rav2frrrfd" timestamp="1555991359"&gt;42&lt;/key&gt;&lt;/foreign-keys&gt;&lt;ref-type name="Catalog"&gt;8&lt;/ref-type&gt;&lt;contributors&gt;&lt;authors&gt;&lt;author&gt;Juan Daniel Quintana ; Alberto Díaz&lt;/author&gt;&lt;/authors&gt;&lt;/contributors&gt;&lt;titles&gt;&lt;title&gt;Índices técnico-económicos para la evaluación de inversiones de obras hidráulicas&lt;/title&gt;&lt;/titles&gt;&lt;dates&gt;&lt;year&gt;2007&lt;/year&gt;&lt;/dates&gt;&lt;urls&gt;&lt;/urls&gt;&lt;/record&gt;&lt;/Cite&gt;&lt;/EndNote&gt;</w:instrText>
      </w:r>
      <w:r w:rsidRPr="000A343B">
        <w:rPr>
          <w:rFonts w:ascii="Times New Roman" w:hAnsi="Times New Roman"/>
          <w:lang w:val="es-ES_tradnl" w:eastAsia="en-US"/>
        </w:rPr>
        <w:fldChar w:fldCharType="separate"/>
      </w:r>
      <w:r w:rsidRPr="000A343B">
        <w:rPr>
          <w:rFonts w:ascii="Times New Roman" w:hAnsi="Times New Roman"/>
          <w:noProof/>
          <w:lang w:val="es-ES_tradnl" w:eastAsia="en-US"/>
        </w:rPr>
        <w:t>(</w:t>
      </w:r>
      <w:hyperlink w:anchor="_ENREF_8" w:tooltip="Díaz, 2007 #42" w:history="1">
        <w:r w:rsidR="00B247BF" w:rsidRPr="000A343B">
          <w:rPr>
            <w:rFonts w:ascii="Times New Roman" w:hAnsi="Times New Roman"/>
            <w:noProof/>
            <w:lang w:val="es-ES_tradnl" w:eastAsia="en-US"/>
          </w:rPr>
          <w:t>Díaz, 2007</w:t>
        </w:r>
      </w:hyperlink>
      <w:r w:rsidRPr="000A343B">
        <w:rPr>
          <w:rFonts w:ascii="Times New Roman" w:hAnsi="Times New Roman"/>
          <w:noProof/>
          <w:lang w:val="es-ES_tradnl" w:eastAsia="en-US"/>
        </w:rPr>
        <w:t>)</w:t>
      </w:r>
      <w:r w:rsidRPr="000A343B">
        <w:rPr>
          <w:rFonts w:ascii="Times New Roman" w:hAnsi="Times New Roman"/>
          <w:lang w:val="es-ES_tradnl" w:eastAsia="en-US"/>
        </w:rPr>
        <w:fldChar w:fldCharType="end"/>
      </w:r>
    </w:p>
    <w:p w14:paraId="0A4652CE" w14:textId="7AEB8609" w:rsidR="00F54577" w:rsidRPr="000A343B" w:rsidRDefault="00F54577" w:rsidP="00972252">
      <w:pPr>
        <w:rPr>
          <w:rFonts w:ascii="Times New Roman" w:hAnsi="Times New Roman"/>
          <w:lang w:val="es-ES_tradnl" w:eastAsia="en-US"/>
        </w:rPr>
      </w:pPr>
      <w:r w:rsidRPr="000A343B">
        <w:rPr>
          <w:rFonts w:ascii="Times New Roman" w:hAnsi="Times New Roman"/>
          <w:lang w:val="es-ES_tradnl" w:eastAsia="en-US"/>
        </w:rPr>
        <w:t xml:space="preserve">Desde el punto de vista </w:t>
      </w:r>
      <w:r w:rsidRPr="000A343B">
        <w:rPr>
          <w:rFonts w:ascii="Times New Roman" w:hAnsi="Times New Roman"/>
          <w:b/>
          <w:lang w:val="es-ES_tradnl" w:eastAsia="en-US"/>
        </w:rPr>
        <w:t>técnico</w:t>
      </w:r>
      <w:r w:rsidRPr="000A343B">
        <w:rPr>
          <w:rFonts w:ascii="Times New Roman" w:hAnsi="Times New Roman"/>
          <w:lang w:val="es-ES_tradnl" w:eastAsia="en-US"/>
        </w:rPr>
        <w:t xml:space="preserve"> el sistema cumple con los diámetros y presiones requeridos en cada tramo de tubería para </w:t>
      </w:r>
      <w:r w:rsidR="008462A0" w:rsidRPr="000A343B">
        <w:rPr>
          <w:rFonts w:ascii="Times New Roman" w:hAnsi="Times New Roman"/>
          <w:lang w:val="es-ES_tradnl" w:eastAsia="en-US"/>
        </w:rPr>
        <w:t>una correcta entrega de agua en los puntos donde exista demanda,</w:t>
      </w:r>
      <w:r w:rsidRPr="000A343B">
        <w:rPr>
          <w:rFonts w:ascii="Times New Roman" w:hAnsi="Times New Roman"/>
          <w:lang w:val="es-ES_tradnl" w:eastAsia="en-US"/>
        </w:rPr>
        <w:t xml:space="preserve"> </w:t>
      </w:r>
      <w:r w:rsidR="008462A0" w:rsidRPr="000A343B">
        <w:rPr>
          <w:rFonts w:ascii="Times New Roman" w:hAnsi="Times New Roman"/>
          <w:lang w:val="es-ES_tradnl" w:eastAsia="en-US"/>
        </w:rPr>
        <w:t>s</w:t>
      </w:r>
      <w:r w:rsidRPr="000A343B">
        <w:rPr>
          <w:rFonts w:ascii="Times New Roman" w:hAnsi="Times New Roman"/>
          <w:lang w:val="es-ES_tradnl" w:eastAsia="en-US"/>
        </w:rPr>
        <w:t xml:space="preserve">egún lo establecido en la </w:t>
      </w:r>
      <w:r w:rsidR="00943F4B" w:rsidRPr="000A343B">
        <w:rPr>
          <w:rFonts w:ascii="Times New Roman" w:hAnsi="Times New Roman"/>
          <w:lang w:val="es-ES_tradnl" w:eastAsia="en-US"/>
        </w:rPr>
        <w:t>Norma Cubana 969 – 2013 Tuberías presurizadas de polietileno - especificaciones para el cálculo, diseño, transportación, manipulación, almacenamiento y colocación</w:t>
      </w:r>
      <w:r w:rsidRPr="000A343B">
        <w:rPr>
          <w:rFonts w:ascii="Times New Roman" w:hAnsi="Times New Roman"/>
          <w:lang w:val="es-ES_tradnl" w:eastAsia="en-US"/>
        </w:rPr>
        <w:t xml:space="preserve"> </w:t>
      </w:r>
      <w:r w:rsidR="008462A0" w:rsidRPr="000A343B">
        <w:rPr>
          <w:rFonts w:ascii="Times New Roman" w:hAnsi="Times New Roman"/>
          <w:lang w:val="es-ES_tradnl" w:eastAsia="en-US"/>
        </w:rPr>
        <w:t>(ver tablas</w:t>
      </w:r>
      <w:r w:rsidR="00A57CD2" w:rsidRPr="000A343B">
        <w:rPr>
          <w:rFonts w:ascii="Times New Roman" w:hAnsi="Times New Roman"/>
          <w:lang w:val="es-ES_tradnl" w:eastAsia="en-US"/>
        </w:rPr>
        <w:t xml:space="preserve"> de la 2.3 a la 2.23</w:t>
      </w:r>
      <w:r w:rsidR="008462A0" w:rsidRPr="000A343B">
        <w:rPr>
          <w:rFonts w:ascii="Times New Roman" w:hAnsi="Times New Roman"/>
          <w:lang w:val="es-ES_tradnl" w:eastAsia="en-US"/>
        </w:rPr>
        <w:t>)</w:t>
      </w:r>
      <w:r w:rsidR="00572086" w:rsidRPr="000A343B">
        <w:rPr>
          <w:rFonts w:ascii="Times New Roman" w:hAnsi="Times New Roman"/>
          <w:lang w:val="es-ES_tradnl" w:eastAsia="en-US"/>
        </w:rPr>
        <w:t>.</w:t>
      </w:r>
    </w:p>
    <w:p w14:paraId="3F6EF69C" w14:textId="48DBCC10" w:rsidR="0039286C" w:rsidRPr="000A343B" w:rsidRDefault="0039286C" w:rsidP="00972252">
      <w:pPr>
        <w:rPr>
          <w:rFonts w:ascii="Times New Roman" w:hAnsi="Times New Roman"/>
          <w:lang w:val="es-ES_tradnl" w:eastAsia="en-US"/>
        </w:rPr>
      </w:pPr>
      <w:r w:rsidRPr="000A343B">
        <w:rPr>
          <w:rFonts w:ascii="Times New Roman" w:hAnsi="Times New Roman"/>
          <w:lang w:val="es-ES_tradnl" w:eastAsia="en-US"/>
        </w:rPr>
        <w:t xml:space="preserve">Desde el punto de vista </w:t>
      </w:r>
      <w:r w:rsidRPr="000A343B">
        <w:rPr>
          <w:rFonts w:ascii="Times New Roman" w:hAnsi="Times New Roman"/>
          <w:b/>
          <w:lang w:val="es-ES_tradnl" w:eastAsia="en-US"/>
        </w:rPr>
        <w:t>económico</w:t>
      </w:r>
      <w:r w:rsidRPr="000A343B">
        <w:rPr>
          <w:rFonts w:ascii="Times New Roman" w:hAnsi="Times New Roman"/>
          <w:lang w:val="es-ES_tradnl" w:eastAsia="en-US"/>
        </w:rPr>
        <w:t xml:space="preserve"> se puede analizar </w:t>
      </w:r>
      <w:r w:rsidR="000B6A90" w:rsidRPr="000A343B">
        <w:rPr>
          <w:rFonts w:ascii="Times New Roman" w:hAnsi="Times New Roman"/>
          <w:lang w:val="es-ES_tradnl" w:eastAsia="en-US"/>
        </w:rPr>
        <w:t>cada elemento del esquema de la siguiente forma:</w:t>
      </w:r>
    </w:p>
    <w:p w14:paraId="3F8BD8D8" w14:textId="57E4CFAA" w:rsidR="008462A0" w:rsidRPr="000A343B" w:rsidRDefault="008462A0" w:rsidP="00972252">
      <w:pPr>
        <w:rPr>
          <w:rFonts w:ascii="Times New Roman" w:hAnsi="Times New Roman"/>
          <w:b/>
          <w:lang w:val="es-ES_tradnl" w:eastAsia="en-US"/>
        </w:rPr>
      </w:pPr>
      <w:r w:rsidRPr="000A343B">
        <w:rPr>
          <w:rFonts w:ascii="Times New Roman" w:hAnsi="Times New Roman"/>
          <w:b/>
          <w:lang w:val="es-ES_tradnl" w:eastAsia="en-US"/>
        </w:rPr>
        <w:t xml:space="preserve">Conductoras </w:t>
      </w:r>
    </w:p>
    <w:p w14:paraId="1328AF0F" w14:textId="692511D9" w:rsidR="0039286C" w:rsidRPr="000A343B" w:rsidRDefault="0039286C" w:rsidP="00972252">
      <w:pPr>
        <w:rPr>
          <w:rFonts w:ascii="Times New Roman" w:hAnsi="Times New Roman"/>
          <w:lang w:val="es-ES_tradnl" w:eastAsia="en-US"/>
        </w:rPr>
      </w:pPr>
      <w:r w:rsidRPr="000A343B">
        <w:rPr>
          <w:rFonts w:ascii="Times New Roman" w:hAnsi="Times New Roman"/>
          <w:lang w:val="es-ES_tradnl" w:eastAsia="en-US"/>
        </w:rPr>
        <w:t>En la actualidad las tuberías son adquiridas fundamentalmente en el país con ofertas de la fábrica CIEGOPLAST</w:t>
      </w:r>
      <w:r w:rsidR="000B6A90" w:rsidRPr="000A343B">
        <w:rPr>
          <w:rFonts w:ascii="Times New Roman" w:hAnsi="Times New Roman"/>
          <w:lang w:val="es-ES_tradnl" w:eastAsia="en-US"/>
        </w:rPr>
        <w:t>.</w:t>
      </w:r>
    </w:p>
    <w:p w14:paraId="7FFF84A5" w14:textId="41CF7D53" w:rsidR="0039286C" w:rsidRPr="000A343B" w:rsidRDefault="0039286C" w:rsidP="00972252">
      <w:pPr>
        <w:rPr>
          <w:rFonts w:ascii="Times New Roman" w:hAnsi="Times New Roman"/>
          <w:lang w:val="es-ES_tradnl" w:eastAsia="en-US"/>
        </w:rPr>
      </w:pPr>
      <w:r w:rsidRPr="000A343B">
        <w:rPr>
          <w:rFonts w:ascii="Times New Roman" w:hAnsi="Times New Roman"/>
          <w:lang w:val="es-ES_tradnl" w:eastAsia="en-US"/>
        </w:rPr>
        <w:t xml:space="preserve">Se puede utilizar la expresión </w:t>
      </w:r>
      <w:r w:rsidR="00F47AA0" w:rsidRPr="000A343B">
        <w:rPr>
          <w:rFonts w:ascii="Times New Roman" w:hAnsi="Times New Roman"/>
          <w:lang w:val="es-ES_tradnl" w:eastAsia="en-US"/>
        </w:rPr>
        <w:t>que relaciona diámetro y costo para el cálculo del costo.</w:t>
      </w:r>
    </w:p>
    <w:p w14:paraId="5C9D83C1" w14:textId="4724C1D4" w:rsidR="000B6A90" w:rsidRPr="000A343B" w:rsidRDefault="00F47AA0" w:rsidP="00972252">
      <w:pPr>
        <w:rPr>
          <w:rFonts w:ascii="Times New Roman" w:hAnsi="Times New Roman"/>
          <w:lang w:val="es-ES_tradnl" w:eastAsia="en-US"/>
        </w:rPr>
      </w:pPr>
      <m:oMath>
        <m:r>
          <m:rPr>
            <m:sty m:val="p"/>
          </m:rPr>
          <w:rPr>
            <w:rFonts w:ascii="Cambria Math" w:hAnsi="Cambria Math"/>
            <w:lang w:val="es-ES_tradnl" w:eastAsia="en-US"/>
          </w:rPr>
          <w:lastRenderedPageBreak/>
          <m:t>Y=0.0889×</m:t>
        </m:r>
        <m:sSup>
          <m:sSupPr>
            <m:ctrlPr>
              <w:rPr>
                <w:rFonts w:ascii="Cambria Math" w:hAnsi="Cambria Math"/>
                <w:lang w:val="es-ES_tradnl" w:eastAsia="en-US"/>
              </w:rPr>
            </m:ctrlPr>
          </m:sSupPr>
          <m:e>
            <m:r>
              <m:rPr>
                <m:sty m:val="p"/>
              </m:rPr>
              <w:rPr>
                <w:rFonts w:ascii="Cambria Math" w:hAnsi="Cambria Math"/>
                <w:lang w:val="es-ES_tradnl" w:eastAsia="en-US"/>
              </w:rPr>
              <m:t>X</m:t>
            </m:r>
          </m:e>
          <m:sup>
            <m:r>
              <m:rPr>
                <m:sty m:val="p"/>
              </m:rPr>
              <w:rPr>
                <w:rFonts w:ascii="Cambria Math" w:hAnsi="Cambria Math"/>
                <w:lang w:val="es-ES_tradnl" w:eastAsia="en-US"/>
              </w:rPr>
              <m:t>1.2559</m:t>
            </m:r>
          </m:sup>
        </m:sSup>
      </m:oMath>
      <w:r w:rsidRPr="000A343B">
        <w:rPr>
          <w:rFonts w:ascii="Times New Roman" w:hAnsi="Times New Roman"/>
          <w:lang w:val="es-ES_tradnl" w:eastAsia="en-US"/>
        </w:rPr>
        <w:t xml:space="preserve"> </w:t>
      </w:r>
      <w:r w:rsidR="007309B1" w:rsidRPr="000A343B">
        <w:rPr>
          <w:rFonts w:ascii="Times New Roman" w:hAnsi="Times New Roman"/>
          <w:lang w:val="es-ES_tradnl" w:eastAsia="en-US"/>
        </w:rPr>
        <w:t xml:space="preserve">                                                                                      (3.1)</w:t>
      </w:r>
    </w:p>
    <w:p w14:paraId="7CF016A0" w14:textId="77777777" w:rsidR="000B6A90" w:rsidRPr="000A343B" w:rsidRDefault="000B6A90" w:rsidP="00972252">
      <w:pPr>
        <w:rPr>
          <w:rFonts w:ascii="Times New Roman" w:hAnsi="Times New Roman"/>
          <w:lang w:val="es-ES_tradnl" w:eastAsia="en-US"/>
        </w:rPr>
      </w:pPr>
      <w:r w:rsidRPr="000A343B">
        <w:rPr>
          <w:rFonts w:ascii="Times New Roman" w:hAnsi="Times New Roman"/>
          <w:lang w:val="es-ES_tradnl" w:eastAsia="en-US"/>
        </w:rPr>
        <w:t xml:space="preserve">Donde:  </w:t>
      </w:r>
    </w:p>
    <w:p w14:paraId="21A0F8C7" w14:textId="77777777" w:rsidR="000B6A90" w:rsidRPr="000A343B" w:rsidRDefault="000B6A90" w:rsidP="00972252">
      <w:pPr>
        <w:rPr>
          <w:rFonts w:ascii="Times New Roman" w:hAnsi="Times New Roman"/>
          <w:lang w:val="es-ES_tradnl" w:eastAsia="en-US"/>
        </w:rPr>
      </w:pPr>
      <w:r w:rsidRPr="000A343B">
        <w:rPr>
          <w:rFonts w:ascii="Times New Roman" w:hAnsi="Times New Roman"/>
          <w:lang w:val="es-ES_tradnl" w:eastAsia="en-US"/>
        </w:rPr>
        <w:t>Y = Costo en, $/m.</w:t>
      </w:r>
    </w:p>
    <w:p w14:paraId="1820B44E" w14:textId="3835E37B" w:rsidR="000B6A90" w:rsidRPr="000A343B" w:rsidRDefault="000B6A90" w:rsidP="00972252">
      <w:pPr>
        <w:rPr>
          <w:rFonts w:ascii="Times New Roman" w:hAnsi="Times New Roman"/>
          <w:lang w:val="es-ES_tradnl" w:eastAsia="en-US"/>
        </w:rPr>
      </w:pPr>
      <w:r w:rsidRPr="000A343B">
        <w:rPr>
          <w:rFonts w:ascii="Times New Roman" w:hAnsi="Times New Roman"/>
          <w:lang w:val="es-ES_tradnl" w:eastAsia="en-US"/>
        </w:rPr>
        <w:t xml:space="preserve">X = Diámetro, en </w:t>
      </w:r>
      <w:proofErr w:type="spellStart"/>
      <w:r w:rsidRPr="000A343B">
        <w:rPr>
          <w:rFonts w:ascii="Times New Roman" w:hAnsi="Times New Roman"/>
          <w:lang w:val="es-ES_tradnl" w:eastAsia="en-US"/>
        </w:rPr>
        <w:t>mm.</w:t>
      </w:r>
      <w:proofErr w:type="spellEnd"/>
    </w:p>
    <w:p w14:paraId="0664B257" w14:textId="1B6B574F" w:rsidR="000F45F8" w:rsidRPr="000A343B" w:rsidRDefault="0007413A" w:rsidP="00972252">
      <w:pPr>
        <w:rPr>
          <w:rFonts w:ascii="Times New Roman" w:hAnsi="Times New Roman"/>
          <w:lang w:val="es-ES_tradnl" w:eastAsia="en-US"/>
        </w:rPr>
      </w:pPr>
      <w:r w:rsidRPr="000A343B">
        <w:rPr>
          <w:rFonts w:ascii="Times New Roman" w:hAnsi="Times New Roman"/>
          <w:u w:val="single"/>
          <w:lang w:val="es-ES_tradnl" w:eastAsia="en-US"/>
        </w:rPr>
        <w:t>Nota:</w:t>
      </w:r>
      <w:r w:rsidRPr="000A343B">
        <w:rPr>
          <w:rFonts w:ascii="Times New Roman" w:hAnsi="Times New Roman"/>
          <w:lang w:val="es-ES_tradnl" w:eastAsia="en-US"/>
        </w:rPr>
        <w:t xml:space="preserve"> T</w:t>
      </w:r>
      <w:r w:rsidR="000F45F8" w:rsidRPr="000A343B">
        <w:rPr>
          <w:rFonts w:ascii="Times New Roman" w:hAnsi="Times New Roman"/>
          <w:lang w:val="es-ES_tradnl" w:eastAsia="en-US"/>
        </w:rPr>
        <w:t>ambién se puede determinar el costo por metro de tubería en el anexo 1 de este trabajo</w:t>
      </w:r>
      <w:r w:rsidRPr="000A343B">
        <w:rPr>
          <w:rFonts w:ascii="Times New Roman" w:hAnsi="Times New Roman"/>
          <w:lang w:val="es-ES_tradnl" w:eastAsia="en-US"/>
        </w:rPr>
        <w:t>. Para obtener los resultados de esta investigación se utilizó la ecuación</w:t>
      </w:r>
      <w:r w:rsidR="007309B1" w:rsidRPr="000A343B">
        <w:rPr>
          <w:rFonts w:ascii="Times New Roman" w:hAnsi="Times New Roman"/>
          <w:lang w:val="es-ES_tradnl" w:eastAsia="en-US"/>
        </w:rPr>
        <w:t xml:space="preserve"> (</w:t>
      </w:r>
      <w:r w:rsidR="006F07F6" w:rsidRPr="000A343B">
        <w:rPr>
          <w:rFonts w:ascii="Times New Roman" w:hAnsi="Times New Roman"/>
          <w:lang w:val="es-ES_tradnl" w:eastAsia="en-US"/>
        </w:rPr>
        <w:t>3.</w:t>
      </w:r>
      <w:r w:rsidR="007309B1" w:rsidRPr="000A343B">
        <w:rPr>
          <w:rFonts w:ascii="Times New Roman" w:hAnsi="Times New Roman"/>
          <w:lang w:val="es-ES_tradnl" w:eastAsia="en-US"/>
        </w:rPr>
        <w:t>1</w:t>
      </w:r>
      <w:r w:rsidR="006F07F6" w:rsidRPr="000A343B">
        <w:rPr>
          <w:rFonts w:ascii="Times New Roman" w:hAnsi="Times New Roman"/>
          <w:lang w:val="es-ES_tradnl" w:eastAsia="en-US"/>
        </w:rPr>
        <w:t>)</w:t>
      </w:r>
      <w:r w:rsidRPr="000A343B">
        <w:rPr>
          <w:rFonts w:ascii="Times New Roman" w:hAnsi="Times New Roman"/>
          <w:lang w:val="es-ES_tradnl" w:eastAsia="en-US"/>
        </w:rPr>
        <w:t xml:space="preserve"> p</w:t>
      </w:r>
      <w:r w:rsidR="00A637BC" w:rsidRPr="000A343B">
        <w:rPr>
          <w:rFonts w:ascii="Times New Roman" w:hAnsi="Times New Roman"/>
          <w:lang w:val="es-ES_tradnl" w:eastAsia="en-US"/>
        </w:rPr>
        <w:t>or</w:t>
      </w:r>
      <w:r w:rsidRPr="000A343B">
        <w:rPr>
          <w:rFonts w:ascii="Times New Roman" w:hAnsi="Times New Roman"/>
          <w:lang w:val="es-ES_tradnl" w:eastAsia="en-US"/>
        </w:rPr>
        <w:t xml:space="preserve"> aportar más precisión en los resultados.</w:t>
      </w:r>
    </w:p>
    <w:p w14:paraId="1B359302" w14:textId="219A63D4" w:rsidR="007309B1" w:rsidRPr="006F2389" w:rsidRDefault="007309B1" w:rsidP="00972252">
      <w:pPr>
        <w:jc w:val="center"/>
        <w:rPr>
          <w:rFonts w:ascii="Times New Roman" w:hAnsi="Times New Roman"/>
          <w:b/>
          <w:sz w:val="20"/>
          <w:lang w:val="es-ES_tradnl" w:eastAsia="en-US"/>
        </w:rPr>
      </w:pPr>
      <w:r w:rsidRPr="006F2389">
        <w:rPr>
          <w:rFonts w:ascii="Times New Roman" w:hAnsi="Times New Roman"/>
          <w:b/>
          <w:sz w:val="20"/>
          <w:lang w:val="es-ES_tradnl" w:eastAsia="en-US"/>
        </w:rPr>
        <w:t>Tabla 3.2</w:t>
      </w:r>
      <w:r w:rsidR="008462A0" w:rsidRPr="006F2389">
        <w:rPr>
          <w:rFonts w:ascii="Times New Roman" w:hAnsi="Times New Roman"/>
          <w:b/>
          <w:sz w:val="20"/>
          <w:lang w:val="es-ES_tradnl" w:eastAsia="en-US"/>
        </w:rPr>
        <w:t>. Costo por diámetros</w:t>
      </w:r>
      <w:r w:rsidR="006F2389" w:rsidRPr="006F2389">
        <w:rPr>
          <w:rFonts w:ascii="Times New Roman" w:hAnsi="Times New Roman"/>
          <w:b/>
          <w:sz w:val="20"/>
          <w:lang w:val="es-ES_tradnl" w:eastAsia="en-US"/>
        </w:rPr>
        <w:t>. Elaboración propia</w:t>
      </w:r>
    </w:p>
    <w:tbl>
      <w:tblPr>
        <w:tblpPr w:leftFromText="141" w:rightFromText="141" w:vertAnchor="text" w:tblpXSpec="center" w:tblpY="1"/>
        <w:tblOverlap w:val="never"/>
        <w:tblW w:w="7650" w:type="dxa"/>
        <w:tblCellMar>
          <w:left w:w="70" w:type="dxa"/>
          <w:right w:w="70" w:type="dxa"/>
        </w:tblCellMar>
        <w:tblLook w:val="04A0" w:firstRow="1" w:lastRow="0" w:firstColumn="1" w:lastColumn="0" w:noHBand="0" w:noVBand="1"/>
      </w:tblPr>
      <w:tblGrid>
        <w:gridCol w:w="1980"/>
        <w:gridCol w:w="2268"/>
        <w:gridCol w:w="1701"/>
        <w:gridCol w:w="1701"/>
      </w:tblGrid>
      <w:tr w:rsidR="00A82194" w:rsidRPr="000A343B" w14:paraId="62DB58B9" w14:textId="20D4DF02" w:rsidTr="006F2389">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57669" w14:textId="77777777" w:rsidR="00A82194" w:rsidRPr="000A343B" w:rsidRDefault="00A82194" w:rsidP="00972252">
            <w:pPr>
              <w:spacing w:before="0" w:after="0"/>
              <w:jc w:val="center"/>
              <w:rPr>
                <w:rFonts w:ascii="Times New Roman" w:hAnsi="Times New Roman"/>
                <w:b/>
                <w:color w:val="000000"/>
              </w:rPr>
            </w:pPr>
            <w:r w:rsidRPr="000A343B">
              <w:rPr>
                <w:rFonts w:ascii="Times New Roman" w:hAnsi="Times New Roman"/>
                <w:b/>
                <w:color w:val="000000"/>
              </w:rPr>
              <w:t>Diámetro nominal (mm)</w:t>
            </w:r>
          </w:p>
        </w:tc>
        <w:tc>
          <w:tcPr>
            <w:tcW w:w="2268" w:type="dxa"/>
            <w:tcBorders>
              <w:top w:val="single" w:sz="4" w:space="0" w:color="auto"/>
              <w:left w:val="nil"/>
              <w:bottom w:val="single" w:sz="4" w:space="0" w:color="auto"/>
              <w:right w:val="nil"/>
            </w:tcBorders>
            <w:shd w:val="clear" w:color="auto" w:fill="auto"/>
            <w:noWrap/>
            <w:vAlign w:val="center"/>
            <w:hideMark/>
          </w:tcPr>
          <w:p w14:paraId="76AC8D4E" w14:textId="77777777" w:rsidR="00A82194" w:rsidRPr="000A343B" w:rsidRDefault="00A82194" w:rsidP="00972252">
            <w:pPr>
              <w:spacing w:before="0" w:after="0"/>
              <w:jc w:val="center"/>
              <w:rPr>
                <w:rFonts w:ascii="Times New Roman" w:hAnsi="Times New Roman"/>
                <w:b/>
                <w:color w:val="000000"/>
              </w:rPr>
            </w:pPr>
            <w:r w:rsidRPr="000A343B">
              <w:rPr>
                <w:rFonts w:ascii="Times New Roman" w:hAnsi="Times New Roman"/>
                <w:b/>
                <w:color w:val="000000"/>
              </w:rPr>
              <w:t>Longitudes (m)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5F095" w14:textId="49DE8D23" w:rsidR="00A82194" w:rsidRPr="000A343B" w:rsidRDefault="00A82194" w:rsidP="00972252">
            <w:pPr>
              <w:spacing w:before="0" w:after="0"/>
              <w:jc w:val="center"/>
              <w:rPr>
                <w:rFonts w:ascii="Times New Roman" w:hAnsi="Times New Roman"/>
                <w:b/>
                <w:color w:val="000000"/>
              </w:rPr>
            </w:pPr>
            <w:r w:rsidRPr="000A343B">
              <w:rPr>
                <w:rFonts w:ascii="Times New Roman" w:hAnsi="Times New Roman"/>
                <w:b/>
                <w:color w:val="000000"/>
              </w:rPr>
              <w:t>Costo ($/m)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17C17E2" w14:textId="62C5A52C" w:rsidR="00A82194" w:rsidRPr="000A343B" w:rsidRDefault="00A82194" w:rsidP="00972252">
            <w:pPr>
              <w:spacing w:before="0" w:after="0"/>
              <w:jc w:val="center"/>
              <w:rPr>
                <w:rFonts w:ascii="Times New Roman" w:hAnsi="Times New Roman"/>
                <w:b/>
                <w:color w:val="000000"/>
              </w:rPr>
            </w:pPr>
            <w:r w:rsidRPr="000A343B">
              <w:rPr>
                <w:rFonts w:ascii="Times New Roman" w:hAnsi="Times New Roman"/>
                <w:b/>
                <w:color w:val="000000"/>
              </w:rPr>
              <w:t>Costo ($)</w:t>
            </w:r>
          </w:p>
        </w:tc>
      </w:tr>
      <w:tr w:rsidR="00A82194" w:rsidRPr="000A343B" w14:paraId="433FEA56" w14:textId="30AD0FDF" w:rsidTr="008D570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3E78DD2" w14:textId="77777777"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800</w:t>
            </w:r>
          </w:p>
        </w:tc>
        <w:tc>
          <w:tcPr>
            <w:tcW w:w="2268" w:type="dxa"/>
            <w:tcBorders>
              <w:top w:val="nil"/>
              <w:left w:val="nil"/>
              <w:bottom w:val="single" w:sz="4" w:space="0" w:color="auto"/>
              <w:right w:val="nil"/>
            </w:tcBorders>
            <w:shd w:val="clear" w:color="auto" w:fill="auto"/>
            <w:noWrap/>
            <w:vAlign w:val="center"/>
            <w:hideMark/>
          </w:tcPr>
          <w:p w14:paraId="3538783F" w14:textId="69AF9A6E"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11</w:t>
            </w:r>
            <w:r w:rsidR="00FD538A">
              <w:rPr>
                <w:rFonts w:ascii="Times New Roman" w:hAnsi="Times New Roman"/>
                <w:color w:val="000000"/>
              </w:rPr>
              <w:t xml:space="preserve"> </w:t>
            </w:r>
            <w:r w:rsidRPr="000A343B">
              <w:rPr>
                <w:rFonts w:ascii="Times New Roman" w:hAnsi="Times New Roman"/>
                <w:color w:val="000000"/>
              </w:rPr>
              <w:t>950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269E340" w14:textId="77777777"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393.45</w:t>
            </w:r>
          </w:p>
        </w:tc>
        <w:tc>
          <w:tcPr>
            <w:tcW w:w="1701" w:type="dxa"/>
            <w:tcBorders>
              <w:top w:val="nil"/>
              <w:left w:val="single" w:sz="4" w:space="0" w:color="auto"/>
              <w:bottom w:val="single" w:sz="4" w:space="0" w:color="auto"/>
              <w:right w:val="single" w:sz="4" w:space="0" w:color="auto"/>
            </w:tcBorders>
            <w:shd w:val="clear" w:color="auto" w:fill="auto"/>
            <w:vAlign w:val="center"/>
          </w:tcPr>
          <w:p w14:paraId="7A469E86" w14:textId="4B0DA797"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4</w:t>
            </w:r>
            <w:r w:rsidR="00FD538A">
              <w:rPr>
                <w:rFonts w:ascii="Times New Roman" w:hAnsi="Times New Roman"/>
                <w:color w:val="000000"/>
              </w:rPr>
              <w:t xml:space="preserve"> </w:t>
            </w:r>
            <w:r w:rsidRPr="000A343B">
              <w:rPr>
                <w:rFonts w:ascii="Times New Roman" w:hAnsi="Times New Roman"/>
                <w:color w:val="000000"/>
              </w:rPr>
              <w:t>701</w:t>
            </w:r>
            <w:r w:rsidR="00FD538A">
              <w:rPr>
                <w:rFonts w:ascii="Times New Roman" w:hAnsi="Times New Roman"/>
                <w:color w:val="000000"/>
              </w:rPr>
              <w:t xml:space="preserve"> </w:t>
            </w:r>
            <w:r w:rsidRPr="000A343B">
              <w:rPr>
                <w:rFonts w:ascii="Times New Roman" w:hAnsi="Times New Roman"/>
                <w:color w:val="000000"/>
              </w:rPr>
              <w:t>759.18</w:t>
            </w:r>
          </w:p>
        </w:tc>
      </w:tr>
      <w:tr w:rsidR="00A82194" w:rsidRPr="000A343B" w14:paraId="3B1B478C" w14:textId="023C6395" w:rsidTr="008D570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60DC827" w14:textId="77777777"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630</w:t>
            </w:r>
          </w:p>
        </w:tc>
        <w:tc>
          <w:tcPr>
            <w:tcW w:w="2268" w:type="dxa"/>
            <w:tcBorders>
              <w:top w:val="nil"/>
              <w:left w:val="nil"/>
              <w:bottom w:val="single" w:sz="4" w:space="0" w:color="auto"/>
              <w:right w:val="single" w:sz="4" w:space="0" w:color="auto"/>
            </w:tcBorders>
            <w:shd w:val="clear" w:color="auto" w:fill="auto"/>
            <w:noWrap/>
            <w:vAlign w:val="center"/>
            <w:hideMark/>
          </w:tcPr>
          <w:p w14:paraId="59C42AA7" w14:textId="6A7704D1"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13</w:t>
            </w:r>
            <w:r w:rsidR="00FD538A">
              <w:rPr>
                <w:rFonts w:ascii="Times New Roman" w:hAnsi="Times New Roman"/>
                <w:color w:val="000000"/>
              </w:rPr>
              <w:t xml:space="preserve"> </w:t>
            </w:r>
            <w:r w:rsidRPr="000A343B">
              <w:rPr>
                <w:rFonts w:ascii="Times New Roman" w:hAnsi="Times New Roman"/>
                <w:color w:val="000000"/>
              </w:rPr>
              <w:t>912</w:t>
            </w:r>
          </w:p>
        </w:tc>
        <w:tc>
          <w:tcPr>
            <w:tcW w:w="1701" w:type="dxa"/>
            <w:tcBorders>
              <w:top w:val="nil"/>
              <w:left w:val="nil"/>
              <w:bottom w:val="single" w:sz="4" w:space="0" w:color="auto"/>
              <w:right w:val="single" w:sz="4" w:space="0" w:color="auto"/>
            </w:tcBorders>
            <w:shd w:val="clear" w:color="auto" w:fill="auto"/>
            <w:noWrap/>
            <w:vAlign w:val="center"/>
            <w:hideMark/>
          </w:tcPr>
          <w:p w14:paraId="55A52222" w14:textId="77777777"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291.47</w:t>
            </w:r>
          </w:p>
        </w:tc>
        <w:tc>
          <w:tcPr>
            <w:tcW w:w="1701" w:type="dxa"/>
            <w:tcBorders>
              <w:top w:val="nil"/>
              <w:left w:val="single" w:sz="4" w:space="0" w:color="auto"/>
              <w:bottom w:val="single" w:sz="4" w:space="0" w:color="auto"/>
              <w:right w:val="single" w:sz="4" w:space="0" w:color="auto"/>
            </w:tcBorders>
            <w:shd w:val="clear" w:color="auto" w:fill="auto"/>
            <w:vAlign w:val="center"/>
          </w:tcPr>
          <w:p w14:paraId="61C509FE" w14:textId="571789C7"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4</w:t>
            </w:r>
            <w:r w:rsidR="00FD538A">
              <w:rPr>
                <w:rFonts w:ascii="Times New Roman" w:hAnsi="Times New Roman"/>
                <w:color w:val="000000"/>
              </w:rPr>
              <w:t xml:space="preserve"> </w:t>
            </w:r>
            <w:r w:rsidRPr="000A343B">
              <w:rPr>
                <w:rFonts w:ascii="Times New Roman" w:hAnsi="Times New Roman"/>
                <w:color w:val="000000"/>
              </w:rPr>
              <w:t>054</w:t>
            </w:r>
            <w:r w:rsidR="00FD538A">
              <w:rPr>
                <w:rFonts w:ascii="Times New Roman" w:hAnsi="Times New Roman"/>
                <w:color w:val="000000"/>
              </w:rPr>
              <w:t xml:space="preserve"> </w:t>
            </w:r>
            <w:r w:rsidRPr="000A343B">
              <w:rPr>
                <w:rFonts w:ascii="Times New Roman" w:hAnsi="Times New Roman"/>
                <w:color w:val="000000"/>
              </w:rPr>
              <w:t>927.80</w:t>
            </w:r>
          </w:p>
        </w:tc>
      </w:tr>
      <w:tr w:rsidR="00A82194" w:rsidRPr="000A343B" w14:paraId="78F110F8" w14:textId="5F1D3E53" w:rsidTr="008D570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0948D7E" w14:textId="77777777"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450</w:t>
            </w:r>
          </w:p>
        </w:tc>
        <w:tc>
          <w:tcPr>
            <w:tcW w:w="2268" w:type="dxa"/>
            <w:tcBorders>
              <w:top w:val="nil"/>
              <w:left w:val="nil"/>
              <w:bottom w:val="single" w:sz="4" w:space="0" w:color="auto"/>
              <w:right w:val="nil"/>
            </w:tcBorders>
            <w:shd w:val="clear" w:color="auto" w:fill="auto"/>
            <w:noWrap/>
            <w:vAlign w:val="center"/>
            <w:hideMark/>
          </w:tcPr>
          <w:p w14:paraId="7E04E71F" w14:textId="77777777"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51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D2393FD" w14:textId="77777777"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191.02</w:t>
            </w:r>
          </w:p>
        </w:tc>
        <w:tc>
          <w:tcPr>
            <w:tcW w:w="1701" w:type="dxa"/>
            <w:tcBorders>
              <w:top w:val="nil"/>
              <w:left w:val="single" w:sz="4" w:space="0" w:color="auto"/>
              <w:bottom w:val="single" w:sz="4" w:space="0" w:color="auto"/>
              <w:right w:val="single" w:sz="4" w:space="0" w:color="auto"/>
            </w:tcBorders>
            <w:shd w:val="clear" w:color="auto" w:fill="auto"/>
            <w:vAlign w:val="center"/>
          </w:tcPr>
          <w:p w14:paraId="7FECD9F4" w14:textId="77BB8AA1"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9</w:t>
            </w:r>
            <w:r w:rsidR="00FD538A">
              <w:rPr>
                <w:rFonts w:ascii="Times New Roman" w:hAnsi="Times New Roman"/>
                <w:color w:val="000000"/>
              </w:rPr>
              <w:t xml:space="preserve"> </w:t>
            </w:r>
            <w:r w:rsidRPr="000A343B">
              <w:rPr>
                <w:rFonts w:ascii="Times New Roman" w:hAnsi="Times New Roman"/>
                <w:color w:val="000000"/>
              </w:rPr>
              <w:t>741.85</w:t>
            </w:r>
          </w:p>
        </w:tc>
      </w:tr>
      <w:tr w:rsidR="00A82194" w:rsidRPr="000A343B" w14:paraId="11D6E24C" w14:textId="3C7263BF" w:rsidTr="008D570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32505E9" w14:textId="77777777"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400</w:t>
            </w:r>
          </w:p>
        </w:tc>
        <w:tc>
          <w:tcPr>
            <w:tcW w:w="2268" w:type="dxa"/>
            <w:tcBorders>
              <w:top w:val="nil"/>
              <w:left w:val="nil"/>
              <w:bottom w:val="single" w:sz="4" w:space="0" w:color="auto"/>
              <w:right w:val="nil"/>
            </w:tcBorders>
            <w:shd w:val="clear" w:color="auto" w:fill="auto"/>
            <w:noWrap/>
            <w:vAlign w:val="center"/>
            <w:hideMark/>
          </w:tcPr>
          <w:p w14:paraId="4E609363" w14:textId="617FDDB4"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3</w:t>
            </w:r>
            <w:r w:rsidR="00FD538A">
              <w:rPr>
                <w:rFonts w:ascii="Times New Roman" w:hAnsi="Times New Roman"/>
                <w:color w:val="000000"/>
              </w:rPr>
              <w:t xml:space="preserve"> </w:t>
            </w:r>
            <w:r w:rsidRPr="000A343B">
              <w:rPr>
                <w:rFonts w:ascii="Times New Roman" w:hAnsi="Times New Roman"/>
                <w:color w:val="000000"/>
              </w:rPr>
              <w:t>980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A030B56" w14:textId="77777777"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164.75</w:t>
            </w:r>
          </w:p>
        </w:tc>
        <w:tc>
          <w:tcPr>
            <w:tcW w:w="1701" w:type="dxa"/>
            <w:tcBorders>
              <w:top w:val="nil"/>
              <w:left w:val="single" w:sz="4" w:space="0" w:color="auto"/>
              <w:bottom w:val="single" w:sz="4" w:space="0" w:color="auto"/>
              <w:right w:val="single" w:sz="4" w:space="0" w:color="auto"/>
            </w:tcBorders>
            <w:shd w:val="clear" w:color="auto" w:fill="auto"/>
            <w:vAlign w:val="center"/>
          </w:tcPr>
          <w:p w14:paraId="0B6964D7" w14:textId="00FEDEDD"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655</w:t>
            </w:r>
            <w:r w:rsidR="00FD538A">
              <w:rPr>
                <w:rFonts w:ascii="Times New Roman" w:hAnsi="Times New Roman"/>
                <w:color w:val="000000"/>
              </w:rPr>
              <w:t xml:space="preserve"> </w:t>
            </w:r>
            <w:r w:rsidRPr="000A343B">
              <w:rPr>
                <w:rFonts w:ascii="Times New Roman" w:hAnsi="Times New Roman"/>
                <w:color w:val="000000"/>
              </w:rPr>
              <w:t>710.26</w:t>
            </w:r>
          </w:p>
        </w:tc>
      </w:tr>
      <w:tr w:rsidR="00A82194" w:rsidRPr="000A343B" w14:paraId="4FE03CE6" w14:textId="654E4666" w:rsidTr="008D570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BB44157" w14:textId="77777777"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355</w:t>
            </w:r>
          </w:p>
        </w:tc>
        <w:tc>
          <w:tcPr>
            <w:tcW w:w="2268" w:type="dxa"/>
            <w:tcBorders>
              <w:top w:val="nil"/>
              <w:left w:val="nil"/>
              <w:bottom w:val="single" w:sz="4" w:space="0" w:color="auto"/>
              <w:right w:val="nil"/>
            </w:tcBorders>
            <w:shd w:val="clear" w:color="auto" w:fill="auto"/>
            <w:noWrap/>
            <w:vAlign w:val="center"/>
            <w:hideMark/>
          </w:tcPr>
          <w:p w14:paraId="4D3BAE9A" w14:textId="5ACBF19F"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5</w:t>
            </w:r>
            <w:r w:rsidR="00FD538A">
              <w:rPr>
                <w:rFonts w:ascii="Times New Roman" w:hAnsi="Times New Roman"/>
                <w:color w:val="000000"/>
              </w:rPr>
              <w:t xml:space="preserve"> </w:t>
            </w:r>
            <w:r w:rsidRPr="000A343B">
              <w:rPr>
                <w:rFonts w:ascii="Times New Roman" w:hAnsi="Times New Roman"/>
                <w:color w:val="000000"/>
              </w:rPr>
              <w:t>949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5A61780" w14:textId="77777777"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141.82</w:t>
            </w:r>
          </w:p>
        </w:tc>
        <w:tc>
          <w:tcPr>
            <w:tcW w:w="1701" w:type="dxa"/>
            <w:tcBorders>
              <w:top w:val="nil"/>
              <w:left w:val="single" w:sz="4" w:space="0" w:color="auto"/>
              <w:bottom w:val="single" w:sz="4" w:space="0" w:color="auto"/>
              <w:right w:val="single" w:sz="4" w:space="0" w:color="auto"/>
            </w:tcBorders>
            <w:shd w:val="clear" w:color="auto" w:fill="auto"/>
            <w:vAlign w:val="center"/>
          </w:tcPr>
          <w:p w14:paraId="06EF9D09" w14:textId="1A14250C"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843</w:t>
            </w:r>
            <w:r w:rsidR="00FD538A">
              <w:rPr>
                <w:rFonts w:ascii="Times New Roman" w:hAnsi="Times New Roman"/>
                <w:color w:val="000000"/>
              </w:rPr>
              <w:t xml:space="preserve"> </w:t>
            </w:r>
            <w:r w:rsidRPr="000A343B">
              <w:rPr>
                <w:rFonts w:ascii="Times New Roman" w:hAnsi="Times New Roman"/>
                <w:color w:val="000000"/>
              </w:rPr>
              <w:t>679.54</w:t>
            </w:r>
          </w:p>
        </w:tc>
      </w:tr>
      <w:tr w:rsidR="00A82194" w:rsidRPr="000A343B" w14:paraId="148DD56F" w14:textId="31681DEA" w:rsidTr="008D570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88D349F" w14:textId="77777777"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315</w:t>
            </w:r>
          </w:p>
        </w:tc>
        <w:tc>
          <w:tcPr>
            <w:tcW w:w="2268" w:type="dxa"/>
            <w:tcBorders>
              <w:top w:val="nil"/>
              <w:left w:val="nil"/>
              <w:bottom w:val="single" w:sz="4" w:space="0" w:color="auto"/>
              <w:right w:val="nil"/>
            </w:tcBorders>
            <w:shd w:val="clear" w:color="auto" w:fill="auto"/>
            <w:noWrap/>
            <w:vAlign w:val="center"/>
            <w:hideMark/>
          </w:tcPr>
          <w:p w14:paraId="0C289547" w14:textId="2E3D6F10"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2</w:t>
            </w:r>
            <w:r w:rsidR="00FD538A">
              <w:rPr>
                <w:rFonts w:ascii="Times New Roman" w:hAnsi="Times New Roman"/>
                <w:color w:val="000000"/>
              </w:rPr>
              <w:t xml:space="preserve"> </w:t>
            </w:r>
            <w:r w:rsidRPr="000A343B">
              <w:rPr>
                <w:rFonts w:ascii="Times New Roman" w:hAnsi="Times New Roman"/>
                <w:color w:val="000000"/>
              </w:rPr>
              <w:t>779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BF36C49" w14:textId="77777777"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122.05</w:t>
            </w:r>
          </w:p>
        </w:tc>
        <w:tc>
          <w:tcPr>
            <w:tcW w:w="1701" w:type="dxa"/>
            <w:tcBorders>
              <w:top w:val="nil"/>
              <w:left w:val="single" w:sz="4" w:space="0" w:color="auto"/>
              <w:bottom w:val="single" w:sz="4" w:space="0" w:color="auto"/>
              <w:right w:val="single" w:sz="4" w:space="0" w:color="auto"/>
            </w:tcBorders>
            <w:shd w:val="clear" w:color="auto" w:fill="auto"/>
            <w:vAlign w:val="center"/>
          </w:tcPr>
          <w:p w14:paraId="025063F7" w14:textId="3E1C2A5D"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339</w:t>
            </w:r>
            <w:r w:rsidR="00FD538A">
              <w:rPr>
                <w:rFonts w:ascii="Times New Roman" w:hAnsi="Times New Roman"/>
                <w:color w:val="000000"/>
              </w:rPr>
              <w:t xml:space="preserve"> </w:t>
            </w:r>
            <w:r w:rsidRPr="000A343B">
              <w:rPr>
                <w:rFonts w:ascii="Times New Roman" w:hAnsi="Times New Roman"/>
                <w:color w:val="000000"/>
              </w:rPr>
              <w:t>170.86</w:t>
            </w:r>
          </w:p>
        </w:tc>
      </w:tr>
      <w:tr w:rsidR="00A82194" w:rsidRPr="000A343B" w14:paraId="3E1127DA" w14:textId="6117B8EB" w:rsidTr="008D570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041BD8C" w14:textId="77777777"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250</w:t>
            </w:r>
          </w:p>
        </w:tc>
        <w:tc>
          <w:tcPr>
            <w:tcW w:w="2268" w:type="dxa"/>
            <w:tcBorders>
              <w:top w:val="nil"/>
              <w:left w:val="nil"/>
              <w:bottom w:val="single" w:sz="4" w:space="0" w:color="auto"/>
              <w:right w:val="nil"/>
            </w:tcBorders>
            <w:shd w:val="clear" w:color="auto" w:fill="auto"/>
            <w:noWrap/>
            <w:vAlign w:val="center"/>
            <w:hideMark/>
          </w:tcPr>
          <w:p w14:paraId="15115C82" w14:textId="18395E26"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1</w:t>
            </w:r>
            <w:r w:rsidR="00FD538A">
              <w:rPr>
                <w:rFonts w:ascii="Times New Roman" w:hAnsi="Times New Roman"/>
                <w:color w:val="000000"/>
              </w:rPr>
              <w:t xml:space="preserve"> </w:t>
            </w:r>
            <w:r w:rsidRPr="000A343B">
              <w:rPr>
                <w:rFonts w:ascii="Times New Roman" w:hAnsi="Times New Roman"/>
                <w:color w:val="000000"/>
              </w:rPr>
              <w:t>594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616A6FD" w14:textId="77777777"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91.30</w:t>
            </w:r>
          </w:p>
        </w:tc>
        <w:tc>
          <w:tcPr>
            <w:tcW w:w="1701" w:type="dxa"/>
            <w:tcBorders>
              <w:top w:val="nil"/>
              <w:left w:val="single" w:sz="4" w:space="0" w:color="auto"/>
              <w:bottom w:val="single" w:sz="4" w:space="0" w:color="auto"/>
              <w:right w:val="single" w:sz="4" w:space="0" w:color="auto"/>
            </w:tcBorders>
            <w:shd w:val="clear" w:color="auto" w:fill="auto"/>
            <w:vAlign w:val="center"/>
          </w:tcPr>
          <w:p w14:paraId="661E066F" w14:textId="233F5333"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145</w:t>
            </w:r>
            <w:r w:rsidR="00FD538A">
              <w:rPr>
                <w:rFonts w:ascii="Times New Roman" w:hAnsi="Times New Roman"/>
                <w:color w:val="000000"/>
              </w:rPr>
              <w:t xml:space="preserve"> </w:t>
            </w:r>
            <w:r w:rsidRPr="000A343B">
              <w:rPr>
                <w:rFonts w:ascii="Times New Roman" w:hAnsi="Times New Roman"/>
                <w:color w:val="000000"/>
              </w:rPr>
              <w:t>533.49</w:t>
            </w:r>
          </w:p>
        </w:tc>
      </w:tr>
      <w:tr w:rsidR="00A82194" w:rsidRPr="000A343B" w14:paraId="65C03A4D" w14:textId="28E9B2DB" w:rsidTr="008D570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332BE46" w14:textId="77777777"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200</w:t>
            </w:r>
          </w:p>
        </w:tc>
        <w:tc>
          <w:tcPr>
            <w:tcW w:w="2268" w:type="dxa"/>
            <w:tcBorders>
              <w:top w:val="nil"/>
              <w:left w:val="nil"/>
              <w:bottom w:val="single" w:sz="4" w:space="0" w:color="auto"/>
              <w:right w:val="nil"/>
            </w:tcBorders>
            <w:shd w:val="clear" w:color="auto" w:fill="auto"/>
            <w:noWrap/>
            <w:vAlign w:val="center"/>
            <w:hideMark/>
          </w:tcPr>
          <w:p w14:paraId="3CBA425F" w14:textId="02617E8B"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2</w:t>
            </w:r>
            <w:r w:rsidR="00FD538A">
              <w:rPr>
                <w:rFonts w:ascii="Times New Roman" w:hAnsi="Times New Roman"/>
                <w:color w:val="000000"/>
              </w:rPr>
              <w:t xml:space="preserve"> </w:t>
            </w:r>
            <w:r w:rsidRPr="000A343B">
              <w:rPr>
                <w:rFonts w:ascii="Times New Roman" w:hAnsi="Times New Roman"/>
                <w:color w:val="000000"/>
              </w:rPr>
              <w:t>302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091002A" w14:textId="77777777"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68.99</w:t>
            </w:r>
          </w:p>
        </w:tc>
        <w:tc>
          <w:tcPr>
            <w:tcW w:w="1701" w:type="dxa"/>
            <w:tcBorders>
              <w:top w:val="nil"/>
              <w:left w:val="single" w:sz="4" w:space="0" w:color="auto"/>
              <w:bottom w:val="single" w:sz="4" w:space="0" w:color="auto"/>
              <w:right w:val="single" w:sz="4" w:space="0" w:color="auto"/>
            </w:tcBorders>
            <w:shd w:val="clear" w:color="auto" w:fill="auto"/>
            <w:vAlign w:val="center"/>
          </w:tcPr>
          <w:p w14:paraId="287F4FEE" w14:textId="0AC66192"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158</w:t>
            </w:r>
            <w:r w:rsidR="00FD538A">
              <w:rPr>
                <w:rFonts w:ascii="Times New Roman" w:hAnsi="Times New Roman"/>
                <w:color w:val="000000"/>
              </w:rPr>
              <w:t xml:space="preserve"> </w:t>
            </w:r>
            <w:r w:rsidRPr="000A343B">
              <w:rPr>
                <w:rFonts w:ascii="Times New Roman" w:hAnsi="Times New Roman"/>
                <w:color w:val="000000"/>
              </w:rPr>
              <w:t>807.37</w:t>
            </w:r>
          </w:p>
        </w:tc>
      </w:tr>
      <w:tr w:rsidR="00A82194" w:rsidRPr="000A343B" w14:paraId="5C8DBC88" w14:textId="372A252B" w:rsidTr="008D570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A897D28" w14:textId="77777777"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160</w:t>
            </w:r>
          </w:p>
        </w:tc>
        <w:tc>
          <w:tcPr>
            <w:tcW w:w="2268" w:type="dxa"/>
            <w:tcBorders>
              <w:top w:val="nil"/>
              <w:left w:val="nil"/>
              <w:bottom w:val="single" w:sz="4" w:space="0" w:color="auto"/>
              <w:right w:val="nil"/>
            </w:tcBorders>
            <w:shd w:val="clear" w:color="auto" w:fill="auto"/>
            <w:noWrap/>
            <w:vAlign w:val="center"/>
            <w:hideMark/>
          </w:tcPr>
          <w:p w14:paraId="27933190" w14:textId="77777777"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4E12678" w14:textId="77777777"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52.13</w:t>
            </w:r>
          </w:p>
        </w:tc>
        <w:tc>
          <w:tcPr>
            <w:tcW w:w="1701" w:type="dxa"/>
            <w:tcBorders>
              <w:top w:val="nil"/>
              <w:left w:val="single" w:sz="4" w:space="0" w:color="auto"/>
              <w:bottom w:val="single" w:sz="4" w:space="0" w:color="auto"/>
              <w:right w:val="single" w:sz="4" w:space="0" w:color="auto"/>
            </w:tcBorders>
            <w:shd w:val="clear" w:color="auto" w:fill="auto"/>
            <w:vAlign w:val="center"/>
          </w:tcPr>
          <w:p w14:paraId="66E0B5F0" w14:textId="5354445C"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260.63</w:t>
            </w:r>
          </w:p>
        </w:tc>
      </w:tr>
      <w:tr w:rsidR="00A82194" w:rsidRPr="000A343B" w14:paraId="66923A01" w14:textId="55B0B7CA" w:rsidTr="008D570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4869FAC" w14:textId="77777777"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110</w:t>
            </w:r>
          </w:p>
        </w:tc>
        <w:tc>
          <w:tcPr>
            <w:tcW w:w="2268" w:type="dxa"/>
            <w:tcBorders>
              <w:top w:val="nil"/>
              <w:left w:val="nil"/>
              <w:bottom w:val="single" w:sz="4" w:space="0" w:color="auto"/>
              <w:right w:val="nil"/>
            </w:tcBorders>
            <w:shd w:val="clear" w:color="auto" w:fill="auto"/>
            <w:noWrap/>
            <w:vAlign w:val="center"/>
            <w:hideMark/>
          </w:tcPr>
          <w:p w14:paraId="7BA86365" w14:textId="77777777"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195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5FA18B3" w14:textId="77777777"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32.56</w:t>
            </w:r>
          </w:p>
        </w:tc>
        <w:tc>
          <w:tcPr>
            <w:tcW w:w="1701" w:type="dxa"/>
            <w:tcBorders>
              <w:top w:val="nil"/>
              <w:left w:val="single" w:sz="4" w:space="0" w:color="auto"/>
              <w:bottom w:val="single" w:sz="4" w:space="0" w:color="auto"/>
              <w:right w:val="single" w:sz="4" w:space="0" w:color="auto"/>
            </w:tcBorders>
            <w:shd w:val="clear" w:color="auto" w:fill="auto"/>
            <w:vAlign w:val="center"/>
          </w:tcPr>
          <w:p w14:paraId="7787A708" w14:textId="68C2793D"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6</w:t>
            </w:r>
            <w:r w:rsidR="00FD538A">
              <w:rPr>
                <w:rFonts w:ascii="Times New Roman" w:hAnsi="Times New Roman"/>
                <w:color w:val="000000"/>
              </w:rPr>
              <w:t xml:space="preserve"> </w:t>
            </w:r>
            <w:r w:rsidRPr="000A343B">
              <w:rPr>
                <w:rFonts w:ascii="Times New Roman" w:hAnsi="Times New Roman"/>
                <w:color w:val="000000"/>
              </w:rPr>
              <w:t>349.24</w:t>
            </w:r>
          </w:p>
        </w:tc>
      </w:tr>
      <w:tr w:rsidR="00A82194" w:rsidRPr="000A343B" w14:paraId="4FCCC2E0" w14:textId="2A1FD844" w:rsidTr="008D570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2C8344C" w14:textId="77777777"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75</w:t>
            </w:r>
          </w:p>
        </w:tc>
        <w:tc>
          <w:tcPr>
            <w:tcW w:w="2268" w:type="dxa"/>
            <w:tcBorders>
              <w:top w:val="nil"/>
              <w:left w:val="nil"/>
              <w:bottom w:val="single" w:sz="4" w:space="0" w:color="auto"/>
              <w:right w:val="nil"/>
            </w:tcBorders>
            <w:shd w:val="clear" w:color="auto" w:fill="auto"/>
            <w:noWrap/>
            <w:vAlign w:val="center"/>
            <w:hideMark/>
          </w:tcPr>
          <w:p w14:paraId="258B0BB9" w14:textId="77777777"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24D6FF4" w14:textId="50538B62" w:rsidR="00A82194" w:rsidRPr="000A343B" w:rsidRDefault="00FD538A" w:rsidP="008D5701">
            <w:pPr>
              <w:spacing w:before="0" w:after="0"/>
              <w:jc w:val="center"/>
              <w:rPr>
                <w:rFonts w:ascii="Times New Roman" w:hAnsi="Times New Roman"/>
                <w:color w:val="000000"/>
              </w:rPr>
            </w:pPr>
            <w:r>
              <w:rPr>
                <w:rFonts w:ascii="Times New Roman" w:hAnsi="Times New Roman"/>
                <w:color w:val="000000"/>
              </w:rPr>
              <w:t>20.13</w:t>
            </w:r>
          </w:p>
        </w:tc>
        <w:tc>
          <w:tcPr>
            <w:tcW w:w="1701" w:type="dxa"/>
            <w:tcBorders>
              <w:top w:val="nil"/>
              <w:left w:val="single" w:sz="4" w:space="0" w:color="auto"/>
              <w:bottom w:val="single" w:sz="4" w:space="0" w:color="auto"/>
              <w:right w:val="single" w:sz="4" w:space="0" w:color="auto"/>
            </w:tcBorders>
            <w:shd w:val="clear" w:color="auto" w:fill="auto"/>
            <w:vAlign w:val="center"/>
          </w:tcPr>
          <w:p w14:paraId="22B87402" w14:textId="4650C2A7"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100.64</w:t>
            </w:r>
          </w:p>
        </w:tc>
      </w:tr>
      <w:tr w:rsidR="00A82194" w:rsidRPr="000A343B" w14:paraId="78D6EFA0" w14:textId="19473943" w:rsidTr="008D570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D5CE00A" w14:textId="77777777"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63</w:t>
            </w:r>
          </w:p>
        </w:tc>
        <w:tc>
          <w:tcPr>
            <w:tcW w:w="2268" w:type="dxa"/>
            <w:tcBorders>
              <w:top w:val="nil"/>
              <w:left w:val="nil"/>
              <w:bottom w:val="single" w:sz="4" w:space="0" w:color="auto"/>
              <w:right w:val="single" w:sz="4" w:space="0" w:color="auto"/>
            </w:tcBorders>
            <w:shd w:val="clear" w:color="auto" w:fill="auto"/>
            <w:noWrap/>
            <w:vAlign w:val="center"/>
            <w:hideMark/>
          </w:tcPr>
          <w:p w14:paraId="6F0BE993" w14:textId="77777777"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495</w:t>
            </w:r>
          </w:p>
        </w:tc>
        <w:tc>
          <w:tcPr>
            <w:tcW w:w="1701" w:type="dxa"/>
            <w:tcBorders>
              <w:top w:val="nil"/>
              <w:left w:val="nil"/>
              <w:bottom w:val="single" w:sz="4" w:space="0" w:color="auto"/>
              <w:right w:val="single" w:sz="4" w:space="0" w:color="auto"/>
            </w:tcBorders>
            <w:shd w:val="clear" w:color="auto" w:fill="auto"/>
            <w:noWrap/>
            <w:vAlign w:val="center"/>
            <w:hideMark/>
          </w:tcPr>
          <w:p w14:paraId="370C95AD" w14:textId="1A5A2615" w:rsidR="00A82194" w:rsidRPr="000A343B" w:rsidRDefault="00FD538A" w:rsidP="008D5701">
            <w:pPr>
              <w:spacing w:before="0" w:after="0"/>
              <w:jc w:val="center"/>
              <w:rPr>
                <w:rFonts w:ascii="Times New Roman" w:hAnsi="Times New Roman"/>
                <w:color w:val="000000"/>
              </w:rPr>
            </w:pPr>
            <w:r>
              <w:rPr>
                <w:rFonts w:ascii="Times New Roman" w:hAnsi="Times New Roman"/>
                <w:color w:val="000000"/>
              </w:rPr>
              <w:t>16.17</w:t>
            </w:r>
          </w:p>
        </w:tc>
        <w:tc>
          <w:tcPr>
            <w:tcW w:w="1701" w:type="dxa"/>
            <w:tcBorders>
              <w:top w:val="nil"/>
              <w:left w:val="single" w:sz="4" w:space="0" w:color="auto"/>
              <w:bottom w:val="single" w:sz="4" w:space="0" w:color="auto"/>
              <w:right w:val="single" w:sz="4" w:space="0" w:color="auto"/>
            </w:tcBorders>
            <w:shd w:val="clear" w:color="auto" w:fill="auto"/>
            <w:vAlign w:val="center"/>
          </w:tcPr>
          <w:p w14:paraId="5C6C6C38" w14:textId="41C85240" w:rsidR="00A82194" w:rsidRPr="000A343B" w:rsidRDefault="00A82194" w:rsidP="008D5701">
            <w:pPr>
              <w:spacing w:before="0" w:after="0"/>
              <w:jc w:val="center"/>
              <w:rPr>
                <w:rFonts w:ascii="Times New Roman" w:hAnsi="Times New Roman"/>
                <w:color w:val="000000"/>
              </w:rPr>
            </w:pPr>
            <w:r w:rsidRPr="000A343B">
              <w:rPr>
                <w:rFonts w:ascii="Times New Roman" w:hAnsi="Times New Roman"/>
                <w:color w:val="000000"/>
              </w:rPr>
              <w:t>8</w:t>
            </w:r>
            <w:r w:rsidR="00FD538A">
              <w:rPr>
                <w:rFonts w:ascii="Times New Roman" w:hAnsi="Times New Roman"/>
                <w:color w:val="000000"/>
              </w:rPr>
              <w:t xml:space="preserve"> </w:t>
            </w:r>
            <w:r w:rsidRPr="000A343B">
              <w:rPr>
                <w:rFonts w:ascii="Times New Roman" w:hAnsi="Times New Roman"/>
                <w:color w:val="000000"/>
              </w:rPr>
              <w:t>003.85</w:t>
            </w:r>
          </w:p>
        </w:tc>
      </w:tr>
    </w:tbl>
    <w:p w14:paraId="1181871E" w14:textId="64F0131E" w:rsidR="008D5701" w:rsidRPr="006F2389" w:rsidRDefault="008D5701" w:rsidP="008D5701">
      <w:pPr>
        <w:jc w:val="center"/>
        <w:rPr>
          <w:rFonts w:ascii="Times New Roman" w:hAnsi="Times New Roman"/>
          <w:b/>
          <w:sz w:val="20"/>
          <w:lang w:val="es-ES_tradnl" w:eastAsia="en-US"/>
        </w:rPr>
      </w:pPr>
      <w:r w:rsidRPr="006F2389">
        <w:rPr>
          <w:rFonts w:ascii="Times New Roman" w:hAnsi="Times New Roman"/>
          <w:b/>
          <w:sz w:val="20"/>
          <w:lang w:val="es-ES_tradnl" w:eastAsia="en-US"/>
        </w:rPr>
        <w:lastRenderedPageBreak/>
        <w:t>Tabla 3.2. Costo por diámetros. Elaboración propia</w:t>
      </w:r>
      <w:r>
        <w:rPr>
          <w:rFonts w:ascii="Times New Roman" w:hAnsi="Times New Roman"/>
          <w:b/>
          <w:sz w:val="20"/>
          <w:lang w:val="es-ES_tradnl" w:eastAsia="en-US"/>
        </w:rPr>
        <w:t>. Conclusión.</w:t>
      </w:r>
    </w:p>
    <w:tbl>
      <w:tblPr>
        <w:tblpPr w:leftFromText="141" w:rightFromText="141" w:vertAnchor="text" w:tblpXSpec="center" w:tblpY="1"/>
        <w:tblOverlap w:val="never"/>
        <w:tblW w:w="7650" w:type="dxa"/>
        <w:tblCellMar>
          <w:left w:w="70" w:type="dxa"/>
          <w:right w:w="70" w:type="dxa"/>
        </w:tblCellMar>
        <w:tblLook w:val="04A0" w:firstRow="1" w:lastRow="0" w:firstColumn="1" w:lastColumn="0" w:noHBand="0" w:noVBand="1"/>
      </w:tblPr>
      <w:tblGrid>
        <w:gridCol w:w="1980"/>
        <w:gridCol w:w="2268"/>
        <w:gridCol w:w="1701"/>
        <w:gridCol w:w="1701"/>
      </w:tblGrid>
      <w:tr w:rsidR="008D5701" w:rsidRPr="000A343B" w14:paraId="25EE2888" w14:textId="77777777" w:rsidTr="00CB3676">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C8BBC" w14:textId="7B13F62E" w:rsidR="008D5701" w:rsidRPr="008D5701" w:rsidRDefault="008D5701" w:rsidP="008D5701">
            <w:pPr>
              <w:spacing w:before="0" w:after="0"/>
              <w:jc w:val="center"/>
              <w:rPr>
                <w:rFonts w:ascii="Times New Roman" w:hAnsi="Times New Roman"/>
                <w:color w:val="000000"/>
                <w:lang w:val="es-ES_tradnl"/>
              </w:rPr>
            </w:pPr>
            <w:r w:rsidRPr="000A343B">
              <w:rPr>
                <w:rFonts w:ascii="Times New Roman" w:hAnsi="Times New Roman"/>
                <w:b/>
                <w:color w:val="000000"/>
              </w:rPr>
              <w:t>Diámetro nominal (mm)</w:t>
            </w:r>
          </w:p>
        </w:tc>
        <w:tc>
          <w:tcPr>
            <w:tcW w:w="2268" w:type="dxa"/>
            <w:tcBorders>
              <w:top w:val="single" w:sz="4" w:space="0" w:color="auto"/>
              <w:left w:val="nil"/>
              <w:bottom w:val="single" w:sz="4" w:space="0" w:color="auto"/>
              <w:right w:val="nil"/>
            </w:tcBorders>
            <w:shd w:val="clear" w:color="auto" w:fill="auto"/>
            <w:noWrap/>
            <w:vAlign w:val="center"/>
          </w:tcPr>
          <w:p w14:paraId="0A59A6DB" w14:textId="47D84C0E" w:rsidR="008D5701" w:rsidRPr="000A343B" w:rsidRDefault="008D5701" w:rsidP="008D5701">
            <w:pPr>
              <w:spacing w:before="0" w:after="0"/>
              <w:jc w:val="center"/>
              <w:rPr>
                <w:rFonts w:ascii="Times New Roman" w:hAnsi="Times New Roman"/>
                <w:color w:val="000000"/>
              </w:rPr>
            </w:pPr>
            <w:r w:rsidRPr="000A343B">
              <w:rPr>
                <w:rFonts w:ascii="Times New Roman" w:hAnsi="Times New Roman"/>
                <w:b/>
                <w:color w:val="000000"/>
              </w:rPr>
              <w:t>Longitudes (m)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2E731" w14:textId="4FEA8CFA" w:rsidR="008D5701" w:rsidRDefault="008D5701" w:rsidP="008D5701">
            <w:pPr>
              <w:spacing w:before="0" w:after="0"/>
              <w:jc w:val="center"/>
              <w:rPr>
                <w:rFonts w:ascii="Times New Roman" w:hAnsi="Times New Roman"/>
                <w:color w:val="000000"/>
              </w:rPr>
            </w:pPr>
            <w:r w:rsidRPr="000A343B">
              <w:rPr>
                <w:rFonts w:ascii="Times New Roman" w:hAnsi="Times New Roman"/>
                <w:b/>
                <w:color w:val="000000"/>
              </w:rPr>
              <w:t>Costo ($/m)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4C0F27" w14:textId="742F2F21" w:rsidR="008D5701" w:rsidRPr="000A343B" w:rsidRDefault="008D5701" w:rsidP="008D5701">
            <w:pPr>
              <w:spacing w:before="0" w:after="0"/>
              <w:jc w:val="center"/>
              <w:rPr>
                <w:rFonts w:ascii="Times New Roman" w:hAnsi="Times New Roman"/>
                <w:color w:val="000000"/>
              </w:rPr>
            </w:pPr>
            <w:r w:rsidRPr="000A343B">
              <w:rPr>
                <w:rFonts w:ascii="Times New Roman" w:hAnsi="Times New Roman"/>
                <w:b/>
                <w:color w:val="000000"/>
              </w:rPr>
              <w:t>Costo ($)</w:t>
            </w:r>
          </w:p>
        </w:tc>
      </w:tr>
      <w:tr w:rsidR="008D5701" w:rsidRPr="000A343B" w14:paraId="4B987280" w14:textId="468098FA" w:rsidTr="008D570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8B3CEE6" w14:textId="77777777" w:rsidR="008D5701" w:rsidRPr="000A343B" w:rsidRDefault="008D5701" w:rsidP="008D5701">
            <w:pPr>
              <w:spacing w:before="0" w:after="0"/>
              <w:jc w:val="center"/>
              <w:rPr>
                <w:rFonts w:ascii="Times New Roman" w:hAnsi="Times New Roman"/>
                <w:color w:val="000000"/>
              </w:rPr>
            </w:pPr>
            <w:r w:rsidRPr="000A343B">
              <w:rPr>
                <w:rFonts w:ascii="Times New Roman" w:hAnsi="Times New Roman"/>
                <w:color w:val="000000"/>
              </w:rPr>
              <w:t>40</w:t>
            </w:r>
          </w:p>
        </w:tc>
        <w:tc>
          <w:tcPr>
            <w:tcW w:w="2268" w:type="dxa"/>
            <w:tcBorders>
              <w:top w:val="nil"/>
              <w:left w:val="nil"/>
              <w:bottom w:val="single" w:sz="4" w:space="0" w:color="auto"/>
              <w:right w:val="single" w:sz="4" w:space="0" w:color="auto"/>
            </w:tcBorders>
            <w:shd w:val="clear" w:color="auto" w:fill="auto"/>
            <w:noWrap/>
            <w:vAlign w:val="center"/>
            <w:hideMark/>
          </w:tcPr>
          <w:p w14:paraId="55153E78" w14:textId="0DBFBBF2" w:rsidR="008D5701" w:rsidRPr="000A343B" w:rsidRDefault="008D5701" w:rsidP="008D5701">
            <w:pPr>
              <w:spacing w:before="0" w:after="0"/>
              <w:jc w:val="center"/>
              <w:rPr>
                <w:rFonts w:ascii="Times New Roman" w:hAnsi="Times New Roman"/>
                <w:color w:val="000000"/>
              </w:rPr>
            </w:pPr>
            <w:r w:rsidRPr="000A343B">
              <w:rPr>
                <w:rFonts w:ascii="Times New Roman" w:hAnsi="Times New Roman"/>
                <w:color w:val="000000"/>
              </w:rPr>
              <w:t>1</w:t>
            </w:r>
            <w:r>
              <w:rPr>
                <w:rFonts w:ascii="Times New Roman" w:hAnsi="Times New Roman"/>
                <w:color w:val="000000"/>
              </w:rPr>
              <w:t xml:space="preserve"> </w:t>
            </w:r>
            <w:r w:rsidRPr="000A343B">
              <w:rPr>
                <w:rFonts w:ascii="Times New Roman" w:hAnsi="Times New Roman"/>
                <w:color w:val="000000"/>
              </w:rPr>
              <w:t>330</w:t>
            </w:r>
          </w:p>
        </w:tc>
        <w:tc>
          <w:tcPr>
            <w:tcW w:w="1701" w:type="dxa"/>
            <w:tcBorders>
              <w:top w:val="nil"/>
              <w:left w:val="nil"/>
              <w:bottom w:val="single" w:sz="4" w:space="0" w:color="auto"/>
              <w:right w:val="single" w:sz="4" w:space="0" w:color="auto"/>
            </w:tcBorders>
            <w:shd w:val="clear" w:color="auto" w:fill="auto"/>
            <w:noWrap/>
            <w:vAlign w:val="center"/>
            <w:hideMark/>
          </w:tcPr>
          <w:p w14:paraId="2B0A7788" w14:textId="432B37BC" w:rsidR="008D5701" w:rsidRPr="000A343B" w:rsidRDefault="008D5701" w:rsidP="008D5701">
            <w:pPr>
              <w:spacing w:before="0" w:after="0"/>
              <w:jc w:val="center"/>
              <w:rPr>
                <w:rFonts w:ascii="Times New Roman" w:hAnsi="Times New Roman"/>
                <w:color w:val="000000"/>
              </w:rPr>
            </w:pPr>
            <w:r w:rsidRPr="000A343B">
              <w:rPr>
                <w:rFonts w:ascii="Times New Roman" w:hAnsi="Times New Roman"/>
                <w:color w:val="000000"/>
              </w:rPr>
              <w:t>9.14</w:t>
            </w:r>
          </w:p>
        </w:tc>
        <w:tc>
          <w:tcPr>
            <w:tcW w:w="1701" w:type="dxa"/>
            <w:tcBorders>
              <w:top w:val="nil"/>
              <w:left w:val="single" w:sz="4" w:space="0" w:color="auto"/>
              <w:bottom w:val="single" w:sz="4" w:space="0" w:color="auto"/>
              <w:right w:val="single" w:sz="4" w:space="0" w:color="auto"/>
            </w:tcBorders>
            <w:shd w:val="clear" w:color="auto" w:fill="auto"/>
            <w:vAlign w:val="center"/>
          </w:tcPr>
          <w:p w14:paraId="4E799998" w14:textId="42A5BB16" w:rsidR="008D5701" w:rsidRPr="000A343B" w:rsidRDefault="008D5701" w:rsidP="008D5701">
            <w:pPr>
              <w:spacing w:before="0" w:after="0"/>
              <w:jc w:val="center"/>
              <w:rPr>
                <w:rFonts w:ascii="Times New Roman" w:hAnsi="Times New Roman"/>
                <w:color w:val="000000"/>
              </w:rPr>
            </w:pPr>
            <w:r w:rsidRPr="000A343B">
              <w:rPr>
                <w:rFonts w:ascii="Times New Roman" w:hAnsi="Times New Roman"/>
                <w:color w:val="000000"/>
              </w:rPr>
              <w:t>12</w:t>
            </w:r>
            <w:r>
              <w:rPr>
                <w:rFonts w:ascii="Times New Roman" w:hAnsi="Times New Roman"/>
                <w:color w:val="000000"/>
              </w:rPr>
              <w:t xml:space="preserve"> </w:t>
            </w:r>
            <w:r w:rsidRPr="000A343B">
              <w:rPr>
                <w:rFonts w:ascii="Times New Roman" w:hAnsi="Times New Roman"/>
                <w:color w:val="000000"/>
              </w:rPr>
              <w:t>155.72</w:t>
            </w:r>
          </w:p>
        </w:tc>
      </w:tr>
      <w:tr w:rsidR="008D5701" w:rsidRPr="000A343B" w14:paraId="335620AF" w14:textId="2A062FD7" w:rsidTr="008D570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26D6707" w14:textId="77777777" w:rsidR="008D5701" w:rsidRPr="000A343B" w:rsidRDefault="008D5701" w:rsidP="008D5701">
            <w:pPr>
              <w:spacing w:before="0" w:after="0"/>
              <w:jc w:val="center"/>
              <w:rPr>
                <w:rFonts w:ascii="Times New Roman" w:hAnsi="Times New Roman"/>
                <w:b/>
                <w:bCs/>
                <w:color w:val="000000"/>
              </w:rPr>
            </w:pPr>
            <w:r w:rsidRPr="000A343B">
              <w:rPr>
                <w:rFonts w:ascii="Times New Roman" w:hAnsi="Times New Roman"/>
                <w:b/>
                <w:bCs/>
                <w:color w:val="000000"/>
              </w:rPr>
              <w:t>∑</w:t>
            </w:r>
          </w:p>
        </w:tc>
        <w:tc>
          <w:tcPr>
            <w:tcW w:w="2268" w:type="dxa"/>
            <w:tcBorders>
              <w:top w:val="nil"/>
              <w:left w:val="nil"/>
              <w:bottom w:val="single" w:sz="4" w:space="0" w:color="auto"/>
              <w:right w:val="single" w:sz="4" w:space="0" w:color="auto"/>
            </w:tcBorders>
            <w:shd w:val="clear" w:color="auto" w:fill="auto"/>
            <w:noWrap/>
            <w:vAlign w:val="center"/>
            <w:hideMark/>
          </w:tcPr>
          <w:p w14:paraId="2A1638CF" w14:textId="02567225" w:rsidR="008D5701" w:rsidRPr="000A343B" w:rsidRDefault="008D5701" w:rsidP="008D5701">
            <w:pPr>
              <w:spacing w:before="0" w:after="0"/>
              <w:jc w:val="center"/>
              <w:rPr>
                <w:rFonts w:ascii="Times New Roman" w:hAnsi="Times New Roman"/>
                <w:color w:val="000000"/>
              </w:rPr>
            </w:pPr>
            <w:r w:rsidRPr="000A343B">
              <w:rPr>
                <w:rFonts w:ascii="Times New Roman" w:hAnsi="Times New Roman"/>
                <w:color w:val="000000"/>
              </w:rPr>
              <w:t>44</w:t>
            </w:r>
            <w:r>
              <w:rPr>
                <w:rFonts w:ascii="Times New Roman" w:hAnsi="Times New Roman"/>
                <w:color w:val="000000"/>
              </w:rPr>
              <w:t xml:space="preserve"> </w:t>
            </w:r>
            <w:r w:rsidRPr="000A343B">
              <w:rPr>
                <w:rFonts w:ascii="Times New Roman" w:hAnsi="Times New Roman"/>
                <w:color w:val="000000"/>
              </w:rPr>
              <w:t>547</w:t>
            </w:r>
          </w:p>
        </w:tc>
        <w:tc>
          <w:tcPr>
            <w:tcW w:w="1701" w:type="dxa"/>
            <w:tcBorders>
              <w:top w:val="nil"/>
              <w:left w:val="nil"/>
              <w:bottom w:val="single" w:sz="4" w:space="0" w:color="auto"/>
              <w:right w:val="single" w:sz="4" w:space="0" w:color="auto"/>
            </w:tcBorders>
            <w:shd w:val="clear" w:color="auto" w:fill="auto"/>
            <w:noWrap/>
            <w:vAlign w:val="center"/>
            <w:hideMark/>
          </w:tcPr>
          <w:p w14:paraId="318E18B2" w14:textId="4460022C" w:rsidR="008D5701" w:rsidRPr="000A343B" w:rsidRDefault="008D5701" w:rsidP="008D5701">
            <w:pPr>
              <w:spacing w:before="0" w:after="0"/>
              <w:jc w:val="center"/>
              <w:rPr>
                <w:rFonts w:ascii="Times New Roman" w:hAnsi="Times New Roman"/>
                <w:color w:val="000000"/>
              </w:rPr>
            </w:pPr>
            <w:r w:rsidRPr="000A343B">
              <w:rPr>
                <w:rFonts w:ascii="Times New Roman" w:hAnsi="Times New Roman"/>
                <w:color w:val="000000"/>
              </w:rPr>
              <w:t>1</w:t>
            </w:r>
            <w:r>
              <w:rPr>
                <w:rFonts w:ascii="Times New Roman" w:hAnsi="Times New Roman"/>
                <w:color w:val="000000"/>
              </w:rPr>
              <w:t xml:space="preserve"> </w:t>
            </w:r>
            <w:r w:rsidRPr="000A343B">
              <w:rPr>
                <w:rFonts w:ascii="Times New Roman" w:hAnsi="Times New Roman"/>
                <w:color w:val="000000"/>
              </w:rPr>
              <w:t>594.97</w:t>
            </w:r>
          </w:p>
        </w:tc>
        <w:tc>
          <w:tcPr>
            <w:tcW w:w="1701" w:type="dxa"/>
            <w:tcBorders>
              <w:top w:val="nil"/>
              <w:left w:val="single" w:sz="4" w:space="0" w:color="auto"/>
              <w:bottom w:val="single" w:sz="4" w:space="0" w:color="auto"/>
              <w:right w:val="single" w:sz="4" w:space="0" w:color="auto"/>
            </w:tcBorders>
            <w:shd w:val="clear" w:color="auto" w:fill="auto"/>
            <w:vAlign w:val="center"/>
          </w:tcPr>
          <w:p w14:paraId="4A6619DB" w14:textId="4E624594" w:rsidR="008D5701" w:rsidRPr="000A343B" w:rsidRDefault="008D5701" w:rsidP="008D5701">
            <w:pPr>
              <w:spacing w:before="0" w:after="0"/>
              <w:jc w:val="center"/>
              <w:rPr>
                <w:rFonts w:ascii="Times New Roman" w:hAnsi="Times New Roman"/>
                <w:color w:val="000000"/>
              </w:rPr>
            </w:pPr>
            <w:r w:rsidRPr="000A343B">
              <w:rPr>
                <w:rFonts w:ascii="Times New Roman" w:hAnsi="Times New Roman"/>
                <w:color w:val="000000"/>
              </w:rPr>
              <w:t>10</w:t>
            </w:r>
            <w:r>
              <w:rPr>
                <w:rFonts w:ascii="Times New Roman" w:hAnsi="Times New Roman"/>
                <w:color w:val="000000"/>
              </w:rPr>
              <w:t xml:space="preserve"> </w:t>
            </w:r>
            <w:r w:rsidRPr="000A343B">
              <w:rPr>
                <w:rFonts w:ascii="Times New Roman" w:hAnsi="Times New Roman"/>
                <w:color w:val="000000"/>
              </w:rPr>
              <w:t>916</w:t>
            </w:r>
            <w:r>
              <w:rPr>
                <w:rFonts w:ascii="Times New Roman" w:hAnsi="Times New Roman"/>
                <w:color w:val="000000"/>
              </w:rPr>
              <w:t xml:space="preserve"> </w:t>
            </w:r>
            <w:r w:rsidRPr="000A343B">
              <w:rPr>
                <w:rFonts w:ascii="Times New Roman" w:hAnsi="Times New Roman"/>
                <w:color w:val="000000"/>
              </w:rPr>
              <w:t>040.85</w:t>
            </w:r>
          </w:p>
        </w:tc>
      </w:tr>
    </w:tbl>
    <w:p w14:paraId="18E699E4" w14:textId="77777777" w:rsidR="0094401A" w:rsidRDefault="0094401A" w:rsidP="00972252">
      <w:pPr>
        <w:rPr>
          <w:rFonts w:ascii="Times New Roman" w:hAnsi="Times New Roman"/>
          <w:b/>
          <w:lang w:val="es-ES_tradnl" w:eastAsia="en-US"/>
        </w:rPr>
      </w:pPr>
    </w:p>
    <w:p w14:paraId="697A82D4" w14:textId="77777777" w:rsidR="0094401A" w:rsidRDefault="0094401A" w:rsidP="00972252">
      <w:pPr>
        <w:rPr>
          <w:rFonts w:ascii="Times New Roman" w:hAnsi="Times New Roman"/>
          <w:lang w:val="es-ES_tradnl" w:eastAsia="en-US"/>
        </w:rPr>
      </w:pPr>
    </w:p>
    <w:p w14:paraId="3193B148" w14:textId="01B75CB0" w:rsidR="0094401A" w:rsidRPr="000A343B" w:rsidRDefault="0094401A" w:rsidP="0094401A">
      <w:pPr>
        <w:rPr>
          <w:rFonts w:ascii="Times New Roman" w:hAnsi="Times New Roman"/>
          <w:b/>
          <w:lang w:val="es-ES_tradnl" w:eastAsia="en-US"/>
        </w:rPr>
      </w:pPr>
      <w:r w:rsidRPr="000A343B">
        <w:rPr>
          <w:rFonts w:ascii="Times New Roman" w:hAnsi="Times New Roman"/>
          <w:b/>
          <w:lang w:val="es-ES_tradnl" w:eastAsia="en-US"/>
        </w:rPr>
        <w:t>Tanque de almacenamiento</w:t>
      </w:r>
    </w:p>
    <w:p w14:paraId="7ADEB313" w14:textId="73C56E08" w:rsidR="000B6A90" w:rsidRPr="000A343B" w:rsidRDefault="000B6A90" w:rsidP="00972252">
      <w:pPr>
        <w:rPr>
          <w:rFonts w:ascii="Times New Roman" w:hAnsi="Times New Roman"/>
          <w:lang w:val="es-ES_tradnl" w:eastAsia="en-US"/>
        </w:rPr>
      </w:pPr>
      <w:r w:rsidRPr="000A343B">
        <w:rPr>
          <w:rFonts w:ascii="Times New Roman" w:hAnsi="Times New Roman"/>
          <w:lang w:val="es-ES_tradnl" w:eastAsia="en-US"/>
        </w:rPr>
        <w:t>Se puede utilizar la siguiente fórmula para el cálculo de costo de los tanques según el Índice Técnico Económico (ITE).</w:t>
      </w:r>
    </w:p>
    <w:p w14:paraId="0695B41C" w14:textId="6C8868A2" w:rsidR="00F47AA0" w:rsidRPr="000A343B" w:rsidRDefault="00F47AA0" w:rsidP="00972252">
      <w:pPr>
        <w:rPr>
          <w:rFonts w:ascii="Times New Roman" w:hAnsi="Times New Roman"/>
          <w:lang w:val="es-ES_tradnl" w:eastAsia="en-US"/>
        </w:rPr>
      </w:pPr>
      <m:oMath>
        <m:r>
          <m:rPr>
            <m:sty m:val="p"/>
          </m:rPr>
          <w:rPr>
            <w:rFonts w:ascii="Cambria Math" w:hAnsi="Cambria Math"/>
            <w:lang w:val="es-ES_tradnl" w:eastAsia="en-US"/>
          </w:rPr>
          <m:t>Y=117.45×X+11 931</m:t>
        </m:r>
      </m:oMath>
      <w:r w:rsidRPr="000A343B">
        <w:rPr>
          <w:rFonts w:ascii="Times New Roman" w:hAnsi="Times New Roman"/>
          <w:lang w:val="es-ES_tradnl" w:eastAsia="en-US"/>
        </w:rPr>
        <w:t xml:space="preserve"> </w:t>
      </w:r>
      <w:r w:rsidR="007309B1" w:rsidRPr="000A343B">
        <w:rPr>
          <w:rFonts w:ascii="Times New Roman" w:hAnsi="Times New Roman"/>
          <w:lang w:val="es-ES_tradnl" w:eastAsia="en-US"/>
        </w:rPr>
        <w:t xml:space="preserve">                                                                                (3.2)</w:t>
      </w:r>
    </w:p>
    <w:p w14:paraId="20464363" w14:textId="49D4DFAC" w:rsidR="000B6A90" w:rsidRPr="000A343B" w:rsidRDefault="000B6A90" w:rsidP="00972252">
      <w:pPr>
        <w:rPr>
          <w:rFonts w:ascii="Times New Roman" w:hAnsi="Times New Roman"/>
          <w:lang w:val="es-ES_tradnl" w:eastAsia="en-US"/>
        </w:rPr>
      </w:pPr>
      <w:r w:rsidRPr="000A343B">
        <w:rPr>
          <w:rFonts w:ascii="Times New Roman" w:hAnsi="Times New Roman"/>
          <w:lang w:val="es-ES_tradnl" w:eastAsia="en-US"/>
        </w:rPr>
        <w:t>Donde:</w:t>
      </w:r>
    </w:p>
    <w:p w14:paraId="42940348" w14:textId="77777777" w:rsidR="000B6A90" w:rsidRPr="000A343B" w:rsidRDefault="000B6A90" w:rsidP="00972252">
      <w:pPr>
        <w:rPr>
          <w:rFonts w:ascii="Times New Roman" w:hAnsi="Times New Roman"/>
          <w:lang w:val="es-ES_tradnl" w:eastAsia="en-US"/>
        </w:rPr>
      </w:pPr>
      <w:r w:rsidRPr="000A343B">
        <w:rPr>
          <w:rFonts w:ascii="Times New Roman" w:hAnsi="Times New Roman"/>
          <w:lang w:val="es-ES_tradnl" w:eastAsia="en-US"/>
        </w:rPr>
        <w:t>Y = Costo en $/módulo.</w:t>
      </w:r>
    </w:p>
    <w:p w14:paraId="434EC496" w14:textId="1653CB11" w:rsidR="000B6A90" w:rsidRPr="000A343B" w:rsidRDefault="000B6A90" w:rsidP="00972252">
      <w:pPr>
        <w:rPr>
          <w:rFonts w:ascii="Times New Roman" w:hAnsi="Times New Roman"/>
          <w:lang w:val="es-ES_tradnl" w:eastAsia="en-US"/>
        </w:rPr>
      </w:pPr>
      <w:r w:rsidRPr="000A343B">
        <w:rPr>
          <w:rFonts w:ascii="Times New Roman" w:hAnsi="Times New Roman"/>
          <w:lang w:val="es-ES_tradnl" w:eastAsia="en-US"/>
        </w:rPr>
        <w:t>X = Volumen por módulo, en m3.</w:t>
      </w:r>
    </w:p>
    <w:p w14:paraId="6979F1D3" w14:textId="471F19A4" w:rsidR="00E602EC" w:rsidRPr="000A343B" w:rsidRDefault="0007413A" w:rsidP="008D5701">
      <w:pPr>
        <w:rPr>
          <w:rFonts w:ascii="Times New Roman" w:hAnsi="Times New Roman"/>
          <w:lang w:val="es-ES_tradnl" w:eastAsia="en-US"/>
        </w:rPr>
      </w:pPr>
      <w:r w:rsidRPr="000A343B">
        <w:rPr>
          <w:rFonts w:ascii="Times New Roman" w:hAnsi="Times New Roman"/>
          <w:u w:val="single"/>
          <w:lang w:val="es-ES_tradnl" w:eastAsia="en-US"/>
        </w:rPr>
        <w:t>Nota:</w:t>
      </w:r>
      <w:r w:rsidRPr="000A343B">
        <w:rPr>
          <w:rFonts w:ascii="Times New Roman" w:hAnsi="Times New Roman"/>
          <w:lang w:val="es-ES_tradnl" w:eastAsia="en-US"/>
        </w:rPr>
        <w:t xml:space="preserve"> También se </w:t>
      </w:r>
      <w:r w:rsidR="001C0A7C" w:rsidRPr="000A343B">
        <w:rPr>
          <w:rFonts w:ascii="Times New Roman" w:hAnsi="Times New Roman"/>
          <w:lang w:val="es-ES_tradnl" w:eastAsia="en-US"/>
        </w:rPr>
        <w:t>puede determinar el costo por mó</w:t>
      </w:r>
      <w:r w:rsidRPr="000A343B">
        <w:rPr>
          <w:rFonts w:ascii="Times New Roman" w:hAnsi="Times New Roman"/>
          <w:lang w:val="es-ES_tradnl" w:eastAsia="en-US"/>
        </w:rPr>
        <w:t xml:space="preserve">dulo en el anexo 2 de este trabajo. Para obtener los resultados de esta investigación se utilizó la ecuación </w:t>
      </w:r>
      <w:r w:rsidR="007309B1" w:rsidRPr="000A343B">
        <w:rPr>
          <w:rFonts w:ascii="Times New Roman" w:hAnsi="Times New Roman"/>
          <w:lang w:val="es-ES_tradnl" w:eastAsia="en-US"/>
        </w:rPr>
        <w:t xml:space="preserve">3.2 </w:t>
      </w:r>
      <w:r w:rsidRPr="000A343B">
        <w:rPr>
          <w:rFonts w:ascii="Times New Roman" w:hAnsi="Times New Roman"/>
          <w:lang w:val="es-ES_tradnl" w:eastAsia="en-US"/>
        </w:rPr>
        <w:t>por aportar más precisión en los resultados.</w:t>
      </w:r>
    </w:p>
    <w:p w14:paraId="1376DFCA" w14:textId="447DEFD8" w:rsidR="008462A0" w:rsidRPr="006F2389" w:rsidRDefault="008462A0" w:rsidP="00972252">
      <w:pPr>
        <w:jc w:val="center"/>
        <w:rPr>
          <w:rFonts w:ascii="Times New Roman" w:hAnsi="Times New Roman"/>
          <w:b/>
          <w:sz w:val="20"/>
          <w:lang w:val="es-ES_tradnl" w:eastAsia="en-US"/>
        </w:rPr>
      </w:pPr>
      <w:r w:rsidRPr="006F2389">
        <w:rPr>
          <w:rFonts w:ascii="Times New Roman" w:hAnsi="Times New Roman"/>
          <w:b/>
          <w:sz w:val="20"/>
          <w:lang w:val="es-ES_tradnl" w:eastAsia="en-US"/>
        </w:rPr>
        <w:t xml:space="preserve">Tabla </w:t>
      </w:r>
      <w:r w:rsidR="00E602EC" w:rsidRPr="006F2389">
        <w:rPr>
          <w:rFonts w:ascii="Times New Roman" w:hAnsi="Times New Roman"/>
          <w:b/>
          <w:sz w:val="20"/>
          <w:lang w:val="es-ES_tradnl" w:eastAsia="en-US"/>
        </w:rPr>
        <w:t>3.3</w:t>
      </w:r>
      <w:r w:rsidRPr="006F2389">
        <w:rPr>
          <w:rFonts w:ascii="Times New Roman" w:hAnsi="Times New Roman"/>
          <w:b/>
          <w:sz w:val="20"/>
          <w:lang w:val="es-ES_tradnl" w:eastAsia="en-US"/>
        </w:rPr>
        <w:t>. Costo por volumen de los tanques.</w:t>
      </w:r>
      <w:r w:rsidR="006F2389" w:rsidRPr="006F2389">
        <w:rPr>
          <w:rFonts w:ascii="Times New Roman" w:hAnsi="Times New Roman"/>
          <w:b/>
          <w:sz w:val="20"/>
          <w:lang w:val="es-ES_tradnl" w:eastAsia="en-US"/>
        </w:rPr>
        <w:t xml:space="preserve"> Elaboración propia</w:t>
      </w:r>
    </w:p>
    <w:tbl>
      <w:tblPr>
        <w:tblW w:w="4800" w:type="dxa"/>
        <w:jc w:val="center"/>
        <w:tblCellMar>
          <w:left w:w="70" w:type="dxa"/>
          <w:right w:w="70" w:type="dxa"/>
        </w:tblCellMar>
        <w:tblLook w:val="04A0" w:firstRow="1" w:lastRow="0" w:firstColumn="1" w:lastColumn="0" w:noHBand="0" w:noVBand="1"/>
      </w:tblPr>
      <w:tblGrid>
        <w:gridCol w:w="1200"/>
        <w:gridCol w:w="1580"/>
        <w:gridCol w:w="2020"/>
      </w:tblGrid>
      <w:tr w:rsidR="00E602EC" w:rsidRPr="000A343B" w14:paraId="1030F15D" w14:textId="77777777" w:rsidTr="00FD538A">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F6940" w14:textId="77777777" w:rsidR="00E602EC" w:rsidRPr="000A343B" w:rsidRDefault="00E602EC" w:rsidP="00FD538A">
            <w:pPr>
              <w:spacing w:before="0" w:after="0"/>
              <w:jc w:val="center"/>
              <w:rPr>
                <w:rFonts w:ascii="Times New Roman" w:hAnsi="Times New Roman"/>
                <w:b/>
                <w:color w:val="000000"/>
              </w:rPr>
            </w:pPr>
            <w:r w:rsidRPr="000A343B">
              <w:rPr>
                <w:rFonts w:ascii="Times New Roman" w:hAnsi="Times New Roman"/>
                <w:b/>
                <w:color w:val="000000"/>
              </w:rPr>
              <w:t>Tanque</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5B659EB4" w14:textId="77777777" w:rsidR="00E602EC" w:rsidRPr="000A343B" w:rsidRDefault="00E602EC" w:rsidP="00FD538A">
            <w:pPr>
              <w:spacing w:before="0" w:after="0"/>
              <w:jc w:val="center"/>
              <w:rPr>
                <w:rFonts w:ascii="Times New Roman" w:hAnsi="Times New Roman"/>
                <w:b/>
                <w:color w:val="000000"/>
              </w:rPr>
            </w:pPr>
            <w:r w:rsidRPr="000A343B">
              <w:rPr>
                <w:rFonts w:ascii="Times New Roman" w:hAnsi="Times New Roman"/>
                <w:b/>
                <w:color w:val="000000"/>
              </w:rPr>
              <w:t>Volumen (m3)</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64865327" w14:textId="77777777" w:rsidR="00E602EC" w:rsidRPr="000A343B" w:rsidRDefault="00E602EC" w:rsidP="00FD538A">
            <w:pPr>
              <w:spacing w:before="0" w:after="0"/>
              <w:jc w:val="center"/>
              <w:rPr>
                <w:rFonts w:ascii="Times New Roman" w:hAnsi="Times New Roman"/>
                <w:b/>
                <w:color w:val="000000"/>
              </w:rPr>
            </w:pPr>
            <w:r w:rsidRPr="000A343B">
              <w:rPr>
                <w:rFonts w:ascii="Times New Roman" w:hAnsi="Times New Roman"/>
                <w:b/>
                <w:color w:val="000000"/>
              </w:rPr>
              <w:t>Costo ($)</w:t>
            </w:r>
          </w:p>
        </w:tc>
      </w:tr>
      <w:tr w:rsidR="00E602EC" w:rsidRPr="000A343B" w14:paraId="3AF6B241" w14:textId="77777777" w:rsidTr="00FD538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0A8295E" w14:textId="77777777" w:rsidR="00E602EC" w:rsidRPr="000A343B" w:rsidRDefault="00E602EC" w:rsidP="00FD538A">
            <w:pPr>
              <w:spacing w:before="0" w:after="0"/>
              <w:jc w:val="center"/>
              <w:rPr>
                <w:rFonts w:ascii="Times New Roman" w:hAnsi="Times New Roman"/>
                <w:color w:val="000000"/>
              </w:rPr>
            </w:pPr>
            <w:r w:rsidRPr="000A343B">
              <w:rPr>
                <w:rFonts w:ascii="Times New Roman" w:hAnsi="Times New Roman"/>
                <w:color w:val="000000"/>
              </w:rPr>
              <w:t>Báez</w:t>
            </w:r>
          </w:p>
        </w:tc>
        <w:tc>
          <w:tcPr>
            <w:tcW w:w="1580" w:type="dxa"/>
            <w:tcBorders>
              <w:top w:val="nil"/>
              <w:left w:val="nil"/>
              <w:bottom w:val="single" w:sz="4" w:space="0" w:color="auto"/>
              <w:right w:val="single" w:sz="4" w:space="0" w:color="auto"/>
            </w:tcBorders>
            <w:shd w:val="clear" w:color="auto" w:fill="auto"/>
            <w:noWrap/>
            <w:vAlign w:val="center"/>
            <w:hideMark/>
          </w:tcPr>
          <w:p w14:paraId="0E47D7EA" w14:textId="34EE8C85" w:rsidR="00E602EC" w:rsidRPr="000A343B" w:rsidRDefault="00E602EC" w:rsidP="00FD538A">
            <w:pPr>
              <w:spacing w:before="0" w:after="0"/>
              <w:jc w:val="center"/>
              <w:rPr>
                <w:rFonts w:ascii="Times New Roman" w:hAnsi="Times New Roman"/>
                <w:color w:val="000000"/>
              </w:rPr>
            </w:pPr>
            <w:r w:rsidRPr="000A343B">
              <w:rPr>
                <w:rFonts w:ascii="Times New Roman" w:hAnsi="Times New Roman"/>
                <w:color w:val="000000"/>
              </w:rPr>
              <w:t>2</w:t>
            </w:r>
            <w:r w:rsidR="00FD538A">
              <w:rPr>
                <w:rFonts w:ascii="Times New Roman" w:hAnsi="Times New Roman"/>
                <w:color w:val="000000"/>
              </w:rPr>
              <w:t xml:space="preserve"> </w:t>
            </w:r>
            <w:r w:rsidRPr="000A343B">
              <w:rPr>
                <w:rFonts w:ascii="Times New Roman" w:hAnsi="Times New Roman"/>
                <w:color w:val="000000"/>
              </w:rPr>
              <w:t>419</w:t>
            </w:r>
          </w:p>
        </w:tc>
        <w:tc>
          <w:tcPr>
            <w:tcW w:w="2020" w:type="dxa"/>
            <w:tcBorders>
              <w:top w:val="nil"/>
              <w:left w:val="nil"/>
              <w:bottom w:val="single" w:sz="4" w:space="0" w:color="auto"/>
              <w:right w:val="single" w:sz="4" w:space="0" w:color="auto"/>
            </w:tcBorders>
            <w:shd w:val="clear" w:color="auto" w:fill="auto"/>
            <w:noWrap/>
            <w:vAlign w:val="center"/>
            <w:hideMark/>
          </w:tcPr>
          <w:p w14:paraId="7532DA89" w14:textId="39B09D17" w:rsidR="00E602EC" w:rsidRPr="000A343B" w:rsidRDefault="00E602EC" w:rsidP="00FD538A">
            <w:pPr>
              <w:spacing w:before="0" w:after="0"/>
              <w:jc w:val="center"/>
              <w:rPr>
                <w:rFonts w:ascii="Times New Roman" w:hAnsi="Times New Roman"/>
                <w:color w:val="000000"/>
              </w:rPr>
            </w:pPr>
            <w:r w:rsidRPr="000A343B">
              <w:rPr>
                <w:rFonts w:ascii="Times New Roman" w:hAnsi="Times New Roman"/>
                <w:color w:val="000000"/>
              </w:rPr>
              <w:t>296</w:t>
            </w:r>
            <w:r w:rsidR="00FD538A">
              <w:rPr>
                <w:rFonts w:ascii="Times New Roman" w:hAnsi="Times New Roman"/>
                <w:color w:val="000000"/>
              </w:rPr>
              <w:t xml:space="preserve"> </w:t>
            </w:r>
            <w:r w:rsidRPr="000A343B">
              <w:rPr>
                <w:rFonts w:ascii="Times New Roman" w:hAnsi="Times New Roman"/>
                <w:color w:val="000000"/>
              </w:rPr>
              <w:t>042.55</w:t>
            </w:r>
          </w:p>
        </w:tc>
      </w:tr>
      <w:tr w:rsidR="00E602EC" w:rsidRPr="000A343B" w14:paraId="717EAAF9" w14:textId="77777777" w:rsidTr="00FD538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5214474" w14:textId="77777777" w:rsidR="00E602EC" w:rsidRPr="000A343B" w:rsidRDefault="00E602EC" w:rsidP="00FD538A">
            <w:pPr>
              <w:spacing w:before="0" w:after="0"/>
              <w:jc w:val="center"/>
              <w:rPr>
                <w:rFonts w:ascii="Times New Roman" w:hAnsi="Times New Roman"/>
                <w:color w:val="000000"/>
              </w:rPr>
            </w:pPr>
            <w:r w:rsidRPr="000A343B">
              <w:rPr>
                <w:rFonts w:ascii="Times New Roman" w:hAnsi="Times New Roman"/>
                <w:color w:val="000000"/>
              </w:rPr>
              <w:t>Placetas</w:t>
            </w:r>
          </w:p>
        </w:tc>
        <w:tc>
          <w:tcPr>
            <w:tcW w:w="1580" w:type="dxa"/>
            <w:tcBorders>
              <w:top w:val="nil"/>
              <w:left w:val="nil"/>
              <w:bottom w:val="single" w:sz="4" w:space="0" w:color="auto"/>
              <w:right w:val="single" w:sz="4" w:space="0" w:color="auto"/>
            </w:tcBorders>
            <w:shd w:val="clear" w:color="auto" w:fill="auto"/>
            <w:noWrap/>
            <w:vAlign w:val="center"/>
            <w:hideMark/>
          </w:tcPr>
          <w:p w14:paraId="084BCBA5" w14:textId="7BF697D1" w:rsidR="00E602EC" w:rsidRPr="000A343B" w:rsidRDefault="00E602EC" w:rsidP="00FD538A">
            <w:pPr>
              <w:spacing w:before="0" w:after="0"/>
              <w:jc w:val="center"/>
              <w:rPr>
                <w:rFonts w:ascii="Times New Roman" w:hAnsi="Times New Roman"/>
                <w:color w:val="000000"/>
              </w:rPr>
            </w:pPr>
            <w:r w:rsidRPr="000A343B">
              <w:rPr>
                <w:rFonts w:ascii="Times New Roman" w:hAnsi="Times New Roman"/>
                <w:color w:val="000000"/>
              </w:rPr>
              <w:t>3</w:t>
            </w:r>
            <w:r w:rsidR="00FD538A">
              <w:rPr>
                <w:rFonts w:ascii="Times New Roman" w:hAnsi="Times New Roman"/>
                <w:color w:val="000000"/>
              </w:rPr>
              <w:t xml:space="preserve"> </w:t>
            </w:r>
            <w:r w:rsidRPr="000A343B">
              <w:rPr>
                <w:rFonts w:ascii="Times New Roman" w:hAnsi="Times New Roman"/>
                <w:color w:val="000000"/>
              </w:rPr>
              <w:t>024</w:t>
            </w:r>
          </w:p>
        </w:tc>
        <w:tc>
          <w:tcPr>
            <w:tcW w:w="2020" w:type="dxa"/>
            <w:tcBorders>
              <w:top w:val="nil"/>
              <w:left w:val="nil"/>
              <w:bottom w:val="single" w:sz="4" w:space="0" w:color="auto"/>
              <w:right w:val="single" w:sz="4" w:space="0" w:color="auto"/>
            </w:tcBorders>
            <w:shd w:val="clear" w:color="auto" w:fill="auto"/>
            <w:noWrap/>
            <w:vAlign w:val="center"/>
            <w:hideMark/>
          </w:tcPr>
          <w:p w14:paraId="5ED02094" w14:textId="3D8A6B01" w:rsidR="00E602EC" w:rsidRPr="000A343B" w:rsidRDefault="00E602EC" w:rsidP="00FD538A">
            <w:pPr>
              <w:spacing w:before="0" w:after="0"/>
              <w:jc w:val="center"/>
              <w:rPr>
                <w:rFonts w:ascii="Times New Roman" w:hAnsi="Times New Roman"/>
                <w:color w:val="000000"/>
              </w:rPr>
            </w:pPr>
            <w:r w:rsidRPr="000A343B">
              <w:rPr>
                <w:rFonts w:ascii="Times New Roman" w:hAnsi="Times New Roman"/>
                <w:color w:val="000000"/>
              </w:rPr>
              <w:t>367</w:t>
            </w:r>
            <w:r w:rsidR="00FD538A">
              <w:rPr>
                <w:rFonts w:ascii="Times New Roman" w:hAnsi="Times New Roman"/>
                <w:color w:val="000000"/>
              </w:rPr>
              <w:t xml:space="preserve"> </w:t>
            </w:r>
            <w:r w:rsidRPr="000A343B">
              <w:rPr>
                <w:rFonts w:ascii="Times New Roman" w:hAnsi="Times New Roman"/>
                <w:color w:val="000000"/>
              </w:rPr>
              <w:t>099.8</w:t>
            </w:r>
            <w:r w:rsidR="00E41195">
              <w:rPr>
                <w:rFonts w:ascii="Times New Roman" w:hAnsi="Times New Roman"/>
                <w:color w:val="000000"/>
              </w:rPr>
              <w:t>0</w:t>
            </w:r>
          </w:p>
        </w:tc>
      </w:tr>
      <w:tr w:rsidR="00E602EC" w:rsidRPr="000A343B" w14:paraId="1F96C6BD" w14:textId="77777777" w:rsidTr="00FD538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372112A" w14:textId="77777777" w:rsidR="00E602EC" w:rsidRPr="000A343B" w:rsidRDefault="00E602EC" w:rsidP="00FD538A">
            <w:pPr>
              <w:spacing w:before="0" w:after="0"/>
              <w:jc w:val="center"/>
              <w:rPr>
                <w:rFonts w:ascii="Times New Roman" w:hAnsi="Times New Roman"/>
                <w:color w:val="000000"/>
              </w:rPr>
            </w:pPr>
            <w:r w:rsidRPr="000A343B">
              <w:rPr>
                <w:rFonts w:ascii="Times New Roman" w:hAnsi="Times New Roman"/>
                <w:color w:val="000000"/>
              </w:rPr>
              <w:t>Fomento</w:t>
            </w:r>
          </w:p>
        </w:tc>
        <w:tc>
          <w:tcPr>
            <w:tcW w:w="1580" w:type="dxa"/>
            <w:tcBorders>
              <w:top w:val="nil"/>
              <w:left w:val="nil"/>
              <w:bottom w:val="single" w:sz="4" w:space="0" w:color="auto"/>
              <w:right w:val="single" w:sz="4" w:space="0" w:color="auto"/>
            </w:tcBorders>
            <w:shd w:val="clear" w:color="auto" w:fill="auto"/>
            <w:noWrap/>
            <w:vAlign w:val="center"/>
            <w:hideMark/>
          </w:tcPr>
          <w:p w14:paraId="6A0931BA" w14:textId="7E5EB999" w:rsidR="00E602EC" w:rsidRPr="000A343B" w:rsidRDefault="00E602EC" w:rsidP="00FD538A">
            <w:pPr>
              <w:spacing w:before="0" w:after="0"/>
              <w:jc w:val="center"/>
              <w:rPr>
                <w:rFonts w:ascii="Times New Roman" w:hAnsi="Times New Roman"/>
                <w:color w:val="000000"/>
              </w:rPr>
            </w:pPr>
            <w:r w:rsidRPr="000A343B">
              <w:rPr>
                <w:rFonts w:ascii="Times New Roman" w:hAnsi="Times New Roman"/>
                <w:color w:val="000000"/>
              </w:rPr>
              <w:t>1</w:t>
            </w:r>
            <w:r w:rsidR="00FD538A">
              <w:rPr>
                <w:rFonts w:ascii="Times New Roman" w:hAnsi="Times New Roman"/>
                <w:color w:val="000000"/>
              </w:rPr>
              <w:t xml:space="preserve"> </w:t>
            </w:r>
            <w:r w:rsidRPr="000A343B">
              <w:rPr>
                <w:rFonts w:ascii="Times New Roman" w:hAnsi="Times New Roman"/>
                <w:color w:val="000000"/>
              </w:rPr>
              <w:t>814</w:t>
            </w:r>
          </w:p>
        </w:tc>
        <w:tc>
          <w:tcPr>
            <w:tcW w:w="2020" w:type="dxa"/>
            <w:tcBorders>
              <w:top w:val="nil"/>
              <w:left w:val="nil"/>
              <w:bottom w:val="single" w:sz="4" w:space="0" w:color="auto"/>
              <w:right w:val="single" w:sz="4" w:space="0" w:color="auto"/>
            </w:tcBorders>
            <w:shd w:val="clear" w:color="auto" w:fill="auto"/>
            <w:noWrap/>
            <w:vAlign w:val="center"/>
            <w:hideMark/>
          </w:tcPr>
          <w:p w14:paraId="7DC5929F" w14:textId="38BF625A" w:rsidR="00E602EC" w:rsidRPr="000A343B" w:rsidRDefault="00E602EC" w:rsidP="00FD538A">
            <w:pPr>
              <w:spacing w:before="0" w:after="0"/>
              <w:jc w:val="center"/>
              <w:rPr>
                <w:rFonts w:ascii="Times New Roman" w:hAnsi="Times New Roman"/>
                <w:color w:val="000000"/>
              </w:rPr>
            </w:pPr>
            <w:r w:rsidRPr="000A343B">
              <w:rPr>
                <w:rFonts w:ascii="Times New Roman" w:hAnsi="Times New Roman"/>
                <w:color w:val="000000"/>
              </w:rPr>
              <w:t>224</w:t>
            </w:r>
            <w:r w:rsidR="00FD538A">
              <w:rPr>
                <w:rFonts w:ascii="Times New Roman" w:hAnsi="Times New Roman"/>
                <w:color w:val="000000"/>
              </w:rPr>
              <w:t xml:space="preserve"> </w:t>
            </w:r>
            <w:r w:rsidRPr="000A343B">
              <w:rPr>
                <w:rFonts w:ascii="Times New Roman" w:hAnsi="Times New Roman"/>
                <w:color w:val="000000"/>
              </w:rPr>
              <w:t>985.3</w:t>
            </w:r>
            <w:r w:rsidR="00E41195">
              <w:rPr>
                <w:rFonts w:ascii="Times New Roman" w:hAnsi="Times New Roman"/>
                <w:color w:val="000000"/>
              </w:rPr>
              <w:t>0</w:t>
            </w:r>
          </w:p>
        </w:tc>
      </w:tr>
    </w:tbl>
    <w:p w14:paraId="233FF861" w14:textId="7F78C947" w:rsidR="008D5701" w:rsidRPr="006F2389" w:rsidRDefault="008D5701" w:rsidP="008D5701">
      <w:pPr>
        <w:jc w:val="center"/>
        <w:rPr>
          <w:rFonts w:ascii="Times New Roman" w:hAnsi="Times New Roman"/>
          <w:b/>
          <w:sz w:val="20"/>
          <w:lang w:val="es-ES_tradnl" w:eastAsia="en-US"/>
        </w:rPr>
      </w:pPr>
      <w:r w:rsidRPr="006F2389">
        <w:rPr>
          <w:rFonts w:ascii="Times New Roman" w:hAnsi="Times New Roman"/>
          <w:b/>
          <w:sz w:val="20"/>
          <w:lang w:val="es-ES_tradnl" w:eastAsia="en-US"/>
        </w:rPr>
        <w:lastRenderedPageBreak/>
        <w:t>Tabla 3.3. Costo por volumen de los tanques. Elaboración propia</w:t>
      </w:r>
      <w:r>
        <w:rPr>
          <w:rFonts w:ascii="Times New Roman" w:hAnsi="Times New Roman"/>
          <w:b/>
          <w:sz w:val="20"/>
          <w:lang w:val="es-ES_tradnl" w:eastAsia="en-US"/>
        </w:rPr>
        <w:t>. Conclusión.</w:t>
      </w:r>
    </w:p>
    <w:tbl>
      <w:tblPr>
        <w:tblW w:w="4800" w:type="dxa"/>
        <w:jc w:val="center"/>
        <w:tblCellMar>
          <w:left w:w="70" w:type="dxa"/>
          <w:right w:w="70" w:type="dxa"/>
        </w:tblCellMar>
        <w:tblLook w:val="04A0" w:firstRow="1" w:lastRow="0" w:firstColumn="1" w:lastColumn="0" w:noHBand="0" w:noVBand="1"/>
      </w:tblPr>
      <w:tblGrid>
        <w:gridCol w:w="1200"/>
        <w:gridCol w:w="1580"/>
        <w:gridCol w:w="2020"/>
      </w:tblGrid>
      <w:tr w:rsidR="008D5701" w:rsidRPr="000A343B" w14:paraId="58C5A21D" w14:textId="77777777" w:rsidTr="0019327C">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B393E" w14:textId="77777777" w:rsidR="008D5701" w:rsidRPr="000A343B" w:rsidRDefault="008D5701" w:rsidP="0019327C">
            <w:pPr>
              <w:spacing w:before="0" w:after="0"/>
              <w:jc w:val="center"/>
              <w:rPr>
                <w:rFonts w:ascii="Times New Roman" w:hAnsi="Times New Roman"/>
                <w:b/>
                <w:color w:val="000000"/>
              </w:rPr>
            </w:pPr>
            <w:r w:rsidRPr="000A343B">
              <w:rPr>
                <w:rFonts w:ascii="Times New Roman" w:hAnsi="Times New Roman"/>
                <w:b/>
                <w:color w:val="000000"/>
              </w:rPr>
              <w:t>Tanque</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43FFFA1B" w14:textId="77777777" w:rsidR="008D5701" w:rsidRPr="000A343B" w:rsidRDefault="008D5701" w:rsidP="0019327C">
            <w:pPr>
              <w:spacing w:before="0" w:after="0"/>
              <w:jc w:val="center"/>
              <w:rPr>
                <w:rFonts w:ascii="Times New Roman" w:hAnsi="Times New Roman"/>
                <w:b/>
                <w:color w:val="000000"/>
              </w:rPr>
            </w:pPr>
            <w:r w:rsidRPr="000A343B">
              <w:rPr>
                <w:rFonts w:ascii="Times New Roman" w:hAnsi="Times New Roman"/>
                <w:b/>
                <w:color w:val="000000"/>
              </w:rPr>
              <w:t>Volumen (m3)</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4E2ABDF1" w14:textId="77777777" w:rsidR="008D5701" w:rsidRPr="000A343B" w:rsidRDefault="008D5701" w:rsidP="0019327C">
            <w:pPr>
              <w:spacing w:before="0" w:after="0"/>
              <w:jc w:val="center"/>
              <w:rPr>
                <w:rFonts w:ascii="Times New Roman" w:hAnsi="Times New Roman"/>
                <w:b/>
                <w:color w:val="000000"/>
              </w:rPr>
            </w:pPr>
            <w:r w:rsidRPr="000A343B">
              <w:rPr>
                <w:rFonts w:ascii="Times New Roman" w:hAnsi="Times New Roman"/>
                <w:b/>
                <w:color w:val="000000"/>
              </w:rPr>
              <w:t>Costo ($)</w:t>
            </w:r>
          </w:p>
        </w:tc>
      </w:tr>
      <w:tr w:rsidR="00E602EC" w:rsidRPr="000A343B" w14:paraId="7CB56A29" w14:textId="77777777" w:rsidTr="00FD538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6530691" w14:textId="77777777" w:rsidR="00E602EC" w:rsidRPr="000A343B" w:rsidRDefault="00E602EC" w:rsidP="00FD538A">
            <w:pPr>
              <w:spacing w:before="0" w:after="0"/>
              <w:jc w:val="center"/>
              <w:rPr>
                <w:rFonts w:ascii="Times New Roman" w:hAnsi="Times New Roman"/>
                <w:color w:val="000000"/>
              </w:rPr>
            </w:pPr>
            <w:r w:rsidRPr="000A343B">
              <w:rPr>
                <w:rFonts w:ascii="Times New Roman" w:hAnsi="Times New Roman"/>
                <w:color w:val="000000"/>
              </w:rPr>
              <w:t>∑</w:t>
            </w:r>
          </w:p>
        </w:tc>
        <w:tc>
          <w:tcPr>
            <w:tcW w:w="1580" w:type="dxa"/>
            <w:tcBorders>
              <w:top w:val="nil"/>
              <w:left w:val="nil"/>
              <w:bottom w:val="single" w:sz="4" w:space="0" w:color="auto"/>
              <w:right w:val="single" w:sz="4" w:space="0" w:color="auto"/>
            </w:tcBorders>
            <w:shd w:val="clear" w:color="auto" w:fill="auto"/>
            <w:noWrap/>
            <w:vAlign w:val="center"/>
            <w:hideMark/>
          </w:tcPr>
          <w:p w14:paraId="6A2FD492" w14:textId="6EF8AECA" w:rsidR="00E602EC" w:rsidRPr="000A343B" w:rsidRDefault="00E602EC" w:rsidP="00FD538A">
            <w:pPr>
              <w:spacing w:before="0" w:after="0"/>
              <w:jc w:val="center"/>
              <w:rPr>
                <w:rFonts w:ascii="Times New Roman" w:hAnsi="Times New Roman"/>
                <w:color w:val="000000"/>
              </w:rPr>
            </w:pPr>
            <w:r w:rsidRPr="000A343B">
              <w:rPr>
                <w:rFonts w:ascii="Times New Roman" w:hAnsi="Times New Roman"/>
                <w:color w:val="000000"/>
              </w:rPr>
              <w:t>7</w:t>
            </w:r>
            <w:r w:rsidR="00FD538A">
              <w:rPr>
                <w:rFonts w:ascii="Times New Roman" w:hAnsi="Times New Roman"/>
                <w:color w:val="000000"/>
              </w:rPr>
              <w:t xml:space="preserve"> </w:t>
            </w:r>
            <w:r w:rsidRPr="000A343B">
              <w:rPr>
                <w:rFonts w:ascii="Times New Roman" w:hAnsi="Times New Roman"/>
                <w:color w:val="000000"/>
              </w:rPr>
              <w:t>257</w:t>
            </w:r>
          </w:p>
        </w:tc>
        <w:tc>
          <w:tcPr>
            <w:tcW w:w="2020" w:type="dxa"/>
            <w:tcBorders>
              <w:top w:val="nil"/>
              <w:left w:val="nil"/>
              <w:bottom w:val="single" w:sz="4" w:space="0" w:color="auto"/>
              <w:right w:val="single" w:sz="4" w:space="0" w:color="auto"/>
            </w:tcBorders>
            <w:shd w:val="clear" w:color="auto" w:fill="auto"/>
            <w:noWrap/>
            <w:vAlign w:val="center"/>
            <w:hideMark/>
          </w:tcPr>
          <w:p w14:paraId="47FAD475" w14:textId="6DB91366" w:rsidR="00E602EC" w:rsidRPr="000A343B" w:rsidRDefault="00E602EC" w:rsidP="00FD538A">
            <w:pPr>
              <w:spacing w:before="0" w:after="0"/>
              <w:jc w:val="center"/>
              <w:rPr>
                <w:rFonts w:ascii="Times New Roman" w:hAnsi="Times New Roman"/>
                <w:color w:val="000000"/>
              </w:rPr>
            </w:pPr>
            <w:r w:rsidRPr="000A343B">
              <w:rPr>
                <w:rFonts w:ascii="Times New Roman" w:hAnsi="Times New Roman"/>
                <w:color w:val="000000"/>
              </w:rPr>
              <w:t>888</w:t>
            </w:r>
            <w:r w:rsidR="00FD538A">
              <w:rPr>
                <w:rFonts w:ascii="Times New Roman" w:hAnsi="Times New Roman"/>
                <w:color w:val="000000"/>
              </w:rPr>
              <w:t xml:space="preserve"> </w:t>
            </w:r>
            <w:r w:rsidRPr="000A343B">
              <w:rPr>
                <w:rFonts w:ascii="Times New Roman" w:hAnsi="Times New Roman"/>
                <w:color w:val="000000"/>
              </w:rPr>
              <w:t>127.65</w:t>
            </w:r>
          </w:p>
        </w:tc>
      </w:tr>
    </w:tbl>
    <w:p w14:paraId="05C68E52" w14:textId="10DB7186" w:rsidR="008462A0" w:rsidRPr="000A343B" w:rsidRDefault="008462A0" w:rsidP="00972252">
      <w:pPr>
        <w:spacing w:before="240"/>
        <w:rPr>
          <w:rFonts w:ascii="Times New Roman" w:hAnsi="Times New Roman"/>
          <w:b/>
          <w:lang w:val="es-ES_tradnl" w:eastAsia="en-US"/>
        </w:rPr>
      </w:pPr>
      <w:r w:rsidRPr="000A343B">
        <w:rPr>
          <w:rFonts w:ascii="Times New Roman" w:hAnsi="Times New Roman"/>
          <w:b/>
          <w:lang w:val="es-ES_tradnl" w:eastAsia="en-US"/>
        </w:rPr>
        <w:t>Estación de Bombeo</w:t>
      </w:r>
    </w:p>
    <w:p w14:paraId="0A42F44A" w14:textId="044DB969" w:rsidR="004E28CB" w:rsidRPr="000A343B" w:rsidRDefault="004E28CB" w:rsidP="00972252">
      <w:pPr>
        <w:rPr>
          <w:rFonts w:ascii="Times New Roman" w:hAnsi="Times New Roman"/>
          <w:lang w:val="es-ES_tradnl" w:eastAsia="en-US"/>
        </w:rPr>
      </w:pPr>
      <w:r w:rsidRPr="000A343B">
        <w:rPr>
          <w:rFonts w:ascii="Times New Roman" w:hAnsi="Times New Roman"/>
          <w:lang w:val="es-ES_tradnl" w:eastAsia="en-US"/>
        </w:rPr>
        <w:t>El costo del equipo de bombeo para bombas horizontales se realiz</w:t>
      </w:r>
      <w:r w:rsidR="006F07F6" w:rsidRPr="000A343B">
        <w:rPr>
          <w:rFonts w:ascii="Times New Roman" w:hAnsi="Times New Roman"/>
          <w:lang w:val="es-ES_tradnl" w:eastAsia="en-US"/>
        </w:rPr>
        <w:t>ó</w:t>
      </w:r>
      <w:r w:rsidRPr="000A343B">
        <w:rPr>
          <w:rFonts w:ascii="Times New Roman" w:hAnsi="Times New Roman"/>
          <w:lang w:val="es-ES_tradnl" w:eastAsia="en-US"/>
        </w:rPr>
        <w:t xml:space="preserve"> por la siguiente ecuación.</w:t>
      </w:r>
    </w:p>
    <w:p w14:paraId="70B36651" w14:textId="0357AEDF" w:rsidR="00EF2322" w:rsidRPr="000A343B" w:rsidRDefault="00F47AA0" w:rsidP="00972252">
      <w:pPr>
        <w:rPr>
          <w:rFonts w:ascii="Times New Roman" w:hAnsi="Times New Roman"/>
          <w:lang w:val="es-ES_tradnl" w:eastAsia="en-US"/>
        </w:rPr>
      </w:pPr>
      <m:oMath>
        <m:r>
          <m:rPr>
            <m:sty m:val="p"/>
          </m:rPr>
          <w:rPr>
            <w:rFonts w:ascii="Cambria Math" w:hAnsi="Cambria Math"/>
            <w:lang w:val="es-ES_tradnl" w:eastAsia="en-US"/>
          </w:rPr>
          <m:t>Y=6056.7×</m:t>
        </m:r>
        <m:sSup>
          <m:sSupPr>
            <m:ctrlPr>
              <w:rPr>
                <w:rFonts w:ascii="Cambria Math" w:hAnsi="Cambria Math"/>
                <w:lang w:val="es-ES_tradnl" w:eastAsia="en-US"/>
              </w:rPr>
            </m:ctrlPr>
          </m:sSupPr>
          <m:e>
            <m:r>
              <m:rPr>
                <m:sty m:val="p"/>
              </m:rPr>
              <w:rPr>
                <w:rFonts w:ascii="Cambria Math" w:hAnsi="Cambria Math"/>
                <w:lang w:val="es-ES_tradnl" w:eastAsia="en-US"/>
              </w:rPr>
              <m:t>X</m:t>
            </m:r>
          </m:e>
          <m:sup>
            <m:r>
              <m:rPr>
                <m:sty m:val="p"/>
              </m:rPr>
              <w:rPr>
                <w:rFonts w:ascii="Cambria Math" w:hAnsi="Cambria Math"/>
                <w:lang w:val="es-ES_tradnl" w:eastAsia="en-US"/>
              </w:rPr>
              <m:t>-0.396</m:t>
            </m:r>
          </m:sup>
        </m:sSup>
      </m:oMath>
      <w:r w:rsidRPr="000A343B">
        <w:rPr>
          <w:rFonts w:ascii="Times New Roman" w:hAnsi="Times New Roman"/>
          <w:lang w:val="es-ES_tradnl" w:eastAsia="en-US"/>
        </w:rPr>
        <w:t xml:space="preserve"> </w:t>
      </w:r>
      <w:r w:rsidR="00E602EC" w:rsidRPr="000A343B">
        <w:rPr>
          <w:rFonts w:ascii="Times New Roman" w:hAnsi="Times New Roman"/>
          <w:lang w:val="es-ES_tradnl" w:eastAsia="en-US"/>
        </w:rPr>
        <w:t xml:space="preserve">                                                                                      (3.3)</w:t>
      </w:r>
    </w:p>
    <w:p w14:paraId="343DAB38" w14:textId="4BAAC0CD" w:rsidR="004E28CB" w:rsidRPr="000A343B" w:rsidRDefault="004E28CB" w:rsidP="00972252">
      <w:pPr>
        <w:rPr>
          <w:rFonts w:ascii="Times New Roman" w:hAnsi="Times New Roman"/>
          <w:lang w:val="es-ES_tradnl" w:eastAsia="en-US"/>
        </w:rPr>
      </w:pPr>
      <w:r w:rsidRPr="000A343B">
        <w:rPr>
          <w:rFonts w:ascii="Times New Roman" w:hAnsi="Times New Roman"/>
          <w:lang w:val="es-ES_tradnl" w:eastAsia="en-US"/>
        </w:rPr>
        <w:t>Donde:</w:t>
      </w:r>
    </w:p>
    <w:p w14:paraId="3CDE4A9A" w14:textId="77777777" w:rsidR="004E28CB" w:rsidRPr="000A343B" w:rsidRDefault="004E28CB" w:rsidP="00972252">
      <w:pPr>
        <w:rPr>
          <w:rFonts w:ascii="Times New Roman" w:hAnsi="Times New Roman"/>
          <w:lang w:val="es-ES_tradnl" w:eastAsia="en-US"/>
        </w:rPr>
      </w:pPr>
      <w:r w:rsidRPr="000A343B">
        <w:rPr>
          <w:rFonts w:ascii="Times New Roman" w:hAnsi="Times New Roman"/>
          <w:lang w:val="es-ES_tradnl" w:eastAsia="en-US"/>
        </w:rPr>
        <w:t>Y = Costo del equipamiento en, $/kW.</w:t>
      </w:r>
    </w:p>
    <w:p w14:paraId="45502828" w14:textId="52F577B2" w:rsidR="004E28CB" w:rsidRPr="000A343B" w:rsidRDefault="004E28CB" w:rsidP="00972252">
      <w:pPr>
        <w:rPr>
          <w:rFonts w:ascii="Times New Roman" w:hAnsi="Times New Roman"/>
          <w:lang w:val="es-ES_tradnl" w:eastAsia="en-US"/>
        </w:rPr>
      </w:pPr>
      <w:r w:rsidRPr="000A343B">
        <w:rPr>
          <w:rFonts w:ascii="Times New Roman" w:hAnsi="Times New Roman"/>
          <w:lang w:val="es-ES_tradnl" w:eastAsia="en-US"/>
        </w:rPr>
        <w:t>X = Potencia instalada, en kW.</w:t>
      </w:r>
    </w:p>
    <w:p w14:paraId="5E2E1E18" w14:textId="327DD4BA" w:rsidR="006F2389" w:rsidRPr="0094401A" w:rsidRDefault="0007413A" w:rsidP="0094401A">
      <w:pPr>
        <w:spacing w:before="0"/>
        <w:rPr>
          <w:rFonts w:ascii="Times New Roman" w:hAnsi="Times New Roman"/>
          <w:lang w:val="es-ES_tradnl" w:eastAsia="en-US"/>
        </w:rPr>
      </w:pPr>
      <w:r w:rsidRPr="000A343B">
        <w:rPr>
          <w:rFonts w:ascii="Times New Roman" w:hAnsi="Times New Roman"/>
          <w:u w:val="single"/>
          <w:lang w:val="es-ES_tradnl" w:eastAsia="en-US"/>
        </w:rPr>
        <w:t>Nota:</w:t>
      </w:r>
      <w:r w:rsidRPr="000A343B">
        <w:rPr>
          <w:rFonts w:ascii="Times New Roman" w:hAnsi="Times New Roman"/>
          <w:lang w:val="es-ES_tradnl" w:eastAsia="en-US"/>
        </w:rPr>
        <w:t xml:space="preserve"> También se puede determinar el costo equipamiento y de obra civil según la potencia instalada en el anexo 3 y anexo 4 de este trabajo. Para obtener los resultados de esta investigación se utilizó la ecuación </w:t>
      </w:r>
      <w:r w:rsidR="00E602EC" w:rsidRPr="000A343B">
        <w:rPr>
          <w:rFonts w:ascii="Times New Roman" w:hAnsi="Times New Roman"/>
          <w:lang w:val="es-ES_tradnl" w:eastAsia="en-US"/>
        </w:rPr>
        <w:t>(3.3</w:t>
      </w:r>
      <w:r w:rsidR="006F07F6" w:rsidRPr="000A343B">
        <w:rPr>
          <w:rFonts w:ascii="Times New Roman" w:hAnsi="Times New Roman"/>
          <w:lang w:val="es-ES_tradnl" w:eastAsia="en-US"/>
        </w:rPr>
        <w:t>) por</w:t>
      </w:r>
      <w:r w:rsidRPr="000A343B">
        <w:rPr>
          <w:rFonts w:ascii="Times New Roman" w:hAnsi="Times New Roman"/>
          <w:lang w:val="es-ES_tradnl" w:eastAsia="en-US"/>
        </w:rPr>
        <w:t xml:space="preserve"> aportar más precisión en los resultados.</w:t>
      </w:r>
    </w:p>
    <w:p w14:paraId="05F54F54" w14:textId="5F626E4B" w:rsidR="008462A0" w:rsidRPr="006F2389" w:rsidRDefault="00E602EC" w:rsidP="00972252">
      <w:pPr>
        <w:spacing w:before="0" w:after="0"/>
        <w:jc w:val="center"/>
        <w:rPr>
          <w:rFonts w:ascii="Times New Roman" w:hAnsi="Times New Roman"/>
          <w:b/>
          <w:color w:val="000000"/>
          <w:sz w:val="20"/>
        </w:rPr>
      </w:pPr>
      <w:r w:rsidRPr="006F2389">
        <w:rPr>
          <w:rFonts w:ascii="Times New Roman" w:hAnsi="Times New Roman"/>
          <w:b/>
          <w:sz w:val="20"/>
          <w:lang w:val="es-ES_tradnl" w:eastAsia="en-US"/>
        </w:rPr>
        <w:t>Tabla 3.4</w:t>
      </w:r>
      <w:r w:rsidR="0046340E" w:rsidRPr="006F2389">
        <w:rPr>
          <w:rFonts w:ascii="Times New Roman" w:hAnsi="Times New Roman"/>
          <w:b/>
          <w:sz w:val="20"/>
          <w:lang w:val="es-ES_tradnl" w:eastAsia="en-US"/>
        </w:rPr>
        <w:t xml:space="preserve">. </w:t>
      </w:r>
      <w:r w:rsidR="0046340E" w:rsidRPr="006F2389">
        <w:rPr>
          <w:rFonts w:ascii="Times New Roman" w:hAnsi="Times New Roman"/>
          <w:b/>
          <w:color w:val="000000"/>
          <w:sz w:val="20"/>
        </w:rPr>
        <w:t>Costo de equipamiento.</w:t>
      </w:r>
      <w:r w:rsidR="006F2389" w:rsidRPr="006F2389">
        <w:rPr>
          <w:rFonts w:ascii="Times New Roman" w:hAnsi="Times New Roman"/>
          <w:b/>
          <w:sz w:val="20"/>
          <w:lang w:val="es-ES_tradnl" w:eastAsia="en-US"/>
        </w:rPr>
        <w:t xml:space="preserve"> Elaboración propia</w:t>
      </w:r>
    </w:p>
    <w:tbl>
      <w:tblPr>
        <w:tblW w:w="4673" w:type="dxa"/>
        <w:jc w:val="center"/>
        <w:tblCellMar>
          <w:left w:w="70" w:type="dxa"/>
          <w:right w:w="70" w:type="dxa"/>
        </w:tblCellMar>
        <w:tblLook w:val="04A0" w:firstRow="1" w:lastRow="0" w:firstColumn="1" w:lastColumn="0" w:noHBand="0" w:noVBand="1"/>
      </w:tblPr>
      <w:tblGrid>
        <w:gridCol w:w="1200"/>
        <w:gridCol w:w="1772"/>
        <w:gridCol w:w="1701"/>
      </w:tblGrid>
      <w:tr w:rsidR="009C2018" w:rsidRPr="000A343B" w14:paraId="3BA3EED7" w14:textId="77777777" w:rsidTr="006F2389">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C649A" w14:textId="77777777" w:rsidR="009C2018" w:rsidRPr="000A343B" w:rsidRDefault="009C2018" w:rsidP="00972252">
            <w:pPr>
              <w:spacing w:before="0" w:after="0"/>
              <w:jc w:val="center"/>
              <w:rPr>
                <w:rFonts w:ascii="Times New Roman" w:hAnsi="Times New Roman"/>
                <w:b/>
                <w:color w:val="000000"/>
              </w:rPr>
            </w:pPr>
            <w:r w:rsidRPr="000A343B">
              <w:rPr>
                <w:rFonts w:ascii="Times New Roman" w:hAnsi="Times New Roman"/>
                <w:b/>
                <w:color w:val="000000"/>
              </w:rPr>
              <w:t>Potencia</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CDC3559" w14:textId="77777777" w:rsidR="009C2018" w:rsidRPr="000A343B" w:rsidRDefault="009C2018" w:rsidP="00972252">
            <w:pPr>
              <w:spacing w:before="0" w:after="0"/>
              <w:jc w:val="center"/>
              <w:rPr>
                <w:rFonts w:ascii="Times New Roman" w:hAnsi="Times New Roman"/>
                <w:b/>
                <w:color w:val="000000"/>
              </w:rPr>
            </w:pPr>
            <w:r w:rsidRPr="000A343B">
              <w:rPr>
                <w:rFonts w:ascii="Times New Roman" w:hAnsi="Times New Roman"/>
                <w:b/>
                <w:color w:val="000000"/>
              </w:rPr>
              <w:t>Costo ($/kW)</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6F76328" w14:textId="77777777" w:rsidR="009C2018" w:rsidRPr="000A343B" w:rsidRDefault="009C2018" w:rsidP="00972252">
            <w:pPr>
              <w:spacing w:before="0" w:after="0"/>
              <w:jc w:val="center"/>
              <w:rPr>
                <w:rFonts w:ascii="Times New Roman" w:hAnsi="Times New Roman"/>
                <w:b/>
                <w:color w:val="000000"/>
              </w:rPr>
            </w:pPr>
            <w:r w:rsidRPr="000A343B">
              <w:rPr>
                <w:rFonts w:ascii="Times New Roman" w:hAnsi="Times New Roman"/>
                <w:b/>
                <w:color w:val="000000"/>
              </w:rPr>
              <w:t>Costo ($)</w:t>
            </w:r>
          </w:p>
        </w:tc>
      </w:tr>
      <w:tr w:rsidR="009C2018" w:rsidRPr="000A343B" w14:paraId="1CC12B3D" w14:textId="77777777" w:rsidTr="009C201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B0E8ADF" w14:textId="77777777" w:rsidR="009C2018" w:rsidRPr="000A343B" w:rsidRDefault="009C2018" w:rsidP="00972252">
            <w:pPr>
              <w:spacing w:before="0" w:after="0"/>
              <w:jc w:val="center"/>
              <w:rPr>
                <w:rFonts w:ascii="Times New Roman" w:hAnsi="Times New Roman"/>
                <w:color w:val="000000"/>
              </w:rPr>
            </w:pPr>
            <w:r w:rsidRPr="000A343B">
              <w:rPr>
                <w:rFonts w:ascii="Times New Roman" w:hAnsi="Times New Roman"/>
                <w:color w:val="000000"/>
              </w:rPr>
              <w:t>540.00</w:t>
            </w:r>
          </w:p>
        </w:tc>
        <w:tc>
          <w:tcPr>
            <w:tcW w:w="1772" w:type="dxa"/>
            <w:tcBorders>
              <w:top w:val="nil"/>
              <w:left w:val="nil"/>
              <w:bottom w:val="single" w:sz="4" w:space="0" w:color="auto"/>
              <w:right w:val="single" w:sz="4" w:space="0" w:color="auto"/>
            </w:tcBorders>
            <w:shd w:val="clear" w:color="auto" w:fill="auto"/>
            <w:noWrap/>
            <w:vAlign w:val="bottom"/>
            <w:hideMark/>
          </w:tcPr>
          <w:p w14:paraId="17F23B8C" w14:textId="77777777" w:rsidR="009C2018" w:rsidRPr="000A343B" w:rsidRDefault="009C2018" w:rsidP="00972252">
            <w:pPr>
              <w:spacing w:before="0" w:after="0"/>
              <w:jc w:val="center"/>
              <w:rPr>
                <w:rFonts w:ascii="Times New Roman" w:hAnsi="Times New Roman"/>
                <w:color w:val="000000"/>
              </w:rPr>
            </w:pPr>
            <w:r w:rsidRPr="000A343B">
              <w:rPr>
                <w:rFonts w:ascii="Times New Roman" w:hAnsi="Times New Roman"/>
                <w:color w:val="000000"/>
              </w:rPr>
              <w:t>501.68</w:t>
            </w:r>
          </w:p>
        </w:tc>
        <w:tc>
          <w:tcPr>
            <w:tcW w:w="1701" w:type="dxa"/>
            <w:tcBorders>
              <w:top w:val="nil"/>
              <w:left w:val="nil"/>
              <w:bottom w:val="single" w:sz="4" w:space="0" w:color="auto"/>
              <w:right w:val="single" w:sz="4" w:space="0" w:color="auto"/>
            </w:tcBorders>
            <w:shd w:val="clear" w:color="auto" w:fill="auto"/>
            <w:noWrap/>
            <w:vAlign w:val="bottom"/>
            <w:hideMark/>
          </w:tcPr>
          <w:p w14:paraId="42E3159E" w14:textId="6109593A" w:rsidR="009C2018" w:rsidRPr="000A343B" w:rsidRDefault="009C2018" w:rsidP="00972252">
            <w:pPr>
              <w:spacing w:before="0" w:after="0"/>
              <w:jc w:val="center"/>
              <w:rPr>
                <w:rFonts w:ascii="Times New Roman" w:hAnsi="Times New Roman"/>
                <w:color w:val="000000"/>
              </w:rPr>
            </w:pPr>
            <w:r w:rsidRPr="000A343B">
              <w:rPr>
                <w:rFonts w:ascii="Times New Roman" w:hAnsi="Times New Roman"/>
                <w:color w:val="000000"/>
              </w:rPr>
              <w:t>270</w:t>
            </w:r>
            <w:r w:rsidR="00FD538A">
              <w:rPr>
                <w:rFonts w:ascii="Times New Roman" w:hAnsi="Times New Roman"/>
                <w:color w:val="000000"/>
              </w:rPr>
              <w:t xml:space="preserve"> </w:t>
            </w:r>
            <w:r w:rsidRPr="000A343B">
              <w:rPr>
                <w:rFonts w:ascii="Times New Roman" w:hAnsi="Times New Roman"/>
                <w:color w:val="000000"/>
              </w:rPr>
              <w:t>904.96</w:t>
            </w:r>
          </w:p>
        </w:tc>
      </w:tr>
    </w:tbl>
    <w:p w14:paraId="36018BD0" w14:textId="29D2C6CC" w:rsidR="0046340E" w:rsidRPr="006F2389" w:rsidRDefault="00E602EC" w:rsidP="00972252">
      <w:pPr>
        <w:spacing w:after="0"/>
        <w:jc w:val="center"/>
        <w:rPr>
          <w:rFonts w:ascii="Times New Roman" w:hAnsi="Times New Roman"/>
          <w:sz w:val="20"/>
          <w:lang w:val="es-ES_tradnl" w:eastAsia="en-US"/>
        </w:rPr>
      </w:pPr>
      <w:r w:rsidRPr="006F2389">
        <w:rPr>
          <w:rFonts w:ascii="Times New Roman" w:hAnsi="Times New Roman"/>
          <w:b/>
          <w:sz w:val="20"/>
          <w:lang w:val="es-ES_tradnl" w:eastAsia="en-US"/>
        </w:rPr>
        <w:t>Tabla 3.5</w:t>
      </w:r>
      <w:r w:rsidR="0046340E" w:rsidRPr="006F2389">
        <w:rPr>
          <w:rFonts w:ascii="Times New Roman" w:hAnsi="Times New Roman"/>
          <w:b/>
          <w:sz w:val="20"/>
          <w:lang w:val="es-ES_tradnl" w:eastAsia="en-US"/>
        </w:rPr>
        <w:t>. Costo de obra civil.</w:t>
      </w:r>
      <w:r w:rsidR="00AC2D5C" w:rsidRPr="00AC2D5C">
        <w:rPr>
          <w:rFonts w:ascii="Times New Roman" w:hAnsi="Times New Roman"/>
          <w:b/>
          <w:sz w:val="20"/>
          <w:lang w:val="es-ES_tradnl" w:eastAsia="en-US"/>
        </w:rPr>
        <w:t xml:space="preserve"> </w:t>
      </w:r>
      <w:r w:rsidR="00AC2D5C" w:rsidRPr="006F2389">
        <w:rPr>
          <w:rFonts w:ascii="Times New Roman" w:hAnsi="Times New Roman"/>
          <w:b/>
          <w:sz w:val="20"/>
          <w:lang w:val="es-ES_tradnl" w:eastAsia="en-US"/>
        </w:rPr>
        <w:t>Elaboración propia</w:t>
      </w:r>
    </w:p>
    <w:tbl>
      <w:tblPr>
        <w:tblW w:w="4800" w:type="dxa"/>
        <w:jc w:val="center"/>
        <w:tblCellMar>
          <w:left w:w="70" w:type="dxa"/>
          <w:right w:w="70" w:type="dxa"/>
        </w:tblCellMar>
        <w:tblLook w:val="04A0" w:firstRow="1" w:lastRow="0" w:firstColumn="1" w:lastColumn="0" w:noHBand="0" w:noVBand="1"/>
      </w:tblPr>
      <w:tblGrid>
        <w:gridCol w:w="1200"/>
        <w:gridCol w:w="1914"/>
        <w:gridCol w:w="1686"/>
      </w:tblGrid>
      <w:tr w:rsidR="009C2018" w:rsidRPr="000A343B" w14:paraId="3F3D38EA" w14:textId="77777777" w:rsidTr="006F2389">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1A4A7" w14:textId="77777777" w:rsidR="009C2018" w:rsidRPr="000A343B" w:rsidRDefault="009C2018" w:rsidP="00972252">
            <w:pPr>
              <w:spacing w:before="0" w:after="0"/>
              <w:jc w:val="center"/>
              <w:rPr>
                <w:rFonts w:ascii="Times New Roman" w:hAnsi="Times New Roman"/>
                <w:b/>
                <w:color w:val="000000"/>
              </w:rPr>
            </w:pPr>
            <w:r w:rsidRPr="000A343B">
              <w:rPr>
                <w:rFonts w:ascii="Times New Roman" w:hAnsi="Times New Roman"/>
                <w:b/>
                <w:color w:val="000000"/>
              </w:rPr>
              <w:t>Potencia</w:t>
            </w:r>
          </w:p>
        </w:tc>
        <w:tc>
          <w:tcPr>
            <w:tcW w:w="1914" w:type="dxa"/>
            <w:tcBorders>
              <w:top w:val="single" w:sz="4" w:space="0" w:color="auto"/>
              <w:left w:val="nil"/>
              <w:bottom w:val="single" w:sz="4" w:space="0" w:color="auto"/>
              <w:right w:val="single" w:sz="4" w:space="0" w:color="auto"/>
            </w:tcBorders>
            <w:shd w:val="clear" w:color="auto" w:fill="auto"/>
            <w:noWrap/>
            <w:vAlign w:val="bottom"/>
            <w:hideMark/>
          </w:tcPr>
          <w:p w14:paraId="73A67F98" w14:textId="77777777" w:rsidR="009C2018" w:rsidRPr="000A343B" w:rsidRDefault="009C2018" w:rsidP="00972252">
            <w:pPr>
              <w:spacing w:before="0" w:after="0"/>
              <w:jc w:val="center"/>
              <w:rPr>
                <w:rFonts w:ascii="Times New Roman" w:hAnsi="Times New Roman"/>
                <w:b/>
                <w:color w:val="000000"/>
              </w:rPr>
            </w:pPr>
            <w:r w:rsidRPr="000A343B">
              <w:rPr>
                <w:rFonts w:ascii="Times New Roman" w:hAnsi="Times New Roman"/>
                <w:b/>
                <w:color w:val="000000"/>
              </w:rPr>
              <w:t>Costo ($/kW)</w:t>
            </w:r>
          </w:p>
        </w:tc>
        <w:tc>
          <w:tcPr>
            <w:tcW w:w="1686" w:type="dxa"/>
            <w:tcBorders>
              <w:top w:val="single" w:sz="4" w:space="0" w:color="auto"/>
              <w:left w:val="nil"/>
              <w:bottom w:val="single" w:sz="4" w:space="0" w:color="auto"/>
              <w:right w:val="single" w:sz="4" w:space="0" w:color="auto"/>
            </w:tcBorders>
            <w:shd w:val="clear" w:color="auto" w:fill="auto"/>
            <w:noWrap/>
            <w:vAlign w:val="bottom"/>
            <w:hideMark/>
          </w:tcPr>
          <w:p w14:paraId="5579DDC2" w14:textId="77777777" w:rsidR="009C2018" w:rsidRPr="000A343B" w:rsidRDefault="009C2018" w:rsidP="00972252">
            <w:pPr>
              <w:spacing w:before="0" w:after="0"/>
              <w:jc w:val="center"/>
              <w:rPr>
                <w:rFonts w:ascii="Times New Roman" w:hAnsi="Times New Roman"/>
                <w:b/>
                <w:color w:val="000000"/>
              </w:rPr>
            </w:pPr>
            <w:r w:rsidRPr="000A343B">
              <w:rPr>
                <w:rFonts w:ascii="Times New Roman" w:hAnsi="Times New Roman"/>
                <w:b/>
                <w:color w:val="000000"/>
              </w:rPr>
              <w:t>Costo ($)</w:t>
            </w:r>
          </w:p>
        </w:tc>
      </w:tr>
      <w:tr w:rsidR="009C2018" w:rsidRPr="000A343B" w14:paraId="0A88CE8B" w14:textId="77777777" w:rsidTr="009C201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ABD2FE4" w14:textId="77777777" w:rsidR="009C2018" w:rsidRPr="000A343B" w:rsidRDefault="009C2018" w:rsidP="00972252">
            <w:pPr>
              <w:spacing w:before="0" w:after="0"/>
              <w:jc w:val="center"/>
              <w:rPr>
                <w:rFonts w:ascii="Times New Roman" w:hAnsi="Times New Roman"/>
                <w:color w:val="000000"/>
              </w:rPr>
            </w:pPr>
            <w:r w:rsidRPr="000A343B">
              <w:rPr>
                <w:rFonts w:ascii="Times New Roman" w:hAnsi="Times New Roman"/>
                <w:color w:val="000000"/>
              </w:rPr>
              <w:t>540.00</w:t>
            </w:r>
          </w:p>
        </w:tc>
        <w:tc>
          <w:tcPr>
            <w:tcW w:w="1914" w:type="dxa"/>
            <w:tcBorders>
              <w:top w:val="nil"/>
              <w:left w:val="nil"/>
              <w:bottom w:val="single" w:sz="4" w:space="0" w:color="auto"/>
              <w:right w:val="single" w:sz="4" w:space="0" w:color="auto"/>
            </w:tcBorders>
            <w:shd w:val="clear" w:color="auto" w:fill="auto"/>
            <w:noWrap/>
            <w:vAlign w:val="bottom"/>
            <w:hideMark/>
          </w:tcPr>
          <w:p w14:paraId="36E31139" w14:textId="77777777" w:rsidR="009C2018" w:rsidRPr="000A343B" w:rsidRDefault="009C2018" w:rsidP="00972252">
            <w:pPr>
              <w:spacing w:before="0" w:after="0"/>
              <w:jc w:val="center"/>
              <w:rPr>
                <w:rFonts w:ascii="Times New Roman" w:hAnsi="Times New Roman"/>
                <w:color w:val="000000"/>
              </w:rPr>
            </w:pPr>
            <w:r w:rsidRPr="000A343B">
              <w:rPr>
                <w:rFonts w:ascii="Times New Roman" w:hAnsi="Times New Roman"/>
                <w:color w:val="000000"/>
              </w:rPr>
              <w:t>1665.46</w:t>
            </w:r>
          </w:p>
        </w:tc>
        <w:tc>
          <w:tcPr>
            <w:tcW w:w="1686" w:type="dxa"/>
            <w:tcBorders>
              <w:top w:val="nil"/>
              <w:left w:val="nil"/>
              <w:bottom w:val="single" w:sz="4" w:space="0" w:color="auto"/>
              <w:right w:val="single" w:sz="4" w:space="0" w:color="auto"/>
            </w:tcBorders>
            <w:shd w:val="clear" w:color="auto" w:fill="auto"/>
            <w:noWrap/>
            <w:vAlign w:val="bottom"/>
            <w:hideMark/>
          </w:tcPr>
          <w:p w14:paraId="401897EA" w14:textId="633DEA41" w:rsidR="009C2018" w:rsidRPr="000A343B" w:rsidRDefault="009C2018" w:rsidP="00972252">
            <w:pPr>
              <w:spacing w:before="0" w:after="0"/>
              <w:jc w:val="center"/>
              <w:rPr>
                <w:rFonts w:ascii="Times New Roman" w:hAnsi="Times New Roman"/>
                <w:color w:val="000000"/>
              </w:rPr>
            </w:pPr>
            <w:r w:rsidRPr="000A343B">
              <w:rPr>
                <w:rFonts w:ascii="Times New Roman" w:hAnsi="Times New Roman"/>
                <w:color w:val="000000"/>
              </w:rPr>
              <w:t>899</w:t>
            </w:r>
            <w:r w:rsidR="00FD538A">
              <w:rPr>
                <w:rFonts w:ascii="Times New Roman" w:hAnsi="Times New Roman"/>
                <w:color w:val="000000"/>
              </w:rPr>
              <w:t xml:space="preserve"> </w:t>
            </w:r>
            <w:r w:rsidRPr="000A343B">
              <w:rPr>
                <w:rFonts w:ascii="Times New Roman" w:hAnsi="Times New Roman"/>
                <w:color w:val="000000"/>
              </w:rPr>
              <w:t>346.93</w:t>
            </w:r>
          </w:p>
        </w:tc>
      </w:tr>
    </w:tbl>
    <w:p w14:paraId="5171A054" w14:textId="7924DC60" w:rsidR="0046340E" w:rsidRPr="000A343B" w:rsidRDefault="00572086" w:rsidP="00972252">
      <w:pPr>
        <w:spacing w:before="240"/>
        <w:rPr>
          <w:rFonts w:ascii="Times New Roman" w:hAnsi="Times New Roman"/>
          <w:lang w:val="es-ES_tradnl" w:eastAsia="en-US"/>
        </w:rPr>
      </w:pPr>
      <w:r w:rsidRPr="000A343B">
        <w:rPr>
          <w:rFonts w:ascii="Times New Roman" w:hAnsi="Times New Roman"/>
          <w:lang w:val="es-ES_tradnl" w:eastAsia="en-US"/>
        </w:rPr>
        <w:t xml:space="preserve">El costo total de la Estación de Bombeo es de $ </w:t>
      </w:r>
      <w:r w:rsidR="009C2018" w:rsidRPr="000A343B">
        <w:rPr>
          <w:rFonts w:ascii="Times New Roman" w:hAnsi="Times New Roman"/>
          <w:lang w:val="es-ES_tradnl" w:eastAsia="en-US"/>
        </w:rPr>
        <w:t>1</w:t>
      </w:r>
      <w:r w:rsidR="001C0A7C" w:rsidRPr="000A343B">
        <w:rPr>
          <w:rFonts w:ascii="Times New Roman" w:hAnsi="Times New Roman"/>
          <w:lang w:val="es-ES_tradnl" w:eastAsia="en-US"/>
        </w:rPr>
        <w:t xml:space="preserve"> </w:t>
      </w:r>
      <w:r w:rsidR="009C2018" w:rsidRPr="000A343B">
        <w:rPr>
          <w:rFonts w:ascii="Times New Roman" w:hAnsi="Times New Roman"/>
          <w:lang w:val="es-ES_tradnl" w:eastAsia="en-US"/>
        </w:rPr>
        <w:t>170</w:t>
      </w:r>
      <w:r w:rsidR="001C0A7C" w:rsidRPr="000A343B">
        <w:rPr>
          <w:rFonts w:ascii="Times New Roman" w:hAnsi="Times New Roman"/>
          <w:lang w:val="es-ES_tradnl" w:eastAsia="en-US"/>
        </w:rPr>
        <w:t xml:space="preserve"> </w:t>
      </w:r>
      <w:r w:rsidR="009C2018" w:rsidRPr="000A343B">
        <w:rPr>
          <w:rFonts w:ascii="Times New Roman" w:hAnsi="Times New Roman"/>
          <w:lang w:val="es-ES_tradnl" w:eastAsia="en-US"/>
        </w:rPr>
        <w:t>251.89</w:t>
      </w:r>
    </w:p>
    <w:p w14:paraId="1A73B791" w14:textId="2F82E524" w:rsidR="00572086" w:rsidRPr="000A343B" w:rsidRDefault="00572086" w:rsidP="00972252">
      <w:pPr>
        <w:rPr>
          <w:rFonts w:ascii="Times New Roman" w:hAnsi="Times New Roman"/>
          <w:b/>
          <w:lang w:val="es-ES_tradnl" w:eastAsia="en-US"/>
        </w:rPr>
      </w:pPr>
      <w:r w:rsidRPr="000A343B">
        <w:rPr>
          <w:rFonts w:ascii="Times New Roman" w:hAnsi="Times New Roman"/>
          <w:b/>
          <w:lang w:val="es-ES_tradnl" w:eastAsia="en-US"/>
        </w:rPr>
        <w:lastRenderedPageBreak/>
        <w:t>Planta potabilizadora.</w:t>
      </w:r>
    </w:p>
    <w:p w14:paraId="08EE95CE" w14:textId="6B4CF36D" w:rsidR="00E602EC" w:rsidRPr="000A343B" w:rsidRDefault="00E3274A" w:rsidP="00972252">
      <w:pPr>
        <w:rPr>
          <w:rFonts w:ascii="Times New Roman" w:hAnsi="Times New Roman"/>
          <w:lang w:val="es-ES_tradnl" w:eastAsia="en-US"/>
        </w:rPr>
      </w:pPr>
      <w:r w:rsidRPr="000A343B">
        <w:rPr>
          <w:rFonts w:ascii="Times New Roman" w:hAnsi="Times New Roman"/>
          <w:lang w:val="es-ES_tradnl" w:eastAsia="en-US"/>
        </w:rPr>
        <w:t xml:space="preserve">Según la </w:t>
      </w:r>
      <w:r w:rsidR="00485E96" w:rsidRPr="000A343B">
        <w:rPr>
          <w:rFonts w:ascii="Times New Roman" w:hAnsi="Times New Roman"/>
          <w:lang w:val="es-ES_tradnl" w:eastAsia="en-US"/>
        </w:rPr>
        <w:t xml:space="preserve">siguiente </w:t>
      </w:r>
      <w:r w:rsidRPr="000A343B">
        <w:rPr>
          <w:rFonts w:ascii="Times New Roman" w:hAnsi="Times New Roman"/>
          <w:lang w:val="es-ES_tradnl" w:eastAsia="en-US"/>
        </w:rPr>
        <w:t xml:space="preserve">clasificación </w:t>
      </w:r>
      <w:r w:rsidR="00485E96" w:rsidRPr="000A343B">
        <w:rPr>
          <w:rFonts w:ascii="Times New Roman" w:hAnsi="Times New Roman"/>
          <w:lang w:val="es-ES_tradnl" w:eastAsia="en-US"/>
        </w:rPr>
        <w:t>se determinó el tamaño de la planta potabilizadora.</w:t>
      </w:r>
    </w:p>
    <w:p w14:paraId="07C8D213" w14:textId="5D7BA646" w:rsidR="00485E96" w:rsidRPr="000A343B" w:rsidRDefault="00485E96" w:rsidP="00972252">
      <w:pPr>
        <w:pStyle w:val="Prrafodelista"/>
        <w:numPr>
          <w:ilvl w:val="0"/>
          <w:numId w:val="27"/>
        </w:numPr>
        <w:spacing w:before="120" w:after="120" w:line="360" w:lineRule="auto"/>
        <w:ind w:left="714" w:hanging="357"/>
        <w:jc w:val="both"/>
        <w:rPr>
          <w:rFonts w:ascii="Times New Roman" w:hAnsi="Times New Roman" w:cs="Times New Roman"/>
          <w:sz w:val="24"/>
          <w:szCs w:val="24"/>
          <w:lang w:val="es-ES_tradnl"/>
        </w:rPr>
      </w:pPr>
      <w:r w:rsidRPr="000A343B">
        <w:rPr>
          <w:rFonts w:ascii="Times New Roman" w:hAnsi="Times New Roman" w:cs="Times New Roman"/>
          <w:sz w:val="24"/>
          <w:szCs w:val="24"/>
          <w:lang w:val="es-ES_tradnl"/>
        </w:rPr>
        <w:t>Menor de 500 habitantes la planta potabilizadora es pequeña</w:t>
      </w:r>
    </w:p>
    <w:p w14:paraId="6BA6B959" w14:textId="3F30B6E4" w:rsidR="00485E96" w:rsidRPr="000A343B" w:rsidRDefault="00485E96" w:rsidP="00972252">
      <w:pPr>
        <w:pStyle w:val="Prrafodelista"/>
        <w:numPr>
          <w:ilvl w:val="0"/>
          <w:numId w:val="27"/>
        </w:numPr>
        <w:spacing w:before="120" w:after="120" w:line="360" w:lineRule="auto"/>
        <w:ind w:left="714" w:hanging="357"/>
        <w:jc w:val="both"/>
        <w:rPr>
          <w:rFonts w:ascii="Times New Roman" w:hAnsi="Times New Roman" w:cs="Times New Roman"/>
          <w:sz w:val="24"/>
          <w:szCs w:val="24"/>
          <w:lang w:val="es-ES_tradnl"/>
        </w:rPr>
      </w:pPr>
      <w:r w:rsidRPr="000A343B">
        <w:rPr>
          <w:rFonts w:ascii="Times New Roman" w:hAnsi="Times New Roman" w:cs="Times New Roman"/>
          <w:sz w:val="24"/>
          <w:szCs w:val="24"/>
          <w:lang w:val="es-ES_tradnl"/>
        </w:rPr>
        <w:t>Entre 500 y 1000 habitantes la planta potabilizadora es mediana.</w:t>
      </w:r>
    </w:p>
    <w:p w14:paraId="4AE52CA2" w14:textId="05F0359B" w:rsidR="00485E96" w:rsidRPr="000A343B" w:rsidRDefault="00485E96" w:rsidP="00972252">
      <w:pPr>
        <w:pStyle w:val="Prrafodelista"/>
        <w:numPr>
          <w:ilvl w:val="0"/>
          <w:numId w:val="27"/>
        </w:numPr>
        <w:spacing w:before="120" w:after="120" w:line="360" w:lineRule="auto"/>
        <w:ind w:left="714" w:hanging="357"/>
        <w:jc w:val="both"/>
        <w:rPr>
          <w:rFonts w:ascii="Times New Roman" w:hAnsi="Times New Roman" w:cs="Times New Roman"/>
          <w:sz w:val="24"/>
          <w:szCs w:val="24"/>
          <w:lang w:val="es-ES_tradnl"/>
        </w:rPr>
      </w:pPr>
      <w:r w:rsidRPr="000A343B">
        <w:rPr>
          <w:rFonts w:ascii="Times New Roman" w:hAnsi="Times New Roman" w:cs="Times New Roman"/>
          <w:sz w:val="24"/>
          <w:szCs w:val="24"/>
          <w:lang w:val="es-ES_tradnl"/>
        </w:rPr>
        <w:t>Mayor de 1000 habitantes la planta potabilizadora es grande.</w:t>
      </w:r>
      <w:r w:rsidR="00B97FE6" w:rsidRPr="000A343B">
        <w:rPr>
          <w:rFonts w:ascii="Times New Roman" w:hAnsi="Times New Roman" w:cs="Times New Roman"/>
          <w:sz w:val="24"/>
          <w:szCs w:val="24"/>
          <w:lang w:val="es-ES_tradnl"/>
        </w:rPr>
        <w:t xml:space="preserve"> </w:t>
      </w:r>
      <w:r w:rsidR="009C2018" w:rsidRPr="000A343B">
        <w:rPr>
          <w:rFonts w:ascii="Times New Roman" w:hAnsi="Times New Roman" w:cs="Times New Roman"/>
          <w:sz w:val="24"/>
          <w:szCs w:val="24"/>
          <w:lang w:val="es-ES_tradnl"/>
        </w:rPr>
        <w:fldChar w:fldCharType="begin"/>
      </w:r>
      <w:r w:rsidR="009C2018" w:rsidRPr="000A343B">
        <w:rPr>
          <w:rFonts w:ascii="Times New Roman" w:hAnsi="Times New Roman" w:cs="Times New Roman"/>
          <w:sz w:val="24"/>
          <w:szCs w:val="24"/>
          <w:lang w:val="es-ES_tradnl"/>
        </w:rPr>
        <w:instrText xml:space="preserve"> ADDIN EN.CITE &lt;EndNote&gt;&lt;Cite&gt;&lt;Author&gt;Miguel&lt;/Author&gt;&lt;Year&gt;2010&lt;/Year&gt;&lt;RecNum&gt;50&lt;/RecNum&gt;&lt;DisplayText&gt;(Miguel, 2010)&lt;/DisplayText&gt;&lt;record&gt;&lt;rec-number&gt;50&lt;/rec-number&gt;&lt;foreign-keys&gt;&lt;key app="EN" db-id="pxaar0w9rezwzoeszabvtzegx9rav2frrrfd" timestamp="1559573869"&gt;50&lt;/key&gt;&lt;/foreign-keys&gt;&lt;ref-type name="Book"&gt;6&lt;/ref-type&gt;&lt;contributors&gt;&lt;authors&gt;&lt;author&gt;Enrique Ortega de Miguel&lt;/author&gt;&lt;/authors&gt;&lt;/contributors&gt;&lt;titles&gt;&lt;title&gt;Manual para la implantación de sistemas de depuración en pequeñas poblaciones&lt;/title&gt;&lt;/titles&gt;&lt;dates&gt;&lt;year&gt;2010&lt;/year&gt;&lt;/dates&gt;&lt;urls&gt;&lt;/urls&gt;&lt;/record&gt;&lt;/Cite&gt;&lt;/EndNote&gt;</w:instrText>
      </w:r>
      <w:r w:rsidR="009C2018" w:rsidRPr="000A343B">
        <w:rPr>
          <w:rFonts w:ascii="Times New Roman" w:hAnsi="Times New Roman" w:cs="Times New Roman"/>
          <w:sz w:val="24"/>
          <w:szCs w:val="24"/>
          <w:lang w:val="es-ES_tradnl"/>
        </w:rPr>
        <w:fldChar w:fldCharType="separate"/>
      </w:r>
      <w:r w:rsidR="009C2018" w:rsidRPr="000A343B">
        <w:rPr>
          <w:rFonts w:ascii="Times New Roman" w:hAnsi="Times New Roman" w:cs="Times New Roman"/>
          <w:noProof/>
          <w:sz w:val="24"/>
          <w:szCs w:val="24"/>
          <w:lang w:val="es-ES_tradnl"/>
        </w:rPr>
        <w:t>(</w:t>
      </w:r>
      <w:hyperlink w:anchor="_ENREF_15" w:tooltip="Miguel, 2010 #50" w:history="1">
        <w:r w:rsidR="00B247BF" w:rsidRPr="000A343B">
          <w:rPr>
            <w:rFonts w:ascii="Times New Roman" w:hAnsi="Times New Roman" w:cs="Times New Roman"/>
            <w:noProof/>
            <w:sz w:val="24"/>
            <w:szCs w:val="24"/>
            <w:lang w:val="es-ES_tradnl"/>
          </w:rPr>
          <w:t>Miguel, 2010</w:t>
        </w:r>
      </w:hyperlink>
      <w:r w:rsidR="009C2018" w:rsidRPr="000A343B">
        <w:rPr>
          <w:rFonts w:ascii="Times New Roman" w:hAnsi="Times New Roman" w:cs="Times New Roman"/>
          <w:noProof/>
          <w:sz w:val="24"/>
          <w:szCs w:val="24"/>
          <w:lang w:val="es-ES_tradnl"/>
        </w:rPr>
        <w:t>)</w:t>
      </w:r>
      <w:r w:rsidR="009C2018" w:rsidRPr="000A343B">
        <w:rPr>
          <w:rFonts w:ascii="Times New Roman" w:hAnsi="Times New Roman" w:cs="Times New Roman"/>
          <w:sz w:val="24"/>
          <w:szCs w:val="24"/>
          <w:lang w:val="es-ES_tradnl"/>
        </w:rPr>
        <w:fldChar w:fldCharType="end"/>
      </w:r>
    </w:p>
    <w:p w14:paraId="4B9D716A" w14:textId="120D186F" w:rsidR="00F2510A" w:rsidRPr="00AC2D5C" w:rsidRDefault="00E602EC" w:rsidP="00972252">
      <w:pPr>
        <w:jc w:val="center"/>
        <w:rPr>
          <w:rFonts w:ascii="Times New Roman" w:hAnsi="Times New Roman"/>
          <w:b/>
          <w:sz w:val="20"/>
          <w:lang w:val="es-ES_tradnl" w:eastAsia="en-US"/>
        </w:rPr>
      </w:pPr>
      <w:r w:rsidRPr="00AC2D5C">
        <w:rPr>
          <w:rFonts w:ascii="Times New Roman" w:hAnsi="Times New Roman"/>
          <w:b/>
          <w:sz w:val="20"/>
          <w:lang w:val="es-ES_tradnl" w:eastAsia="en-US"/>
        </w:rPr>
        <w:t>Tabla 3.6</w:t>
      </w:r>
      <w:r w:rsidR="00F2510A" w:rsidRPr="00AC2D5C">
        <w:rPr>
          <w:rFonts w:ascii="Times New Roman" w:hAnsi="Times New Roman"/>
          <w:b/>
          <w:sz w:val="20"/>
          <w:lang w:val="es-ES_tradnl" w:eastAsia="en-US"/>
        </w:rPr>
        <w:t>. Costo de equipamiento</w:t>
      </w:r>
      <w:r w:rsidR="00AC2D5C">
        <w:rPr>
          <w:rFonts w:ascii="Times New Roman" w:hAnsi="Times New Roman"/>
          <w:b/>
          <w:sz w:val="20"/>
          <w:lang w:val="es-ES_tradnl" w:eastAsia="en-US"/>
        </w:rPr>
        <w:t>.</w:t>
      </w:r>
      <w:r w:rsidR="00AC2D5C" w:rsidRPr="00AC2D5C">
        <w:rPr>
          <w:rFonts w:ascii="Times New Roman" w:hAnsi="Times New Roman"/>
          <w:b/>
          <w:sz w:val="20"/>
          <w:lang w:val="es-ES_tradnl" w:eastAsia="en-US"/>
        </w:rPr>
        <w:t xml:space="preserve"> </w:t>
      </w:r>
      <w:r w:rsidR="00AC2D5C" w:rsidRPr="006F2389">
        <w:rPr>
          <w:rFonts w:ascii="Times New Roman" w:hAnsi="Times New Roman"/>
          <w:b/>
          <w:sz w:val="20"/>
          <w:lang w:val="es-ES_tradnl" w:eastAsia="en-US"/>
        </w:rPr>
        <w:t>Elaboración propia</w:t>
      </w:r>
    </w:p>
    <w:tbl>
      <w:tblPr>
        <w:tblW w:w="9209" w:type="dxa"/>
        <w:jc w:val="center"/>
        <w:tblCellMar>
          <w:left w:w="70" w:type="dxa"/>
          <w:right w:w="70" w:type="dxa"/>
        </w:tblCellMar>
        <w:tblLook w:val="04A0" w:firstRow="1" w:lastRow="0" w:firstColumn="1" w:lastColumn="0" w:noHBand="0" w:noVBand="1"/>
      </w:tblPr>
      <w:tblGrid>
        <w:gridCol w:w="2547"/>
        <w:gridCol w:w="1773"/>
        <w:gridCol w:w="2320"/>
        <w:gridCol w:w="1280"/>
        <w:gridCol w:w="1289"/>
      </w:tblGrid>
      <w:tr w:rsidR="00F2510A" w:rsidRPr="000A343B" w14:paraId="0EC0D3BA" w14:textId="77777777" w:rsidTr="00AC2D5C">
        <w:trPr>
          <w:trHeight w:val="300"/>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EDE6E" w14:textId="4E3CBDC3" w:rsidR="00F2510A" w:rsidRPr="000A343B" w:rsidRDefault="00F2510A" w:rsidP="00972252">
            <w:pPr>
              <w:spacing w:before="0" w:after="0"/>
              <w:jc w:val="center"/>
              <w:rPr>
                <w:rFonts w:ascii="Times New Roman" w:hAnsi="Times New Roman"/>
                <w:b/>
                <w:color w:val="000000"/>
              </w:rPr>
            </w:pPr>
            <w:r w:rsidRPr="000A343B">
              <w:rPr>
                <w:rFonts w:ascii="Times New Roman" w:hAnsi="Times New Roman"/>
                <w:b/>
                <w:color w:val="000000"/>
              </w:rPr>
              <w:t>Tamaño de la Planta</w:t>
            </w:r>
          </w:p>
        </w:tc>
        <w:tc>
          <w:tcPr>
            <w:tcW w:w="1773" w:type="dxa"/>
            <w:tcBorders>
              <w:top w:val="single" w:sz="4" w:space="0" w:color="auto"/>
              <w:left w:val="nil"/>
              <w:bottom w:val="single" w:sz="4" w:space="0" w:color="auto"/>
              <w:right w:val="single" w:sz="4" w:space="0" w:color="auto"/>
            </w:tcBorders>
            <w:shd w:val="clear" w:color="auto" w:fill="auto"/>
            <w:noWrap/>
            <w:vAlign w:val="bottom"/>
            <w:hideMark/>
          </w:tcPr>
          <w:p w14:paraId="3E481760" w14:textId="77777777" w:rsidR="00F2510A" w:rsidRPr="000A343B" w:rsidRDefault="00F2510A" w:rsidP="00972252">
            <w:pPr>
              <w:spacing w:before="0" w:after="0"/>
              <w:jc w:val="center"/>
              <w:rPr>
                <w:rFonts w:ascii="Times New Roman" w:hAnsi="Times New Roman"/>
                <w:b/>
                <w:color w:val="000000"/>
              </w:rPr>
            </w:pPr>
            <w:r w:rsidRPr="000A343B">
              <w:rPr>
                <w:rFonts w:ascii="Times New Roman" w:hAnsi="Times New Roman"/>
                <w:b/>
                <w:color w:val="000000"/>
              </w:rPr>
              <w:t>Gasto (l/s)</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14:paraId="6EB5898D" w14:textId="77777777" w:rsidR="00F2510A" w:rsidRPr="000A343B" w:rsidRDefault="00F2510A" w:rsidP="00972252">
            <w:pPr>
              <w:spacing w:before="0" w:after="0"/>
              <w:jc w:val="center"/>
              <w:rPr>
                <w:rFonts w:ascii="Times New Roman" w:hAnsi="Times New Roman"/>
                <w:b/>
                <w:color w:val="000000"/>
              </w:rPr>
            </w:pPr>
            <w:r w:rsidRPr="000A343B">
              <w:rPr>
                <w:rFonts w:ascii="Times New Roman" w:hAnsi="Times New Roman"/>
                <w:b/>
                <w:color w:val="000000"/>
              </w:rPr>
              <w:t>Gasto (m3/h)</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56AD198" w14:textId="77777777" w:rsidR="00F2510A" w:rsidRPr="000A343B" w:rsidRDefault="00F2510A" w:rsidP="00972252">
            <w:pPr>
              <w:spacing w:before="0" w:after="0"/>
              <w:jc w:val="center"/>
              <w:rPr>
                <w:rFonts w:ascii="Times New Roman" w:hAnsi="Times New Roman"/>
                <w:b/>
                <w:color w:val="000000"/>
              </w:rPr>
            </w:pPr>
            <w:r w:rsidRPr="000A343B">
              <w:rPr>
                <w:rFonts w:ascii="Times New Roman" w:hAnsi="Times New Roman"/>
                <w:b/>
                <w:color w:val="000000"/>
              </w:rPr>
              <w:t>$/m3/h</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14:paraId="2DF7994C" w14:textId="77777777" w:rsidR="00F2510A" w:rsidRPr="000A343B" w:rsidRDefault="00F2510A" w:rsidP="00972252">
            <w:pPr>
              <w:spacing w:before="0" w:after="0"/>
              <w:jc w:val="center"/>
              <w:rPr>
                <w:rFonts w:ascii="Times New Roman" w:hAnsi="Times New Roman"/>
                <w:b/>
                <w:color w:val="000000"/>
              </w:rPr>
            </w:pPr>
            <w:r w:rsidRPr="000A343B">
              <w:rPr>
                <w:rFonts w:ascii="Times New Roman" w:hAnsi="Times New Roman"/>
                <w:b/>
                <w:color w:val="000000"/>
              </w:rPr>
              <w:t>Costo ($)</w:t>
            </w:r>
          </w:p>
        </w:tc>
      </w:tr>
      <w:tr w:rsidR="00F2510A" w:rsidRPr="000A343B" w14:paraId="6DC4C81A" w14:textId="77777777" w:rsidTr="00FD538A">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6873541" w14:textId="2E53CE7C" w:rsidR="00F2510A" w:rsidRPr="000A343B" w:rsidRDefault="00E3274A" w:rsidP="00FD538A">
            <w:pPr>
              <w:spacing w:before="0" w:after="0"/>
              <w:jc w:val="center"/>
              <w:rPr>
                <w:rFonts w:ascii="Times New Roman" w:hAnsi="Times New Roman"/>
                <w:color w:val="000000"/>
              </w:rPr>
            </w:pPr>
            <w:r w:rsidRPr="000A343B">
              <w:rPr>
                <w:rFonts w:ascii="Times New Roman" w:hAnsi="Times New Roman"/>
                <w:color w:val="000000"/>
              </w:rPr>
              <w:t>Grande</w:t>
            </w:r>
          </w:p>
        </w:tc>
        <w:tc>
          <w:tcPr>
            <w:tcW w:w="1773" w:type="dxa"/>
            <w:tcBorders>
              <w:top w:val="nil"/>
              <w:left w:val="nil"/>
              <w:bottom w:val="single" w:sz="4" w:space="0" w:color="auto"/>
              <w:right w:val="single" w:sz="4" w:space="0" w:color="auto"/>
            </w:tcBorders>
            <w:shd w:val="clear" w:color="auto" w:fill="auto"/>
            <w:noWrap/>
            <w:vAlign w:val="center"/>
            <w:hideMark/>
          </w:tcPr>
          <w:p w14:paraId="5C12B84F" w14:textId="77777777" w:rsidR="00F2510A" w:rsidRPr="000A343B" w:rsidRDefault="00F2510A" w:rsidP="00FD538A">
            <w:pPr>
              <w:spacing w:before="0" w:after="0"/>
              <w:jc w:val="center"/>
              <w:rPr>
                <w:rFonts w:ascii="Times New Roman" w:hAnsi="Times New Roman"/>
                <w:color w:val="000000"/>
              </w:rPr>
            </w:pPr>
            <w:r w:rsidRPr="000A343B">
              <w:rPr>
                <w:rFonts w:ascii="Times New Roman" w:hAnsi="Times New Roman"/>
                <w:color w:val="000000"/>
              </w:rPr>
              <w:t>322</w:t>
            </w:r>
          </w:p>
        </w:tc>
        <w:tc>
          <w:tcPr>
            <w:tcW w:w="2320" w:type="dxa"/>
            <w:tcBorders>
              <w:top w:val="nil"/>
              <w:left w:val="nil"/>
              <w:bottom w:val="single" w:sz="4" w:space="0" w:color="auto"/>
              <w:right w:val="single" w:sz="4" w:space="0" w:color="auto"/>
            </w:tcBorders>
            <w:shd w:val="clear" w:color="auto" w:fill="auto"/>
            <w:noWrap/>
            <w:vAlign w:val="center"/>
            <w:hideMark/>
          </w:tcPr>
          <w:p w14:paraId="5535834B" w14:textId="1F587291" w:rsidR="00F2510A" w:rsidRPr="000A343B" w:rsidRDefault="00F2510A" w:rsidP="00FD538A">
            <w:pPr>
              <w:spacing w:before="0" w:after="0"/>
              <w:jc w:val="center"/>
              <w:rPr>
                <w:rFonts w:ascii="Times New Roman" w:hAnsi="Times New Roman"/>
                <w:color w:val="000000"/>
              </w:rPr>
            </w:pPr>
            <w:r w:rsidRPr="000A343B">
              <w:rPr>
                <w:rFonts w:ascii="Times New Roman" w:hAnsi="Times New Roman"/>
                <w:color w:val="000000"/>
              </w:rPr>
              <w:t>1</w:t>
            </w:r>
            <w:r w:rsidR="0003090B" w:rsidRPr="000A343B">
              <w:rPr>
                <w:rFonts w:ascii="Times New Roman" w:hAnsi="Times New Roman"/>
                <w:color w:val="000000"/>
              </w:rPr>
              <w:t xml:space="preserve"> </w:t>
            </w:r>
            <w:r w:rsidRPr="000A343B">
              <w:rPr>
                <w:rFonts w:ascii="Times New Roman" w:hAnsi="Times New Roman"/>
                <w:color w:val="000000"/>
              </w:rPr>
              <w:t>159.2</w:t>
            </w:r>
            <w:r w:rsidR="00E41195">
              <w:rPr>
                <w:rFonts w:ascii="Times New Roman" w:hAnsi="Times New Roman"/>
                <w:color w:val="000000"/>
              </w:rPr>
              <w:t>0</w:t>
            </w:r>
          </w:p>
        </w:tc>
        <w:tc>
          <w:tcPr>
            <w:tcW w:w="1280" w:type="dxa"/>
            <w:tcBorders>
              <w:top w:val="nil"/>
              <w:left w:val="nil"/>
              <w:bottom w:val="single" w:sz="4" w:space="0" w:color="auto"/>
              <w:right w:val="single" w:sz="4" w:space="0" w:color="auto"/>
            </w:tcBorders>
            <w:shd w:val="clear" w:color="auto" w:fill="auto"/>
            <w:noWrap/>
            <w:vAlign w:val="center"/>
            <w:hideMark/>
          </w:tcPr>
          <w:p w14:paraId="00FAB0DD" w14:textId="4229AD10" w:rsidR="00F2510A" w:rsidRPr="000A343B" w:rsidRDefault="00485E96" w:rsidP="00FD538A">
            <w:pPr>
              <w:spacing w:before="0" w:after="0"/>
              <w:jc w:val="center"/>
              <w:rPr>
                <w:rFonts w:ascii="Times New Roman" w:hAnsi="Times New Roman"/>
                <w:color w:val="000000"/>
              </w:rPr>
            </w:pPr>
            <w:r w:rsidRPr="000A343B">
              <w:rPr>
                <w:rFonts w:ascii="Times New Roman" w:hAnsi="Times New Roman"/>
                <w:color w:val="000000"/>
              </w:rPr>
              <w:t>2</w:t>
            </w:r>
            <w:r w:rsidR="0003090B" w:rsidRPr="000A343B">
              <w:rPr>
                <w:rFonts w:ascii="Times New Roman" w:hAnsi="Times New Roman"/>
                <w:color w:val="000000"/>
              </w:rPr>
              <w:t xml:space="preserve"> </w:t>
            </w:r>
            <w:r w:rsidRPr="000A343B">
              <w:rPr>
                <w:rFonts w:ascii="Times New Roman" w:hAnsi="Times New Roman"/>
                <w:color w:val="000000"/>
              </w:rPr>
              <w:t>400</w:t>
            </w:r>
          </w:p>
        </w:tc>
        <w:tc>
          <w:tcPr>
            <w:tcW w:w="1289" w:type="dxa"/>
            <w:tcBorders>
              <w:top w:val="nil"/>
              <w:left w:val="nil"/>
              <w:bottom w:val="single" w:sz="4" w:space="0" w:color="auto"/>
              <w:right w:val="single" w:sz="4" w:space="0" w:color="auto"/>
            </w:tcBorders>
            <w:shd w:val="clear" w:color="auto" w:fill="auto"/>
            <w:noWrap/>
            <w:vAlign w:val="center"/>
            <w:hideMark/>
          </w:tcPr>
          <w:p w14:paraId="2C5FAEE1" w14:textId="485C4519" w:rsidR="00F2510A" w:rsidRPr="000A343B" w:rsidRDefault="00485E96" w:rsidP="00FD538A">
            <w:pPr>
              <w:spacing w:before="0" w:after="0"/>
              <w:jc w:val="center"/>
              <w:rPr>
                <w:rFonts w:ascii="Times New Roman" w:hAnsi="Times New Roman"/>
                <w:color w:val="000000"/>
              </w:rPr>
            </w:pPr>
            <w:r w:rsidRPr="000A343B">
              <w:rPr>
                <w:rFonts w:ascii="Times New Roman" w:hAnsi="Times New Roman"/>
                <w:color w:val="000000"/>
              </w:rPr>
              <w:t>2 782 080</w:t>
            </w:r>
          </w:p>
        </w:tc>
      </w:tr>
    </w:tbl>
    <w:p w14:paraId="6D04E5B0" w14:textId="0C4C1EB3" w:rsidR="00F2510A" w:rsidRPr="00AC2D5C" w:rsidRDefault="00E602EC" w:rsidP="00972252">
      <w:pPr>
        <w:jc w:val="center"/>
        <w:rPr>
          <w:rFonts w:ascii="Times New Roman" w:hAnsi="Times New Roman"/>
          <w:b/>
          <w:sz w:val="20"/>
          <w:lang w:val="es-ES_tradnl" w:eastAsia="en-US"/>
        </w:rPr>
      </w:pPr>
      <w:r w:rsidRPr="00AC2D5C">
        <w:rPr>
          <w:rFonts w:ascii="Times New Roman" w:hAnsi="Times New Roman"/>
          <w:b/>
          <w:sz w:val="20"/>
          <w:lang w:val="es-ES_tradnl" w:eastAsia="en-US"/>
        </w:rPr>
        <w:t>Tabla 3.7</w:t>
      </w:r>
      <w:r w:rsidR="00F2510A" w:rsidRPr="00AC2D5C">
        <w:rPr>
          <w:rFonts w:ascii="Times New Roman" w:hAnsi="Times New Roman"/>
          <w:b/>
          <w:sz w:val="20"/>
          <w:lang w:val="es-ES_tradnl" w:eastAsia="en-US"/>
        </w:rPr>
        <w:t>. Costo de la obra civil</w:t>
      </w:r>
      <w:r w:rsidR="00AC2D5C">
        <w:rPr>
          <w:rFonts w:ascii="Times New Roman" w:hAnsi="Times New Roman"/>
          <w:b/>
          <w:sz w:val="20"/>
          <w:lang w:val="es-ES_tradnl" w:eastAsia="en-US"/>
        </w:rPr>
        <w:t>.</w:t>
      </w:r>
      <w:r w:rsidR="00AC2D5C" w:rsidRPr="00AC2D5C">
        <w:rPr>
          <w:rFonts w:ascii="Times New Roman" w:hAnsi="Times New Roman"/>
          <w:b/>
          <w:sz w:val="20"/>
          <w:lang w:val="es-ES_tradnl" w:eastAsia="en-US"/>
        </w:rPr>
        <w:t xml:space="preserve"> </w:t>
      </w:r>
      <w:r w:rsidR="00AC2D5C" w:rsidRPr="006F2389">
        <w:rPr>
          <w:rFonts w:ascii="Times New Roman" w:hAnsi="Times New Roman"/>
          <w:b/>
          <w:sz w:val="20"/>
          <w:lang w:val="es-ES_tradnl" w:eastAsia="en-US"/>
        </w:rPr>
        <w:t>Elaboración propia</w:t>
      </w:r>
    </w:p>
    <w:tbl>
      <w:tblPr>
        <w:tblW w:w="9351" w:type="dxa"/>
        <w:jc w:val="center"/>
        <w:tblCellMar>
          <w:left w:w="70" w:type="dxa"/>
          <w:right w:w="70" w:type="dxa"/>
        </w:tblCellMar>
        <w:tblLook w:val="04A0" w:firstRow="1" w:lastRow="0" w:firstColumn="1" w:lastColumn="0" w:noHBand="0" w:noVBand="1"/>
      </w:tblPr>
      <w:tblGrid>
        <w:gridCol w:w="2972"/>
        <w:gridCol w:w="1348"/>
        <w:gridCol w:w="2320"/>
        <w:gridCol w:w="1280"/>
        <w:gridCol w:w="1431"/>
      </w:tblGrid>
      <w:tr w:rsidR="00F2510A" w:rsidRPr="000A343B" w14:paraId="07C835B8" w14:textId="77777777" w:rsidTr="00AC2D5C">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3A981" w14:textId="77777777" w:rsidR="00F2510A" w:rsidRPr="000A343B" w:rsidRDefault="00F2510A" w:rsidP="00972252">
            <w:pPr>
              <w:spacing w:before="0" w:after="0"/>
              <w:jc w:val="center"/>
              <w:rPr>
                <w:rFonts w:ascii="Times New Roman" w:hAnsi="Times New Roman"/>
                <w:b/>
                <w:color w:val="000000"/>
              </w:rPr>
            </w:pPr>
            <w:r w:rsidRPr="000A343B">
              <w:rPr>
                <w:rFonts w:ascii="Times New Roman" w:hAnsi="Times New Roman"/>
                <w:b/>
                <w:color w:val="000000"/>
              </w:rPr>
              <w:t>Tipo</w:t>
            </w:r>
          </w:p>
        </w:tc>
        <w:tc>
          <w:tcPr>
            <w:tcW w:w="1348" w:type="dxa"/>
            <w:tcBorders>
              <w:top w:val="single" w:sz="4" w:space="0" w:color="auto"/>
              <w:left w:val="nil"/>
              <w:bottom w:val="single" w:sz="4" w:space="0" w:color="auto"/>
              <w:right w:val="single" w:sz="4" w:space="0" w:color="auto"/>
            </w:tcBorders>
            <w:shd w:val="clear" w:color="auto" w:fill="auto"/>
            <w:noWrap/>
            <w:vAlign w:val="bottom"/>
            <w:hideMark/>
          </w:tcPr>
          <w:p w14:paraId="650AB08C" w14:textId="77777777" w:rsidR="00F2510A" w:rsidRPr="000A343B" w:rsidRDefault="00F2510A" w:rsidP="00972252">
            <w:pPr>
              <w:spacing w:before="0" w:after="0"/>
              <w:jc w:val="center"/>
              <w:rPr>
                <w:rFonts w:ascii="Times New Roman" w:hAnsi="Times New Roman"/>
                <w:b/>
                <w:color w:val="000000"/>
              </w:rPr>
            </w:pPr>
            <w:r w:rsidRPr="000A343B">
              <w:rPr>
                <w:rFonts w:ascii="Times New Roman" w:hAnsi="Times New Roman"/>
                <w:b/>
                <w:color w:val="000000"/>
              </w:rPr>
              <w:t>Gasto (l/s)</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14:paraId="6623E045" w14:textId="77777777" w:rsidR="00F2510A" w:rsidRPr="000A343B" w:rsidRDefault="00F2510A" w:rsidP="00972252">
            <w:pPr>
              <w:spacing w:before="0" w:after="0"/>
              <w:jc w:val="center"/>
              <w:rPr>
                <w:rFonts w:ascii="Times New Roman" w:hAnsi="Times New Roman"/>
                <w:b/>
                <w:color w:val="000000"/>
              </w:rPr>
            </w:pPr>
            <w:r w:rsidRPr="000A343B">
              <w:rPr>
                <w:rFonts w:ascii="Times New Roman" w:hAnsi="Times New Roman"/>
                <w:b/>
                <w:color w:val="000000"/>
              </w:rPr>
              <w:t>Gasto (m3/h)</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95FA91C" w14:textId="77777777" w:rsidR="00F2510A" w:rsidRPr="000A343B" w:rsidRDefault="00F2510A" w:rsidP="00972252">
            <w:pPr>
              <w:spacing w:before="0" w:after="0"/>
              <w:jc w:val="center"/>
              <w:rPr>
                <w:rFonts w:ascii="Times New Roman" w:hAnsi="Times New Roman"/>
                <w:b/>
                <w:color w:val="000000"/>
              </w:rPr>
            </w:pPr>
            <w:r w:rsidRPr="000A343B">
              <w:rPr>
                <w:rFonts w:ascii="Times New Roman" w:hAnsi="Times New Roman"/>
                <w:b/>
                <w:color w:val="000000"/>
              </w:rPr>
              <w:t>$/m3/h</w:t>
            </w:r>
          </w:p>
        </w:tc>
        <w:tc>
          <w:tcPr>
            <w:tcW w:w="1431" w:type="dxa"/>
            <w:tcBorders>
              <w:top w:val="single" w:sz="4" w:space="0" w:color="auto"/>
              <w:left w:val="nil"/>
              <w:bottom w:val="single" w:sz="4" w:space="0" w:color="auto"/>
              <w:right w:val="single" w:sz="4" w:space="0" w:color="auto"/>
            </w:tcBorders>
            <w:shd w:val="clear" w:color="auto" w:fill="auto"/>
            <w:noWrap/>
            <w:vAlign w:val="bottom"/>
            <w:hideMark/>
          </w:tcPr>
          <w:p w14:paraId="35E75C2F" w14:textId="77777777" w:rsidR="00F2510A" w:rsidRPr="000A343B" w:rsidRDefault="00F2510A" w:rsidP="00972252">
            <w:pPr>
              <w:spacing w:before="0" w:after="0"/>
              <w:jc w:val="center"/>
              <w:rPr>
                <w:rFonts w:ascii="Times New Roman" w:hAnsi="Times New Roman"/>
                <w:b/>
                <w:color w:val="000000"/>
              </w:rPr>
            </w:pPr>
            <w:r w:rsidRPr="000A343B">
              <w:rPr>
                <w:rFonts w:ascii="Times New Roman" w:hAnsi="Times New Roman"/>
                <w:b/>
                <w:color w:val="000000"/>
              </w:rPr>
              <w:t>Costo ($)</w:t>
            </w:r>
          </w:p>
        </w:tc>
      </w:tr>
      <w:tr w:rsidR="00F2510A" w:rsidRPr="000A343B" w14:paraId="2B469708" w14:textId="77777777" w:rsidTr="00FD538A">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26C181A0" w14:textId="136814A1" w:rsidR="00F2510A" w:rsidRPr="000A343B" w:rsidRDefault="00F2510A" w:rsidP="00FD538A">
            <w:pPr>
              <w:spacing w:before="0" w:after="0"/>
              <w:jc w:val="center"/>
              <w:rPr>
                <w:rFonts w:ascii="Times New Roman" w:hAnsi="Times New Roman"/>
                <w:color w:val="000000"/>
              </w:rPr>
            </w:pPr>
            <w:r w:rsidRPr="000A343B">
              <w:rPr>
                <w:rFonts w:ascii="Times New Roman" w:hAnsi="Times New Roman"/>
                <w:color w:val="000000"/>
              </w:rPr>
              <w:t>Planta convencional de tratamiento completo</w:t>
            </w:r>
          </w:p>
        </w:tc>
        <w:tc>
          <w:tcPr>
            <w:tcW w:w="1348" w:type="dxa"/>
            <w:tcBorders>
              <w:top w:val="nil"/>
              <w:left w:val="nil"/>
              <w:bottom w:val="single" w:sz="4" w:space="0" w:color="auto"/>
              <w:right w:val="single" w:sz="4" w:space="0" w:color="auto"/>
            </w:tcBorders>
            <w:shd w:val="clear" w:color="auto" w:fill="auto"/>
            <w:noWrap/>
            <w:vAlign w:val="center"/>
            <w:hideMark/>
          </w:tcPr>
          <w:p w14:paraId="6896B04A" w14:textId="65798A54" w:rsidR="00F2510A" w:rsidRPr="000A343B" w:rsidRDefault="00F2510A" w:rsidP="00FD538A">
            <w:pPr>
              <w:spacing w:before="0" w:after="0"/>
              <w:jc w:val="center"/>
              <w:rPr>
                <w:rFonts w:ascii="Times New Roman" w:hAnsi="Times New Roman"/>
                <w:color w:val="000000"/>
              </w:rPr>
            </w:pPr>
            <w:r w:rsidRPr="000A343B">
              <w:rPr>
                <w:rFonts w:ascii="Times New Roman" w:hAnsi="Times New Roman"/>
                <w:color w:val="000000"/>
              </w:rPr>
              <w:t>322</w:t>
            </w:r>
          </w:p>
        </w:tc>
        <w:tc>
          <w:tcPr>
            <w:tcW w:w="2320" w:type="dxa"/>
            <w:tcBorders>
              <w:top w:val="nil"/>
              <w:left w:val="nil"/>
              <w:bottom w:val="single" w:sz="4" w:space="0" w:color="auto"/>
              <w:right w:val="single" w:sz="4" w:space="0" w:color="auto"/>
            </w:tcBorders>
            <w:shd w:val="clear" w:color="auto" w:fill="auto"/>
            <w:noWrap/>
            <w:vAlign w:val="center"/>
            <w:hideMark/>
          </w:tcPr>
          <w:p w14:paraId="77F5E690" w14:textId="37E9D637" w:rsidR="00F2510A" w:rsidRPr="000A343B" w:rsidRDefault="00F2510A" w:rsidP="00FD538A">
            <w:pPr>
              <w:spacing w:before="0" w:after="0"/>
              <w:jc w:val="center"/>
              <w:rPr>
                <w:rFonts w:ascii="Times New Roman" w:hAnsi="Times New Roman"/>
                <w:color w:val="000000"/>
              </w:rPr>
            </w:pPr>
            <w:r w:rsidRPr="000A343B">
              <w:rPr>
                <w:rFonts w:ascii="Times New Roman" w:hAnsi="Times New Roman"/>
                <w:color w:val="000000"/>
              </w:rPr>
              <w:t>1</w:t>
            </w:r>
            <w:r w:rsidR="001A6219" w:rsidRPr="000A343B">
              <w:rPr>
                <w:rFonts w:ascii="Times New Roman" w:hAnsi="Times New Roman"/>
                <w:color w:val="000000"/>
              </w:rPr>
              <w:t xml:space="preserve"> </w:t>
            </w:r>
            <w:r w:rsidRPr="000A343B">
              <w:rPr>
                <w:rFonts w:ascii="Times New Roman" w:hAnsi="Times New Roman"/>
                <w:color w:val="000000"/>
              </w:rPr>
              <w:t>159.2</w:t>
            </w:r>
            <w:r w:rsidR="00E41195">
              <w:rPr>
                <w:rFonts w:ascii="Times New Roman" w:hAnsi="Times New Roman"/>
                <w:color w:val="000000"/>
              </w:rPr>
              <w:t>0</w:t>
            </w:r>
          </w:p>
        </w:tc>
        <w:tc>
          <w:tcPr>
            <w:tcW w:w="1280" w:type="dxa"/>
            <w:tcBorders>
              <w:top w:val="nil"/>
              <w:left w:val="nil"/>
              <w:bottom w:val="single" w:sz="4" w:space="0" w:color="auto"/>
              <w:right w:val="single" w:sz="4" w:space="0" w:color="auto"/>
            </w:tcBorders>
            <w:shd w:val="clear" w:color="auto" w:fill="auto"/>
            <w:noWrap/>
            <w:vAlign w:val="center"/>
            <w:hideMark/>
          </w:tcPr>
          <w:p w14:paraId="2F9B20CB" w14:textId="3716D979" w:rsidR="00F2510A" w:rsidRPr="000A343B" w:rsidRDefault="00F2510A" w:rsidP="00FD538A">
            <w:pPr>
              <w:spacing w:before="0" w:after="0"/>
              <w:jc w:val="center"/>
              <w:rPr>
                <w:rFonts w:ascii="Times New Roman" w:hAnsi="Times New Roman"/>
                <w:color w:val="000000"/>
              </w:rPr>
            </w:pPr>
            <w:r w:rsidRPr="000A343B">
              <w:rPr>
                <w:rFonts w:ascii="Times New Roman" w:hAnsi="Times New Roman"/>
                <w:color w:val="000000"/>
              </w:rPr>
              <w:t>575.4</w:t>
            </w:r>
            <w:r w:rsidR="00E41195">
              <w:rPr>
                <w:rFonts w:ascii="Times New Roman" w:hAnsi="Times New Roman"/>
                <w:color w:val="000000"/>
              </w:rPr>
              <w:t>0</w:t>
            </w:r>
          </w:p>
        </w:tc>
        <w:tc>
          <w:tcPr>
            <w:tcW w:w="1431" w:type="dxa"/>
            <w:tcBorders>
              <w:top w:val="nil"/>
              <w:left w:val="nil"/>
              <w:bottom w:val="single" w:sz="4" w:space="0" w:color="auto"/>
              <w:right w:val="single" w:sz="4" w:space="0" w:color="auto"/>
            </w:tcBorders>
            <w:shd w:val="clear" w:color="auto" w:fill="auto"/>
            <w:noWrap/>
            <w:vAlign w:val="center"/>
            <w:hideMark/>
          </w:tcPr>
          <w:p w14:paraId="6D45D699" w14:textId="5FBA5DA9" w:rsidR="00F2510A" w:rsidRPr="000A343B" w:rsidRDefault="00F2510A" w:rsidP="00FD538A">
            <w:pPr>
              <w:spacing w:before="0" w:after="0"/>
              <w:jc w:val="center"/>
              <w:rPr>
                <w:rFonts w:ascii="Times New Roman" w:hAnsi="Times New Roman"/>
                <w:color w:val="000000"/>
              </w:rPr>
            </w:pPr>
            <w:r w:rsidRPr="000A343B">
              <w:rPr>
                <w:rFonts w:ascii="Times New Roman" w:hAnsi="Times New Roman"/>
                <w:color w:val="000000"/>
              </w:rPr>
              <w:t>667</w:t>
            </w:r>
            <w:r w:rsidR="00485E96" w:rsidRPr="000A343B">
              <w:rPr>
                <w:rFonts w:ascii="Times New Roman" w:hAnsi="Times New Roman"/>
                <w:color w:val="000000"/>
              </w:rPr>
              <w:t xml:space="preserve"> </w:t>
            </w:r>
            <w:r w:rsidRPr="000A343B">
              <w:rPr>
                <w:rFonts w:ascii="Times New Roman" w:hAnsi="Times New Roman"/>
                <w:color w:val="000000"/>
              </w:rPr>
              <w:t>003.68</w:t>
            </w:r>
          </w:p>
        </w:tc>
      </w:tr>
    </w:tbl>
    <w:p w14:paraId="113E9710" w14:textId="449DE2CA" w:rsidR="00F2510A" w:rsidRPr="000A343B" w:rsidRDefault="00F2510A" w:rsidP="00972252">
      <w:pPr>
        <w:spacing w:before="240"/>
        <w:rPr>
          <w:rFonts w:ascii="Times New Roman" w:hAnsi="Times New Roman"/>
          <w:lang w:val="es-ES_tradnl" w:eastAsia="en-US"/>
        </w:rPr>
      </w:pPr>
      <w:r w:rsidRPr="000A343B">
        <w:rPr>
          <w:rFonts w:ascii="Times New Roman" w:hAnsi="Times New Roman"/>
          <w:lang w:val="es-ES_tradnl" w:eastAsia="en-US"/>
        </w:rPr>
        <w:t xml:space="preserve">El costo total de la Planta Potabilizadora es de </w:t>
      </w:r>
      <w:r w:rsidR="00485E96" w:rsidRPr="000A343B">
        <w:rPr>
          <w:rFonts w:ascii="Times New Roman" w:hAnsi="Times New Roman"/>
          <w:lang w:val="es-ES_tradnl" w:eastAsia="en-US"/>
        </w:rPr>
        <w:t xml:space="preserve">$ </w:t>
      </w:r>
      <w:r w:rsidR="009C2018" w:rsidRPr="000A343B">
        <w:rPr>
          <w:rFonts w:ascii="Times New Roman" w:hAnsi="Times New Roman"/>
          <w:lang w:val="es-ES_tradnl" w:eastAsia="en-US"/>
        </w:rPr>
        <w:t>3</w:t>
      </w:r>
      <w:r w:rsidR="00FF3C02" w:rsidRPr="000A343B">
        <w:rPr>
          <w:rFonts w:ascii="Times New Roman" w:hAnsi="Times New Roman"/>
          <w:lang w:val="es-ES_tradnl" w:eastAsia="en-US"/>
        </w:rPr>
        <w:t xml:space="preserve"> </w:t>
      </w:r>
      <w:r w:rsidR="009C2018" w:rsidRPr="000A343B">
        <w:rPr>
          <w:rFonts w:ascii="Times New Roman" w:hAnsi="Times New Roman"/>
          <w:lang w:val="es-ES_tradnl" w:eastAsia="en-US"/>
        </w:rPr>
        <w:t>449</w:t>
      </w:r>
      <w:r w:rsidR="00FF3C02" w:rsidRPr="000A343B">
        <w:rPr>
          <w:rFonts w:ascii="Times New Roman" w:hAnsi="Times New Roman"/>
          <w:lang w:val="es-ES_tradnl" w:eastAsia="en-US"/>
        </w:rPr>
        <w:t xml:space="preserve"> </w:t>
      </w:r>
      <w:r w:rsidR="009C2018" w:rsidRPr="000A343B">
        <w:rPr>
          <w:rFonts w:ascii="Times New Roman" w:hAnsi="Times New Roman"/>
          <w:lang w:val="es-ES_tradnl" w:eastAsia="en-US"/>
        </w:rPr>
        <w:t>083.68</w:t>
      </w:r>
    </w:p>
    <w:p w14:paraId="1EF86531" w14:textId="13E0F4E7" w:rsidR="00E42F44" w:rsidRPr="000A343B" w:rsidRDefault="00E42F44" w:rsidP="00972252">
      <w:pPr>
        <w:rPr>
          <w:rFonts w:ascii="Times New Roman" w:hAnsi="Times New Roman"/>
          <w:b/>
          <w:lang w:val="es-ES_tradnl" w:eastAsia="en-US"/>
        </w:rPr>
      </w:pPr>
      <w:r w:rsidRPr="000A343B">
        <w:rPr>
          <w:rFonts w:ascii="Times New Roman" w:hAnsi="Times New Roman"/>
          <w:b/>
          <w:lang w:val="es-ES_tradnl" w:eastAsia="en-US"/>
        </w:rPr>
        <w:t>Costo total del Esquema de Abasto de agua potable a los pueblos de Placetas, F</w:t>
      </w:r>
      <w:r w:rsidR="00485E96" w:rsidRPr="000A343B">
        <w:rPr>
          <w:rFonts w:ascii="Times New Roman" w:hAnsi="Times New Roman"/>
          <w:b/>
          <w:lang w:val="es-ES_tradnl" w:eastAsia="en-US"/>
        </w:rPr>
        <w:t xml:space="preserve">omento y otros pueblos aledaños: </w:t>
      </w:r>
    </w:p>
    <w:p w14:paraId="14B189BF" w14:textId="637E3686" w:rsidR="00EF2322" w:rsidRPr="000A343B" w:rsidRDefault="007C3FBD" w:rsidP="00972252">
      <w:pPr>
        <w:rPr>
          <w:rFonts w:ascii="Times New Roman" w:hAnsi="Times New Roman"/>
          <w:lang w:val="es-ES_tradnl" w:eastAsia="en-US"/>
        </w:rPr>
      </w:pPr>
      <w:r w:rsidRPr="000A343B">
        <w:rPr>
          <w:rFonts w:ascii="Times New Roman" w:hAnsi="Times New Roman"/>
          <w:u w:val="single"/>
          <w:lang w:val="es-ES_tradnl" w:eastAsia="en-US"/>
        </w:rPr>
        <w:t xml:space="preserve">Los </w:t>
      </w:r>
      <w:r w:rsidR="00E42F44" w:rsidRPr="000A343B">
        <w:rPr>
          <w:rFonts w:ascii="Times New Roman" w:hAnsi="Times New Roman"/>
          <w:u w:val="single"/>
          <w:lang w:val="es-ES_tradnl" w:eastAsia="en-US"/>
        </w:rPr>
        <w:t>costo</w:t>
      </w:r>
      <w:r w:rsidRPr="000A343B">
        <w:rPr>
          <w:rFonts w:ascii="Times New Roman" w:hAnsi="Times New Roman"/>
          <w:u w:val="single"/>
          <w:lang w:val="es-ES_tradnl" w:eastAsia="en-US"/>
        </w:rPr>
        <w:t>s</w:t>
      </w:r>
      <w:r w:rsidR="00E42F44" w:rsidRPr="000A343B">
        <w:rPr>
          <w:rFonts w:ascii="Times New Roman" w:hAnsi="Times New Roman"/>
          <w:u w:val="single"/>
          <w:lang w:val="es-ES_tradnl" w:eastAsia="en-US"/>
        </w:rPr>
        <w:t xml:space="preserve"> de </w:t>
      </w:r>
      <w:r w:rsidR="009C2018" w:rsidRPr="000A343B">
        <w:rPr>
          <w:rFonts w:ascii="Times New Roman" w:hAnsi="Times New Roman"/>
          <w:u w:val="single"/>
          <w:lang w:val="es-ES_tradnl" w:eastAsia="en-US"/>
        </w:rPr>
        <w:t>inversión</w:t>
      </w:r>
      <w:r w:rsidRPr="000A343B">
        <w:rPr>
          <w:rFonts w:ascii="Times New Roman" w:hAnsi="Times New Roman"/>
          <w:lang w:val="es-ES_tradnl" w:eastAsia="en-US"/>
        </w:rPr>
        <w:t xml:space="preserve"> </w:t>
      </w:r>
      <w:r w:rsidR="009C2018" w:rsidRPr="000A343B">
        <w:rPr>
          <w:rFonts w:ascii="Times New Roman" w:hAnsi="Times New Roman"/>
          <w:lang w:val="es-ES_tradnl" w:eastAsia="en-US"/>
        </w:rPr>
        <w:t>s</w:t>
      </w:r>
      <w:r w:rsidRPr="000A343B">
        <w:rPr>
          <w:rFonts w:ascii="Times New Roman" w:hAnsi="Times New Roman"/>
          <w:lang w:val="es-ES_tradnl" w:eastAsia="en-US"/>
        </w:rPr>
        <w:t>on</w:t>
      </w:r>
      <w:r w:rsidR="009C2018" w:rsidRPr="000A343B">
        <w:rPr>
          <w:rFonts w:ascii="Times New Roman" w:hAnsi="Times New Roman"/>
          <w:lang w:val="es-ES_tradnl" w:eastAsia="en-US"/>
        </w:rPr>
        <w:t xml:space="preserve"> de </w:t>
      </w:r>
      <w:r w:rsidR="00485E96" w:rsidRPr="000A343B">
        <w:rPr>
          <w:rFonts w:ascii="Times New Roman" w:hAnsi="Times New Roman"/>
          <w:lang w:val="es-ES_tradnl" w:eastAsia="en-US"/>
        </w:rPr>
        <w:t xml:space="preserve">$ </w:t>
      </w:r>
      <w:r w:rsidR="009C2018" w:rsidRPr="000A343B">
        <w:rPr>
          <w:rFonts w:ascii="Times New Roman" w:hAnsi="Times New Roman"/>
          <w:lang w:val="es-ES_tradnl" w:eastAsia="en-US"/>
        </w:rPr>
        <w:t>16</w:t>
      </w:r>
      <w:r w:rsidR="00FF3C02" w:rsidRPr="000A343B">
        <w:rPr>
          <w:rFonts w:ascii="Times New Roman" w:hAnsi="Times New Roman"/>
          <w:lang w:val="es-ES_tradnl" w:eastAsia="en-US"/>
        </w:rPr>
        <w:t xml:space="preserve"> </w:t>
      </w:r>
      <w:r w:rsidR="009C2018" w:rsidRPr="000A343B">
        <w:rPr>
          <w:rFonts w:ascii="Times New Roman" w:hAnsi="Times New Roman"/>
          <w:lang w:val="es-ES_tradnl" w:eastAsia="en-US"/>
        </w:rPr>
        <w:t>512</w:t>
      </w:r>
      <w:r w:rsidR="00FF3C02" w:rsidRPr="000A343B">
        <w:rPr>
          <w:rFonts w:ascii="Times New Roman" w:hAnsi="Times New Roman"/>
          <w:lang w:val="es-ES_tradnl" w:eastAsia="en-US"/>
        </w:rPr>
        <w:t xml:space="preserve"> </w:t>
      </w:r>
      <w:r w:rsidR="009C2018" w:rsidRPr="000A343B">
        <w:rPr>
          <w:rFonts w:ascii="Times New Roman" w:hAnsi="Times New Roman"/>
          <w:lang w:val="es-ES_tradnl" w:eastAsia="en-US"/>
        </w:rPr>
        <w:t>296.27</w:t>
      </w:r>
    </w:p>
    <w:p w14:paraId="739BDD6D" w14:textId="22F9A3CF" w:rsidR="007C3FBD" w:rsidRPr="000A343B" w:rsidRDefault="007C3FBD" w:rsidP="00972252">
      <w:pPr>
        <w:rPr>
          <w:rFonts w:ascii="Times New Roman" w:hAnsi="Times New Roman"/>
          <w:lang w:val="es-ES_tradnl" w:eastAsia="en-US"/>
        </w:rPr>
      </w:pPr>
      <w:r w:rsidRPr="000A343B">
        <w:rPr>
          <w:rFonts w:ascii="Times New Roman" w:hAnsi="Times New Roman"/>
          <w:u w:val="single"/>
          <w:lang w:val="es-ES_tradnl" w:eastAsia="en-US"/>
        </w:rPr>
        <w:t>Los costos anuales</w:t>
      </w:r>
      <w:r w:rsidRPr="000A343B">
        <w:rPr>
          <w:rFonts w:ascii="Times New Roman" w:hAnsi="Times New Roman"/>
          <w:lang w:val="es-ES_tradnl" w:eastAsia="en-US"/>
        </w:rPr>
        <w:t xml:space="preserve"> son los siguientes:</w:t>
      </w:r>
    </w:p>
    <w:p w14:paraId="16830B9A" w14:textId="719895DD" w:rsidR="009C2018" w:rsidRPr="000A343B" w:rsidRDefault="009C2018" w:rsidP="00972252">
      <w:pPr>
        <w:rPr>
          <w:rFonts w:ascii="Times New Roman" w:hAnsi="Times New Roman"/>
          <w:lang w:val="es-ES_tradnl" w:eastAsia="en-US"/>
        </w:rPr>
      </w:pPr>
      <w:r w:rsidRPr="000A343B">
        <w:rPr>
          <w:rFonts w:ascii="Times New Roman" w:hAnsi="Times New Roman"/>
          <w:lang w:val="es-ES_tradnl" w:eastAsia="en-US"/>
        </w:rPr>
        <w:t>El costo de energía se expresa durante un año de trabajo del equipo de bombeo</w:t>
      </w:r>
      <w:r w:rsidR="002936B6">
        <w:rPr>
          <w:rFonts w:ascii="Times New Roman" w:hAnsi="Times New Roman"/>
          <w:lang w:val="es-ES_tradnl" w:eastAsia="en-US"/>
        </w:rPr>
        <w:t xml:space="preserve"> y</w:t>
      </w:r>
      <w:r w:rsidR="00CF48DA" w:rsidRPr="000A343B">
        <w:rPr>
          <w:rFonts w:ascii="Times New Roman" w:hAnsi="Times New Roman"/>
          <w:lang w:val="es-ES_tradnl" w:eastAsia="en-US"/>
        </w:rPr>
        <w:t xml:space="preserve"> teniendo en cuenta que el precio de la energía es de </w:t>
      </w:r>
      <w:r w:rsidR="00272F3F">
        <w:rPr>
          <w:rFonts w:ascii="Times New Roman" w:hAnsi="Times New Roman"/>
          <w:lang w:val="es-ES_tradnl" w:eastAsia="en-US"/>
        </w:rPr>
        <w:t>1.75</w:t>
      </w:r>
      <w:r w:rsidR="00CF48DA" w:rsidRPr="000A343B">
        <w:rPr>
          <w:rFonts w:ascii="Times New Roman" w:hAnsi="Times New Roman"/>
          <w:lang w:val="es-ES_tradnl" w:eastAsia="en-US"/>
        </w:rPr>
        <w:t xml:space="preserve"> $/</w:t>
      </w:r>
      <w:proofErr w:type="spellStart"/>
      <w:r w:rsidR="00CF48DA" w:rsidRPr="000A343B">
        <w:rPr>
          <w:rFonts w:ascii="Times New Roman" w:hAnsi="Times New Roman"/>
          <w:lang w:val="es-ES_tradnl" w:eastAsia="en-US"/>
        </w:rPr>
        <w:t>kWh</w:t>
      </w:r>
      <w:proofErr w:type="spellEnd"/>
      <w:r w:rsidR="00272F3F">
        <w:rPr>
          <w:rFonts w:ascii="Times New Roman" w:hAnsi="Times New Roman"/>
          <w:lang w:val="es-ES_tradnl" w:eastAsia="en-US"/>
        </w:rPr>
        <w:t>,</w:t>
      </w:r>
      <w:r w:rsidR="00CF48DA" w:rsidRPr="000A343B">
        <w:rPr>
          <w:rFonts w:ascii="Times New Roman" w:hAnsi="Times New Roman"/>
          <w:lang w:val="es-ES_tradnl" w:eastAsia="en-US"/>
        </w:rPr>
        <w:t xml:space="preserve"> </w:t>
      </w:r>
      <w:r w:rsidR="00272F3F">
        <w:rPr>
          <w:rFonts w:ascii="Times New Roman" w:hAnsi="Times New Roman"/>
          <w:lang w:val="es-ES_tradnl" w:eastAsia="en-US"/>
        </w:rPr>
        <w:t>a partir de los nuevos cambios en las tarifas energéticas del país</w:t>
      </w:r>
      <w:r w:rsidR="002936B6">
        <w:rPr>
          <w:rFonts w:ascii="Times New Roman" w:hAnsi="Times New Roman"/>
          <w:lang w:val="es-ES_tradnl" w:eastAsia="en-US"/>
        </w:rPr>
        <w:t xml:space="preserve"> y sin tener en cuenta la variación de los precios en los </w:t>
      </w:r>
      <w:r w:rsidR="002936B6">
        <w:rPr>
          <w:rFonts w:ascii="Times New Roman" w:hAnsi="Times New Roman"/>
          <w:lang w:val="es-ES_tradnl" w:eastAsia="en-US"/>
        </w:rPr>
        <w:lastRenderedPageBreak/>
        <w:t>combustibles que se emplean en la generación de energía eléctrica</w:t>
      </w:r>
      <w:r w:rsidR="00272F3F">
        <w:rPr>
          <w:rFonts w:ascii="Times New Roman" w:hAnsi="Times New Roman"/>
          <w:lang w:val="es-ES_tradnl" w:eastAsia="en-US"/>
        </w:rPr>
        <w:t xml:space="preserve">; </w:t>
      </w:r>
      <w:r w:rsidR="002936B6">
        <w:rPr>
          <w:rFonts w:ascii="Times New Roman" w:hAnsi="Times New Roman"/>
          <w:lang w:val="es-ES_tradnl" w:eastAsia="en-US"/>
        </w:rPr>
        <w:t xml:space="preserve">se obtiene como que </w:t>
      </w:r>
      <w:r w:rsidR="00CF48DA" w:rsidRPr="000A343B">
        <w:rPr>
          <w:rFonts w:ascii="Times New Roman" w:hAnsi="Times New Roman"/>
          <w:lang w:val="es-ES_tradnl" w:eastAsia="en-US"/>
        </w:rPr>
        <w:t xml:space="preserve">el costo anual de la energía es de </w:t>
      </w:r>
      <w:r w:rsidRPr="000A343B">
        <w:rPr>
          <w:rFonts w:ascii="Times New Roman" w:hAnsi="Times New Roman"/>
          <w:lang w:val="es-ES_tradnl" w:eastAsia="en-US"/>
        </w:rPr>
        <w:t xml:space="preserve">$ </w:t>
      </w:r>
      <w:r w:rsidR="00272F3F" w:rsidRPr="00272F3F">
        <w:rPr>
          <w:rFonts w:ascii="Times New Roman" w:hAnsi="Times New Roman"/>
          <w:lang w:val="es-ES_tradnl" w:eastAsia="en-US"/>
        </w:rPr>
        <w:t>7</w:t>
      </w:r>
      <w:r w:rsidR="00272F3F">
        <w:rPr>
          <w:rFonts w:ascii="Times New Roman" w:hAnsi="Times New Roman"/>
          <w:lang w:val="es-ES_tradnl" w:eastAsia="en-US"/>
        </w:rPr>
        <w:t xml:space="preserve"> </w:t>
      </w:r>
      <w:r w:rsidR="00272F3F" w:rsidRPr="00272F3F">
        <w:rPr>
          <w:rFonts w:ascii="Times New Roman" w:hAnsi="Times New Roman"/>
          <w:lang w:val="es-ES_tradnl" w:eastAsia="en-US"/>
        </w:rPr>
        <w:t>219</w:t>
      </w:r>
      <w:r w:rsidR="00272F3F">
        <w:rPr>
          <w:rFonts w:ascii="Times New Roman" w:hAnsi="Times New Roman"/>
          <w:lang w:val="es-ES_tradnl" w:eastAsia="en-US"/>
        </w:rPr>
        <w:t xml:space="preserve"> </w:t>
      </w:r>
      <w:r w:rsidR="00272F3F" w:rsidRPr="00272F3F">
        <w:rPr>
          <w:rFonts w:ascii="Times New Roman" w:hAnsi="Times New Roman"/>
          <w:lang w:val="es-ES_tradnl" w:eastAsia="en-US"/>
        </w:rPr>
        <w:t>534</w:t>
      </w:r>
      <w:r w:rsidR="00272F3F">
        <w:rPr>
          <w:rFonts w:ascii="Times New Roman" w:hAnsi="Times New Roman"/>
          <w:lang w:val="es-ES_tradnl" w:eastAsia="en-US"/>
        </w:rPr>
        <w:t>.</w:t>
      </w:r>
    </w:p>
    <w:p w14:paraId="5C01F50B" w14:textId="0A17694A" w:rsidR="009C2018" w:rsidRPr="000A343B" w:rsidRDefault="009C2018" w:rsidP="00972252">
      <w:pPr>
        <w:rPr>
          <w:rFonts w:ascii="Times New Roman" w:hAnsi="Times New Roman"/>
          <w:lang w:val="es-ES_tradnl" w:eastAsia="en-US"/>
        </w:rPr>
      </w:pPr>
      <w:r w:rsidRPr="000A343B">
        <w:rPr>
          <w:rFonts w:ascii="Times New Roman" w:hAnsi="Times New Roman"/>
          <w:lang w:val="es-ES_tradnl" w:eastAsia="en-US"/>
        </w:rPr>
        <w:t xml:space="preserve">El costo de </w:t>
      </w:r>
      <w:r w:rsidR="00CF48DA" w:rsidRPr="000A343B">
        <w:rPr>
          <w:rFonts w:ascii="Times New Roman" w:hAnsi="Times New Roman"/>
          <w:lang w:val="es-ES_tradnl" w:eastAsia="en-US"/>
        </w:rPr>
        <w:t>mano de obra se representa como el 4% del costo de inversión,</w:t>
      </w:r>
      <w:r w:rsidR="005C5FDD" w:rsidRPr="000A343B">
        <w:rPr>
          <w:rFonts w:ascii="Times New Roman" w:hAnsi="Times New Roman"/>
          <w:lang w:val="es-ES_tradnl" w:eastAsia="en-US"/>
        </w:rPr>
        <w:t xml:space="preserve"> por tanto, dicho costo es de $ 660</w:t>
      </w:r>
      <w:r w:rsidR="00FF3C02" w:rsidRPr="000A343B">
        <w:rPr>
          <w:rFonts w:ascii="Times New Roman" w:hAnsi="Times New Roman"/>
          <w:lang w:val="es-ES_tradnl" w:eastAsia="en-US"/>
        </w:rPr>
        <w:t xml:space="preserve"> </w:t>
      </w:r>
      <w:r w:rsidR="005C5FDD" w:rsidRPr="000A343B">
        <w:rPr>
          <w:rFonts w:ascii="Times New Roman" w:hAnsi="Times New Roman"/>
          <w:lang w:val="es-ES_tradnl" w:eastAsia="en-US"/>
        </w:rPr>
        <w:t>491.85</w:t>
      </w:r>
    </w:p>
    <w:p w14:paraId="4EF03E44" w14:textId="335CDF22" w:rsidR="005C5FDD" w:rsidRPr="000A343B" w:rsidRDefault="005C5FDD" w:rsidP="00972252">
      <w:pPr>
        <w:rPr>
          <w:rFonts w:ascii="Times New Roman" w:hAnsi="Times New Roman"/>
          <w:lang w:val="es-ES_tradnl" w:eastAsia="en-US"/>
        </w:rPr>
      </w:pPr>
      <w:r w:rsidRPr="000A343B">
        <w:rPr>
          <w:rFonts w:ascii="Times New Roman" w:hAnsi="Times New Roman"/>
          <w:lang w:val="es-ES_tradnl" w:eastAsia="en-US"/>
        </w:rPr>
        <w:t xml:space="preserve">El costo de mantenimiento y </w:t>
      </w:r>
      <w:r w:rsidR="007C3FBD" w:rsidRPr="000A343B">
        <w:rPr>
          <w:rFonts w:ascii="Times New Roman" w:hAnsi="Times New Roman"/>
          <w:lang w:val="es-ES_tradnl" w:eastAsia="en-US"/>
        </w:rPr>
        <w:t>reparación</w:t>
      </w:r>
      <w:r w:rsidRPr="000A343B">
        <w:rPr>
          <w:rFonts w:ascii="Times New Roman" w:hAnsi="Times New Roman"/>
          <w:lang w:val="es-ES_tradnl" w:eastAsia="en-US"/>
        </w:rPr>
        <w:t xml:space="preserve"> es $ </w:t>
      </w:r>
      <w:r w:rsidR="003A694E" w:rsidRPr="000A343B">
        <w:rPr>
          <w:rFonts w:ascii="Times New Roman" w:hAnsi="Times New Roman"/>
          <w:lang w:val="es-ES_tradnl" w:eastAsia="en-US"/>
        </w:rPr>
        <w:t>363</w:t>
      </w:r>
      <w:r w:rsidR="006C5A53" w:rsidRPr="000A343B">
        <w:rPr>
          <w:rFonts w:ascii="Times New Roman" w:hAnsi="Times New Roman"/>
          <w:lang w:val="es-ES_tradnl" w:eastAsia="en-US"/>
        </w:rPr>
        <w:t xml:space="preserve"> </w:t>
      </w:r>
      <w:r w:rsidR="003A694E" w:rsidRPr="000A343B">
        <w:rPr>
          <w:rFonts w:ascii="Times New Roman" w:hAnsi="Times New Roman"/>
          <w:lang w:val="es-ES_tradnl" w:eastAsia="en-US"/>
        </w:rPr>
        <w:t>270.52</w:t>
      </w:r>
    </w:p>
    <w:p w14:paraId="0EA78CE2" w14:textId="47C6222C" w:rsidR="00313ECF" w:rsidRPr="000A343B" w:rsidRDefault="00313ECF" w:rsidP="00972252">
      <w:pPr>
        <w:rPr>
          <w:rFonts w:ascii="Times New Roman" w:hAnsi="Times New Roman"/>
          <w:lang w:val="es-ES_tradnl" w:eastAsia="en-US"/>
        </w:rPr>
      </w:pPr>
      <w:r w:rsidRPr="000A343B">
        <w:rPr>
          <w:rFonts w:ascii="Times New Roman" w:hAnsi="Times New Roman"/>
          <w:u w:val="single"/>
          <w:lang w:val="es-ES_tradnl" w:eastAsia="en-US"/>
        </w:rPr>
        <w:t>El costo anual</w:t>
      </w:r>
      <w:r w:rsidR="00BC2D77" w:rsidRPr="000A343B">
        <w:rPr>
          <w:rFonts w:ascii="Times New Roman" w:hAnsi="Times New Roman"/>
          <w:u w:val="single"/>
          <w:lang w:val="es-ES_tradnl" w:eastAsia="en-US"/>
        </w:rPr>
        <w:t>izado</w:t>
      </w:r>
      <w:r w:rsidRPr="000A343B">
        <w:rPr>
          <w:rFonts w:ascii="Times New Roman" w:hAnsi="Times New Roman"/>
          <w:u w:val="single"/>
          <w:lang w:val="es-ES_tradnl" w:eastAsia="en-US"/>
        </w:rPr>
        <w:t xml:space="preserve"> total</w:t>
      </w:r>
      <w:r w:rsidRPr="000A343B">
        <w:rPr>
          <w:rFonts w:ascii="Times New Roman" w:hAnsi="Times New Roman"/>
          <w:lang w:val="es-ES_tradnl" w:eastAsia="en-US"/>
        </w:rPr>
        <w:t xml:space="preserve"> es de $ </w:t>
      </w:r>
      <w:r w:rsidR="00272F3F" w:rsidRPr="00272F3F">
        <w:rPr>
          <w:rFonts w:ascii="Times New Roman" w:hAnsi="Times New Roman"/>
          <w:lang w:val="es-ES_tradnl" w:eastAsia="en-US"/>
        </w:rPr>
        <w:t>8</w:t>
      </w:r>
      <w:r w:rsidR="00272F3F">
        <w:rPr>
          <w:rFonts w:ascii="Times New Roman" w:hAnsi="Times New Roman"/>
          <w:lang w:val="es-ES_tradnl" w:eastAsia="en-US"/>
        </w:rPr>
        <w:t xml:space="preserve"> </w:t>
      </w:r>
      <w:r w:rsidR="00272F3F" w:rsidRPr="00272F3F">
        <w:rPr>
          <w:rFonts w:ascii="Times New Roman" w:hAnsi="Times New Roman"/>
          <w:lang w:val="es-ES_tradnl" w:eastAsia="en-US"/>
        </w:rPr>
        <w:t>243</w:t>
      </w:r>
      <w:r w:rsidR="00272F3F">
        <w:rPr>
          <w:rFonts w:ascii="Times New Roman" w:hAnsi="Times New Roman"/>
          <w:lang w:val="es-ES_tradnl" w:eastAsia="en-US"/>
        </w:rPr>
        <w:t xml:space="preserve"> </w:t>
      </w:r>
      <w:r w:rsidR="00272F3F" w:rsidRPr="00272F3F">
        <w:rPr>
          <w:rFonts w:ascii="Times New Roman" w:hAnsi="Times New Roman"/>
          <w:lang w:val="es-ES_tradnl" w:eastAsia="en-US"/>
        </w:rPr>
        <w:t>297</w:t>
      </w:r>
    </w:p>
    <w:p w14:paraId="1AA44D86" w14:textId="11C6CEFD" w:rsidR="00572086" w:rsidRPr="000A343B" w:rsidRDefault="0007554E" w:rsidP="00972252">
      <w:pPr>
        <w:rPr>
          <w:rFonts w:ascii="Times New Roman" w:hAnsi="Times New Roman"/>
          <w:b/>
          <w:lang w:val="es-ES_tradnl" w:eastAsia="en-US"/>
        </w:rPr>
      </w:pPr>
      <w:r w:rsidRPr="000A343B">
        <w:rPr>
          <w:rFonts w:ascii="Times New Roman" w:hAnsi="Times New Roman"/>
          <w:b/>
          <w:lang w:eastAsia="en-US"/>
        </w:rPr>
        <w:t xml:space="preserve">Línea ambiental </w:t>
      </w:r>
    </w:p>
    <w:p w14:paraId="7485D2EC" w14:textId="77777777" w:rsidR="0007554E" w:rsidRPr="000A343B" w:rsidRDefault="0007554E" w:rsidP="00972252">
      <w:pPr>
        <w:rPr>
          <w:rFonts w:ascii="Times New Roman" w:hAnsi="Times New Roman"/>
          <w:lang w:val="es-ES_tradnl" w:eastAsia="en-US"/>
        </w:rPr>
      </w:pPr>
      <w:r w:rsidRPr="000A343B">
        <w:rPr>
          <w:rFonts w:ascii="Times New Roman" w:hAnsi="Times New Roman"/>
          <w:lang w:val="es-ES_tradnl" w:eastAsia="en-US"/>
        </w:rPr>
        <w:t>Con el objetivo de entregar un servicio de abasto de agua adecuado a los poblados descritos, es necesario una planificación y control del funcionamiento de cada elemento que compone este sistema, para evitar daños ecológicos al entorno, tanto en la etapa constructiva como en la explotación.</w:t>
      </w:r>
    </w:p>
    <w:p w14:paraId="4CF9B07A" w14:textId="77777777" w:rsidR="0007554E" w:rsidRPr="000A343B" w:rsidRDefault="0007554E" w:rsidP="00972252">
      <w:pPr>
        <w:rPr>
          <w:rFonts w:ascii="Times New Roman" w:hAnsi="Times New Roman"/>
          <w:lang w:val="es-ES_tradnl" w:eastAsia="en-US"/>
        </w:rPr>
      </w:pPr>
      <w:r w:rsidRPr="000A343B">
        <w:rPr>
          <w:rFonts w:ascii="Times New Roman" w:hAnsi="Times New Roman"/>
          <w:lang w:val="es-ES_tradnl" w:eastAsia="en-US"/>
        </w:rPr>
        <w:t xml:space="preserve">Entre los aspectos generales del medio natural y socioeconómico donde se pretende desarrollar la obra debe tenerse en cuenta para el proyecto ejecutivo: </w:t>
      </w:r>
    </w:p>
    <w:p w14:paraId="21F42531" w14:textId="6010A938" w:rsidR="0007554E" w:rsidRPr="000A343B" w:rsidRDefault="0007554E" w:rsidP="00972252">
      <w:pPr>
        <w:pStyle w:val="Prrafodelista"/>
        <w:numPr>
          <w:ilvl w:val="0"/>
          <w:numId w:val="16"/>
        </w:numPr>
        <w:spacing w:line="360" w:lineRule="auto"/>
        <w:jc w:val="both"/>
        <w:rPr>
          <w:rFonts w:ascii="Times New Roman" w:hAnsi="Times New Roman" w:cs="Times New Roman"/>
          <w:sz w:val="24"/>
          <w:szCs w:val="24"/>
          <w:lang w:val="es-ES_tradnl"/>
        </w:rPr>
      </w:pPr>
      <w:r w:rsidRPr="000A343B">
        <w:rPr>
          <w:rFonts w:ascii="Times New Roman" w:hAnsi="Times New Roman" w:cs="Times New Roman"/>
          <w:sz w:val="24"/>
          <w:szCs w:val="24"/>
          <w:lang w:val="es-ES_tradnl"/>
        </w:rPr>
        <w:t>La vegetación</w:t>
      </w:r>
    </w:p>
    <w:p w14:paraId="2E439FB8" w14:textId="76D69941" w:rsidR="0007554E" w:rsidRPr="000A343B" w:rsidRDefault="0007554E" w:rsidP="00972252">
      <w:pPr>
        <w:pStyle w:val="Prrafodelista"/>
        <w:numPr>
          <w:ilvl w:val="0"/>
          <w:numId w:val="16"/>
        </w:numPr>
        <w:spacing w:line="360" w:lineRule="auto"/>
        <w:jc w:val="both"/>
        <w:rPr>
          <w:rFonts w:ascii="Times New Roman" w:hAnsi="Times New Roman" w:cs="Times New Roman"/>
          <w:sz w:val="24"/>
          <w:szCs w:val="24"/>
          <w:lang w:val="es-ES_tradnl"/>
        </w:rPr>
      </w:pPr>
      <w:r w:rsidRPr="000A343B">
        <w:rPr>
          <w:rFonts w:ascii="Times New Roman" w:hAnsi="Times New Roman" w:cs="Times New Roman"/>
          <w:sz w:val="24"/>
          <w:szCs w:val="24"/>
          <w:lang w:val="es-ES_tradnl"/>
        </w:rPr>
        <w:t>La fauna</w:t>
      </w:r>
    </w:p>
    <w:p w14:paraId="7353244A" w14:textId="0B590E06" w:rsidR="0007554E" w:rsidRPr="000A343B" w:rsidRDefault="0007554E" w:rsidP="00972252">
      <w:pPr>
        <w:pStyle w:val="Prrafodelista"/>
        <w:numPr>
          <w:ilvl w:val="0"/>
          <w:numId w:val="16"/>
        </w:numPr>
        <w:spacing w:line="360" w:lineRule="auto"/>
        <w:jc w:val="both"/>
        <w:rPr>
          <w:rFonts w:ascii="Times New Roman" w:hAnsi="Times New Roman" w:cs="Times New Roman"/>
          <w:sz w:val="24"/>
          <w:szCs w:val="24"/>
          <w:lang w:val="es-ES_tradnl"/>
        </w:rPr>
      </w:pPr>
      <w:r w:rsidRPr="000A343B">
        <w:rPr>
          <w:rFonts w:ascii="Times New Roman" w:hAnsi="Times New Roman" w:cs="Times New Roman"/>
          <w:sz w:val="24"/>
          <w:szCs w:val="24"/>
          <w:lang w:val="es-ES_tradnl"/>
        </w:rPr>
        <w:t>Los suelos</w:t>
      </w:r>
    </w:p>
    <w:p w14:paraId="57A431E7" w14:textId="3AC93B45" w:rsidR="0007554E" w:rsidRPr="000A343B" w:rsidRDefault="0007554E" w:rsidP="00972252">
      <w:pPr>
        <w:pStyle w:val="Prrafodelista"/>
        <w:numPr>
          <w:ilvl w:val="0"/>
          <w:numId w:val="16"/>
        </w:numPr>
        <w:spacing w:line="360" w:lineRule="auto"/>
        <w:jc w:val="both"/>
        <w:rPr>
          <w:rFonts w:ascii="Times New Roman" w:hAnsi="Times New Roman" w:cs="Times New Roman"/>
          <w:sz w:val="24"/>
          <w:szCs w:val="24"/>
          <w:lang w:val="es-ES_tradnl"/>
        </w:rPr>
      </w:pPr>
      <w:r w:rsidRPr="000A343B">
        <w:rPr>
          <w:rFonts w:ascii="Times New Roman" w:hAnsi="Times New Roman" w:cs="Times New Roman"/>
          <w:sz w:val="24"/>
          <w:szCs w:val="24"/>
          <w:lang w:val="es-ES_tradnl"/>
        </w:rPr>
        <w:t xml:space="preserve">El relieve y la geología </w:t>
      </w:r>
    </w:p>
    <w:p w14:paraId="511B510B" w14:textId="2872905F" w:rsidR="0007554E" w:rsidRPr="000A343B" w:rsidRDefault="0007554E" w:rsidP="00972252">
      <w:pPr>
        <w:pStyle w:val="Prrafodelista"/>
        <w:numPr>
          <w:ilvl w:val="0"/>
          <w:numId w:val="16"/>
        </w:numPr>
        <w:spacing w:line="360" w:lineRule="auto"/>
        <w:jc w:val="both"/>
        <w:rPr>
          <w:rFonts w:ascii="Times New Roman" w:hAnsi="Times New Roman" w:cs="Times New Roman"/>
          <w:sz w:val="24"/>
          <w:szCs w:val="24"/>
          <w:lang w:val="es-ES_tradnl"/>
        </w:rPr>
      </w:pPr>
      <w:r w:rsidRPr="000A343B">
        <w:rPr>
          <w:rFonts w:ascii="Times New Roman" w:hAnsi="Times New Roman" w:cs="Times New Roman"/>
          <w:sz w:val="24"/>
          <w:szCs w:val="24"/>
          <w:lang w:val="es-ES_tradnl"/>
        </w:rPr>
        <w:t>El clima</w:t>
      </w:r>
    </w:p>
    <w:p w14:paraId="200102F1" w14:textId="42DE1A51" w:rsidR="0007554E" w:rsidRPr="000A343B" w:rsidRDefault="0007554E" w:rsidP="00972252">
      <w:pPr>
        <w:pStyle w:val="Prrafodelista"/>
        <w:numPr>
          <w:ilvl w:val="0"/>
          <w:numId w:val="16"/>
        </w:numPr>
        <w:spacing w:line="360" w:lineRule="auto"/>
        <w:jc w:val="both"/>
        <w:rPr>
          <w:rFonts w:ascii="Times New Roman" w:hAnsi="Times New Roman" w:cs="Times New Roman"/>
          <w:sz w:val="24"/>
          <w:szCs w:val="24"/>
          <w:lang w:val="es-ES_tradnl"/>
        </w:rPr>
      </w:pPr>
      <w:r w:rsidRPr="000A343B">
        <w:rPr>
          <w:rFonts w:ascii="Times New Roman" w:hAnsi="Times New Roman" w:cs="Times New Roman"/>
          <w:sz w:val="24"/>
          <w:szCs w:val="24"/>
          <w:lang w:val="es-ES_tradnl"/>
        </w:rPr>
        <w:t>Agua</w:t>
      </w:r>
    </w:p>
    <w:p w14:paraId="61DA9943" w14:textId="234440E2" w:rsidR="0007554E" w:rsidRPr="000A343B" w:rsidRDefault="0007554E" w:rsidP="00972252">
      <w:pPr>
        <w:pStyle w:val="Prrafodelista"/>
        <w:numPr>
          <w:ilvl w:val="0"/>
          <w:numId w:val="16"/>
        </w:numPr>
        <w:spacing w:line="360" w:lineRule="auto"/>
        <w:jc w:val="both"/>
        <w:rPr>
          <w:rFonts w:ascii="Times New Roman" w:hAnsi="Times New Roman" w:cs="Times New Roman"/>
          <w:sz w:val="24"/>
          <w:szCs w:val="24"/>
          <w:lang w:val="es-ES_tradnl"/>
        </w:rPr>
      </w:pPr>
      <w:r w:rsidRPr="000A343B">
        <w:rPr>
          <w:rFonts w:ascii="Times New Roman" w:hAnsi="Times New Roman" w:cs="Times New Roman"/>
          <w:sz w:val="24"/>
          <w:szCs w:val="24"/>
          <w:lang w:val="es-ES_tradnl"/>
        </w:rPr>
        <w:t>Aire</w:t>
      </w:r>
    </w:p>
    <w:p w14:paraId="52EC360D" w14:textId="77777777" w:rsidR="008435A7" w:rsidRPr="000A343B" w:rsidRDefault="0007554E" w:rsidP="00972252">
      <w:pPr>
        <w:pStyle w:val="Prrafodelista"/>
        <w:numPr>
          <w:ilvl w:val="0"/>
          <w:numId w:val="16"/>
        </w:numPr>
        <w:spacing w:line="360" w:lineRule="auto"/>
        <w:jc w:val="both"/>
        <w:rPr>
          <w:rFonts w:ascii="Times New Roman" w:hAnsi="Times New Roman" w:cs="Times New Roman"/>
          <w:sz w:val="24"/>
          <w:szCs w:val="24"/>
          <w:lang w:val="es-ES_tradnl"/>
        </w:rPr>
      </w:pPr>
      <w:r w:rsidRPr="000A343B">
        <w:rPr>
          <w:rFonts w:ascii="Times New Roman" w:hAnsi="Times New Roman" w:cs="Times New Roman"/>
          <w:sz w:val="24"/>
          <w:szCs w:val="24"/>
          <w:lang w:val="es-ES_tradnl"/>
        </w:rPr>
        <w:t>Factores socio-económicos</w:t>
      </w:r>
    </w:p>
    <w:p w14:paraId="101A7C5B" w14:textId="6E200611" w:rsidR="0007554E" w:rsidRPr="000A343B" w:rsidRDefault="008435A7" w:rsidP="00972252">
      <w:pPr>
        <w:ind w:left="360"/>
        <w:rPr>
          <w:rFonts w:ascii="Times New Roman" w:hAnsi="Times New Roman"/>
          <w:lang w:val="es-ES_tradnl"/>
        </w:rPr>
      </w:pPr>
      <w:r w:rsidRPr="000A343B">
        <w:rPr>
          <w:rFonts w:ascii="Times New Roman" w:hAnsi="Times New Roman"/>
          <w:lang w:val="es-ES_tradnl"/>
        </w:rPr>
        <w:lastRenderedPageBreak/>
        <w:t>En la actualidad existen altos niveles de contaminación causados por el hombre y d</w:t>
      </w:r>
      <w:r w:rsidR="0007554E" w:rsidRPr="000A343B">
        <w:rPr>
          <w:rFonts w:ascii="Times New Roman" w:hAnsi="Times New Roman"/>
          <w:lang w:val="es-ES_tradnl"/>
        </w:rPr>
        <w:t>urante el proceso constructivo se generarán algunos problemas de contaminación dentro de los cuales se encuentran:</w:t>
      </w:r>
    </w:p>
    <w:p w14:paraId="63216D3F" w14:textId="78163B17" w:rsidR="0007554E" w:rsidRPr="000A343B" w:rsidRDefault="0007554E" w:rsidP="00972252">
      <w:pPr>
        <w:pStyle w:val="Prrafodelista"/>
        <w:numPr>
          <w:ilvl w:val="0"/>
          <w:numId w:val="17"/>
        </w:numPr>
        <w:spacing w:line="360" w:lineRule="auto"/>
        <w:jc w:val="both"/>
        <w:rPr>
          <w:rFonts w:ascii="Times New Roman" w:hAnsi="Times New Roman" w:cs="Times New Roman"/>
          <w:sz w:val="24"/>
          <w:szCs w:val="24"/>
          <w:lang w:val="es-ES_tradnl"/>
        </w:rPr>
      </w:pPr>
      <w:r w:rsidRPr="000A343B">
        <w:rPr>
          <w:rFonts w:ascii="Times New Roman" w:hAnsi="Times New Roman" w:cs="Times New Roman"/>
          <w:sz w:val="24"/>
          <w:szCs w:val="24"/>
          <w:lang w:val="es-ES_tradnl"/>
        </w:rPr>
        <w:t>Emanaciones de gases y polvo debido a la actividad de los equipos de construcción.</w:t>
      </w:r>
    </w:p>
    <w:p w14:paraId="569CD64F" w14:textId="360B6FB6" w:rsidR="0007554E" w:rsidRPr="000A343B" w:rsidRDefault="0007554E" w:rsidP="00972252">
      <w:pPr>
        <w:pStyle w:val="Prrafodelista"/>
        <w:numPr>
          <w:ilvl w:val="0"/>
          <w:numId w:val="17"/>
        </w:numPr>
        <w:spacing w:line="360" w:lineRule="auto"/>
        <w:jc w:val="both"/>
        <w:rPr>
          <w:rFonts w:ascii="Times New Roman" w:hAnsi="Times New Roman" w:cs="Times New Roman"/>
          <w:sz w:val="24"/>
          <w:szCs w:val="24"/>
          <w:lang w:val="es-ES_tradnl"/>
        </w:rPr>
      </w:pPr>
      <w:r w:rsidRPr="000A343B">
        <w:rPr>
          <w:rFonts w:ascii="Times New Roman" w:hAnsi="Times New Roman" w:cs="Times New Roman"/>
          <w:sz w:val="24"/>
          <w:szCs w:val="24"/>
          <w:lang w:val="es-ES_tradnl"/>
        </w:rPr>
        <w:t>Presencia de zonas de ruidos propio de la actividad de los equipos de construcción.</w:t>
      </w:r>
    </w:p>
    <w:p w14:paraId="6FC9774D" w14:textId="21AD7D10" w:rsidR="008435A7" w:rsidRPr="000A343B" w:rsidRDefault="008435A7" w:rsidP="00972252">
      <w:pPr>
        <w:rPr>
          <w:rFonts w:ascii="Times New Roman" w:hAnsi="Times New Roman"/>
          <w:lang w:val="es-ES_tradnl"/>
        </w:rPr>
      </w:pPr>
      <w:r w:rsidRPr="000A343B">
        <w:rPr>
          <w:rFonts w:ascii="Times New Roman" w:hAnsi="Times New Roman"/>
          <w:lang w:val="es-ES_tradnl"/>
        </w:rPr>
        <w:t>Se hace necesario la protección del medio ambiente pues</w:t>
      </w:r>
      <w:r w:rsidR="002C51B3" w:rsidRPr="000A343B">
        <w:rPr>
          <w:rFonts w:ascii="Times New Roman" w:hAnsi="Times New Roman"/>
          <w:lang w:val="es-ES_tradnl"/>
        </w:rPr>
        <w:t xml:space="preserve"> este</w:t>
      </w:r>
      <w:r w:rsidR="001C0A7C" w:rsidRPr="000A343B">
        <w:rPr>
          <w:rFonts w:ascii="Times New Roman" w:hAnsi="Times New Roman"/>
          <w:lang w:val="es-ES_tradnl"/>
        </w:rPr>
        <w:t>,</w:t>
      </w:r>
      <w:r w:rsidR="002C51B3" w:rsidRPr="000A343B">
        <w:rPr>
          <w:rFonts w:ascii="Times New Roman" w:hAnsi="Times New Roman"/>
          <w:lang w:val="es-ES_tradnl"/>
        </w:rPr>
        <w:t xml:space="preserve"> con su </w:t>
      </w:r>
      <w:r w:rsidRPr="000A343B">
        <w:rPr>
          <w:rFonts w:ascii="Times New Roman" w:hAnsi="Times New Roman"/>
          <w:lang w:val="es-ES_tradnl"/>
        </w:rPr>
        <w:t>conjunto de factores físicos, químicos y biológicos</w:t>
      </w:r>
      <w:r w:rsidR="001C0A7C" w:rsidRPr="000A343B">
        <w:rPr>
          <w:rFonts w:ascii="Times New Roman" w:hAnsi="Times New Roman"/>
          <w:lang w:val="es-ES_tradnl"/>
        </w:rPr>
        <w:t>,</w:t>
      </w:r>
      <w:r w:rsidRPr="000A343B">
        <w:rPr>
          <w:rFonts w:ascii="Times New Roman" w:hAnsi="Times New Roman"/>
          <w:lang w:val="es-ES_tradnl"/>
        </w:rPr>
        <w:t xml:space="preserve"> hace del entorno en que </w:t>
      </w:r>
      <w:r w:rsidR="00871750" w:rsidRPr="000A343B">
        <w:rPr>
          <w:rFonts w:ascii="Times New Roman" w:hAnsi="Times New Roman"/>
          <w:lang w:val="es-ES_tradnl"/>
        </w:rPr>
        <w:t>se habita</w:t>
      </w:r>
      <w:r w:rsidR="002C51B3" w:rsidRPr="000A343B">
        <w:rPr>
          <w:rFonts w:ascii="Times New Roman" w:hAnsi="Times New Roman"/>
          <w:lang w:val="es-ES_tradnl"/>
        </w:rPr>
        <w:t xml:space="preserve"> </w:t>
      </w:r>
      <w:r w:rsidRPr="000A343B">
        <w:rPr>
          <w:rFonts w:ascii="Times New Roman" w:hAnsi="Times New Roman"/>
          <w:lang w:val="es-ES_tradnl"/>
        </w:rPr>
        <w:t xml:space="preserve">un lugar </w:t>
      </w:r>
      <w:r w:rsidR="002C51B3" w:rsidRPr="000A343B">
        <w:rPr>
          <w:rFonts w:ascii="Times New Roman" w:hAnsi="Times New Roman"/>
          <w:lang w:val="es-ES_tradnl"/>
        </w:rPr>
        <w:t>placentero para vivir y desarrollar</w:t>
      </w:r>
      <w:r w:rsidR="00871750" w:rsidRPr="000A343B">
        <w:rPr>
          <w:rFonts w:ascii="Times New Roman" w:hAnsi="Times New Roman"/>
          <w:lang w:val="es-ES_tradnl"/>
        </w:rPr>
        <w:t>se</w:t>
      </w:r>
      <w:r w:rsidR="002C51B3" w:rsidRPr="000A343B">
        <w:rPr>
          <w:rFonts w:ascii="Times New Roman" w:hAnsi="Times New Roman"/>
          <w:lang w:val="es-ES_tradnl"/>
        </w:rPr>
        <w:t>.</w:t>
      </w:r>
    </w:p>
    <w:p w14:paraId="67EB5240" w14:textId="5E24A78D" w:rsidR="009E6702" w:rsidRPr="000A343B" w:rsidRDefault="009E6702" w:rsidP="00972252">
      <w:pPr>
        <w:rPr>
          <w:rFonts w:ascii="Times New Roman" w:hAnsi="Times New Roman"/>
          <w:lang w:val="es-ES_tradnl"/>
        </w:rPr>
      </w:pPr>
    </w:p>
    <w:p w14:paraId="3F3CC349" w14:textId="47EF0934" w:rsidR="00323428" w:rsidRDefault="00323428" w:rsidP="00972252">
      <w:pPr>
        <w:rPr>
          <w:rFonts w:ascii="Times New Roman" w:hAnsi="Times New Roman"/>
          <w:lang w:val="es-ES_tradnl"/>
        </w:rPr>
      </w:pPr>
    </w:p>
    <w:p w14:paraId="3840ECF4" w14:textId="2DCF170C" w:rsidR="00CD288C" w:rsidRDefault="00CD288C" w:rsidP="00972252">
      <w:pPr>
        <w:rPr>
          <w:rFonts w:ascii="Times New Roman" w:hAnsi="Times New Roman"/>
          <w:lang w:val="es-ES_tradnl"/>
        </w:rPr>
      </w:pPr>
    </w:p>
    <w:p w14:paraId="7CB3E8FE" w14:textId="1CFE5CF9" w:rsidR="00CD288C" w:rsidRDefault="00CD288C" w:rsidP="00972252">
      <w:pPr>
        <w:rPr>
          <w:rFonts w:ascii="Times New Roman" w:hAnsi="Times New Roman"/>
          <w:lang w:val="es-ES_tradnl"/>
        </w:rPr>
      </w:pPr>
    </w:p>
    <w:p w14:paraId="65418A4E" w14:textId="1E63C7FA" w:rsidR="00CD288C" w:rsidRDefault="00CD288C" w:rsidP="00972252">
      <w:pPr>
        <w:rPr>
          <w:rFonts w:ascii="Times New Roman" w:hAnsi="Times New Roman"/>
          <w:lang w:val="es-ES_tradnl"/>
        </w:rPr>
      </w:pPr>
    </w:p>
    <w:p w14:paraId="74FB7C09" w14:textId="6ED26AA4" w:rsidR="00CD288C" w:rsidRDefault="00CD288C" w:rsidP="00972252">
      <w:pPr>
        <w:rPr>
          <w:rFonts w:ascii="Times New Roman" w:hAnsi="Times New Roman"/>
          <w:lang w:val="es-ES_tradnl"/>
        </w:rPr>
      </w:pPr>
    </w:p>
    <w:p w14:paraId="1951FBB5" w14:textId="79321868" w:rsidR="00CD288C" w:rsidRDefault="00CD288C" w:rsidP="00972252">
      <w:pPr>
        <w:rPr>
          <w:rFonts w:ascii="Times New Roman" w:hAnsi="Times New Roman"/>
          <w:lang w:val="es-ES_tradnl"/>
        </w:rPr>
      </w:pPr>
    </w:p>
    <w:p w14:paraId="11DF3CD4" w14:textId="3C2D4BFC" w:rsidR="00CD288C" w:rsidRDefault="00CD288C" w:rsidP="00972252">
      <w:pPr>
        <w:rPr>
          <w:rFonts w:ascii="Times New Roman" w:hAnsi="Times New Roman"/>
          <w:lang w:val="es-ES_tradnl"/>
        </w:rPr>
      </w:pPr>
    </w:p>
    <w:p w14:paraId="30C8DA84" w14:textId="2473B6DF" w:rsidR="00CD288C" w:rsidRDefault="00CD288C" w:rsidP="00972252">
      <w:pPr>
        <w:rPr>
          <w:rFonts w:ascii="Times New Roman" w:hAnsi="Times New Roman"/>
          <w:lang w:val="es-ES_tradnl"/>
        </w:rPr>
      </w:pPr>
    </w:p>
    <w:p w14:paraId="063B5657" w14:textId="2D6C0C77" w:rsidR="00CD288C" w:rsidRDefault="00CD288C" w:rsidP="00972252">
      <w:pPr>
        <w:rPr>
          <w:rFonts w:ascii="Times New Roman" w:hAnsi="Times New Roman"/>
          <w:lang w:val="es-ES_tradnl"/>
        </w:rPr>
      </w:pPr>
    </w:p>
    <w:p w14:paraId="2527084D" w14:textId="657627FE" w:rsidR="00CD288C" w:rsidRDefault="00CD288C" w:rsidP="00972252">
      <w:pPr>
        <w:rPr>
          <w:rFonts w:ascii="Times New Roman" w:hAnsi="Times New Roman"/>
          <w:lang w:val="es-ES_tradnl"/>
        </w:rPr>
      </w:pPr>
    </w:p>
    <w:p w14:paraId="00E93A0E" w14:textId="0E64EB74" w:rsidR="00CD288C" w:rsidRDefault="00CD288C" w:rsidP="00972252">
      <w:pPr>
        <w:rPr>
          <w:rFonts w:ascii="Times New Roman" w:hAnsi="Times New Roman"/>
          <w:lang w:val="es-ES_tradnl"/>
        </w:rPr>
      </w:pPr>
    </w:p>
    <w:p w14:paraId="00927725" w14:textId="5C0913A8" w:rsidR="00452DD4" w:rsidRPr="000A343B" w:rsidRDefault="00841E01" w:rsidP="00972252">
      <w:pPr>
        <w:pStyle w:val="Ttulo1"/>
        <w:rPr>
          <w:rFonts w:ascii="Times New Roman" w:hAnsi="Times New Roman"/>
          <w:bCs/>
          <w:kern w:val="32"/>
          <w:sz w:val="24"/>
          <w:szCs w:val="24"/>
          <w:lang w:val="es-ES" w:eastAsia="en-US"/>
        </w:rPr>
      </w:pPr>
      <w:bookmarkStart w:id="30" w:name="_Toc12979362"/>
      <w:bookmarkStart w:id="31" w:name="_Toc40796831"/>
      <w:r w:rsidRPr="000A343B">
        <w:rPr>
          <w:rFonts w:ascii="Times New Roman" w:hAnsi="Times New Roman"/>
          <w:bCs/>
          <w:kern w:val="32"/>
          <w:sz w:val="24"/>
          <w:szCs w:val="24"/>
          <w:lang w:val="es-ES" w:eastAsia="en-US"/>
        </w:rPr>
        <w:lastRenderedPageBreak/>
        <w:t>Conclusiones</w:t>
      </w:r>
      <w:bookmarkEnd w:id="30"/>
      <w:r w:rsidRPr="000A343B">
        <w:rPr>
          <w:rFonts w:ascii="Times New Roman" w:hAnsi="Times New Roman"/>
          <w:bCs/>
          <w:kern w:val="32"/>
          <w:sz w:val="24"/>
          <w:szCs w:val="24"/>
          <w:lang w:val="es-ES" w:eastAsia="en-US"/>
        </w:rPr>
        <w:t xml:space="preserve"> y Recome</w:t>
      </w:r>
      <w:bookmarkStart w:id="32" w:name="_GoBack"/>
      <w:bookmarkEnd w:id="32"/>
      <w:r w:rsidRPr="000A343B">
        <w:rPr>
          <w:rFonts w:ascii="Times New Roman" w:hAnsi="Times New Roman"/>
          <w:bCs/>
          <w:kern w:val="32"/>
          <w:sz w:val="24"/>
          <w:szCs w:val="24"/>
          <w:lang w:val="es-ES" w:eastAsia="en-US"/>
        </w:rPr>
        <w:t>ndaciones</w:t>
      </w:r>
      <w:bookmarkStart w:id="33" w:name="_Toc12979363"/>
      <w:bookmarkEnd w:id="31"/>
    </w:p>
    <w:p w14:paraId="6343EC4C" w14:textId="7439932D" w:rsidR="00A0459D" w:rsidRPr="000A343B" w:rsidRDefault="00A0459D" w:rsidP="00972252">
      <w:pPr>
        <w:rPr>
          <w:rFonts w:ascii="Times New Roman" w:hAnsi="Times New Roman"/>
          <w:b/>
          <w:lang w:eastAsia="en-US"/>
        </w:rPr>
      </w:pPr>
      <w:r w:rsidRPr="000A343B">
        <w:rPr>
          <w:rFonts w:ascii="Times New Roman" w:hAnsi="Times New Roman"/>
          <w:b/>
          <w:lang w:eastAsia="en-US"/>
        </w:rPr>
        <w:t>Conclusiones:</w:t>
      </w:r>
    </w:p>
    <w:bookmarkEnd w:id="33"/>
    <w:p w14:paraId="0FAE0CB7" w14:textId="77777777" w:rsidR="004B426D" w:rsidRPr="000A343B" w:rsidRDefault="005078E2" w:rsidP="00972252">
      <w:pPr>
        <w:pStyle w:val="Prrafodelista"/>
        <w:numPr>
          <w:ilvl w:val="0"/>
          <w:numId w:val="18"/>
        </w:numPr>
        <w:spacing w:before="120" w:after="120" w:line="360" w:lineRule="auto"/>
        <w:ind w:left="714" w:hanging="357"/>
        <w:contextualSpacing w:val="0"/>
        <w:jc w:val="both"/>
        <w:rPr>
          <w:rFonts w:ascii="Times New Roman" w:hAnsi="Times New Roman" w:cs="Times New Roman"/>
          <w:sz w:val="24"/>
          <w:szCs w:val="24"/>
        </w:rPr>
      </w:pPr>
      <w:r w:rsidRPr="000A343B">
        <w:rPr>
          <w:rFonts w:ascii="Times New Roman" w:hAnsi="Times New Roman" w:cs="Times New Roman"/>
          <w:sz w:val="24"/>
          <w:szCs w:val="24"/>
        </w:rPr>
        <w:t xml:space="preserve">Después de realizar esta investigación se elaboró el esquema hidráulico para solucionar la problemática actual que presentan los municipios de Placetas y Fomento y sus poblaciones aledañas relacionadas con el abasto de agua potable. </w:t>
      </w:r>
    </w:p>
    <w:p w14:paraId="23366B65" w14:textId="0C897083" w:rsidR="004B426D" w:rsidRPr="000A343B" w:rsidRDefault="004B426D" w:rsidP="00972252">
      <w:pPr>
        <w:pStyle w:val="Prrafodelista"/>
        <w:numPr>
          <w:ilvl w:val="0"/>
          <w:numId w:val="18"/>
        </w:numPr>
        <w:spacing w:before="120" w:after="120" w:line="360" w:lineRule="auto"/>
        <w:ind w:left="714" w:hanging="357"/>
        <w:contextualSpacing w:val="0"/>
        <w:jc w:val="both"/>
        <w:rPr>
          <w:rFonts w:ascii="Times New Roman" w:hAnsi="Times New Roman" w:cs="Times New Roman"/>
          <w:sz w:val="24"/>
          <w:szCs w:val="24"/>
        </w:rPr>
      </w:pPr>
      <w:r w:rsidRPr="000A343B">
        <w:rPr>
          <w:rFonts w:ascii="Times New Roman" w:hAnsi="Times New Roman" w:cs="Times New Roman"/>
          <w:sz w:val="24"/>
          <w:szCs w:val="24"/>
        </w:rPr>
        <w:t>El cálculo hidráulico del sistema está en función de las poblaciones actuales, de las demandas de agua de cada pueblo y se cumple con las presiones requeridas en cada tramo según las normas cubanas vigentes.</w:t>
      </w:r>
    </w:p>
    <w:p w14:paraId="399ACB53" w14:textId="279F3EBC" w:rsidR="002E3061" w:rsidRPr="000A343B" w:rsidRDefault="005078E2" w:rsidP="00972252">
      <w:pPr>
        <w:pStyle w:val="Prrafodelista"/>
        <w:numPr>
          <w:ilvl w:val="0"/>
          <w:numId w:val="18"/>
        </w:numPr>
        <w:spacing w:before="240" w:after="120" w:line="360" w:lineRule="auto"/>
        <w:ind w:left="714" w:hanging="357"/>
        <w:jc w:val="both"/>
        <w:rPr>
          <w:rFonts w:ascii="Times New Roman" w:hAnsi="Times New Roman" w:cs="Times New Roman"/>
          <w:sz w:val="24"/>
          <w:szCs w:val="24"/>
        </w:rPr>
      </w:pPr>
      <w:r w:rsidRPr="000A343B">
        <w:rPr>
          <w:rFonts w:ascii="Times New Roman" w:hAnsi="Times New Roman" w:cs="Times New Roman"/>
          <w:sz w:val="24"/>
          <w:szCs w:val="24"/>
        </w:rPr>
        <w:t>Se realizó un análisis técnico - económico del sistema empleando un Índice Técnico Económico facilitado por la Empresa de Proyectos e Investigaciones Hidráulicas (IPH) de Villa Clara y se obtuvo que para un volumen total de 7 257 m</w:t>
      </w:r>
      <w:r w:rsidRPr="00DD4AFA">
        <w:rPr>
          <w:rFonts w:ascii="Times New Roman" w:hAnsi="Times New Roman" w:cs="Times New Roman"/>
          <w:sz w:val="24"/>
          <w:szCs w:val="24"/>
          <w:vertAlign w:val="superscript"/>
        </w:rPr>
        <w:t>3</w:t>
      </w:r>
      <w:r w:rsidRPr="000A343B">
        <w:rPr>
          <w:rFonts w:ascii="Times New Roman" w:hAnsi="Times New Roman" w:cs="Times New Roman"/>
          <w:sz w:val="24"/>
          <w:szCs w:val="24"/>
        </w:rPr>
        <w:t xml:space="preserve"> se necesitan 45 km de conductora para un costo total del sistema de $ 16 512 296.27.</w:t>
      </w:r>
    </w:p>
    <w:p w14:paraId="3EA029DE" w14:textId="4F800F94" w:rsidR="00A0459D" w:rsidRPr="000A343B" w:rsidRDefault="00A0459D" w:rsidP="00972252">
      <w:pPr>
        <w:rPr>
          <w:rFonts w:ascii="Times New Roman" w:hAnsi="Times New Roman"/>
          <w:b/>
        </w:rPr>
      </w:pPr>
      <w:r w:rsidRPr="000A343B">
        <w:rPr>
          <w:rFonts w:ascii="Times New Roman" w:hAnsi="Times New Roman"/>
          <w:b/>
        </w:rPr>
        <w:t>Recomendaciones:</w:t>
      </w:r>
    </w:p>
    <w:p w14:paraId="02522415" w14:textId="16693DC3" w:rsidR="00E37BAB" w:rsidRPr="000A343B" w:rsidRDefault="00E37BAB" w:rsidP="00972252">
      <w:pPr>
        <w:pStyle w:val="Prrafodelista"/>
        <w:numPr>
          <w:ilvl w:val="0"/>
          <w:numId w:val="26"/>
        </w:numPr>
        <w:spacing w:before="120" w:after="120" w:line="360" w:lineRule="auto"/>
        <w:ind w:left="714" w:hanging="357"/>
        <w:contextualSpacing w:val="0"/>
        <w:jc w:val="both"/>
        <w:rPr>
          <w:rFonts w:ascii="Times New Roman" w:hAnsi="Times New Roman" w:cs="Times New Roman"/>
          <w:sz w:val="24"/>
          <w:szCs w:val="24"/>
        </w:rPr>
      </w:pPr>
      <w:r w:rsidRPr="000A343B">
        <w:rPr>
          <w:rFonts w:ascii="Times New Roman" w:hAnsi="Times New Roman" w:cs="Times New Roman"/>
          <w:sz w:val="24"/>
          <w:szCs w:val="24"/>
        </w:rPr>
        <w:t xml:space="preserve">Se recomienda </w:t>
      </w:r>
      <w:r w:rsidR="00C4183A" w:rsidRPr="000A343B">
        <w:rPr>
          <w:rFonts w:ascii="Times New Roman" w:hAnsi="Times New Roman" w:cs="Times New Roman"/>
          <w:sz w:val="24"/>
          <w:szCs w:val="24"/>
        </w:rPr>
        <w:t xml:space="preserve">realizar </w:t>
      </w:r>
      <w:r w:rsidRPr="000A343B">
        <w:rPr>
          <w:rFonts w:ascii="Times New Roman" w:hAnsi="Times New Roman" w:cs="Times New Roman"/>
          <w:sz w:val="24"/>
          <w:szCs w:val="24"/>
        </w:rPr>
        <w:t xml:space="preserve">el diseño de las redes </w:t>
      </w:r>
      <w:r w:rsidR="00323428" w:rsidRPr="000A343B">
        <w:rPr>
          <w:rFonts w:ascii="Times New Roman" w:hAnsi="Times New Roman" w:cs="Times New Roman"/>
          <w:sz w:val="24"/>
          <w:szCs w:val="24"/>
        </w:rPr>
        <w:t>distribución</w:t>
      </w:r>
      <w:r w:rsidRPr="000A343B">
        <w:rPr>
          <w:rFonts w:ascii="Times New Roman" w:hAnsi="Times New Roman" w:cs="Times New Roman"/>
          <w:sz w:val="24"/>
          <w:szCs w:val="24"/>
        </w:rPr>
        <w:t xml:space="preserve"> para completar la solución de abasto de agua potable a los pueblos de Placetas y Fomentos.</w:t>
      </w:r>
    </w:p>
    <w:p w14:paraId="48C4F80B" w14:textId="5E731A7C" w:rsidR="005C5FDD" w:rsidRPr="000A343B" w:rsidRDefault="005C5FDD" w:rsidP="00972252">
      <w:pPr>
        <w:pStyle w:val="Prrafodelista"/>
        <w:numPr>
          <w:ilvl w:val="0"/>
          <w:numId w:val="26"/>
        </w:numPr>
        <w:spacing w:before="120" w:after="120" w:line="360" w:lineRule="auto"/>
        <w:ind w:left="714" w:hanging="357"/>
        <w:contextualSpacing w:val="0"/>
        <w:jc w:val="both"/>
        <w:rPr>
          <w:rFonts w:ascii="Times New Roman" w:hAnsi="Times New Roman" w:cs="Times New Roman"/>
          <w:sz w:val="24"/>
          <w:szCs w:val="24"/>
        </w:rPr>
      </w:pPr>
      <w:r w:rsidRPr="000A343B">
        <w:rPr>
          <w:rFonts w:ascii="Times New Roman" w:hAnsi="Times New Roman" w:cs="Times New Roman"/>
          <w:sz w:val="24"/>
          <w:szCs w:val="24"/>
        </w:rPr>
        <w:t>Se propone realizar un estudio hidrogeológico detallado en la zona de Zulueta, donde se conoce que hay apreciables recursos hídricos</w:t>
      </w:r>
      <w:r w:rsidR="00C4183A" w:rsidRPr="000A343B">
        <w:rPr>
          <w:rFonts w:ascii="Times New Roman" w:hAnsi="Times New Roman" w:cs="Times New Roman"/>
          <w:sz w:val="24"/>
          <w:szCs w:val="24"/>
        </w:rPr>
        <w:t>.</w:t>
      </w:r>
    </w:p>
    <w:p w14:paraId="19DC399A" w14:textId="45B364BA" w:rsidR="005626AB" w:rsidRPr="000A343B" w:rsidRDefault="005C5FDD" w:rsidP="00972252">
      <w:pPr>
        <w:pStyle w:val="Prrafodelista"/>
        <w:numPr>
          <w:ilvl w:val="0"/>
          <w:numId w:val="26"/>
        </w:numPr>
        <w:spacing w:before="120" w:after="120" w:line="360" w:lineRule="auto"/>
        <w:ind w:left="714" w:hanging="357"/>
        <w:contextualSpacing w:val="0"/>
        <w:jc w:val="both"/>
        <w:rPr>
          <w:rFonts w:ascii="Times New Roman" w:hAnsi="Times New Roman" w:cs="Times New Roman"/>
          <w:sz w:val="24"/>
          <w:szCs w:val="24"/>
        </w:rPr>
      </w:pPr>
      <w:r w:rsidRPr="000A343B">
        <w:rPr>
          <w:rFonts w:ascii="Times New Roman" w:hAnsi="Times New Roman" w:cs="Times New Roman"/>
          <w:sz w:val="24"/>
          <w:szCs w:val="24"/>
        </w:rPr>
        <w:t>Se recomienda en etapas posteriores</w:t>
      </w:r>
      <w:r w:rsidR="00C4183A" w:rsidRPr="000A343B">
        <w:rPr>
          <w:rFonts w:ascii="Times New Roman" w:hAnsi="Times New Roman" w:cs="Times New Roman"/>
          <w:sz w:val="24"/>
          <w:szCs w:val="24"/>
        </w:rPr>
        <w:t xml:space="preserve"> </w:t>
      </w:r>
      <w:r w:rsidRPr="000A343B">
        <w:rPr>
          <w:rFonts w:ascii="Times New Roman" w:hAnsi="Times New Roman" w:cs="Times New Roman"/>
          <w:sz w:val="24"/>
          <w:szCs w:val="24"/>
        </w:rPr>
        <w:t xml:space="preserve">el estudio del golpe de ariete </w:t>
      </w:r>
      <w:r w:rsidR="00C4183A" w:rsidRPr="000A343B">
        <w:rPr>
          <w:rFonts w:ascii="Times New Roman" w:hAnsi="Times New Roman" w:cs="Times New Roman"/>
          <w:sz w:val="24"/>
          <w:szCs w:val="24"/>
        </w:rPr>
        <w:t xml:space="preserve">que se provoca en el sistema </w:t>
      </w:r>
      <w:r w:rsidRPr="000A343B">
        <w:rPr>
          <w:rFonts w:ascii="Times New Roman" w:hAnsi="Times New Roman" w:cs="Times New Roman"/>
          <w:sz w:val="24"/>
          <w:szCs w:val="24"/>
        </w:rPr>
        <w:t xml:space="preserve">debido a que existen tramos con presiones altas que en algún momento puedan causar daños </w:t>
      </w:r>
      <w:r w:rsidR="00C4183A" w:rsidRPr="000A343B">
        <w:rPr>
          <w:rFonts w:ascii="Times New Roman" w:hAnsi="Times New Roman" w:cs="Times New Roman"/>
          <w:sz w:val="24"/>
          <w:szCs w:val="24"/>
        </w:rPr>
        <w:t>al mismo</w:t>
      </w:r>
      <w:r w:rsidRPr="000A343B">
        <w:rPr>
          <w:rFonts w:ascii="Times New Roman" w:hAnsi="Times New Roman" w:cs="Times New Roman"/>
          <w:sz w:val="24"/>
          <w:szCs w:val="24"/>
        </w:rPr>
        <w:t>.</w:t>
      </w:r>
      <w:r w:rsidR="0014615E" w:rsidRPr="000A343B">
        <w:rPr>
          <w:rFonts w:ascii="Times New Roman" w:hAnsi="Times New Roman" w:cs="Times New Roman"/>
          <w:sz w:val="24"/>
          <w:szCs w:val="24"/>
        </w:rPr>
        <w:br w:type="page"/>
      </w:r>
      <w:bookmarkStart w:id="34" w:name="_Toc12979365"/>
    </w:p>
    <w:p w14:paraId="309A8929" w14:textId="77777777" w:rsidR="00A717BE" w:rsidRPr="000A343B" w:rsidRDefault="00681831" w:rsidP="00972252">
      <w:pPr>
        <w:pStyle w:val="Ttulo2"/>
        <w:numPr>
          <w:ilvl w:val="0"/>
          <w:numId w:val="0"/>
        </w:numPr>
        <w:spacing w:line="360" w:lineRule="auto"/>
        <w:rPr>
          <w:rFonts w:ascii="Times New Roman" w:hAnsi="Times New Roman"/>
          <w:sz w:val="24"/>
          <w:szCs w:val="24"/>
        </w:rPr>
      </w:pPr>
      <w:bookmarkStart w:id="35" w:name="_Toc40796832"/>
      <w:r w:rsidRPr="000A343B">
        <w:rPr>
          <w:rFonts w:ascii="Times New Roman" w:hAnsi="Times New Roman"/>
          <w:sz w:val="24"/>
          <w:szCs w:val="24"/>
          <w:lang w:eastAsia="en-US"/>
        </w:rPr>
        <w:lastRenderedPageBreak/>
        <w:t>Referencias Bibliográfica</w:t>
      </w:r>
      <w:bookmarkEnd w:id="34"/>
      <w:r w:rsidRPr="000A343B">
        <w:rPr>
          <w:rFonts w:ascii="Times New Roman" w:hAnsi="Times New Roman"/>
          <w:sz w:val="24"/>
          <w:szCs w:val="24"/>
          <w:lang w:eastAsia="en-US"/>
        </w:rPr>
        <w:t>s</w:t>
      </w:r>
      <w:bookmarkStart w:id="36" w:name="_ANEXOS"/>
      <w:bookmarkEnd w:id="35"/>
      <w:bookmarkEnd w:id="36"/>
    </w:p>
    <w:p w14:paraId="40AD25AF" w14:textId="45679EF8" w:rsidR="00B247BF" w:rsidRPr="000A343B" w:rsidRDefault="00A717BE" w:rsidP="00972252">
      <w:pPr>
        <w:pStyle w:val="EndNoteCategoryHeading"/>
        <w:rPr>
          <w:rFonts w:ascii="Times New Roman" w:hAnsi="Times New Roman"/>
        </w:rPr>
      </w:pPr>
      <w:r w:rsidRPr="000A343B">
        <w:rPr>
          <w:rFonts w:ascii="Times New Roman" w:hAnsi="Times New Roman"/>
          <w:lang w:val="es-ES_tradnl"/>
        </w:rPr>
        <w:fldChar w:fldCharType="begin"/>
      </w:r>
      <w:r w:rsidRPr="000A343B">
        <w:rPr>
          <w:rFonts w:ascii="Times New Roman" w:hAnsi="Times New Roman"/>
          <w:lang w:val="es-ES_tradnl"/>
        </w:rPr>
        <w:instrText xml:space="preserve"> ADDIN EN.REFLIST </w:instrText>
      </w:r>
      <w:r w:rsidRPr="000A343B">
        <w:rPr>
          <w:rFonts w:ascii="Times New Roman" w:hAnsi="Times New Roman"/>
          <w:lang w:val="es-ES_tradnl"/>
        </w:rPr>
        <w:fldChar w:fldCharType="separate"/>
      </w:r>
      <w:r w:rsidR="00B247BF" w:rsidRPr="000A343B">
        <w:rPr>
          <w:rFonts w:ascii="Times New Roman" w:hAnsi="Times New Roman"/>
        </w:rPr>
        <w:t>Uncategorized References</w:t>
      </w:r>
    </w:p>
    <w:p w14:paraId="17D897BF" w14:textId="45FC4B5E" w:rsidR="00B247BF" w:rsidRPr="000A343B" w:rsidRDefault="00B405AA" w:rsidP="00972252">
      <w:pPr>
        <w:pStyle w:val="EndNoteBibliography"/>
        <w:spacing w:after="0" w:line="360" w:lineRule="auto"/>
        <w:ind w:left="720" w:hanging="720"/>
      </w:pPr>
      <w:bookmarkStart w:id="37" w:name="_ENREF_1"/>
      <w:r>
        <w:t xml:space="preserve">1. </w:t>
      </w:r>
      <w:r w:rsidR="00B247BF" w:rsidRPr="000A343B">
        <w:t xml:space="preserve">2008. </w:t>
      </w:r>
      <w:r w:rsidR="00B247BF" w:rsidRPr="000A343B">
        <w:rPr>
          <w:i/>
        </w:rPr>
        <w:t xml:space="preserve">Componentes de un Sistema de Abastecimiento </w:t>
      </w:r>
      <w:r w:rsidR="00B247BF" w:rsidRPr="000A343B">
        <w:t xml:space="preserve">[Online]. Available: </w:t>
      </w:r>
      <w:hyperlink r:id="rId23" w:history="1">
        <w:r w:rsidR="00B247BF" w:rsidRPr="000A343B">
          <w:rPr>
            <w:rStyle w:val="Hipervnculo"/>
          </w:rPr>
          <w:t>https://saraemor.wordpress.com/</w:t>
        </w:r>
      </w:hyperlink>
      <w:r w:rsidR="00B247BF" w:rsidRPr="000A343B">
        <w:t xml:space="preserve"> [Accessed].</w:t>
      </w:r>
      <w:bookmarkEnd w:id="37"/>
    </w:p>
    <w:p w14:paraId="66D4B2B6" w14:textId="4F36556D" w:rsidR="00B247BF" w:rsidRPr="000A343B" w:rsidRDefault="00B405AA" w:rsidP="00972252">
      <w:pPr>
        <w:pStyle w:val="EndNoteBibliography"/>
        <w:spacing w:after="0" w:line="360" w:lineRule="auto"/>
        <w:ind w:left="720" w:hanging="720"/>
      </w:pPr>
      <w:bookmarkStart w:id="38" w:name="_ENREF_2"/>
      <w:r>
        <w:t xml:space="preserve">2. </w:t>
      </w:r>
      <w:r w:rsidR="00B247BF" w:rsidRPr="000A343B">
        <w:t>- 2010. Esquema general de un sistema de abastecimiento de agua potable.</w:t>
      </w:r>
      <w:bookmarkEnd w:id="38"/>
    </w:p>
    <w:p w14:paraId="048D3260" w14:textId="23650452" w:rsidR="00B247BF" w:rsidRPr="000A343B" w:rsidRDefault="00B247BF" w:rsidP="00972252">
      <w:pPr>
        <w:pStyle w:val="EndNoteBibliography"/>
        <w:spacing w:after="0" w:line="360" w:lineRule="auto"/>
        <w:ind w:left="720" w:hanging="720"/>
      </w:pPr>
      <w:bookmarkStart w:id="39" w:name="_ENREF_3"/>
      <w:r w:rsidRPr="000A343B">
        <w:t xml:space="preserve">(AECID), L. A. E. D. C. I. P. E. D. 2019. </w:t>
      </w:r>
      <w:r w:rsidRPr="000A343B">
        <w:rPr>
          <w:i/>
        </w:rPr>
        <w:t xml:space="preserve">La cooperación española llevó agua potable a 1,5 millones de personas hasta 2017 </w:t>
      </w:r>
      <w:r w:rsidRPr="000A343B">
        <w:t xml:space="preserve">[Online]. Available: </w:t>
      </w:r>
      <w:hyperlink r:id="rId24" w:history="1">
        <w:r w:rsidRPr="000A343B">
          <w:rPr>
            <w:rStyle w:val="Hipervnculo"/>
          </w:rPr>
          <w:t>https://www.iagua.es/</w:t>
        </w:r>
      </w:hyperlink>
      <w:r w:rsidRPr="000A343B">
        <w:t xml:space="preserve"> [Accessed].</w:t>
      </w:r>
      <w:bookmarkEnd w:id="39"/>
    </w:p>
    <w:p w14:paraId="779806EC" w14:textId="0A4B9E42" w:rsidR="00B405AA" w:rsidRPr="000A343B" w:rsidRDefault="00B405AA" w:rsidP="00972252">
      <w:pPr>
        <w:pStyle w:val="EndNoteBibliography"/>
        <w:spacing w:after="0" w:line="360" w:lineRule="auto"/>
        <w:ind w:left="720" w:hanging="720"/>
      </w:pPr>
      <w:bookmarkStart w:id="40" w:name="_ENREF_4"/>
      <w:r>
        <w:t xml:space="preserve">3. </w:t>
      </w:r>
      <w:r w:rsidR="00B247BF" w:rsidRPr="000A343B">
        <w:t xml:space="preserve">ALFONSO ENRIQUE SUÁREZ REYTOR, N. V. M. D. L., JOSÉ BIENVENIDO MARTÍNEZ RODRÍGUEZ, ARMANDO O. HERNÁNDEZ VALDÉS , ERIC CABRERA ESTUPIÑÁN 2013. </w:t>
      </w:r>
      <w:r w:rsidR="00B247BF" w:rsidRPr="000A343B">
        <w:rPr>
          <w:i/>
        </w:rPr>
        <w:t>Introducción al planeamiento y la operación de los recursos hidráulicos</w:t>
      </w:r>
      <w:r w:rsidR="00B247BF" w:rsidRPr="000A343B">
        <w:t>.</w:t>
      </w:r>
      <w:bookmarkEnd w:id="40"/>
    </w:p>
    <w:p w14:paraId="1475E9B9" w14:textId="3234E6E3" w:rsidR="00B247BF" w:rsidRPr="000A343B" w:rsidRDefault="00B405AA" w:rsidP="00972252">
      <w:pPr>
        <w:pStyle w:val="EndNoteBibliography"/>
        <w:spacing w:after="0" w:line="360" w:lineRule="auto"/>
        <w:ind w:left="720" w:hanging="720"/>
      </w:pPr>
      <w:bookmarkStart w:id="41" w:name="_ENREF_5"/>
      <w:r>
        <w:t xml:space="preserve">4. </w:t>
      </w:r>
      <w:r w:rsidR="00B247BF" w:rsidRPr="000A343B">
        <w:t xml:space="preserve">BENTLEY, C. 2013. </w:t>
      </w:r>
      <w:r w:rsidR="00B247BF" w:rsidRPr="000A343B">
        <w:rPr>
          <w:i/>
        </w:rPr>
        <w:t xml:space="preserve">Sintesis de diferencias entre Bentley WaterCAD/GEMS V8i y EPANET </w:t>
      </w:r>
      <w:r w:rsidR="00B247BF" w:rsidRPr="000A343B">
        <w:t xml:space="preserve">[Online]. Available: </w:t>
      </w:r>
      <w:hyperlink r:id="rId25" w:history="1">
        <w:r w:rsidR="00B247BF" w:rsidRPr="000A343B">
          <w:rPr>
            <w:rStyle w:val="Hipervnculo"/>
          </w:rPr>
          <w:t>https://communities.bentley.com/</w:t>
        </w:r>
      </w:hyperlink>
      <w:r w:rsidR="00B247BF" w:rsidRPr="000A343B">
        <w:t xml:space="preserve"> [Accessed].</w:t>
      </w:r>
      <w:bookmarkEnd w:id="41"/>
    </w:p>
    <w:p w14:paraId="7C4D6125" w14:textId="0DFB4C1F" w:rsidR="00B247BF" w:rsidRPr="000A343B" w:rsidRDefault="00B405AA" w:rsidP="00972252">
      <w:pPr>
        <w:pStyle w:val="EndNoteBibliography"/>
        <w:spacing w:after="0" w:line="360" w:lineRule="auto"/>
        <w:ind w:left="720" w:hanging="720"/>
      </w:pPr>
      <w:bookmarkStart w:id="42" w:name="_ENREF_6"/>
      <w:r>
        <w:t xml:space="preserve">5. </w:t>
      </w:r>
      <w:r w:rsidR="00B247BF" w:rsidRPr="000A343B">
        <w:t>CLARA, E. D. A. H. D. V. 2005. Ficha técnica y electromecánica Presa Santa Clara.</w:t>
      </w:r>
      <w:bookmarkEnd w:id="42"/>
    </w:p>
    <w:p w14:paraId="46449D55" w14:textId="0ABB5263" w:rsidR="00B247BF" w:rsidRPr="000A343B" w:rsidRDefault="00B405AA" w:rsidP="00972252">
      <w:pPr>
        <w:pStyle w:val="EndNoteBibliography"/>
        <w:spacing w:after="0" w:line="360" w:lineRule="auto"/>
        <w:ind w:left="720" w:hanging="720"/>
        <w:rPr>
          <w:lang w:val="en-US"/>
        </w:rPr>
      </w:pPr>
      <w:bookmarkStart w:id="43" w:name="_ENREF_7"/>
      <w:r>
        <w:t xml:space="preserve">6. </w:t>
      </w:r>
      <w:r w:rsidR="00B247BF" w:rsidRPr="000A343B">
        <w:t xml:space="preserve">CUBADEBATE. 2017. </w:t>
      </w:r>
      <w:r w:rsidR="00B247BF" w:rsidRPr="000A343B">
        <w:rPr>
          <w:i/>
        </w:rPr>
        <w:t xml:space="preserve">¿Por qué una Ley de Aguas para Cuba? </w:t>
      </w:r>
      <w:r w:rsidR="00B247BF" w:rsidRPr="000A343B">
        <w:rPr>
          <w:lang w:val="en-US"/>
        </w:rPr>
        <w:t xml:space="preserve">[Online]. Available: </w:t>
      </w:r>
      <w:hyperlink r:id="rId26" w:history="1">
        <w:r w:rsidR="00B247BF" w:rsidRPr="000A343B">
          <w:rPr>
            <w:rStyle w:val="Hipervnculo"/>
            <w:lang w:val="en-US"/>
          </w:rPr>
          <w:t>http://www.cubadebate.cu/</w:t>
        </w:r>
      </w:hyperlink>
      <w:r w:rsidR="00B247BF" w:rsidRPr="000A343B">
        <w:rPr>
          <w:lang w:val="en-US"/>
        </w:rPr>
        <w:t xml:space="preserve"> [Accessed].</w:t>
      </w:r>
      <w:bookmarkEnd w:id="43"/>
    </w:p>
    <w:p w14:paraId="71A3EBCA" w14:textId="6E9B5FBC" w:rsidR="00B247BF" w:rsidRPr="000A343B" w:rsidRDefault="00B405AA" w:rsidP="00972252">
      <w:pPr>
        <w:pStyle w:val="EndNoteBibliography"/>
        <w:spacing w:after="0" w:line="360" w:lineRule="auto"/>
        <w:ind w:left="720" w:hanging="720"/>
      </w:pPr>
      <w:bookmarkStart w:id="44" w:name="_ENREF_8"/>
      <w:r>
        <w:rPr>
          <w:lang w:val="en-US"/>
        </w:rPr>
        <w:t xml:space="preserve">7. </w:t>
      </w:r>
      <w:r w:rsidR="00B247BF" w:rsidRPr="000A343B">
        <w:rPr>
          <w:lang w:val="en-US"/>
        </w:rPr>
        <w:t xml:space="preserve">DÍAZ, J. D. Q. A. 2007. </w:t>
      </w:r>
      <w:r w:rsidR="00B247BF" w:rsidRPr="000A343B">
        <w:t>Índices técnico-económicos para la evaluación de inversiones de obras hidráulicas.</w:t>
      </w:r>
      <w:bookmarkEnd w:id="44"/>
    </w:p>
    <w:p w14:paraId="7666419A" w14:textId="731FCD9B" w:rsidR="00B247BF" w:rsidRPr="000A343B" w:rsidRDefault="00B405AA" w:rsidP="00972252">
      <w:pPr>
        <w:pStyle w:val="EndNoteBibliography"/>
        <w:spacing w:after="0" w:line="360" w:lineRule="auto"/>
        <w:ind w:left="720" w:hanging="720"/>
      </w:pPr>
      <w:bookmarkStart w:id="45" w:name="_ENREF_9"/>
      <w:r>
        <w:t xml:space="preserve">8. </w:t>
      </w:r>
      <w:r w:rsidR="00B247BF" w:rsidRPr="000A343B">
        <w:t xml:space="preserve">DURÁN, E. M. D. A. P. Y. A. D. 2014. </w:t>
      </w:r>
      <w:r w:rsidR="00B247BF" w:rsidRPr="000A343B">
        <w:rPr>
          <w:i/>
        </w:rPr>
        <w:t xml:space="preserve">¿Qué son las estaciones de bombeo? </w:t>
      </w:r>
      <w:r w:rsidR="00B247BF" w:rsidRPr="000A343B">
        <w:t xml:space="preserve">[Online]. Available: </w:t>
      </w:r>
      <w:hyperlink r:id="rId27" w:history="1">
        <w:r w:rsidR="00B247BF" w:rsidRPr="000A343B">
          <w:rPr>
            <w:rStyle w:val="Hipervnculo"/>
          </w:rPr>
          <w:t>http://www.emapad.gob.ec/</w:t>
        </w:r>
      </w:hyperlink>
      <w:r w:rsidR="00B247BF" w:rsidRPr="000A343B">
        <w:t xml:space="preserve"> [Accessed].</w:t>
      </w:r>
      <w:bookmarkEnd w:id="45"/>
    </w:p>
    <w:p w14:paraId="44C2381B" w14:textId="00ACFB14" w:rsidR="00B247BF" w:rsidRPr="000A343B" w:rsidRDefault="00B405AA" w:rsidP="00972252">
      <w:pPr>
        <w:pStyle w:val="EndNoteBibliography"/>
        <w:spacing w:after="0" w:line="360" w:lineRule="auto"/>
        <w:ind w:left="720" w:hanging="720"/>
        <w:rPr>
          <w:lang w:val="en-US"/>
        </w:rPr>
      </w:pPr>
      <w:bookmarkStart w:id="46" w:name="_ENREF_10"/>
      <w:r>
        <w:lastRenderedPageBreak/>
        <w:t xml:space="preserve">9. </w:t>
      </w:r>
      <w:r w:rsidR="00B247BF" w:rsidRPr="000A343B">
        <w:t xml:space="preserve">GARCIA, Y. 2012. </w:t>
      </w:r>
      <w:r w:rsidR="00B247BF" w:rsidRPr="000A343B">
        <w:rPr>
          <w:i/>
        </w:rPr>
        <w:t xml:space="preserve">Los recursos hídricos en Cuba </w:t>
      </w:r>
      <w:r w:rsidR="00B247BF" w:rsidRPr="000A343B">
        <w:t xml:space="preserve">[Online]. </w:t>
      </w:r>
      <w:r w:rsidR="00B247BF" w:rsidRPr="000A343B">
        <w:rPr>
          <w:lang w:val="en-US"/>
        </w:rPr>
        <w:t xml:space="preserve">Available: </w:t>
      </w:r>
      <w:hyperlink r:id="rId28" w:history="1">
        <w:r w:rsidR="00B247BF" w:rsidRPr="000A343B">
          <w:rPr>
            <w:rStyle w:val="Hipervnculo"/>
            <w:lang w:val="en-US"/>
          </w:rPr>
          <w:t>http://www.eumed.net/</w:t>
        </w:r>
      </w:hyperlink>
      <w:r w:rsidR="00B247BF" w:rsidRPr="000A343B">
        <w:rPr>
          <w:lang w:val="en-US"/>
        </w:rPr>
        <w:t xml:space="preserve"> [Accessed].</w:t>
      </w:r>
      <w:bookmarkEnd w:id="46"/>
    </w:p>
    <w:p w14:paraId="4FF895F3" w14:textId="0ACFDB2B" w:rsidR="00B247BF" w:rsidRPr="000A343B" w:rsidRDefault="00B405AA" w:rsidP="00972252">
      <w:pPr>
        <w:pStyle w:val="EndNoteBibliography"/>
        <w:spacing w:after="0" w:line="360" w:lineRule="auto"/>
        <w:ind w:left="720" w:hanging="720"/>
      </w:pPr>
      <w:bookmarkStart w:id="47" w:name="_ENREF_11"/>
      <w:r>
        <w:rPr>
          <w:lang w:val="en-US"/>
        </w:rPr>
        <w:t xml:space="preserve">10. </w:t>
      </w:r>
      <w:r w:rsidR="00B247BF" w:rsidRPr="000A343B">
        <w:rPr>
          <w:lang w:val="en-US"/>
        </w:rPr>
        <w:t xml:space="preserve">GONZÁLEZ, C. J. 2018. </w:t>
      </w:r>
      <w:r w:rsidR="00B247BF" w:rsidRPr="000A343B">
        <w:rPr>
          <w:i/>
        </w:rPr>
        <w:t>Diseño de proyecto de abasto a las localidades de los municipios Ranchuelo y Santo Domingo.</w:t>
      </w:r>
      <w:r w:rsidR="00B247BF" w:rsidRPr="000A343B">
        <w:t xml:space="preserve"> Universidad Central “Marta Abreu” de Las Villas.</w:t>
      </w:r>
      <w:bookmarkEnd w:id="47"/>
    </w:p>
    <w:p w14:paraId="68A7950F" w14:textId="7F897650" w:rsidR="00B247BF" w:rsidRPr="000A343B" w:rsidRDefault="00B405AA" w:rsidP="00972252">
      <w:pPr>
        <w:pStyle w:val="EndNoteBibliography"/>
        <w:spacing w:after="0" w:line="360" w:lineRule="auto"/>
        <w:ind w:left="720" w:hanging="720"/>
      </w:pPr>
      <w:bookmarkStart w:id="48" w:name="_ENREF_12"/>
      <w:r>
        <w:t xml:space="preserve">11. </w:t>
      </w:r>
      <w:r w:rsidR="00B247BF" w:rsidRPr="000A343B">
        <w:t xml:space="preserve">GONZÁLEZ, E. 2015. Caracterización demográfica del municipio de Placetas en la provincia de Villa Clara. Available: </w:t>
      </w:r>
      <w:hyperlink r:id="rId29" w:history="1">
        <w:r w:rsidR="00B247BF" w:rsidRPr="000A343B">
          <w:rPr>
            <w:rStyle w:val="Hipervnculo"/>
          </w:rPr>
          <w:t>http://www.scielo.org/</w:t>
        </w:r>
      </w:hyperlink>
      <w:r w:rsidR="00B247BF" w:rsidRPr="000A343B">
        <w:t>.</w:t>
      </w:r>
      <w:bookmarkEnd w:id="48"/>
    </w:p>
    <w:p w14:paraId="3ED0442F" w14:textId="2859FE08" w:rsidR="00B247BF" w:rsidRPr="000A343B" w:rsidRDefault="00B405AA" w:rsidP="00972252">
      <w:pPr>
        <w:pStyle w:val="EndNoteBibliography"/>
        <w:spacing w:after="0" w:line="360" w:lineRule="auto"/>
        <w:ind w:left="720" w:hanging="720"/>
      </w:pPr>
      <w:bookmarkStart w:id="49" w:name="_ENREF_13"/>
      <w:r>
        <w:t xml:space="preserve">12. </w:t>
      </w:r>
      <w:r w:rsidR="00B247BF" w:rsidRPr="000A343B">
        <w:t>INRH 2013. Política Nacional del Agua.</w:t>
      </w:r>
      <w:bookmarkEnd w:id="49"/>
    </w:p>
    <w:p w14:paraId="318E6FC3" w14:textId="1743B893" w:rsidR="00B247BF" w:rsidRPr="000A343B" w:rsidRDefault="00B405AA" w:rsidP="00972252">
      <w:pPr>
        <w:pStyle w:val="EndNoteBibliography"/>
        <w:spacing w:after="0" w:line="360" w:lineRule="auto"/>
        <w:ind w:left="720" w:hanging="720"/>
      </w:pPr>
      <w:bookmarkStart w:id="50" w:name="_ENREF_14"/>
      <w:r>
        <w:t xml:space="preserve">13. </w:t>
      </w:r>
      <w:r w:rsidR="00B247BF" w:rsidRPr="000A343B">
        <w:t xml:space="preserve">MARTÍNEZ, F. 2016. Software para el análisis de redes. El programa epanet </w:t>
      </w:r>
      <w:bookmarkEnd w:id="50"/>
    </w:p>
    <w:p w14:paraId="18CCC26E" w14:textId="6604A7DD" w:rsidR="00B247BF" w:rsidRPr="000A343B" w:rsidRDefault="00B405AA" w:rsidP="00972252">
      <w:pPr>
        <w:pStyle w:val="EndNoteBibliography"/>
        <w:spacing w:after="0" w:line="360" w:lineRule="auto"/>
        <w:ind w:left="720" w:hanging="720"/>
      </w:pPr>
      <w:bookmarkStart w:id="51" w:name="_ENREF_15"/>
      <w:r>
        <w:t xml:space="preserve">14. </w:t>
      </w:r>
      <w:r w:rsidR="00B247BF" w:rsidRPr="000A343B">
        <w:t xml:space="preserve">MIGUEL, E. O. D. 2010. </w:t>
      </w:r>
      <w:r w:rsidR="00B247BF" w:rsidRPr="000A343B">
        <w:rPr>
          <w:i/>
        </w:rPr>
        <w:t>Manual para la implantación de sistemas de depuración en pequeñas poblaciones</w:t>
      </w:r>
      <w:r w:rsidR="00B247BF" w:rsidRPr="000A343B">
        <w:t>.</w:t>
      </w:r>
      <w:bookmarkEnd w:id="51"/>
    </w:p>
    <w:p w14:paraId="2E08C455" w14:textId="1E1FFFF2" w:rsidR="00B247BF" w:rsidRPr="000A343B" w:rsidRDefault="00B405AA" w:rsidP="00972252">
      <w:pPr>
        <w:pStyle w:val="EndNoteBibliography"/>
        <w:spacing w:after="0" w:line="360" w:lineRule="auto"/>
        <w:ind w:left="720" w:hanging="720"/>
      </w:pPr>
      <w:bookmarkStart w:id="52" w:name="_ENREF_16"/>
      <w:r>
        <w:t xml:space="preserve">15. </w:t>
      </w:r>
      <w:r w:rsidR="00B247BF" w:rsidRPr="000A343B">
        <w:t>NIETO, N. 2011. La gestión del agua: tensiones globales y latinoamericanas.</w:t>
      </w:r>
      <w:bookmarkEnd w:id="52"/>
    </w:p>
    <w:p w14:paraId="16A49C2C" w14:textId="38317AD2" w:rsidR="00B247BF" w:rsidRPr="000A343B" w:rsidRDefault="00B405AA" w:rsidP="00972252">
      <w:pPr>
        <w:pStyle w:val="EndNoteBibliography"/>
        <w:spacing w:after="0" w:line="360" w:lineRule="auto"/>
        <w:ind w:left="720" w:hanging="720"/>
      </w:pPr>
      <w:bookmarkStart w:id="53" w:name="_ENREF_17"/>
      <w:r>
        <w:t xml:space="preserve">16. </w:t>
      </w:r>
      <w:r w:rsidR="00B247BF" w:rsidRPr="000A343B">
        <w:t xml:space="preserve">NORMALIZACIÓN, C. E. D. 1984. Norma Cubana (NC) 53 – 121 Acueducto. Especificaciones de Proyecto </w:t>
      </w:r>
      <w:bookmarkEnd w:id="53"/>
    </w:p>
    <w:p w14:paraId="1686A2B7" w14:textId="4C6CFEEA" w:rsidR="00B247BF" w:rsidRPr="000A343B" w:rsidRDefault="00B405AA" w:rsidP="00972252">
      <w:pPr>
        <w:pStyle w:val="EndNoteBibliography"/>
        <w:spacing w:after="0" w:line="360" w:lineRule="auto"/>
        <w:ind w:left="720" w:hanging="720"/>
      </w:pPr>
      <w:bookmarkStart w:id="54" w:name="_ENREF_18"/>
      <w:r>
        <w:t xml:space="preserve">17. </w:t>
      </w:r>
      <w:r w:rsidR="00B247BF" w:rsidRPr="000A343B">
        <w:t>NORMALIZACIÓN, C. E. D. 2013a. Instructivo de Polietileno de Alta Densidad (PEAD).</w:t>
      </w:r>
      <w:bookmarkEnd w:id="54"/>
    </w:p>
    <w:p w14:paraId="6500C2E3" w14:textId="5E4A0E6F" w:rsidR="00B247BF" w:rsidRPr="000A343B" w:rsidRDefault="00B405AA" w:rsidP="00972252">
      <w:pPr>
        <w:pStyle w:val="EndNoteBibliography"/>
        <w:spacing w:after="0" w:line="360" w:lineRule="auto"/>
        <w:ind w:left="720" w:hanging="720"/>
      </w:pPr>
      <w:bookmarkStart w:id="55" w:name="_ENREF_19"/>
      <w:r>
        <w:t xml:space="preserve">18. </w:t>
      </w:r>
      <w:r w:rsidR="00B247BF" w:rsidRPr="000A343B">
        <w:t>NORMALIZACIÓN, O. N. D. 2013b. Norma Cubana (NC) 969 – 2013 Tuberías presurizadas de polietileno - especificaciones para el cálculo, diseño, transportación, manipulación, almacenamiento y colocación.</w:t>
      </w:r>
      <w:bookmarkEnd w:id="55"/>
    </w:p>
    <w:p w14:paraId="24160608" w14:textId="46063797" w:rsidR="00B247BF" w:rsidRPr="000A343B" w:rsidRDefault="00B405AA" w:rsidP="00972252">
      <w:pPr>
        <w:pStyle w:val="EndNoteBibliography"/>
        <w:spacing w:after="0" w:line="360" w:lineRule="auto"/>
        <w:ind w:left="720" w:hanging="720"/>
      </w:pPr>
      <w:bookmarkStart w:id="56" w:name="_ENREF_20"/>
      <w:r>
        <w:lastRenderedPageBreak/>
        <w:t xml:space="preserve">19. </w:t>
      </w:r>
      <w:r w:rsidR="00B247BF" w:rsidRPr="000A343B">
        <w:t xml:space="preserve">NORMALIZACIÓN, O. N. D. 2013c. Norma Cubana (NC) 971 – 2013 Requisitos de alcance y contenido de los servicios técnicos para inversiones de acueducto — parte 4: Requisitos del proyecto de ingeniería básica o anteproyecto </w:t>
      </w:r>
      <w:bookmarkEnd w:id="56"/>
    </w:p>
    <w:p w14:paraId="3F68C864" w14:textId="57CB866D" w:rsidR="00B247BF" w:rsidRPr="000A343B" w:rsidRDefault="00B405AA" w:rsidP="00972252">
      <w:pPr>
        <w:pStyle w:val="EndNoteBibliography"/>
        <w:spacing w:after="0" w:line="360" w:lineRule="auto"/>
        <w:ind w:left="720" w:hanging="720"/>
      </w:pPr>
      <w:bookmarkStart w:id="57" w:name="_ENREF_21"/>
      <w:r>
        <w:t xml:space="preserve">20. </w:t>
      </w:r>
      <w:r w:rsidR="00B247BF" w:rsidRPr="000A343B">
        <w:t xml:space="preserve">NORMALIZACIÓN, O. N. D. 2013d. Norma Cubana (NC) 971 – 2013 Requisitos de alcance y contenido de los servicios técnicos para inversiones de acueducto — parte 5: Requisitos del proyecto ingeniería de detalles o ejecutivo  </w:t>
      </w:r>
      <w:bookmarkEnd w:id="57"/>
    </w:p>
    <w:p w14:paraId="245CC0D8" w14:textId="67349680" w:rsidR="00B247BF" w:rsidRPr="000A343B" w:rsidRDefault="00B405AA" w:rsidP="00972252">
      <w:pPr>
        <w:pStyle w:val="EndNoteBibliography"/>
        <w:spacing w:after="0" w:line="360" w:lineRule="auto"/>
        <w:ind w:left="720" w:hanging="720"/>
      </w:pPr>
      <w:bookmarkStart w:id="58" w:name="_ENREF_22"/>
      <w:r>
        <w:t xml:space="preserve">21. </w:t>
      </w:r>
      <w:r w:rsidR="00B247BF" w:rsidRPr="000A343B">
        <w:t>NORMALIZACIÓN, O. N. D. 2013e. Norma Cubana (NC) 973 – 2013 Determinación de la demanda de agua potable en poblaciones urbanas.</w:t>
      </w:r>
      <w:bookmarkEnd w:id="58"/>
    </w:p>
    <w:p w14:paraId="7682CAB7" w14:textId="6CAD6858" w:rsidR="00B247BF" w:rsidRPr="000A343B" w:rsidRDefault="00B405AA" w:rsidP="00972252">
      <w:pPr>
        <w:pStyle w:val="EndNoteBibliography"/>
        <w:spacing w:after="0" w:line="360" w:lineRule="auto"/>
        <w:ind w:left="720" w:hanging="720"/>
      </w:pPr>
      <w:bookmarkStart w:id="59" w:name="_ENREF_23"/>
      <w:r>
        <w:t xml:space="preserve">22. </w:t>
      </w:r>
      <w:r w:rsidR="00B247BF" w:rsidRPr="000A343B">
        <w:t>NORMALIZACIÓN, O. N. D. 2014. Norma Cubana (NC) 1021 – 2014 Higiene comunal ―Fuentes de abastecimiento de agua ― Calidad y protección sanitaria.</w:t>
      </w:r>
      <w:bookmarkEnd w:id="59"/>
    </w:p>
    <w:p w14:paraId="4849BCFF" w14:textId="72CA7415" w:rsidR="00B247BF" w:rsidRPr="000A343B" w:rsidRDefault="00B405AA" w:rsidP="00972252">
      <w:pPr>
        <w:pStyle w:val="EndNoteBibliography"/>
        <w:spacing w:after="0" w:line="360" w:lineRule="auto"/>
        <w:ind w:left="720" w:hanging="720"/>
      </w:pPr>
      <w:bookmarkStart w:id="60" w:name="_ENREF_24"/>
      <w:r>
        <w:t xml:space="preserve">23. </w:t>
      </w:r>
      <w:r w:rsidR="00B247BF" w:rsidRPr="000A343B">
        <w:t xml:space="preserve">PÉREZ, D. </w:t>
      </w:r>
      <w:r w:rsidR="00B247BF" w:rsidRPr="000A343B">
        <w:rPr>
          <w:i/>
        </w:rPr>
        <w:t>Orientaciones para el anteproyecto de una estación de bombeo</w:t>
      </w:r>
      <w:r w:rsidR="00B247BF" w:rsidRPr="000A343B">
        <w:t>.</w:t>
      </w:r>
      <w:bookmarkEnd w:id="60"/>
    </w:p>
    <w:p w14:paraId="6DB4BBCE" w14:textId="0F36F4F5" w:rsidR="00B247BF" w:rsidRPr="000A343B" w:rsidRDefault="00B405AA" w:rsidP="00972252">
      <w:pPr>
        <w:pStyle w:val="EndNoteBibliography"/>
        <w:spacing w:line="360" w:lineRule="auto"/>
        <w:ind w:left="720" w:hanging="720"/>
      </w:pPr>
      <w:bookmarkStart w:id="61" w:name="_ENREF_25"/>
      <w:r>
        <w:t xml:space="preserve">24. </w:t>
      </w:r>
      <w:r w:rsidR="00B247BF" w:rsidRPr="000A343B">
        <w:t xml:space="preserve">TELEVISA, N. 2018. </w:t>
      </w:r>
      <w:r w:rsidR="00B247BF" w:rsidRPr="000A343B">
        <w:rPr>
          <w:i/>
        </w:rPr>
        <w:t xml:space="preserve">ONU: Más de dos mil millones de personas en el mundo carecen de acceso a agua potable. </w:t>
      </w:r>
      <w:r w:rsidR="00B247BF" w:rsidRPr="000A343B">
        <w:t>[Online].  [Accessed].</w:t>
      </w:r>
      <w:bookmarkEnd w:id="61"/>
    </w:p>
    <w:p w14:paraId="618831C9" w14:textId="78F3B218" w:rsidR="003B2595" w:rsidRPr="00F20C30" w:rsidRDefault="00A717BE" w:rsidP="00972252">
      <w:pPr>
        <w:pStyle w:val="Ttulo"/>
        <w:rPr>
          <w:rFonts w:ascii="Times New Roman" w:hAnsi="Times New Roman" w:cs="Times New Roman"/>
          <w:sz w:val="24"/>
          <w:szCs w:val="24"/>
          <w:lang w:val="es-ES_tradnl"/>
        </w:rPr>
      </w:pPr>
      <w:r w:rsidRPr="000A343B">
        <w:rPr>
          <w:lang w:val="es-ES_tradnl"/>
        </w:rPr>
        <w:fldChar w:fldCharType="end"/>
      </w:r>
      <w:bookmarkStart w:id="62" w:name="_Toc40796833"/>
      <w:r w:rsidR="00A0459D" w:rsidRPr="00F20C30">
        <w:rPr>
          <w:rFonts w:ascii="Times New Roman" w:hAnsi="Times New Roman" w:cs="Times New Roman"/>
          <w:sz w:val="24"/>
          <w:szCs w:val="24"/>
          <w:lang w:val="es-ES_tradnl"/>
        </w:rPr>
        <w:t>Bibliografía</w:t>
      </w:r>
      <w:bookmarkEnd w:id="62"/>
    </w:p>
    <w:p w14:paraId="7F8F4259"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lang w:val="en-US"/>
        </w:rPr>
      </w:pPr>
      <w:r w:rsidRPr="000A343B">
        <w:rPr>
          <w:rFonts w:ascii="Times New Roman" w:hAnsi="Times New Roman" w:cs="Times New Roman"/>
          <w:sz w:val="24"/>
          <w:szCs w:val="24"/>
        </w:rPr>
        <w:t xml:space="preserve">2008. </w:t>
      </w:r>
      <w:r w:rsidRPr="000A343B">
        <w:rPr>
          <w:rFonts w:ascii="Times New Roman" w:hAnsi="Times New Roman" w:cs="Times New Roman"/>
          <w:i/>
          <w:iCs/>
          <w:sz w:val="24"/>
          <w:szCs w:val="24"/>
        </w:rPr>
        <w:t xml:space="preserve">Componentes de un Sistema de Abastecimiento </w:t>
      </w:r>
      <w:r w:rsidRPr="000A343B">
        <w:rPr>
          <w:rFonts w:ascii="Times New Roman" w:hAnsi="Times New Roman" w:cs="Times New Roman"/>
          <w:sz w:val="24"/>
          <w:szCs w:val="24"/>
        </w:rPr>
        <w:t xml:space="preserve">[Online]. </w:t>
      </w:r>
      <w:r w:rsidRPr="000A343B">
        <w:rPr>
          <w:rFonts w:ascii="Times New Roman" w:hAnsi="Times New Roman" w:cs="Times New Roman"/>
          <w:sz w:val="24"/>
          <w:szCs w:val="24"/>
          <w:lang w:val="en-US"/>
        </w:rPr>
        <w:t>Available: https://saraemor.wordpress.com/ [Accessed].</w:t>
      </w:r>
    </w:p>
    <w:p w14:paraId="35F15A6D" w14:textId="2918FDA0" w:rsidR="00B247BF" w:rsidRPr="000A343B" w:rsidRDefault="00B247BF" w:rsidP="00972252">
      <w:pPr>
        <w:pStyle w:val="Prrafodelista"/>
        <w:numPr>
          <w:ilvl w:val="1"/>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2010. Esquema general de un sistema de abastecimiento de agua potable.</w:t>
      </w:r>
    </w:p>
    <w:p w14:paraId="0726D873"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 xml:space="preserve">(AECID), L. A. E. D. C. I. P. E. D. 2019. </w:t>
      </w:r>
      <w:r w:rsidRPr="000A343B">
        <w:rPr>
          <w:rFonts w:ascii="Times New Roman" w:hAnsi="Times New Roman" w:cs="Times New Roman"/>
          <w:i/>
          <w:iCs/>
          <w:sz w:val="24"/>
          <w:szCs w:val="24"/>
        </w:rPr>
        <w:t xml:space="preserve">La cooperación española llevó agua potable a 1,5 millones de personas hasta 2017 </w:t>
      </w:r>
      <w:r w:rsidRPr="000A343B">
        <w:rPr>
          <w:rFonts w:ascii="Times New Roman" w:hAnsi="Times New Roman" w:cs="Times New Roman"/>
          <w:sz w:val="24"/>
          <w:szCs w:val="24"/>
        </w:rPr>
        <w:t xml:space="preserve">[Online]. </w:t>
      </w:r>
      <w:proofErr w:type="spellStart"/>
      <w:r w:rsidRPr="000A343B">
        <w:rPr>
          <w:rFonts w:ascii="Times New Roman" w:hAnsi="Times New Roman" w:cs="Times New Roman"/>
          <w:sz w:val="24"/>
          <w:szCs w:val="24"/>
        </w:rPr>
        <w:t>Available</w:t>
      </w:r>
      <w:proofErr w:type="spellEnd"/>
      <w:r w:rsidRPr="000A343B">
        <w:rPr>
          <w:rFonts w:ascii="Times New Roman" w:hAnsi="Times New Roman" w:cs="Times New Roman"/>
          <w:sz w:val="24"/>
          <w:szCs w:val="24"/>
        </w:rPr>
        <w:t>: https://www.iagua.es/ [</w:t>
      </w:r>
      <w:proofErr w:type="spellStart"/>
      <w:r w:rsidRPr="000A343B">
        <w:rPr>
          <w:rFonts w:ascii="Times New Roman" w:hAnsi="Times New Roman" w:cs="Times New Roman"/>
          <w:sz w:val="24"/>
          <w:szCs w:val="24"/>
        </w:rPr>
        <w:t>Accessed</w:t>
      </w:r>
      <w:proofErr w:type="spellEnd"/>
      <w:r w:rsidRPr="000A343B">
        <w:rPr>
          <w:rFonts w:ascii="Times New Roman" w:hAnsi="Times New Roman" w:cs="Times New Roman"/>
          <w:sz w:val="24"/>
          <w:szCs w:val="24"/>
        </w:rPr>
        <w:t>].</w:t>
      </w:r>
    </w:p>
    <w:p w14:paraId="784A66E0"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 xml:space="preserve">ALFONSO ENRIQUE SUÁREZ REYTOR, N. V. M. D. L., JOSÉ BIENVENIDO MARTÍNEZ RODRÍGUEZ, ARMANDO O. HERNÁNDEZ VALDÉS , ERIC </w:t>
      </w:r>
      <w:r w:rsidRPr="000A343B">
        <w:rPr>
          <w:rFonts w:ascii="Times New Roman" w:hAnsi="Times New Roman" w:cs="Times New Roman"/>
          <w:sz w:val="24"/>
          <w:szCs w:val="24"/>
        </w:rPr>
        <w:lastRenderedPageBreak/>
        <w:t xml:space="preserve">CABRERA ESTUPIÑÁN 2013. </w:t>
      </w:r>
      <w:r w:rsidRPr="000A343B">
        <w:rPr>
          <w:rFonts w:ascii="Times New Roman" w:hAnsi="Times New Roman" w:cs="Times New Roman"/>
          <w:i/>
          <w:iCs/>
          <w:sz w:val="24"/>
          <w:szCs w:val="24"/>
        </w:rPr>
        <w:t>Introducción al planeamiento y la operación de los recursos hidráulicos</w:t>
      </w:r>
      <w:r w:rsidRPr="000A343B">
        <w:rPr>
          <w:rFonts w:ascii="Times New Roman" w:hAnsi="Times New Roman" w:cs="Times New Roman"/>
          <w:sz w:val="24"/>
          <w:szCs w:val="24"/>
        </w:rPr>
        <w:t>.</w:t>
      </w:r>
    </w:p>
    <w:p w14:paraId="59599AEE"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 xml:space="preserve">ÁLVAREZ, F. </w:t>
      </w:r>
      <w:r w:rsidRPr="000A343B">
        <w:rPr>
          <w:rFonts w:ascii="Times New Roman" w:hAnsi="Times New Roman" w:cs="Times New Roman"/>
          <w:i/>
          <w:iCs/>
          <w:sz w:val="24"/>
          <w:szCs w:val="24"/>
        </w:rPr>
        <w:t>Tratamiento de agua para consumo</w:t>
      </w:r>
      <w:r w:rsidRPr="000A343B">
        <w:rPr>
          <w:rFonts w:ascii="Times New Roman" w:hAnsi="Times New Roman" w:cs="Times New Roman"/>
          <w:sz w:val="24"/>
          <w:szCs w:val="24"/>
        </w:rPr>
        <w:t>.</w:t>
      </w:r>
    </w:p>
    <w:p w14:paraId="5D998A87"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ARROJO, P. 2009. El reto ético de la crisis global del agua. 21.</w:t>
      </w:r>
    </w:p>
    <w:p w14:paraId="666456B9"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 xml:space="preserve">BENTLEY, C. 2013. </w:t>
      </w:r>
      <w:proofErr w:type="spellStart"/>
      <w:r w:rsidRPr="000A343B">
        <w:rPr>
          <w:rFonts w:ascii="Times New Roman" w:hAnsi="Times New Roman" w:cs="Times New Roman"/>
          <w:i/>
          <w:iCs/>
          <w:sz w:val="24"/>
          <w:szCs w:val="24"/>
        </w:rPr>
        <w:t>Sintesis</w:t>
      </w:r>
      <w:proofErr w:type="spellEnd"/>
      <w:r w:rsidRPr="000A343B">
        <w:rPr>
          <w:rFonts w:ascii="Times New Roman" w:hAnsi="Times New Roman" w:cs="Times New Roman"/>
          <w:i/>
          <w:iCs/>
          <w:sz w:val="24"/>
          <w:szCs w:val="24"/>
        </w:rPr>
        <w:t xml:space="preserve"> de diferencias entre </w:t>
      </w:r>
      <w:proofErr w:type="spellStart"/>
      <w:r w:rsidRPr="000A343B">
        <w:rPr>
          <w:rFonts w:ascii="Times New Roman" w:hAnsi="Times New Roman" w:cs="Times New Roman"/>
          <w:i/>
          <w:iCs/>
          <w:sz w:val="24"/>
          <w:szCs w:val="24"/>
        </w:rPr>
        <w:t>Bentley</w:t>
      </w:r>
      <w:proofErr w:type="spellEnd"/>
      <w:r w:rsidRPr="000A343B">
        <w:rPr>
          <w:rFonts w:ascii="Times New Roman" w:hAnsi="Times New Roman" w:cs="Times New Roman"/>
          <w:i/>
          <w:iCs/>
          <w:sz w:val="24"/>
          <w:szCs w:val="24"/>
        </w:rPr>
        <w:t xml:space="preserve"> </w:t>
      </w:r>
      <w:proofErr w:type="spellStart"/>
      <w:r w:rsidRPr="000A343B">
        <w:rPr>
          <w:rFonts w:ascii="Times New Roman" w:hAnsi="Times New Roman" w:cs="Times New Roman"/>
          <w:i/>
          <w:iCs/>
          <w:sz w:val="24"/>
          <w:szCs w:val="24"/>
        </w:rPr>
        <w:t>WaterCAD</w:t>
      </w:r>
      <w:proofErr w:type="spellEnd"/>
      <w:r w:rsidRPr="000A343B">
        <w:rPr>
          <w:rFonts w:ascii="Times New Roman" w:hAnsi="Times New Roman" w:cs="Times New Roman"/>
          <w:i/>
          <w:iCs/>
          <w:sz w:val="24"/>
          <w:szCs w:val="24"/>
        </w:rPr>
        <w:t xml:space="preserve">/GEMS V8i y EPANET </w:t>
      </w:r>
      <w:r w:rsidRPr="000A343B">
        <w:rPr>
          <w:rFonts w:ascii="Times New Roman" w:hAnsi="Times New Roman" w:cs="Times New Roman"/>
          <w:sz w:val="24"/>
          <w:szCs w:val="24"/>
        </w:rPr>
        <w:t xml:space="preserve">[Online]. </w:t>
      </w:r>
      <w:proofErr w:type="spellStart"/>
      <w:r w:rsidRPr="000A343B">
        <w:rPr>
          <w:rFonts w:ascii="Times New Roman" w:hAnsi="Times New Roman" w:cs="Times New Roman"/>
          <w:sz w:val="24"/>
          <w:szCs w:val="24"/>
        </w:rPr>
        <w:t>Available</w:t>
      </w:r>
      <w:proofErr w:type="spellEnd"/>
      <w:r w:rsidRPr="000A343B">
        <w:rPr>
          <w:rFonts w:ascii="Times New Roman" w:hAnsi="Times New Roman" w:cs="Times New Roman"/>
          <w:sz w:val="24"/>
          <w:szCs w:val="24"/>
        </w:rPr>
        <w:t>: https://communities.bentley.com/ [</w:t>
      </w:r>
      <w:proofErr w:type="spellStart"/>
      <w:r w:rsidRPr="000A343B">
        <w:rPr>
          <w:rFonts w:ascii="Times New Roman" w:hAnsi="Times New Roman" w:cs="Times New Roman"/>
          <w:sz w:val="24"/>
          <w:szCs w:val="24"/>
        </w:rPr>
        <w:t>Accessed</w:t>
      </w:r>
      <w:proofErr w:type="spellEnd"/>
      <w:r w:rsidRPr="000A343B">
        <w:rPr>
          <w:rFonts w:ascii="Times New Roman" w:hAnsi="Times New Roman" w:cs="Times New Roman"/>
          <w:sz w:val="24"/>
          <w:szCs w:val="24"/>
        </w:rPr>
        <w:t>].</w:t>
      </w:r>
    </w:p>
    <w:p w14:paraId="325FF6D0"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 xml:space="preserve">BENTLEY, C. 2013. </w:t>
      </w:r>
      <w:r w:rsidRPr="000A343B">
        <w:rPr>
          <w:rFonts w:ascii="Times New Roman" w:hAnsi="Times New Roman" w:cs="Times New Roman"/>
          <w:i/>
          <w:iCs/>
          <w:sz w:val="24"/>
          <w:szCs w:val="24"/>
        </w:rPr>
        <w:t xml:space="preserve">Software de análisis y diseño de sistemas de distribución de agua </w:t>
      </w:r>
      <w:r w:rsidRPr="000A343B">
        <w:rPr>
          <w:rFonts w:ascii="Times New Roman" w:hAnsi="Times New Roman" w:cs="Times New Roman"/>
          <w:sz w:val="24"/>
          <w:szCs w:val="24"/>
        </w:rPr>
        <w:t>[Online].  [</w:t>
      </w:r>
      <w:proofErr w:type="spellStart"/>
      <w:r w:rsidRPr="000A343B">
        <w:rPr>
          <w:rFonts w:ascii="Times New Roman" w:hAnsi="Times New Roman" w:cs="Times New Roman"/>
          <w:sz w:val="24"/>
          <w:szCs w:val="24"/>
        </w:rPr>
        <w:t>Accessed</w:t>
      </w:r>
      <w:proofErr w:type="spellEnd"/>
      <w:r w:rsidRPr="000A343B">
        <w:rPr>
          <w:rFonts w:ascii="Times New Roman" w:hAnsi="Times New Roman" w:cs="Times New Roman"/>
          <w:sz w:val="24"/>
          <w:szCs w:val="24"/>
        </w:rPr>
        <w:t>].</w:t>
      </w:r>
    </w:p>
    <w:p w14:paraId="268C49DA"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CLARA, E. D. A. H. D. V. 2005. Ficha técnica y electromecánica Presa Santa Clara.</w:t>
      </w:r>
    </w:p>
    <w:p w14:paraId="6EFA0430"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lang w:val="en-US"/>
        </w:rPr>
      </w:pPr>
      <w:r w:rsidRPr="000A343B">
        <w:rPr>
          <w:rFonts w:ascii="Times New Roman" w:hAnsi="Times New Roman" w:cs="Times New Roman"/>
          <w:sz w:val="24"/>
          <w:szCs w:val="24"/>
        </w:rPr>
        <w:t xml:space="preserve">CUBADEBATE. 2017. </w:t>
      </w:r>
      <w:r w:rsidRPr="000A343B">
        <w:rPr>
          <w:rFonts w:ascii="Times New Roman" w:hAnsi="Times New Roman" w:cs="Times New Roman"/>
          <w:i/>
          <w:iCs/>
          <w:sz w:val="24"/>
          <w:szCs w:val="24"/>
        </w:rPr>
        <w:t xml:space="preserve">¿Por qué una Ley de Aguas para Cuba? </w:t>
      </w:r>
      <w:r w:rsidRPr="000A343B">
        <w:rPr>
          <w:rFonts w:ascii="Times New Roman" w:hAnsi="Times New Roman" w:cs="Times New Roman"/>
          <w:sz w:val="24"/>
          <w:szCs w:val="24"/>
          <w:lang w:val="en-US"/>
        </w:rPr>
        <w:t>[Online]. Available: http://www.cubadebate.cu/ [Accessed].</w:t>
      </w:r>
    </w:p>
    <w:p w14:paraId="087F9708"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DÍAZ, J. D. Q. A. 2007. Índices técnico-económicos para la evaluación de inversiones de obras hidráulicas.</w:t>
      </w:r>
    </w:p>
    <w:p w14:paraId="21D1CF78"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 xml:space="preserve">DURÁN, E. M. D. A. P. Y. A. D. 2014. </w:t>
      </w:r>
      <w:r w:rsidRPr="000A343B">
        <w:rPr>
          <w:rFonts w:ascii="Times New Roman" w:hAnsi="Times New Roman" w:cs="Times New Roman"/>
          <w:i/>
          <w:iCs/>
          <w:sz w:val="24"/>
          <w:szCs w:val="24"/>
        </w:rPr>
        <w:t xml:space="preserve">¿Qué son las estaciones de bombeo? </w:t>
      </w:r>
      <w:r w:rsidRPr="000A343B">
        <w:rPr>
          <w:rFonts w:ascii="Times New Roman" w:hAnsi="Times New Roman" w:cs="Times New Roman"/>
          <w:sz w:val="24"/>
          <w:szCs w:val="24"/>
        </w:rPr>
        <w:t xml:space="preserve">[Online]. </w:t>
      </w:r>
      <w:proofErr w:type="spellStart"/>
      <w:r w:rsidRPr="000A343B">
        <w:rPr>
          <w:rFonts w:ascii="Times New Roman" w:hAnsi="Times New Roman" w:cs="Times New Roman"/>
          <w:sz w:val="24"/>
          <w:szCs w:val="24"/>
        </w:rPr>
        <w:t>Available</w:t>
      </w:r>
      <w:proofErr w:type="spellEnd"/>
      <w:r w:rsidRPr="000A343B">
        <w:rPr>
          <w:rFonts w:ascii="Times New Roman" w:hAnsi="Times New Roman" w:cs="Times New Roman"/>
          <w:sz w:val="24"/>
          <w:szCs w:val="24"/>
        </w:rPr>
        <w:t>: http://www.emapad.gob.ec/ [</w:t>
      </w:r>
      <w:proofErr w:type="spellStart"/>
      <w:r w:rsidRPr="000A343B">
        <w:rPr>
          <w:rFonts w:ascii="Times New Roman" w:hAnsi="Times New Roman" w:cs="Times New Roman"/>
          <w:sz w:val="24"/>
          <w:szCs w:val="24"/>
        </w:rPr>
        <w:t>Accessed</w:t>
      </w:r>
      <w:proofErr w:type="spellEnd"/>
      <w:r w:rsidRPr="000A343B">
        <w:rPr>
          <w:rFonts w:ascii="Times New Roman" w:hAnsi="Times New Roman" w:cs="Times New Roman"/>
          <w:sz w:val="24"/>
          <w:szCs w:val="24"/>
        </w:rPr>
        <w:t>].</w:t>
      </w:r>
    </w:p>
    <w:p w14:paraId="091105F7"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lang w:val="en-US"/>
        </w:rPr>
      </w:pPr>
      <w:r w:rsidRPr="000A343B">
        <w:rPr>
          <w:rFonts w:ascii="Times New Roman" w:hAnsi="Times New Roman" w:cs="Times New Roman"/>
          <w:sz w:val="24"/>
          <w:szCs w:val="24"/>
        </w:rPr>
        <w:t xml:space="preserve">ESCAMBRAY, P. 2019. </w:t>
      </w:r>
      <w:r w:rsidRPr="000A343B">
        <w:rPr>
          <w:rFonts w:ascii="Times New Roman" w:hAnsi="Times New Roman" w:cs="Times New Roman"/>
          <w:i/>
          <w:iCs/>
          <w:sz w:val="24"/>
          <w:szCs w:val="24"/>
        </w:rPr>
        <w:t xml:space="preserve">Cuando el agua se pone jíbara </w:t>
      </w:r>
      <w:r w:rsidRPr="000A343B">
        <w:rPr>
          <w:rFonts w:ascii="Times New Roman" w:hAnsi="Times New Roman" w:cs="Times New Roman"/>
          <w:sz w:val="24"/>
          <w:szCs w:val="24"/>
        </w:rPr>
        <w:t xml:space="preserve">[Online]. </w:t>
      </w:r>
      <w:r w:rsidRPr="000A343B">
        <w:rPr>
          <w:rFonts w:ascii="Times New Roman" w:hAnsi="Times New Roman" w:cs="Times New Roman"/>
          <w:sz w:val="24"/>
          <w:szCs w:val="24"/>
          <w:lang w:val="en-US"/>
        </w:rPr>
        <w:t>Available: http://www.escambray.cu/ [Accessed].</w:t>
      </w:r>
    </w:p>
    <w:p w14:paraId="6D1E8043"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FARIÑAS, F. E. 2018. Tarea de proyecto esquema solución abasto poblados de placetas y fomento desde presa santa clara.</w:t>
      </w:r>
    </w:p>
    <w:p w14:paraId="462B78A2"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 xml:space="preserve">GARCÍA, A. 1996. </w:t>
      </w:r>
      <w:r w:rsidRPr="000A343B">
        <w:rPr>
          <w:rFonts w:ascii="Times New Roman" w:hAnsi="Times New Roman" w:cs="Times New Roman"/>
          <w:i/>
          <w:iCs/>
          <w:sz w:val="24"/>
          <w:szCs w:val="24"/>
        </w:rPr>
        <w:t>Ingeniería Hidráulica aplicada a los sistemas de distribución de agua</w:t>
      </w:r>
      <w:r w:rsidRPr="000A343B">
        <w:rPr>
          <w:rFonts w:ascii="Times New Roman" w:hAnsi="Times New Roman" w:cs="Times New Roman"/>
          <w:sz w:val="24"/>
          <w:szCs w:val="24"/>
        </w:rPr>
        <w:t>.</w:t>
      </w:r>
    </w:p>
    <w:p w14:paraId="0CBFC715"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lang w:val="en-US"/>
        </w:rPr>
      </w:pPr>
      <w:r w:rsidRPr="000A343B">
        <w:rPr>
          <w:rFonts w:ascii="Times New Roman" w:hAnsi="Times New Roman" w:cs="Times New Roman"/>
          <w:sz w:val="24"/>
          <w:szCs w:val="24"/>
        </w:rPr>
        <w:t xml:space="preserve">GARCIA, Y. 2012. </w:t>
      </w:r>
      <w:r w:rsidRPr="000A343B">
        <w:rPr>
          <w:rFonts w:ascii="Times New Roman" w:hAnsi="Times New Roman" w:cs="Times New Roman"/>
          <w:i/>
          <w:iCs/>
          <w:sz w:val="24"/>
          <w:szCs w:val="24"/>
        </w:rPr>
        <w:t xml:space="preserve">Los recursos hídricos en Cuba </w:t>
      </w:r>
      <w:r w:rsidRPr="000A343B">
        <w:rPr>
          <w:rFonts w:ascii="Times New Roman" w:hAnsi="Times New Roman" w:cs="Times New Roman"/>
          <w:sz w:val="24"/>
          <w:szCs w:val="24"/>
        </w:rPr>
        <w:t xml:space="preserve">[Online]. </w:t>
      </w:r>
      <w:r w:rsidRPr="000A343B">
        <w:rPr>
          <w:rFonts w:ascii="Times New Roman" w:hAnsi="Times New Roman" w:cs="Times New Roman"/>
          <w:sz w:val="24"/>
          <w:szCs w:val="24"/>
          <w:lang w:val="en-US"/>
        </w:rPr>
        <w:t>Available: http://www.eumed.net/ [Accessed].</w:t>
      </w:r>
    </w:p>
    <w:p w14:paraId="34451725"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lastRenderedPageBreak/>
        <w:t xml:space="preserve">GONZÁLEZ, C. J. 2018. </w:t>
      </w:r>
      <w:r w:rsidRPr="000A343B">
        <w:rPr>
          <w:rFonts w:ascii="Times New Roman" w:hAnsi="Times New Roman" w:cs="Times New Roman"/>
          <w:i/>
          <w:iCs/>
          <w:sz w:val="24"/>
          <w:szCs w:val="24"/>
        </w:rPr>
        <w:t xml:space="preserve">Diseño de proyecto de abasto a las localidades de los municipios </w:t>
      </w:r>
      <w:proofErr w:type="spellStart"/>
      <w:r w:rsidRPr="000A343B">
        <w:rPr>
          <w:rFonts w:ascii="Times New Roman" w:hAnsi="Times New Roman" w:cs="Times New Roman"/>
          <w:i/>
          <w:iCs/>
          <w:sz w:val="24"/>
          <w:szCs w:val="24"/>
        </w:rPr>
        <w:t>Ranchuelo</w:t>
      </w:r>
      <w:proofErr w:type="spellEnd"/>
      <w:r w:rsidRPr="000A343B">
        <w:rPr>
          <w:rFonts w:ascii="Times New Roman" w:hAnsi="Times New Roman" w:cs="Times New Roman"/>
          <w:i/>
          <w:iCs/>
          <w:sz w:val="24"/>
          <w:szCs w:val="24"/>
        </w:rPr>
        <w:t xml:space="preserve"> y Santo Domingo.</w:t>
      </w:r>
      <w:r w:rsidRPr="000A343B">
        <w:rPr>
          <w:rFonts w:ascii="Times New Roman" w:hAnsi="Times New Roman" w:cs="Times New Roman"/>
          <w:sz w:val="24"/>
          <w:szCs w:val="24"/>
        </w:rPr>
        <w:t xml:space="preserve"> Universidad Central “Marta Abreu” de Las Villas.</w:t>
      </w:r>
    </w:p>
    <w:p w14:paraId="5995A7DA"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 xml:space="preserve">GONZÁLEZ, E. 2015. Caracterización demográfica del municipio de Placetas en la provincia de Villa Clara. </w:t>
      </w:r>
      <w:proofErr w:type="spellStart"/>
      <w:r w:rsidRPr="000A343B">
        <w:rPr>
          <w:rFonts w:ascii="Times New Roman" w:hAnsi="Times New Roman" w:cs="Times New Roman"/>
          <w:sz w:val="24"/>
          <w:szCs w:val="24"/>
        </w:rPr>
        <w:t>Available</w:t>
      </w:r>
      <w:proofErr w:type="spellEnd"/>
      <w:r w:rsidRPr="000A343B">
        <w:rPr>
          <w:rFonts w:ascii="Times New Roman" w:hAnsi="Times New Roman" w:cs="Times New Roman"/>
          <w:sz w:val="24"/>
          <w:szCs w:val="24"/>
        </w:rPr>
        <w:t>: http://www.scielo.org/.</w:t>
      </w:r>
    </w:p>
    <w:p w14:paraId="5D5545FD"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 xml:space="preserve">HATCH, S. S. G. 2012. </w:t>
      </w:r>
      <w:r w:rsidRPr="000A343B">
        <w:rPr>
          <w:rFonts w:ascii="Times New Roman" w:hAnsi="Times New Roman" w:cs="Times New Roman"/>
          <w:i/>
          <w:iCs/>
          <w:sz w:val="24"/>
          <w:szCs w:val="24"/>
        </w:rPr>
        <w:t>El agua en México</w:t>
      </w:r>
      <w:r w:rsidRPr="000A343B">
        <w:rPr>
          <w:rFonts w:ascii="Times New Roman" w:hAnsi="Times New Roman" w:cs="Times New Roman"/>
          <w:sz w:val="24"/>
          <w:szCs w:val="24"/>
        </w:rPr>
        <w:t>.</w:t>
      </w:r>
    </w:p>
    <w:p w14:paraId="2B6AD50D"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INFORMACIÓN, O. N. D. E. Y. E. 2018. ANUARIO ESTADÍSTICO DE PLACETAS 2017. 62.</w:t>
      </w:r>
    </w:p>
    <w:p w14:paraId="3C7C1AE8"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INFORMACIÓN, O. N. D. E. Y. E. 2018. ANUARIO ESTADÍSTICO DE SANCTI SPÍRITUS 2017. 221.</w:t>
      </w:r>
    </w:p>
    <w:p w14:paraId="0020FF31"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INRH 2013. Política Nacional del Agua.</w:t>
      </w:r>
    </w:p>
    <w:p w14:paraId="0CEAA42A"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 xml:space="preserve">JIMÉNEZ, J. M. </w:t>
      </w:r>
      <w:r w:rsidRPr="000A343B">
        <w:rPr>
          <w:rFonts w:ascii="Times New Roman" w:hAnsi="Times New Roman" w:cs="Times New Roman"/>
          <w:i/>
          <w:iCs/>
          <w:sz w:val="24"/>
          <w:szCs w:val="24"/>
        </w:rPr>
        <w:t>Manual para el diseño de sistemas de agua potable y alcantarillado sanitario.</w:t>
      </w:r>
      <w:r w:rsidRPr="000A343B">
        <w:rPr>
          <w:rFonts w:ascii="Times New Roman" w:hAnsi="Times New Roman" w:cs="Times New Roman"/>
          <w:sz w:val="24"/>
          <w:szCs w:val="24"/>
        </w:rPr>
        <w:t xml:space="preserve"> UNIVERSIDAD VERACRUZANA.</w:t>
      </w:r>
    </w:p>
    <w:p w14:paraId="20A89CED"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i/>
          <w:iCs/>
          <w:sz w:val="24"/>
          <w:szCs w:val="24"/>
        </w:rPr>
      </w:pPr>
      <w:r w:rsidRPr="000A343B">
        <w:rPr>
          <w:rFonts w:ascii="Times New Roman" w:hAnsi="Times New Roman" w:cs="Times New Roman"/>
          <w:sz w:val="24"/>
          <w:szCs w:val="24"/>
        </w:rPr>
        <w:t xml:space="preserve">JIMÉNEZ, M. G. 2004. </w:t>
      </w:r>
      <w:r w:rsidRPr="000A343B">
        <w:rPr>
          <w:rFonts w:ascii="Times New Roman" w:hAnsi="Times New Roman" w:cs="Times New Roman"/>
          <w:i/>
          <w:iCs/>
          <w:sz w:val="24"/>
          <w:szCs w:val="24"/>
        </w:rPr>
        <w:t>El Municipio de Placetas Topografía y Economía. Ciudades, Pueblos y Lugares de Cuba</w:t>
      </w:r>
    </w:p>
    <w:p w14:paraId="7F9904C1" w14:textId="6D88BCF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lang w:val="en-US"/>
        </w:rPr>
      </w:pPr>
      <w:r w:rsidRPr="000A343B">
        <w:rPr>
          <w:rFonts w:ascii="Times New Roman" w:hAnsi="Times New Roman" w:cs="Times New Roman"/>
          <w:sz w:val="24"/>
          <w:szCs w:val="24"/>
          <w:lang w:val="en-US"/>
        </w:rPr>
        <w:t>[Online]. Available: http://www.guije.com/ [Accessed].</w:t>
      </w:r>
    </w:p>
    <w:p w14:paraId="2C585ACF"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 xml:space="preserve">JIMÉNEZ, M. G. 2005. </w:t>
      </w:r>
      <w:r w:rsidRPr="000A343B">
        <w:rPr>
          <w:rFonts w:ascii="Times New Roman" w:hAnsi="Times New Roman" w:cs="Times New Roman"/>
          <w:i/>
          <w:iCs/>
          <w:sz w:val="24"/>
          <w:szCs w:val="24"/>
        </w:rPr>
        <w:t xml:space="preserve">El Municipio de Fomento. Ciudades, Pueblos y Lugares de Cuba </w:t>
      </w:r>
      <w:r w:rsidRPr="000A343B">
        <w:rPr>
          <w:rFonts w:ascii="Times New Roman" w:hAnsi="Times New Roman" w:cs="Times New Roman"/>
          <w:sz w:val="24"/>
          <w:szCs w:val="24"/>
        </w:rPr>
        <w:t xml:space="preserve">[Online]. </w:t>
      </w:r>
      <w:proofErr w:type="spellStart"/>
      <w:r w:rsidRPr="000A343B">
        <w:rPr>
          <w:rFonts w:ascii="Times New Roman" w:hAnsi="Times New Roman" w:cs="Times New Roman"/>
          <w:sz w:val="24"/>
          <w:szCs w:val="24"/>
        </w:rPr>
        <w:t>Available</w:t>
      </w:r>
      <w:proofErr w:type="spellEnd"/>
      <w:r w:rsidRPr="000A343B">
        <w:rPr>
          <w:rFonts w:ascii="Times New Roman" w:hAnsi="Times New Roman" w:cs="Times New Roman"/>
          <w:sz w:val="24"/>
          <w:szCs w:val="24"/>
        </w:rPr>
        <w:t>: http://www.guije.com/ [</w:t>
      </w:r>
      <w:proofErr w:type="spellStart"/>
      <w:r w:rsidRPr="000A343B">
        <w:rPr>
          <w:rFonts w:ascii="Times New Roman" w:hAnsi="Times New Roman" w:cs="Times New Roman"/>
          <w:sz w:val="24"/>
          <w:szCs w:val="24"/>
        </w:rPr>
        <w:t>Accessed</w:t>
      </w:r>
      <w:proofErr w:type="spellEnd"/>
      <w:r w:rsidRPr="000A343B">
        <w:rPr>
          <w:rFonts w:ascii="Times New Roman" w:hAnsi="Times New Roman" w:cs="Times New Roman"/>
          <w:sz w:val="24"/>
          <w:szCs w:val="24"/>
        </w:rPr>
        <w:t>].</w:t>
      </w:r>
    </w:p>
    <w:p w14:paraId="54A08EA4"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 xml:space="preserve">LEONIDAS, D. 2010. </w:t>
      </w:r>
      <w:r w:rsidRPr="000A343B">
        <w:rPr>
          <w:rFonts w:ascii="Times New Roman" w:hAnsi="Times New Roman" w:cs="Times New Roman"/>
          <w:i/>
          <w:iCs/>
          <w:sz w:val="24"/>
          <w:szCs w:val="24"/>
        </w:rPr>
        <w:t xml:space="preserve">Estudios y Diseños definitivos del Sistema de Abastecimiento de Agua Potable de la comunidad de </w:t>
      </w:r>
      <w:proofErr w:type="spellStart"/>
      <w:r w:rsidRPr="000A343B">
        <w:rPr>
          <w:rFonts w:ascii="Times New Roman" w:hAnsi="Times New Roman" w:cs="Times New Roman"/>
          <w:i/>
          <w:iCs/>
          <w:sz w:val="24"/>
          <w:szCs w:val="24"/>
        </w:rPr>
        <w:t>Tutucán</w:t>
      </w:r>
      <w:proofErr w:type="spellEnd"/>
      <w:r w:rsidRPr="000A343B">
        <w:rPr>
          <w:rFonts w:ascii="Times New Roman" w:hAnsi="Times New Roman" w:cs="Times New Roman"/>
          <w:i/>
          <w:iCs/>
          <w:sz w:val="24"/>
          <w:szCs w:val="24"/>
        </w:rPr>
        <w:t>, Cantón Paute, Provincia del Azuay.</w:t>
      </w:r>
      <w:r w:rsidRPr="000A343B">
        <w:rPr>
          <w:rFonts w:ascii="Times New Roman" w:hAnsi="Times New Roman" w:cs="Times New Roman"/>
          <w:sz w:val="24"/>
          <w:szCs w:val="24"/>
        </w:rPr>
        <w:t xml:space="preserve"> Universidad de Cuenca.</w:t>
      </w:r>
    </w:p>
    <w:p w14:paraId="2E8D0272"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 xml:space="preserve">MARTÍNEZ, F. 2016. Software para el análisis de redes. El programa </w:t>
      </w:r>
      <w:proofErr w:type="spellStart"/>
      <w:r w:rsidRPr="000A343B">
        <w:rPr>
          <w:rFonts w:ascii="Times New Roman" w:hAnsi="Times New Roman" w:cs="Times New Roman"/>
          <w:sz w:val="24"/>
          <w:szCs w:val="24"/>
        </w:rPr>
        <w:t>epanet</w:t>
      </w:r>
      <w:proofErr w:type="spellEnd"/>
      <w:r w:rsidRPr="000A343B">
        <w:rPr>
          <w:rFonts w:ascii="Times New Roman" w:hAnsi="Times New Roman" w:cs="Times New Roman"/>
          <w:sz w:val="24"/>
          <w:szCs w:val="24"/>
        </w:rPr>
        <w:t xml:space="preserve"> </w:t>
      </w:r>
    </w:p>
    <w:p w14:paraId="72A39339"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 xml:space="preserve">MIGUEL, E. O. D. 2010. </w:t>
      </w:r>
      <w:r w:rsidRPr="000A343B">
        <w:rPr>
          <w:rFonts w:ascii="Times New Roman" w:hAnsi="Times New Roman" w:cs="Times New Roman"/>
          <w:i/>
          <w:iCs/>
          <w:sz w:val="24"/>
          <w:szCs w:val="24"/>
        </w:rPr>
        <w:t>Manual para la implantación de sistemas de depuración en pequeñas poblaciones</w:t>
      </w:r>
      <w:r w:rsidRPr="000A343B">
        <w:rPr>
          <w:rFonts w:ascii="Times New Roman" w:hAnsi="Times New Roman" w:cs="Times New Roman"/>
          <w:sz w:val="24"/>
          <w:szCs w:val="24"/>
        </w:rPr>
        <w:t>.</w:t>
      </w:r>
    </w:p>
    <w:p w14:paraId="0853DA50"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lastRenderedPageBreak/>
        <w:t xml:space="preserve">MORALES, D. 2008. </w:t>
      </w:r>
      <w:r w:rsidRPr="000A343B">
        <w:rPr>
          <w:rFonts w:ascii="Times New Roman" w:hAnsi="Times New Roman" w:cs="Times New Roman"/>
          <w:i/>
          <w:iCs/>
          <w:sz w:val="24"/>
          <w:szCs w:val="24"/>
        </w:rPr>
        <w:t>Metodología para abastecimiento de agua en regiones rurales, dentro del proceso inversionista.</w:t>
      </w:r>
      <w:r w:rsidRPr="000A343B">
        <w:rPr>
          <w:rFonts w:ascii="Times New Roman" w:hAnsi="Times New Roman" w:cs="Times New Roman"/>
          <w:sz w:val="24"/>
          <w:szCs w:val="24"/>
        </w:rPr>
        <w:t xml:space="preserve"> Universidad Central “Marta Abreu” de Las Villas.</w:t>
      </w:r>
    </w:p>
    <w:p w14:paraId="13EAD20F"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NIETO, N. 2011. La gestión del agua: tensiones globales y latinoamericanas.</w:t>
      </w:r>
    </w:p>
    <w:p w14:paraId="32893642"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 xml:space="preserve">NORMALIZACIÓN, C. E. D. 1984. Norma Cubana (NC) 53 – 121 Acueducto. Especificaciones de Proyecto </w:t>
      </w:r>
    </w:p>
    <w:p w14:paraId="54F34D47"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NORMALIZACIÓN, C. E. D. 2013. Instructivo de Polietileno de Alta Densidad (PEAD).</w:t>
      </w:r>
    </w:p>
    <w:p w14:paraId="14E88BB1"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NORMALIZACIÓN, O. N. D. 2013. Norma Cubana (NC) 969 – 2013 Tuberías presurizadas de polietileno - especificaciones para el cálculo, diseño, transportación, manipulación, almacenamiento y colocación.</w:t>
      </w:r>
    </w:p>
    <w:p w14:paraId="3843B22F"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 xml:space="preserve">NORMALIZACIÓN, O. N. D. 2013. Norma Cubana (NC) 971 – 2013 Requisitos de alcance y contenido de los servicios técnicos para inversiones de acueducto — parte 4: Requisitos del proyecto de ingeniería básica o anteproyecto </w:t>
      </w:r>
    </w:p>
    <w:p w14:paraId="18178759"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 xml:space="preserve">NORMALIZACIÓN, O. N. D. 2013. Norma Cubana (NC) 971 – 2013 Requisitos de alcance y contenido de los servicios técnicos para inversiones de acueducto — parte 5: Requisitos del proyecto ingeniería de detalles o ejecutivo  </w:t>
      </w:r>
    </w:p>
    <w:p w14:paraId="59B025BE"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NORMALIZACIÓN, O. N. D. 2013. Norma Cubana (NC) 973 – 2013 Determinación de la demanda de agua potable en poblaciones urbanas.</w:t>
      </w:r>
    </w:p>
    <w:p w14:paraId="55A4BDA4"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NORMALIZACIÓN, O. N. D. 2014. Norma Cubana (NC) 1021 – 2014 Higiene comunal ―Fuentes de abastecimiento de agua ― Calidad y protección sanitaria.</w:t>
      </w:r>
    </w:p>
    <w:p w14:paraId="2C0C31B1"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NORMALIZACIÓN, O. N. D. 2017. Norma Cubana (NC) 800:2017. Reglamento electrotécnico cubano para instalaciones eléctricas en edificaciones.</w:t>
      </w:r>
    </w:p>
    <w:p w14:paraId="6ADB2977"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lastRenderedPageBreak/>
        <w:t>ORTEGA, E. 2010. Manual para la implementación de sistemas de depuración en pequeñas poblaciones.</w:t>
      </w:r>
    </w:p>
    <w:p w14:paraId="74D2B616"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 xml:space="preserve">PÉREZ, D. </w:t>
      </w:r>
      <w:r w:rsidRPr="000A343B">
        <w:rPr>
          <w:rFonts w:ascii="Times New Roman" w:hAnsi="Times New Roman" w:cs="Times New Roman"/>
          <w:i/>
          <w:iCs/>
          <w:sz w:val="24"/>
          <w:szCs w:val="24"/>
        </w:rPr>
        <w:t>Orientaciones para el anteproyecto de una estación de bombeo</w:t>
      </w:r>
      <w:r w:rsidRPr="000A343B">
        <w:rPr>
          <w:rFonts w:ascii="Times New Roman" w:hAnsi="Times New Roman" w:cs="Times New Roman"/>
          <w:sz w:val="24"/>
          <w:szCs w:val="24"/>
        </w:rPr>
        <w:t>.</w:t>
      </w:r>
    </w:p>
    <w:p w14:paraId="52A04D92"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 xml:space="preserve">PÉREZ, D. 1999. </w:t>
      </w:r>
      <w:r w:rsidRPr="000A343B">
        <w:rPr>
          <w:rFonts w:ascii="Times New Roman" w:hAnsi="Times New Roman" w:cs="Times New Roman"/>
          <w:i/>
          <w:iCs/>
          <w:sz w:val="24"/>
          <w:szCs w:val="24"/>
        </w:rPr>
        <w:t xml:space="preserve">Máquinas Hidráulicas </w:t>
      </w:r>
      <w:proofErr w:type="spellStart"/>
      <w:r w:rsidRPr="000A343B">
        <w:rPr>
          <w:rFonts w:ascii="Times New Roman" w:hAnsi="Times New Roman" w:cs="Times New Roman"/>
          <w:i/>
          <w:iCs/>
          <w:sz w:val="24"/>
          <w:szCs w:val="24"/>
        </w:rPr>
        <w:t>Rotodinámicas</w:t>
      </w:r>
      <w:proofErr w:type="spellEnd"/>
      <w:r w:rsidRPr="000A343B">
        <w:rPr>
          <w:rFonts w:ascii="Times New Roman" w:hAnsi="Times New Roman" w:cs="Times New Roman"/>
          <w:sz w:val="24"/>
          <w:szCs w:val="24"/>
        </w:rPr>
        <w:t>.</w:t>
      </w:r>
    </w:p>
    <w:p w14:paraId="6ACCC350"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 xml:space="preserve">PINO V. EDWIN, V. C. A., CONDORI P. FRANZ, MEJIA M. JESUS, CHAVARRI V. EDUARDO &amp; ALFARO R. LUIS 2017. Diseño Óptimo de Redes de Distribución de Agua Usando Un Software Basado En </w:t>
      </w:r>
      <w:proofErr w:type="spellStart"/>
      <w:r w:rsidRPr="000A343B">
        <w:rPr>
          <w:rFonts w:ascii="Times New Roman" w:hAnsi="Times New Roman" w:cs="Times New Roman"/>
          <w:sz w:val="24"/>
          <w:szCs w:val="24"/>
        </w:rPr>
        <w:t>Microalgoritmos</w:t>
      </w:r>
      <w:proofErr w:type="spellEnd"/>
      <w:r w:rsidRPr="000A343B">
        <w:rPr>
          <w:rFonts w:ascii="Times New Roman" w:hAnsi="Times New Roman" w:cs="Times New Roman"/>
          <w:sz w:val="24"/>
          <w:szCs w:val="24"/>
        </w:rPr>
        <w:t xml:space="preserve"> Genéticos </w:t>
      </w:r>
      <w:proofErr w:type="spellStart"/>
      <w:r w:rsidRPr="000A343B">
        <w:rPr>
          <w:rFonts w:ascii="Times New Roman" w:hAnsi="Times New Roman" w:cs="Times New Roman"/>
          <w:sz w:val="24"/>
          <w:szCs w:val="24"/>
        </w:rPr>
        <w:t>Multiobjetivos</w:t>
      </w:r>
      <w:proofErr w:type="spellEnd"/>
      <w:r w:rsidRPr="000A343B">
        <w:rPr>
          <w:rFonts w:ascii="Times New Roman" w:hAnsi="Times New Roman" w:cs="Times New Roman"/>
          <w:sz w:val="24"/>
          <w:szCs w:val="24"/>
        </w:rPr>
        <w:t>.</w:t>
      </w:r>
    </w:p>
    <w:p w14:paraId="4C6DB5C5"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POPULAR, A. N. D. P. 2017. LEY No. 124 DE LAS AGUAS TERRESTRES.</w:t>
      </w:r>
    </w:p>
    <w:p w14:paraId="27E31B03"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QUINTANA, J. D. Situación de los sistemas de agua en Cuba. Cantidad de agua. 2018. 29.</w:t>
      </w:r>
    </w:p>
    <w:p w14:paraId="4E9010C4"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RODRÍGUEZ, J. L. 2014. Cuba y sus perspectivas energéticas: una revisión reciente (II).</w:t>
      </w:r>
    </w:p>
    <w:p w14:paraId="07DFFE68"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 xml:space="preserve">ROSSMAN, L. A. 2001. </w:t>
      </w:r>
      <w:r w:rsidRPr="000A343B">
        <w:rPr>
          <w:rFonts w:ascii="Times New Roman" w:hAnsi="Times New Roman" w:cs="Times New Roman"/>
          <w:i/>
          <w:iCs/>
          <w:sz w:val="24"/>
          <w:szCs w:val="24"/>
        </w:rPr>
        <w:t>EPANET 2: Manual de Usuario</w:t>
      </w:r>
      <w:r w:rsidRPr="000A343B">
        <w:rPr>
          <w:rFonts w:ascii="Times New Roman" w:hAnsi="Times New Roman" w:cs="Times New Roman"/>
          <w:sz w:val="24"/>
          <w:szCs w:val="24"/>
        </w:rPr>
        <w:t>.</w:t>
      </w:r>
    </w:p>
    <w:p w14:paraId="372F8F08"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 xml:space="preserve">SOCORRO, Y. 2019. </w:t>
      </w:r>
      <w:r w:rsidRPr="000A343B">
        <w:rPr>
          <w:rFonts w:ascii="Times New Roman" w:hAnsi="Times New Roman" w:cs="Times New Roman"/>
          <w:i/>
          <w:iCs/>
          <w:sz w:val="24"/>
          <w:szCs w:val="24"/>
        </w:rPr>
        <w:t xml:space="preserve">Determinación de la Disponibilidad de Agua  en la  Cuenca Hidrogeológica CF1 </w:t>
      </w:r>
      <w:proofErr w:type="spellStart"/>
      <w:r w:rsidRPr="000A343B">
        <w:rPr>
          <w:rFonts w:ascii="Times New Roman" w:hAnsi="Times New Roman" w:cs="Times New Roman"/>
          <w:i/>
          <w:iCs/>
          <w:sz w:val="24"/>
          <w:szCs w:val="24"/>
        </w:rPr>
        <w:t>Hanábana</w:t>
      </w:r>
      <w:proofErr w:type="spellEnd"/>
      <w:r w:rsidRPr="000A343B">
        <w:rPr>
          <w:rFonts w:ascii="Times New Roman" w:hAnsi="Times New Roman" w:cs="Times New Roman"/>
          <w:i/>
          <w:iCs/>
          <w:sz w:val="24"/>
          <w:szCs w:val="24"/>
        </w:rPr>
        <w:t>.</w:t>
      </w:r>
      <w:r w:rsidRPr="000A343B">
        <w:rPr>
          <w:rFonts w:ascii="Times New Roman" w:hAnsi="Times New Roman" w:cs="Times New Roman"/>
          <w:sz w:val="24"/>
          <w:szCs w:val="24"/>
        </w:rPr>
        <w:t>, Universidad Central ``Marta Abreu´´ de Las Villas.</w:t>
      </w:r>
    </w:p>
    <w:p w14:paraId="368F090A"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lang w:val="en-US"/>
        </w:rPr>
        <w:t xml:space="preserve">SYSTEMS, B. </w:t>
      </w:r>
      <w:r w:rsidRPr="000A343B">
        <w:rPr>
          <w:rFonts w:ascii="Times New Roman" w:hAnsi="Times New Roman" w:cs="Times New Roman"/>
          <w:i/>
          <w:iCs/>
          <w:sz w:val="24"/>
          <w:szCs w:val="24"/>
          <w:lang w:val="en-US"/>
        </w:rPr>
        <w:t xml:space="preserve">Water Distribution Analysis and Design Software </w:t>
      </w:r>
      <w:r w:rsidRPr="000A343B">
        <w:rPr>
          <w:rFonts w:ascii="Times New Roman" w:hAnsi="Times New Roman" w:cs="Times New Roman"/>
          <w:sz w:val="24"/>
          <w:szCs w:val="24"/>
          <w:lang w:val="en-US"/>
        </w:rPr>
        <w:t xml:space="preserve">[Online]. </w:t>
      </w:r>
      <w:proofErr w:type="spellStart"/>
      <w:r w:rsidRPr="000A343B">
        <w:rPr>
          <w:rFonts w:ascii="Times New Roman" w:hAnsi="Times New Roman" w:cs="Times New Roman"/>
          <w:sz w:val="24"/>
          <w:szCs w:val="24"/>
        </w:rPr>
        <w:t>Available</w:t>
      </w:r>
      <w:proofErr w:type="spellEnd"/>
      <w:r w:rsidRPr="000A343B">
        <w:rPr>
          <w:rFonts w:ascii="Times New Roman" w:hAnsi="Times New Roman" w:cs="Times New Roman"/>
          <w:sz w:val="24"/>
          <w:szCs w:val="24"/>
        </w:rPr>
        <w:t>: https://www.bentley.com/ [</w:t>
      </w:r>
      <w:proofErr w:type="spellStart"/>
      <w:r w:rsidRPr="000A343B">
        <w:rPr>
          <w:rFonts w:ascii="Times New Roman" w:hAnsi="Times New Roman" w:cs="Times New Roman"/>
          <w:sz w:val="24"/>
          <w:szCs w:val="24"/>
        </w:rPr>
        <w:t>Accessed</w:t>
      </w:r>
      <w:proofErr w:type="spellEnd"/>
      <w:r w:rsidRPr="000A343B">
        <w:rPr>
          <w:rFonts w:ascii="Times New Roman" w:hAnsi="Times New Roman" w:cs="Times New Roman"/>
          <w:sz w:val="24"/>
          <w:szCs w:val="24"/>
        </w:rPr>
        <w:t>].</w:t>
      </w:r>
    </w:p>
    <w:p w14:paraId="285A8406" w14:textId="77777777" w:rsidR="00B247BF" w:rsidRPr="000A343B" w:rsidRDefault="00B247BF" w:rsidP="00972252">
      <w:pPr>
        <w:pStyle w:val="Prrafodelista"/>
        <w:numPr>
          <w:ilvl w:val="0"/>
          <w:numId w:val="25"/>
        </w:numPr>
        <w:autoSpaceDE w:val="0"/>
        <w:autoSpaceDN w:val="0"/>
        <w:adjustRightInd w:val="0"/>
        <w:spacing w:before="120" w:after="120" w:line="360" w:lineRule="auto"/>
        <w:jc w:val="both"/>
        <w:rPr>
          <w:rFonts w:ascii="Times New Roman" w:hAnsi="Times New Roman" w:cs="Times New Roman"/>
          <w:sz w:val="24"/>
          <w:szCs w:val="24"/>
        </w:rPr>
      </w:pPr>
      <w:r w:rsidRPr="000A343B">
        <w:rPr>
          <w:rFonts w:ascii="Times New Roman" w:hAnsi="Times New Roman" w:cs="Times New Roman"/>
          <w:sz w:val="24"/>
          <w:szCs w:val="24"/>
        </w:rPr>
        <w:t xml:space="preserve">TELEVISA, N. 2018. </w:t>
      </w:r>
      <w:r w:rsidRPr="000A343B">
        <w:rPr>
          <w:rFonts w:ascii="Times New Roman" w:hAnsi="Times New Roman" w:cs="Times New Roman"/>
          <w:i/>
          <w:iCs/>
          <w:sz w:val="24"/>
          <w:szCs w:val="24"/>
        </w:rPr>
        <w:t xml:space="preserve">ONU: Más de dos mil millones de personas en el mundo carecen de acceso a agua potable. </w:t>
      </w:r>
      <w:r w:rsidRPr="000A343B">
        <w:rPr>
          <w:rFonts w:ascii="Times New Roman" w:hAnsi="Times New Roman" w:cs="Times New Roman"/>
          <w:sz w:val="24"/>
          <w:szCs w:val="24"/>
        </w:rPr>
        <w:t>[Online].  [</w:t>
      </w:r>
      <w:proofErr w:type="spellStart"/>
      <w:r w:rsidRPr="000A343B">
        <w:rPr>
          <w:rFonts w:ascii="Times New Roman" w:hAnsi="Times New Roman" w:cs="Times New Roman"/>
          <w:sz w:val="24"/>
          <w:szCs w:val="24"/>
        </w:rPr>
        <w:t>Accessed</w:t>
      </w:r>
      <w:proofErr w:type="spellEnd"/>
      <w:r w:rsidRPr="000A343B">
        <w:rPr>
          <w:rFonts w:ascii="Times New Roman" w:hAnsi="Times New Roman" w:cs="Times New Roman"/>
          <w:sz w:val="24"/>
          <w:szCs w:val="24"/>
        </w:rPr>
        <w:t>].</w:t>
      </w:r>
    </w:p>
    <w:p w14:paraId="45A385E9" w14:textId="0FB07028" w:rsidR="004E1EA8" w:rsidRPr="00D708FD" w:rsidRDefault="00B247BF" w:rsidP="004E1EA8">
      <w:pPr>
        <w:pStyle w:val="Prrafodelista"/>
        <w:numPr>
          <w:ilvl w:val="0"/>
          <w:numId w:val="25"/>
        </w:numPr>
        <w:autoSpaceDE w:val="0"/>
        <w:autoSpaceDN w:val="0"/>
        <w:adjustRightInd w:val="0"/>
        <w:spacing w:before="120" w:after="120" w:line="360" w:lineRule="auto"/>
        <w:jc w:val="both"/>
        <w:rPr>
          <w:rFonts w:ascii="Times New Roman" w:hAnsi="Times New Roman"/>
        </w:rPr>
      </w:pPr>
      <w:r w:rsidRPr="00CD288C">
        <w:rPr>
          <w:rFonts w:ascii="Times New Roman" w:hAnsi="Times New Roman" w:cs="Times New Roman"/>
          <w:sz w:val="24"/>
          <w:szCs w:val="24"/>
          <w:lang w:val="en-US"/>
        </w:rPr>
        <w:t xml:space="preserve">VISSCHER, E. H. H. J. T. 1990. </w:t>
      </w:r>
      <w:r w:rsidRPr="00CD288C">
        <w:rPr>
          <w:rFonts w:ascii="Times New Roman" w:hAnsi="Times New Roman" w:cs="Times New Roman"/>
          <w:i/>
          <w:iCs/>
          <w:sz w:val="24"/>
          <w:szCs w:val="24"/>
        </w:rPr>
        <w:t>Fuentes Renovables de Energía para Sistemas de Abastecimiento de Agua</w:t>
      </w:r>
      <w:r w:rsidRPr="00CD288C">
        <w:rPr>
          <w:rFonts w:ascii="Times New Roman" w:hAnsi="Times New Roman" w:cs="Times New Roman"/>
          <w:sz w:val="24"/>
          <w:szCs w:val="24"/>
        </w:rPr>
        <w:t>.</w:t>
      </w:r>
      <w:bookmarkStart w:id="63" w:name="_MON_1259499584"/>
      <w:bookmarkStart w:id="64" w:name="_MON_1306124670"/>
      <w:bookmarkStart w:id="65" w:name="_MON_1486486498"/>
      <w:bookmarkStart w:id="66" w:name="_MON_1486486671"/>
      <w:bookmarkEnd w:id="63"/>
      <w:bookmarkEnd w:id="64"/>
      <w:bookmarkEnd w:id="65"/>
      <w:bookmarkEnd w:id="66"/>
    </w:p>
    <w:p w14:paraId="7ECB5C16" w14:textId="1BBD4E58" w:rsidR="00D708FD" w:rsidRPr="00D708FD" w:rsidRDefault="00D708FD" w:rsidP="00D708FD">
      <w:pPr>
        <w:pStyle w:val="Prrafodelista"/>
        <w:numPr>
          <w:ilvl w:val="0"/>
          <w:numId w:val="25"/>
        </w:numPr>
        <w:autoSpaceDE w:val="0"/>
        <w:autoSpaceDN w:val="0"/>
        <w:adjustRightInd w:val="0"/>
        <w:spacing w:before="120" w:after="120" w:line="360" w:lineRule="auto"/>
        <w:jc w:val="both"/>
        <w:rPr>
          <w:rFonts w:ascii="Times New Roman" w:hAnsi="Times New Roman"/>
          <w:sz w:val="24"/>
        </w:rPr>
      </w:pPr>
      <w:r w:rsidRPr="00D708FD">
        <w:rPr>
          <w:rFonts w:ascii="Times New Roman" w:hAnsi="Times New Roman"/>
          <w:sz w:val="24"/>
        </w:rPr>
        <w:t>JUSTICIA, M. D. 2021. Gaceta Oficial de la República de Cuba.</w:t>
      </w:r>
    </w:p>
    <w:sectPr w:rsidR="00D708FD" w:rsidRPr="00D708FD" w:rsidSect="00E40951">
      <w:headerReference w:type="default" r:id="rId30"/>
      <w:footerReference w:type="default" r:id="rId31"/>
      <w:pgSz w:w="12240" w:h="15840" w:code="1"/>
      <w:pgMar w:top="1417" w:right="1701" w:bottom="1417"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723E7A" w14:textId="77777777" w:rsidR="007F59F1" w:rsidRDefault="007F59F1">
      <w:r>
        <w:separator/>
      </w:r>
    </w:p>
  </w:endnote>
  <w:endnote w:type="continuationSeparator" w:id="0">
    <w:p w14:paraId="45AA1EC1" w14:textId="77777777" w:rsidR="007F59F1" w:rsidRDefault="007F5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Liberation Sans">
    <w:altName w:val="Arial"/>
    <w:charset w:val="01"/>
    <w:family w:val="swiss"/>
    <w:pitch w:val="variable"/>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szCs w:val="24"/>
      </w:rPr>
      <w:id w:val="-1176492931"/>
      <w:docPartObj>
        <w:docPartGallery w:val="Page Numbers (Bottom of Page)"/>
        <w:docPartUnique/>
      </w:docPartObj>
    </w:sdtPr>
    <w:sdtContent>
      <w:sdt>
        <w:sdtPr>
          <w:rPr>
            <w:rFonts w:ascii="Calibri" w:eastAsia="Calibri" w:hAnsi="Calibri"/>
            <w:sz w:val="22"/>
            <w:szCs w:val="22"/>
            <w:lang w:eastAsia="en-US"/>
          </w:rPr>
          <w:id w:val="92270190"/>
          <w:docPartObj>
            <w:docPartGallery w:val="Page Numbers (Bottom of Page)"/>
            <w:docPartUnique/>
          </w:docPartObj>
        </w:sdtPr>
        <w:sdtContent>
          <w:p w14:paraId="354CE194" w14:textId="343074A8" w:rsidR="007F59F1" w:rsidRPr="00495C7B" w:rsidRDefault="007F59F1" w:rsidP="00495C7B">
            <w:pPr>
              <w:pStyle w:val="Piedepgina"/>
              <w:spacing w:line="240" w:lineRule="auto"/>
              <w:jc w:val="right"/>
              <w:rPr>
                <w:rFonts w:ascii="Calibri" w:eastAsia="Calibri" w:hAnsi="Calibri"/>
                <w:sz w:val="22"/>
                <w:szCs w:val="22"/>
                <w:lang w:eastAsia="en-US"/>
              </w:rPr>
            </w:pPr>
            <w:r w:rsidRPr="00495C7B">
              <w:rPr>
                <w:rFonts w:ascii="Calibri" w:eastAsia="Calibri" w:hAnsi="Calibri"/>
                <w:sz w:val="22"/>
                <w:szCs w:val="22"/>
                <w:lang w:eastAsia="en-US"/>
              </w:rPr>
              <w:fldChar w:fldCharType="begin"/>
            </w:r>
            <w:r w:rsidRPr="00495C7B">
              <w:rPr>
                <w:rFonts w:ascii="Calibri" w:eastAsia="Calibri" w:hAnsi="Calibri"/>
                <w:sz w:val="22"/>
                <w:szCs w:val="22"/>
                <w:lang w:eastAsia="en-US"/>
              </w:rPr>
              <w:instrText xml:space="preserve"> PAGE   \* MERGEFORMAT </w:instrText>
            </w:r>
            <w:r w:rsidRPr="00495C7B">
              <w:rPr>
                <w:rFonts w:ascii="Calibri" w:eastAsia="Calibri" w:hAnsi="Calibri"/>
                <w:sz w:val="22"/>
                <w:szCs w:val="22"/>
                <w:lang w:eastAsia="en-US"/>
              </w:rPr>
              <w:fldChar w:fldCharType="separate"/>
            </w:r>
            <w:r w:rsidR="007F4BA2">
              <w:rPr>
                <w:rFonts w:ascii="Calibri" w:eastAsia="Calibri" w:hAnsi="Calibri"/>
                <w:sz w:val="22"/>
                <w:szCs w:val="22"/>
                <w:lang w:eastAsia="en-US"/>
              </w:rPr>
              <w:t>84</w:t>
            </w:r>
            <w:r w:rsidRPr="00495C7B">
              <w:rPr>
                <w:rFonts w:ascii="Calibri" w:eastAsia="Calibri" w:hAnsi="Calibri"/>
                <w:sz w:val="22"/>
                <w:szCs w:val="22"/>
                <w:lang w:eastAsia="en-US"/>
              </w:rPr>
              <w:fldChar w:fldCharType="end"/>
            </w:r>
          </w:p>
        </w:sdtContent>
      </w:sdt>
      <w:p w14:paraId="7FD3D56C" w14:textId="3AC74E59" w:rsidR="007F59F1" w:rsidRDefault="007F59F1" w:rsidP="00495C7B">
        <w:pPr>
          <w:tabs>
            <w:tab w:val="center" w:pos="4252"/>
            <w:tab w:val="right" w:pos="8504"/>
          </w:tabs>
          <w:spacing w:before="0" w:after="0" w:line="240" w:lineRule="auto"/>
          <w:jc w:val="center"/>
          <w:rPr>
            <w:rFonts w:ascii="Verdana" w:eastAsia="Calibri" w:hAnsi="Verdana"/>
            <w:b/>
            <w:sz w:val="16"/>
            <w:szCs w:val="16"/>
            <w:lang w:val="es-ES_tradnl" w:eastAsia="en-US"/>
          </w:rPr>
        </w:pPr>
        <w:r w:rsidRPr="00F5513B">
          <w:rPr>
            <w:rFonts w:ascii="Verdana" w:eastAsia="Calibri" w:hAnsi="Verdana"/>
            <w:b/>
            <w:sz w:val="16"/>
            <w:szCs w:val="16"/>
            <w:lang w:val="es-ES_tradnl" w:eastAsia="en-US"/>
          </w:rPr>
          <w:t>III Convención Científica Internacional 2021</w:t>
        </w:r>
      </w:p>
      <w:p w14:paraId="0B156E59" w14:textId="695D674D" w:rsidR="007F59F1" w:rsidRPr="00F5513B" w:rsidRDefault="007F59F1" w:rsidP="00495C7B">
        <w:pPr>
          <w:tabs>
            <w:tab w:val="center" w:pos="4252"/>
            <w:tab w:val="right" w:pos="8504"/>
          </w:tabs>
          <w:spacing w:before="0" w:after="0" w:line="240" w:lineRule="auto"/>
          <w:jc w:val="center"/>
          <w:rPr>
            <w:rFonts w:ascii="Verdana" w:eastAsia="Calibri" w:hAnsi="Verdana"/>
            <w:b/>
            <w:sz w:val="16"/>
            <w:szCs w:val="16"/>
            <w:lang w:val="es-ES_tradnl" w:eastAsia="en-US"/>
          </w:rPr>
        </w:pPr>
        <w:r w:rsidRPr="00495C7B">
          <w:rPr>
            <w:rFonts w:ascii="Verdana" w:eastAsia="Calibri" w:hAnsi="Verdana"/>
            <w:b/>
            <w:sz w:val="16"/>
            <w:szCs w:val="16"/>
            <w:lang w:val="es-ES_tradnl" w:eastAsia="en-US"/>
          </w:rPr>
          <w:t>Universidad Central “Marta Abreu” de Las Villas</w:t>
        </w:r>
      </w:p>
      <w:p w14:paraId="10034055" w14:textId="503B7174" w:rsidR="007F59F1" w:rsidRPr="00495C7B" w:rsidRDefault="007F59F1" w:rsidP="00495C7B">
        <w:pPr>
          <w:spacing w:before="0" w:after="0" w:line="240" w:lineRule="auto"/>
          <w:jc w:val="center"/>
        </w:pPr>
        <w:r w:rsidRPr="00F5513B">
          <w:rPr>
            <w:rFonts w:ascii="Verdana" w:eastAsia="Calibri" w:hAnsi="Verdana"/>
            <w:b/>
            <w:sz w:val="16"/>
            <w:szCs w:val="16"/>
            <w:lang w:val="es-ES_tradnl" w:eastAsia="en-US"/>
          </w:rPr>
          <w:t xml:space="preserve">ESQUEMA </w:t>
        </w:r>
        <w:r>
          <w:rPr>
            <w:rFonts w:ascii="Verdana" w:eastAsia="Calibri" w:hAnsi="Verdana"/>
            <w:b/>
            <w:sz w:val="16"/>
            <w:szCs w:val="16"/>
            <w:lang w:val="es-ES_tradnl" w:eastAsia="en-US"/>
          </w:rPr>
          <w:t xml:space="preserve">HIDRÁULICO PARA EL </w:t>
        </w:r>
        <w:r w:rsidRPr="00F5513B">
          <w:rPr>
            <w:rFonts w:ascii="Verdana" w:eastAsia="Calibri" w:hAnsi="Verdana"/>
            <w:b/>
            <w:sz w:val="16"/>
            <w:szCs w:val="16"/>
            <w:lang w:val="es-ES_tradnl" w:eastAsia="en-US"/>
          </w:rPr>
          <w:t>ABASTO DE AGUA POTABLE A LOS MUNICIPIOS PLACETAS Y FOMENTO.</w:t>
        </w:r>
      </w:p>
    </w:sdtContent>
  </w:sdt>
  <w:p w14:paraId="4D255373" w14:textId="77777777" w:rsidR="007F59F1" w:rsidRDefault="007F59F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4826F0" w14:textId="77777777" w:rsidR="007F59F1" w:rsidRDefault="007F59F1">
      <w:r>
        <w:separator/>
      </w:r>
    </w:p>
  </w:footnote>
  <w:footnote w:type="continuationSeparator" w:id="0">
    <w:p w14:paraId="42D77FFF" w14:textId="77777777" w:rsidR="007F59F1" w:rsidRDefault="007F59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FA61A" w14:textId="77777777" w:rsidR="007F59F1" w:rsidRPr="00D32089" w:rsidRDefault="007F59F1" w:rsidP="00D32089">
    <w:r>
      <w:ptab w:relativeTo="margin" w:alignment="center" w:leader="none"/>
    </w:r>
  </w:p>
  <w:tbl>
    <w:tblPr>
      <w:tblW w:w="10057" w:type="dxa"/>
      <w:jc w:val="center"/>
      <w:tblLayout w:type="fixed"/>
      <w:tblLook w:val="04A0" w:firstRow="1" w:lastRow="0" w:firstColumn="1" w:lastColumn="0" w:noHBand="0" w:noVBand="1"/>
    </w:tblPr>
    <w:tblGrid>
      <w:gridCol w:w="1425"/>
      <w:gridCol w:w="8632"/>
    </w:tblGrid>
    <w:tr w:rsidR="007F59F1" w:rsidRPr="008034F2" w14:paraId="183FEF9C" w14:textId="77777777" w:rsidTr="00340FC7">
      <w:trPr>
        <w:trHeight w:val="1114"/>
        <w:jc w:val="center"/>
      </w:trPr>
      <w:tc>
        <w:tcPr>
          <w:tcW w:w="1425" w:type="dxa"/>
        </w:tcPr>
        <w:p w14:paraId="7343FD3F" w14:textId="77777777" w:rsidR="007F59F1" w:rsidRPr="008034F2" w:rsidRDefault="007F59F1" w:rsidP="008034F2">
          <w:pPr>
            <w:tabs>
              <w:tab w:val="center" w:pos="4252"/>
              <w:tab w:val="right" w:pos="8504"/>
            </w:tabs>
            <w:spacing w:before="0" w:after="0" w:line="240" w:lineRule="auto"/>
            <w:rPr>
              <w:rFonts w:ascii="Verdana" w:eastAsia="Calibri" w:hAnsi="Verdana"/>
              <w:b/>
              <w:sz w:val="18"/>
              <w:szCs w:val="18"/>
              <w:lang w:val="es-ES_tradnl" w:eastAsia="en-US"/>
            </w:rPr>
          </w:pPr>
          <w:r w:rsidRPr="008034F2">
            <w:rPr>
              <w:rFonts w:ascii="Liberation Sans" w:eastAsia="Calibri" w:hAnsi="Liberation Sans"/>
              <w:noProof/>
              <w:sz w:val="28"/>
              <w:szCs w:val="28"/>
              <w:lang w:val="en-US" w:eastAsia="en-US"/>
            </w:rPr>
            <w:drawing>
              <wp:anchor distT="0" distB="0" distL="114300" distR="114300" simplePos="0" relativeHeight="251662848" behindDoc="1" locked="0" layoutInCell="1" allowOverlap="1" wp14:anchorId="67D80352" wp14:editId="65043DD9">
                <wp:simplePos x="0" y="0"/>
                <wp:positionH relativeFrom="column">
                  <wp:posOffset>-8662</wp:posOffset>
                </wp:positionH>
                <wp:positionV relativeFrom="paragraph">
                  <wp:posOffset>-12712</wp:posOffset>
                </wp:positionV>
                <wp:extent cx="610678" cy="750498"/>
                <wp:effectExtent l="19050" t="0" r="0" b="0"/>
                <wp:wrapNone/>
                <wp:docPr id="7"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125756DF" w14:textId="77777777" w:rsidR="007F59F1" w:rsidRPr="008034F2" w:rsidRDefault="007F59F1" w:rsidP="008034F2">
          <w:pPr>
            <w:tabs>
              <w:tab w:val="center" w:pos="4252"/>
              <w:tab w:val="right" w:pos="8504"/>
            </w:tabs>
            <w:spacing w:before="0" w:after="0" w:line="240" w:lineRule="auto"/>
            <w:jc w:val="center"/>
            <w:rPr>
              <w:rFonts w:ascii="Verdana" w:eastAsia="Calibri" w:hAnsi="Verdana"/>
              <w:b/>
              <w:sz w:val="16"/>
              <w:szCs w:val="16"/>
              <w:lang w:val="es-ES_tradnl" w:eastAsia="en-US"/>
            </w:rPr>
          </w:pPr>
        </w:p>
        <w:p w14:paraId="0899291A" w14:textId="77777777" w:rsidR="007F59F1" w:rsidRPr="00F5513B" w:rsidRDefault="007F59F1" w:rsidP="00F5513B">
          <w:pPr>
            <w:tabs>
              <w:tab w:val="center" w:pos="4252"/>
              <w:tab w:val="right" w:pos="8504"/>
            </w:tabs>
            <w:spacing w:before="0" w:after="0" w:line="240" w:lineRule="auto"/>
            <w:jc w:val="center"/>
            <w:rPr>
              <w:rFonts w:ascii="Verdana" w:eastAsia="Calibri" w:hAnsi="Verdana"/>
              <w:b/>
              <w:sz w:val="16"/>
              <w:szCs w:val="16"/>
              <w:lang w:val="es-ES_tradnl" w:eastAsia="en-US"/>
            </w:rPr>
          </w:pPr>
          <w:r w:rsidRPr="00F5513B">
            <w:rPr>
              <w:rFonts w:ascii="Verdana" w:eastAsia="Calibri" w:hAnsi="Verdana"/>
              <w:b/>
              <w:sz w:val="16"/>
              <w:szCs w:val="16"/>
              <w:lang w:val="es-ES_tradnl" w:eastAsia="en-US"/>
            </w:rPr>
            <w:t>III Convención Científica Internacional 2021</w:t>
          </w:r>
        </w:p>
        <w:p w14:paraId="5E427AA2" w14:textId="77777777" w:rsidR="007F59F1" w:rsidRPr="008034F2" w:rsidRDefault="007F59F1" w:rsidP="008034F2">
          <w:pPr>
            <w:tabs>
              <w:tab w:val="center" w:pos="4252"/>
              <w:tab w:val="right" w:pos="8504"/>
            </w:tabs>
            <w:spacing w:before="0" w:after="0" w:line="240" w:lineRule="auto"/>
            <w:jc w:val="center"/>
            <w:rPr>
              <w:rFonts w:ascii="Verdana" w:eastAsia="Calibri" w:hAnsi="Verdana"/>
              <w:b/>
              <w:sz w:val="16"/>
              <w:szCs w:val="16"/>
              <w:lang w:val="es-ES_tradnl" w:eastAsia="en-US"/>
            </w:rPr>
          </w:pPr>
          <w:r w:rsidRPr="008034F2">
            <w:rPr>
              <w:rFonts w:ascii="Verdana" w:eastAsia="Calibri" w:hAnsi="Verdana"/>
              <w:b/>
              <w:sz w:val="16"/>
              <w:szCs w:val="16"/>
              <w:lang w:val="es-ES_tradnl" w:eastAsia="en-US"/>
            </w:rPr>
            <w:t>Universidad Central “Marta Abreu” de Las Villas</w:t>
          </w:r>
        </w:p>
        <w:p w14:paraId="37677D55" w14:textId="4B539268" w:rsidR="007F59F1" w:rsidRPr="007F59F1" w:rsidRDefault="007F59F1" w:rsidP="007E51B7">
          <w:pPr>
            <w:tabs>
              <w:tab w:val="center" w:pos="4252"/>
              <w:tab w:val="right" w:pos="8504"/>
            </w:tabs>
            <w:spacing w:before="0" w:after="0" w:line="240" w:lineRule="auto"/>
            <w:jc w:val="center"/>
            <w:rPr>
              <w:rFonts w:ascii="Verdana" w:eastAsia="Calibri" w:hAnsi="Verdana"/>
              <w:b/>
              <w:sz w:val="18"/>
              <w:szCs w:val="18"/>
              <w:lang w:val="es-CU" w:eastAsia="en-US"/>
            </w:rPr>
          </w:pPr>
          <w:r w:rsidRPr="00F5513B">
            <w:rPr>
              <w:rFonts w:ascii="Verdana" w:eastAsia="Calibri" w:hAnsi="Verdana"/>
              <w:b/>
              <w:sz w:val="16"/>
              <w:szCs w:val="16"/>
              <w:lang w:val="es-ES_tradnl" w:eastAsia="en-US"/>
            </w:rPr>
            <w:t xml:space="preserve">ESQUEMA </w:t>
          </w:r>
          <w:r>
            <w:rPr>
              <w:rFonts w:ascii="Verdana" w:eastAsia="Calibri" w:hAnsi="Verdana"/>
              <w:b/>
              <w:sz w:val="16"/>
              <w:szCs w:val="16"/>
              <w:lang w:val="es-ES_tradnl" w:eastAsia="en-US"/>
            </w:rPr>
            <w:t xml:space="preserve">HIDRÁULICO PARA EL </w:t>
          </w:r>
          <w:r w:rsidRPr="00F5513B">
            <w:rPr>
              <w:rFonts w:ascii="Verdana" w:eastAsia="Calibri" w:hAnsi="Verdana"/>
              <w:b/>
              <w:sz w:val="16"/>
              <w:szCs w:val="16"/>
              <w:lang w:val="es-ES_tradnl" w:eastAsia="en-US"/>
            </w:rPr>
            <w:t>ABASTO DE AGUA POTABLE A LOS MUNICIPIOS</w:t>
          </w:r>
          <w:r>
            <w:rPr>
              <w:rFonts w:ascii="Verdana" w:eastAsia="Calibri" w:hAnsi="Verdana"/>
              <w:b/>
              <w:sz w:val="16"/>
              <w:szCs w:val="16"/>
              <w:lang w:val="es-ES_tradnl" w:eastAsia="en-US"/>
            </w:rPr>
            <w:t xml:space="preserve"> DE</w:t>
          </w:r>
          <w:r w:rsidRPr="00F5513B">
            <w:rPr>
              <w:rFonts w:ascii="Verdana" w:eastAsia="Calibri" w:hAnsi="Verdana"/>
              <w:b/>
              <w:sz w:val="16"/>
              <w:szCs w:val="16"/>
              <w:lang w:val="es-ES_tradnl" w:eastAsia="en-US"/>
            </w:rPr>
            <w:t xml:space="preserve"> PLACETAS Y FOMENTO.</w:t>
          </w:r>
        </w:p>
      </w:tc>
    </w:tr>
  </w:tbl>
  <w:p w14:paraId="7874E546" w14:textId="5A92811A" w:rsidR="007F59F1" w:rsidRPr="00D32089" w:rsidRDefault="007F59F1" w:rsidP="00D3208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46F89"/>
    <w:multiLevelType w:val="hybridMultilevel"/>
    <w:tmpl w:val="3D16F3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9206E8"/>
    <w:multiLevelType w:val="hybridMultilevel"/>
    <w:tmpl w:val="6A50FA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645448F"/>
    <w:multiLevelType w:val="hybridMultilevel"/>
    <w:tmpl w:val="C254B9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3D21F5"/>
    <w:multiLevelType w:val="hybridMultilevel"/>
    <w:tmpl w:val="FDFE85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9B40104"/>
    <w:multiLevelType w:val="hybridMultilevel"/>
    <w:tmpl w:val="DCE01B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2AD3C14"/>
    <w:multiLevelType w:val="hybridMultilevel"/>
    <w:tmpl w:val="E46EEC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1540BD"/>
    <w:multiLevelType w:val="hybridMultilevel"/>
    <w:tmpl w:val="85CC84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47F1140"/>
    <w:multiLevelType w:val="hybridMultilevel"/>
    <w:tmpl w:val="F266F3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95A55A7"/>
    <w:multiLevelType w:val="hybridMultilevel"/>
    <w:tmpl w:val="6D9468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AB1408C"/>
    <w:multiLevelType w:val="hybridMultilevel"/>
    <w:tmpl w:val="42425BCC"/>
    <w:lvl w:ilvl="0" w:tplc="0C0A0001">
      <w:start w:val="1"/>
      <w:numFmt w:val="bullet"/>
      <w:lvlText w:val=""/>
      <w:lvlJc w:val="left"/>
      <w:pPr>
        <w:ind w:left="720" w:hanging="360"/>
      </w:pPr>
      <w:rPr>
        <w:rFonts w:ascii="Symbol" w:hAnsi="Symbol" w:hint="default"/>
      </w:rPr>
    </w:lvl>
    <w:lvl w:ilvl="1" w:tplc="1972729C">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C8A0698"/>
    <w:multiLevelType w:val="hybridMultilevel"/>
    <w:tmpl w:val="346EBE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1F02D7B"/>
    <w:multiLevelType w:val="hybridMultilevel"/>
    <w:tmpl w:val="2D2A13D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29D458A1"/>
    <w:multiLevelType w:val="hybridMultilevel"/>
    <w:tmpl w:val="CAC207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2616DBA"/>
    <w:multiLevelType w:val="hybridMultilevel"/>
    <w:tmpl w:val="B2223F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B2F4AA1"/>
    <w:multiLevelType w:val="multilevel"/>
    <w:tmpl w:val="E9642E00"/>
    <w:lvl w:ilvl="0">
      <w:start w:val="1"/>
      <w:numFmt w:val="decimal"/>
      <w:lvlText w:val="%1"/>
      <w:lvlJc w:val="left"/>
      <w:pPr>
        <w:tabs>
          <w:tab w:val="num" w:pos="1680"/>
        </w:tabs>
        <w:ind w:left="1660" w:hanging="340"/>
      </w:pPr>
      <w:rPr>
        <w:rFonts w:hint="default"/>
      </w:rPr>
    </w:lvl>
    <w:lvl w:ilvl="1">
      <w:start w:val="1"/>
      <w:numFmt w:val="decimal"/>
      <w:pStyle w:val="Ttulo2"/>
      <w:lvlText w:val="1.%2."/>
      <w:lvlJc w:val="left"/>
      <w:pPr>
        <w:tabs>
          <w:tab w:val="num" w:pos="2607"/>
        </w:tabs>
        <w:ind w:left="2112" w:hanging="72"/>
      </w:pPr>
      <w:rPr>
        <w:rFonts w:hint="default"/>
      </w:rPr>
    </w:lvl>
    <w:lvl w:ilvl="2">
      <w:start w:val="1"/>
      <w:numFmt w:val="decimal"/>
      <w:pStyle w:val="Ttulo3"/>
      <w:lvlText w:val="%1.%2.%3"/>
      <w:lvlJc w:val="left"/>
      <w:pPr>
        <w:tabs>
          <w:tab w:val="num" w:pos="2760"/>
        </w:tabs>
        <w:ind w:left="2544" w:hanging="504"/>
      </w:pPr>
      <w:rPr>
        <w:rFonts w:hint="default"/>
      </w:rPr>
    </w:lvl>
    <w:lvl w:ilvl="3">
      <w:start w:val="1"/>
      <w:numFmt w:val="decimal"/>
      <w:lvlText w:val="%1.%2.%3.%4."/>
      <w:lvlJc w:val="left"/>
      <w:pPr>
        <w:tabs>
          <w:tab w:val="num" w:pos="3120"/>
        </w:tabs>
        <w:ind w:left="3048" w:hanging="648"/>
      </w:pPr>
      <w:rPr>
        <w:rFonts w:hint="default"/>
      </w:rPr>
    </w:lvl>
    <w:lvl w:ilvl="4">
      <w:start w:val="1"/>
      <w:numFmt w:val="decimal"/>
      <w:lvlText w:val="%1.%2.%3.%4.%5."/>
      <w:lvlJc w:val="left"/>
      <w:pPr>
        <w:tabs>
          <w:tab w:val="num" w:pos="3840"/>
        </w:tabs>
        <w:ind w:left="3552" w:hanging="792"/>
      </w:pPr>
      <w:rPr>
        <w:rFonts w:hint="default"/>
      </w:rPr>
    </w:lvl>
    <w:lvl w:ilvl="5">
      <w:start w:val="1"/>
      <w:numFmt w:val="decimal"/>
      <w:lvlText w:val="%1.%2.%3.%4.%5.%6."/>
      <w:lvlJc w:val="left"/>
      <w:pPr>
        <w:tabs>
          <w:tab w:val="num" w:pos="4200"/>
        </w:tabs>
        <w:ind w:left="4056" w:hanging="936"/>
      </w:pPr>
      <w:rPr>
        <w:rFonts w:hint="default"/>
      </w:rPr>
    </w:lvl>
    <w:lvl w:ilvl="6">
      <w:start w:val="1"/>
      <w:numFmt w:val="decimal"/>
      <w:lvlText w:val="%1.%2.%3.%4.%5.%6.%7."/>
      <w:lvlJc w:val="left"/>
      <w:pPr>
        <w:tabs>
          <w:tab w:val="num" w:pos="4920"/>
        </w:tabs>
        <w:ind w:left="4560" w:hanging="1080"/>
      </w:pPr>
      <w:rPr>
        <w:rFonts w:hint="default"/>
      </w:rPr>
    </w:lvl>
    <w:lvl w:ilvl="7">
      <w:start w:val="1"/>
      <w:numFmt w:val="decimal"/>
      <w:lvlText w:val="%1.%2.%3.%4.%5.%6.%7.%8."/>
      <w:lvlJc w:val="left"/>
      <w:pPr>
        <w:tabs>
          <w:tab w:val="num" w:pos="5280"/>
        </w:tabs>
        <w:ind w:left="5064" w:hanging="1224"/>
      </w:pPr>
      <w:rPr>
        <w:rFonts w:hint="default"/>
      </w:rPr>
    </w:lvl>
    <w:lvl w:ilvl="8">
      <w:start w:val="1"/>
      <w:numFmt w:val="decimal"/>
      <w:lvlText w:val="%1.%2.%3.%4.%5.%6.%7.%8.%9."/>
      <w:lvlJc w:val="left"/>
      <w:pPr>
        <w:tabs>
          <w:tab w:val="num" w:pos="6000"/>
        </w:tabs>
        <w:ind w:left="5640" w:hanging="1440"/>
      </w:pPr>
      <w:rPr>
        <w:rFonts w:hint="default"/>
      </w:rPr>
    </w:lvl>
  </w:abstractNum>
  <w:abstractNum w:abstractNumId="15" w15:restartNumberingAfterBreak="0">
    <w:nsid w:val="3C39259E"/>
    <w:multiLevelType w:val="hybridMultilevel"/>
    <w:tmpl w:val="A7FAB1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5964219"/>
    <w:multiLevelType w:val="hybridMultilevel"/>
    <w:tmpl w:val="0F4413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61B39FA"/>
    <w:multiLevelType w:val="hybridMultilevel"/>
    <w:tmpl w:val="EC4EEB8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C5773EA"/>
    <w:multiLevelType w:val="hybridMultilevel"/>
    <w:tmpl w:val="F75C3786"/>
    <w:lvl w:ilvl="0" w:tplc="80748134">
      <w:start w:val="1"/>
      <w:numFmt w:val="decimal"/>
      <w:lvlText w:val="%1."/>
      <w:lvlJc w:val="left"/>
      <w:pPr>
        <w:ind w:left="720" w:hanging="360"/>
      </w:pPr>
      <w:rPr>
        <w:rFonts w:ascii="Arial" w:hAnsi="Arial" w:cs="Arial"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1E619EB"/>
    <w:multiLevelType w:val="hybridMultilevel"/>
    <w:tmpl w:val="0F5A54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345397A"/>
    <w:multiLevelType w:val="multilevel"/>
    <w:tmpl w:val="6C86D35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FE06D5D"/>
    <w:multiLevelType w:val="hybridMultilevel"/>
    <w:tmpl w:val="93DA8CC0"/>
    <w:lvl w:ilvl="0" w:tplc="0C0A0001">
      <w:start w:val="1"/>
      <w:numFmt w:val="bullet"/>
      <w:lvlText w:val=""/>
      <w:lvlJc w:val="left"/>
      <w:pPr>
        <w:ind w:left="720" w:hanging="360"/>
      </w:pPr>
      <w:rPr>
        <w:rFonts w:ascii="Symbol" w:hAnsi="Symbol" w:hint="default"/>
      </w:rPr>
    </w:lvl>
    <w:lvl w:ilvl="1" w:tplc="04090001">
      <w:start w:val="1"/>
      <w:numFmt w:val="bullet"/>
      <w:lvlText w:val=""/>
      <w:lvlJc w:val="left"/>
      <w:pPr>
        <w:ind w:left="786"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4567D4D"/>
    <w:multiLevelType w:val="multilevel"/>
    <w:tmpl w:val="8E9C8900"/>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4DC1187"/>
    <w:multiLevelType w:val="hybridMultilevel"/>
    <w:tmpl w:val="3418F3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7197E14"/>
    <w:multiLevelType w:val="hybridMultilevel"/>
    <w:tmpl w:val="25FEFC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C973C14"/>
    <w:multiLevelType w:val="hybridMultilevel"/>
    <w:tmpl w:val="FD8A58A6"/>
    <w:lvl w:ilvl="0" w:tplc="0C0A000F">
      <w:start w:val="1"/>
      <w:numFmt w:val="decimal"/>
      <w:lvlText w:val="%1."/>
      <w:lvlJc w:val="left"/>
      <w:pPr>
        <w:ind w:left="3600" w:hanging="360"/>
      </w:pPr>
    </w:lvl>
    <w:lvl w:ilvl="1" w:tplc="0C0A0019" w:tentative="1">
      <w:start w:val="1"/>
      <w:numFmt w:val="lowerLetter"/>
      <w:lvlText w:val="%2."/>
      <w:lvlJc w:val="left"/>
      <w:pPr>
        <w:ind w:left="4320" w:hanging="360"/>
      </w:pPr>
    </w:lvl>
    <w:lvl w:ilvl="2" w:tplc="0C0A001B" w:tentative="1">
      <w:start w:val="1"/>
      <w:numFmt w:val="lowerRoman"/>
      <w:lvlText w:val="%3."/>
      <w:lvlJc w:val="right"/>
      <w:pPr>
        <w:ind w:left="5040" w:hanging="180"/>
      </w:pPr>
    </w:lvl>
    <w:lvl w:ilvl="3" w:tplc="0C0A000F" w:tentative="1">
      <w:start w:val="1"/>
      <w:numFmt w:val="decimal"/>
      <w:lvlText w:val="%4."/>
      <w:lvlJc w:val="left"/>
      <w:pPr>
        <w:ind w:left="5760" w:hanging="360"/>
      </w:pPr>
    </w:lvl>
    <w:lvl w:ilvl="4" w:tplc="0C0A0019" w:tentative="1">
      <w:start w:val="1"/>
      <w:numFmt w:val="lowerLetter"/>
      <w:lvlText w:val="%5."/>
      <w:lvlJc w:val="left"/>
      <w:pPr>
        <w:ind w:left="6480" w:hanging="360"/>
      </w:pPr>
    </w:lvl>
    <w:lvl w:ilvl="5" w:tplc="0C0A001B" w:tentative="1">
      <w:start w:val="1"/>
      <w:numFmt w:val="lowerRoman"/>
      <w:lvlText w:val="%6."/>
      <w:lvlJc w:val="right"/>
      <w:pPr>
        <w:ind w:left="7200" w:hanging="180"/>
      </w:pPr>
    </w:lvl>
    <w:lvl w:ilvl="6" w:tplc="0C0A000F" w:tentative="1">
      <w:start w:val="1"/>
      <w:numFmt w:val="decimal"/>
      <w:lvlText w:val="%7."/>
      <w:lvlJc w:val="left"/>
      <w:pPr>
        <w:ind w:left="7920" w:hanging="360"/>
      </w:pPr>
    </w:lvl>
    <w:lvl w:ilvl="7" w:tplc="0C0A0019" w:tentative="1">
      <w:start w:val="1"/>
      <w:numFmt w:val="lowerLetter"/>
      <w:lvlText w:val="%8."/>
      <w:lvlJc w:val="left"/>
      <w:pPr>
        <w:ind w:left="8640" w:hanging="360"/>
      </w:pPr>
    </w:lvl>
    <w:lvl w:ilvl="8" w:tplc="0C0A001B" w:tentative="1">
      <w:start w:val="1"/>
      <w:numFmt w:val="lowerRoman"/>
      <w:lvlText w:val="%9."/>
      <w:lvlJc w:val="right"/>
      <w:pPr>
        <w:ind w:left="9360" w:hanging="180"/>
      </w:pPr>
    </w:lvl>
  </w:abstractNum>
  <w:abstractNum w:abstractNumId="26" w15:restartNumberingAfterBreak="0">
    <w:nsid w:val="71C6769B"/>
    <w:multiLevelType w:val="hybridMultilevel"/>
    <w:tmpl w:val="CF463F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23117BE"/>
    <w:multiLevelType w:val="hybridMultilevel"/>
    <w:tmpl w:val="2012D7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7CB06D9"/>
    <w:multiLevelType w:val="hybridMultilevel"/>
    <w:tmpl w:val="ADA4F2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F6B08D3"/>
    <w:multiLevelType w:val="hybridMultilevel"/>
    <w:tmpl w:val="760630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20"/>
  </w:num>
  <w:num w:numId="4">
    <w:abstractNumId w:val="11"/>
  </w:num>
  <w:num w:numId="5">
    <w:abstractNumId w:val="13"/>
  </w:num>
  <w:num w:numId="6">
    <w:abstractNumId w:val="7"/>
  </w:num>
  <w:num w:numId="7">
    <w:abstractNumId w:val="24"/>
  </w:num>
  <w:num w:numId="8">
    <w:abstractNumId w:val="9"/>
  </w:num>
  <w:num w:numId="9">
    <w:abstractNumId w:val="10"/>
  </w:num>
  <w:num w:numId="10">
    <w:abstractNumId w:val="0"/>
  </w:num>
  <w:num w:numId="11">
    <w:abstractNumId w:val="19"/>
  </w:num>
  <w:num w:numId="12">
    <w:abstractNumId w:val="28"/>
  </w:num>
  <w:num w:numId="13">
    <w:abstractNumId w:val="6"/>
  </w:num>
  <w:num w:numId="14">
    <w:abstractNumId w:val="23"/>
  </w:num>
  <w:num w:numId="15">
    <w:abstractNumId w:val="21"/>
  </w:num>
  <w:num w:numId="16">
    <w:abstractNumId w:val="26"/>
  </w:num>
  <w:num w:numId="17">
    <w:abstractNumId w:val="8"/>
  </w:num>
  <w:num w:numId="18">
    <w:abstractNumId w:val="5"/>
  </w:num>
  <w:num w:numId="19">
    <w:abstractNumId w:val="3"/>
  </w:num>
  <w:num w:numId="20">
    <w:abstractNumId w:val="16"/>
  </w:num>
  <w:num w:numId="21">
    <w:abstractNumId w:val="27"/>
  </w:num>
  <w:num w:numId="22">
    <w:abstractNumId w:val="17"/>
  </w:num>
  <w:num w:numId="23">
    <w:abstractNumId w:val="15"/>
  </w:num>
  <w:num w:numId="24">
    <w:abstractNumId w:val="29"/>
  </w:num>
  <w:num w:numId="25">
    <w:abstractNumId w:val="1"/>
  </w:num>
  <w:num w:numId="26">
    <w:abstractNumId w:val="18"/>
  </w:num>
  <w:num w:numId="27">
    <w:abstractNumId w:val="12"/>
  </w:num>
  <w:num w:numId="28">
    <w:abstractNumId w:val="25"/>
  </w:num>
  <w:num w:numId="29">
    <w:abstractNumId w:val="4"/>
  </w:num>
  <w:num w:numId="30">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1&lt;/EnableBibliographyCategories&gt;&lt;/ENLayout&gt;"/>
    <w:docVar w:name="EN.Libraries" w:val="&lt;Libraries&gt;&lt;item db-id=&quot;pxaar0w9rezwzoeszabvtzegx9rav2frrrfd&quot;&gt;My EndNote Library1&lt;record-ids&gt;&lt;item&gt;2&lt;/item&gt;&lt;item&gt;3&lt;/item&gt;&lt;item&gt;4&lt;/item&gt;&lt;item&gt;5&lt;/item&gt;&lt;item&gt;6&lt;/item&gt;&lt;item&gt;7&lt;/item&gt;&lt;item&gt;8&lt;/item&gt;&lt;item&gt;9&lt;/item&gt;&lt;item&gt;10&lt;/item&gt;&lt;item&gt;15&lt;/item&gt;&lt;item&gt;25&lt;/item&gt;&lt;item&gt;26&lt;/item&gt;&lt;item&gt;27&lt;/item&gt;&lt;item&gt;28&lt;/item&gt;&lt;item&gt;29&lt;/item&gt;&lt;item&gt;30&lt;/item&gt;&lt;item&gt;31&lt;/item&gt;&lt;item&gt;32&lt;/item&gt;&lt;item&gt;34&lt;/item&gt;&lt;item&gt;35&lt;/item&gt;&lt;item&gt;41&lt;/item&gt;&lt;item&gt;42&lt;/item&gt;&lt;item&gt;43&lt;/item&gt;&lt;item&gt;47&lt;/item&gt;&lt;item&gt;50&lt;/item&gt;&lt;/record-ids&gt;&lt;/item&gt;&lt;/Libraries&gt;"/>
    <w:docVar w:name="EN.ReferenceGroups" w:val="&lt;reference-groups&gt;&lt;/reference-groups&gt;"/>
  </w:docVars>
  <w:rsids>
    <w:rsidRoot w:val="00A60232"/>
    <w:rsid w:val="00002916"/>
    <w:rsid w:val="00005160"/>
    <w:rsid w:val="00005975"/>
    <w:rsid w:val="00006F84"/>
    <w:rsid w:val="00011981"/>
    <w:rsid w:val="00011ECC"/>
    <w:rsid w:val="000126DF"/>
    <w:rsid w:val="00012FAE"/>
    <w:rsid w:val="000135FC"/>
    <w:rsid w:val="00013C25"/>
    <w:rsid w:val="000141CF"/>
    <w:rsid w:val="000145DA"/>
    <w:rsid w:val="0001477E"/>
    <w:rsid w:val="00014BEE"/>
    <w:rsid w:val="00017AD0"/>
    <w:rsid w:val="000200A8"/>
    <w:rsid w:val="00020C3B"/>
    <w:rsid w:val="0002177C"/>
    <w:rsid w:val="00022540"/>
    <w:rsid w:val="000239EB"/>
    <w:rsid w:val="00026CA9"/>
    <w:rsid w:val="000270CB"/>
    <w:rsid w:val="0003090B"/>
    <w:rsid w:val="000318F5"/>
    <w:rsid w:val="00031E02"/>
    <w:rsid w:val="0003293A"/>
    <w:rsid w:val="00035D25"/>
    <w:rsid w:val="00035FCF"/>
    <w:rsid w:val="0004082D"/>
    <w:rsid w:val="000419E1"/>
    <w:rsid w:val="00042160"/>
    <w:rsid w:val="00042834"/>
    <w:rsid w:val="000429D1"/>
    <w:rsid w:val="00042A4E"/>
    <w:rsid w:val="00042D51"/>
    <w:rsid w:val="00043FFC"/>
    <w:rsid w:val="00044B4C"/>
    <w:rsid w:val="00044B76"/>
    <w:rsid w:val="00044EE1"/>
    <w:rsid w:val="00045830"/>
    <w:rsid w:val="00046653"/>
    <w:rsid w:val="00047676"/>
    <w:rsid w:val="00051131"/>
    <w:rsid w:val="00051DAF"/>
    <w:rsid w:val="000544B9"/>
    <w:rsid w:val="000547A6"/>
    <w:rsid w:val="000565B2"/>
    <w:rsid w:val="00056E26"/>
    <w:rsid w:val="0005736D"/>
    <w:rsid w:val="000574ED"/>
    <w:rsid w:val="00057B9C"/>
    <w:rsid w:val="00057CEE"/>
    <w:rsid w:val="00057DAC"/>
    <w:rsid w:val="000606E8"/>
    <w:rsid w:val="000607A7"/>
    <w:rsid w:val="00060AC3"/>
    <w:rsid w:val="0006138F"/>
    <w:rsid w:val="000613F4"/>
    <w:rsid w:val="00061560"/>
    <w:rsid w:val="00063579"/>
    <w:rsid w:val="000637D6"/>
    <w:rsid w:val="000641C5"/>
    <w:rsid w:val="000644F3"/>
    <w:rsid w:val="00064715"/>
    <w:rsid w:val="000648EF"/>
    <w:rsid w:val="00064AA3"/>
    <w:rsid w:val="00067FE4"/>
    <w:rsid w:val="000706F9"/>
    <w:rsid w:val="00071207"/>
    <w:rsid w:val="0007128F"/>
    <w:rsid w:val="00071593"/>
    <w:rsid w:val="00071714"/>
    <w:rsid w:val="00072194"/>
    <w:rsid w:val="00073D98"/>
    <w:rsid w:val="0007413A"/>
    <w:rsid w:val="000745B9"/>
    <w:rsid w:val="0007554E"/>
    <w:rsid w:val="0007794B"/>
    <w:rsid w:val="000808A7"/>
    <w:rsid w:val="00080DA7"/>
    <w:rsid w:val="00081135"/>
    <w:rsid w:val="000811F8"/>
    <w:rsid w:val="00082899"/>
    <w:rsid w:val="00082D33"/>
    <w:rsid w:val="000839A1"/>
    <w:rsid w:val="00083CE8"/>
    <w:rsid w:val="00083DE3"/>
    <w:rsid w:val="00084D01"/>
    <w:rsid w:val="00084F61"/>
    <w:rsid w:val="000868A5"/>
    <w:rsid w:val="00087652"/>
    <w:rsid w:val="00087781"/>
    <w:rsid w:val="00087D85"/>
    <w:rsid w:val="00091008"/>
    <w:rsid w:val="000931EA"/>
    <w:rsid w:val="00094B5D"/>
    <w:rsid w:val="00094BD7"/>
    <w:rsid w:val="00095E14"/>
    <w:rsid w:val="000963C0"/>
    <w:rsid w:val="000A0537"/>
    <w:rsid w:val="000A2526"/>
    <w:rsid w:val="000A343B"/>
    <w:rsid w:val="000A4134"/>
    <w:rsid w:val="000A453D"/>
    <w:rsid w:val="000A496F"/>
    <w:rsid w:val="000A4BF5"/>
    <w:rsid w:val="000A532A"/>
    <w:rsid w:val="000A542F"/>
    <w:rsid w:val="000A5F36"/>
    <w:rsid w:val="000A5FEA"/>
    <w:rsid w:val="000A62DD"/>
    <w:rsid w:val="000A63CE"/>
    <w:rsid w:val="000A7953"/>
    <w:rsid w:val="000A7A46"/>
    <w:rsid w:val="000B0B58"/>
    <w:rsid w:val="000B0C30"/>
    <w:rsid w:val="000B181C"/>
    <w:rsid w:val="000B1C28"/>
    <w:rsid w:val="000B216E"/>
    <w:rsid w:val="000B36A5"/>
    <w:rsid w:val="000B3B6E"/>
    <w:rsid w:val="000B4005"/>
    <w:rsid w:val="000B47E3"/>
    <w:rsid w:val="000B49AA"/>
    <w:rsid w:val="000B547A"/>
    <w:rsid w:val="000B5B0F"/>
    <w:rsid w:val="000B6A90"/>
    <w:rsid w:val="000B70AD"/>
    <w:rsid w:val="000B7D10"/>
    <w:rsid w:val="000C1841"/>
    <w:rsid w:val="000C1D13"/>
    <w:rsid w:val="000C1DD9"/>
    <w:rsid w:val="000C2658"/>
    <w:rsid w:val="000C26C1"/>
    <w:rsid w:val="000C2AB2"/>
    <w:rsid w:val="000C3462"/>
    <w:rsid w:val="000C5AB4"/>
    <w:rsid w:val="000C7CC7"/>
    <w:rsid w:val="000C7D00"/>
    <w:rsid w:val="000D0DCB"/>
    <w:rsid w:val="000D0E21"/>
    <w:rsid w:val="000D1DF6"/>
    <w:rsid w:val="000D2B76"/>
    <w:rsid w:val="000D46DC"/>
    <w:rsid w:val="000D50E9"/>
    <w:rsid w:val="000D57E9"/>
    <w:rsid w:val="000E0FA8"/>
    <w:rsid w:val="000E11F3"/>
    <w:rsid w:val="000E1BF2"/>
    <w:rsid w:val="000E2382"/>
    <w:rsid w:val="000E2484"/>
    <w:rsid w:val="000E4948"/>
    <w:rsid w:val="000E507D"/>
    <w:rsid w:val="000E5539"/>
    <w:rsid w:val="000E766E"/>
    <w:rsid w:val="000E7897"/>
    <w:rsid w:val="000F045A"/>
    <w:rsid w:val="000F0A2F"/>
    <w:rsid w:val="000F13BB"/>
    <w:rsid w:val="000F1CE7"/>
    <w:rsid w:val="000F2DBA"/>
    <w:rsid w:val="000F3EE9"/>
    <w:rsid w:val="000F45F8"/>
    <w:rsid w:val="000F4A57"/>
    <w:rsid w:val="000F52F6"/>
    <w:rsid w:val="000F5CB7"/>
    <w:rsid w:val="000F6966"/>
    <w:rsid w:val="001002A1"/>
    <w:rsid w:val="001018CC"/>
    <w:rsid w:val="00103B47"/>
    <w:rsid w:val="00107844"/>
    <w:rsid w:val="001102D4"/>
    <w:rsid w:val="00113972"/>
    <w:rsid w:val="00114AB7"/>
    <w:rsid w:val="00115030"/>
    <w:rsid w:val="00117B54"/>
    <w:rsid w:val="00120C6E"/>
    <w:rsid w:val="00121290"/>
    <w:rsid w:val="00121359"/>
    <w:rsid w:val="001216B7"/>
    <w:rsid w:val="00121B3A"/>
    <w:rsid w:val="00122787"/>
    <w:rsid w:val="00123A98"/>
    <w:rsid w:val="0012402F"/>
    <w:rsid w:val="001247A9"/>
    <w:rsid w:val="00124C33"/>
    <w:rsid w:val="001260F8"/>
    <w:rsid w:val="0012693B"/>
    <w:rsid w:val="00126B25"/>
    <w:rsid w:val="001328D3"/>
    <w:rsid w:val="001351C7"/>
    <w:rsid w:val="001354F9"/>
    <w:rsid w:val="001372C5"/>
    <w:rsid w:val="001411C0"/>
    <w:rsid w:val="0014124B"/>
    <w:rsid w:val="0014167B"/>
    <w:rsid w:val="00141751"/>
    <w:rsid w:val="00143C1C"/>
    <w:rsid w:val="0014495F"/>
    <w:rsid w:val="0014558A"/>
    <w:rsid w:val="0014562E"/>
    <w:rsid w:val="001459B6"/>
    <w:rsid w:val="0014615E"/>
    <w:rsid w:val="00146E4A"/>
    <w:rsid w:val="0014714C"/>
    <w:rsid w:val="00147191"/>
    <w:rsid w:val="0014732B"/>
    <w:rsid w:val="00150086"/>
    <w:rsid w:val="00151535"/>
    <w:rsid w:val="00151E5A"/>
    <w:rsid w:val="001523DF"/>
    <w:rsid w:val="001527AB"/>
    <w:rsid w:val="00152A24"/>
    <w:rsid w:val="00152E7B"/>
    <w:rsid w:val="0015340C"/>
    <w:rsid w:val="00153CF7"/>
    <w:rsid w:val="00154C82"/>
    <w:rsid w:val="00156C93"/>
    <w:rsid w:val="0015707A"/>
    <w:rsid w:val="00157CE0"/>
    <w:rsid w:val="00157F44"/>
    <w:rsid w:val="001607E2"/>
    <w:rsid w:val="00160992"/>
    <w:rsid w:val="001615FC"/>
    <w:rsid w:val="00161643"/>
    <w:rsid w:val="00163052"/>
    <w:rsid w:val="001659DA"/>
    <w:rsid w:val="001677C7"/>
    <w:rsid w:val="001679B4"/>
    <w:rsid w:val="00167B24"/>
    <w:rsid w:val="00170638"/>
    <w:rsid w:val="00170D10"/>
    <w:rsid w:val="00171601"/>
    <w:rsid w:val="00172EE8"/>
    <w:rsid w:val="00173EB3"/>
    <w:rsid w:val="0017506F"/>
    <w:rsid w:val="00175A4F"/>
    <w:rsid w:val="00175FC4"/>
    <w:rsid w:val="00181B46"/>
    <w:rsid w:val="0018230A"/>
    <w:rsid w:val="0018278F"/>
    <w:rsid w:val="0018290F"/>
    <w:rsid w:val="00183090"/>
    <w:rsid w:val="00183DA1"/>
    <w:rsid w:val="001843CD"/>
    <w:rsid w:val="00184669"/>
    <w:rsid w:val="001859CE"/>
    <w:rsid w:val="00186631"/>
    <w:rsid w:val="001867DB"/>
    <w:rsid w:val="00187E18"/>
    <w:rsid w:val="001904C9"/>
    <w:rsid w:val="00190A15"/>
    <w:rsid w:val="001918BC"/>
    <w:rsid w:val="00191C59"/>
    <w:rsid w:val="0019257C"/>
    <w:rsid w:val="00192E1A"/>
    <w:rsid w:val="001945C9"/>
    <w:rsid w:val="00194C94"/>
    <w:rsid w:val="001956FC"/>
    <w:rsid w:val="00197166"/>
    <w:rsid w:val="00197764"/>
    <w:rsid w:val="00197779"/>
    <w:rsid w:val="00197B2A"/>
    <w:rsid w:val="00197C15"/>
    <w:rsid w:val="001A07C5"/>
    <w:rsid w:val="001A17C3"/>
    <w:rsid w:val="001A580F"/>
    <w:rsid w:val="001A58A1"/>
    <w:rsid w:val="001A5E03"/>
    <w:rsid w:val="001A5F5E"/>
    <w:rsid w:val="001A6219"/>
    <w:rsid w:val="001A709D"/>
    <w:rsid w:val="001A7882"/>
    <w:rsid w:val="001B2BA3"/>
    <w:rsid w:val="001B3442"/>
    <w:rsid w:val="001B57FB"/>
    <w:rsid w:val="001B5AE5"/>
    <w:rsid w:val="001B5EBF"/>
    <w:rsid w:val="001C04A3"/>
    <w:rsid w:val="001C0986"/>
    <w:rsid w:val="001C0A7C"/>
    <w:rsid w:val="001C1209"/>
    <w:rsid w:val="001C2A20"/>
    <w:rsid w:val="001C5915"/>
    <w:rsid w:val="001C59F9"/>
    <w:rsid w:val="001C637A"/>
    <w:rsid w:val="001C69FE"/>
    <w:rsid w:val="001C70A6"/>
    <w:rsid w:val="001C70C2"/>
    <w:rsid w:val="001C7DE5"/>
    <w:rsid w:val="001D0447"/>
    <w:rsid w:val="001D1088"/>
    <w:rsid w:val="001D1C9F"/>
    <w:rsid w:val="001D2517"/>
    <w:rsid w:val="001D2D67"/>
    <w:rsid w:val="001D331F"/>
    <w:rsid w:val="001D3698"/>
    <w:rsid w:val="001D3BE9"/>
    <w:rsid w:val="001D41B4"/>
    <w:rsid w:val="001D4B25"/>
    <w:rsid w:val="001D505C"/>
    <w:rsid w:val="001D5814"/>
    <w:rsid w:val="001D6293"/>
    <w:rsid w:val="001D64BE"/>
    <w:rsid w:val="001D7513"/>
    <w:rsid w:val="001E0A7E"/>
    <w:rsid w:val="001E1BF0"/>
    <w:rsid w:val="001E20B6"/>
    <w:rsid w:val="001E2B1E"/>
    <w:rsid w:val="001E406D"/>
    <w:rsid w:val="001E4DCA"/>
    <w:rsid w:val="001E4F86"/>
    <w:rsid w:val="001E50B3"/>
    <w:rsid w:val="001E5603"/>
    <w:rsid w:val="001E595F"/>
    <w:rsid w:val="001F0255"/>
    <w:rsid w:val="001F0ABD"/>
    <w:rsid w:val="001F1132"/>
    <w:rsid w:val="001F12A6"/>
    <w:rsid w:val="001F1AC4"/>
    <w:rsid w:val="001F466A"/>
    <w:rsid w:val="001F4891"/>
    <w:rsid w:val="001F55BB"/>
    <w:rsid w:val="001F56C2"/>
    <w:rsid w:val="001F5C79"/>
    <w:rsid w:val="001F70AB"/>
    <w:rsid w:val="00200AB2"/>
    <w:rsid w:val="00200F13"/>
    <w:rsid w:val="0020203A"/>
    <w:rsid w:val="00202C0D"/>
    <w:rsid w:val="00202EA7"/>
    <w:rsid w:val="00204FA7"/>
    <w:rsid w:val="002053BB"/>
    <w:rsid w:val="00205F8E"/>
    <w:rsid w:val="0020684E"/>
    <w:rsid w:val="00206BC2"/>
    <w:rsid w:val="00206D4E"/>
    <w:rsid w:val="00206EB0"/>
    <w:rsid w:val="00207894"/>
    <w:rsid w:val="0021031B"/>
    <w:rsid w:val="00212B23"/>
    <w:rsid w:val="0021382B"/>
    <w:rsid w:val="00214625"/>
    <w:rsid w:val="00215A00"/>
    <w:rsid w:val="00215B1B"/>
    <w:rsid w:val="00216057"/>
    <w:rsid w:val="0021678F"/>
    <w:rsid w:val="00217686"/>
    <w:rsid w:val="00217983"/>
    <w:rsid w:val="00217EF5"/>
    <w:rsid w:val="002203C3"/>
    <w:rsid w:val="00220652"/>
    <w:rsid w:val="002264DD"/>
    <w:rsid w:val="0023024B"/>
    <w:rsid w:val="00230570"/>
    <w:rsid w:val="00230E1E"/>
    <w:rsid w:val="0023176C"/>
    <w:rsid w:val="002324F4"/>
    <w:rsid w:val="002325AE"/>
    <w:rsid w:val="00233425"/>
    <w:rsid w:val="00233D81"/>
    <w:rsid w:val="00233E42"/>
    <w:rsid w:val="002342C3"/>
    <w:rsid w:val="00234D03"/>
    <w:rsid w:val="002351C9"/>
    <w:rsid w:val="002357ED"/>
    <w:rsid w:val="00235BE5"/>
    <w:rsid w:val="00236234"/>
    <w:rsid w:val="00237C6E"/>
    <w:rsid w:val="00240C1E"/>
    <w:rsid w:val="00241173"/>
    <w:rsid w:val="00241B81"/>
    <w:rsid w:val="00241BD6"/>
    <w:rsid w:val="002425A3"/>
    <w:rsid w:val="00242ECF"/>
    <w:rsid w:val="00244F15"/>
    <w:rsid w:val="002451DB"/>
    <w:rsid w:val="00245234"/>
    <w:rsid w:val="00245850"/>
    <w:rsid w:val="00245B30"/>
    <w:rsid w:val="00247DA5"/>
    <w:rsid w:val="0025043E"/>
    <w:rsid w:val="00251051"/>
    <w:rsid w:val="00251B03"/>
    <w:rsid w:val="00251B74"/>
    <w:rsid w:val="00253321"/>
    <w:rsid w:val="002537F9"/>
    <w:rsid w:val="002545D8"/>
    <w:rsid w:val="00254AEA"/>
    <w:rsid w:val="00256508"/>
    <w:rsid w:val="002566B0"/>
    <w:rsid w:val="00257308"/>
    <w:rsid w:val="00257975"/>
    <w:rsid w:val="00260151"/>
    <w:rsid w:val="0026268B"/>
    <w:rsid w:val="002626B5"/>
    <w:rsid w:val="002642C0"/>
    <w:rsid w:val="00264520"/>
    <w:rsid w:val="00264BF5"/>
    <w:rsid w:val="00264F66"/>
    <w:rsid w:val="00265270"/>
    <w:rsid w:val="00266AA3"/>
    <w:rsid w:val="00266E1D"/>
    <w:rsid w:val="0026733C"/>
    <w:rsid w:val="00267E78"/>
    <w:rsid w:val="00271C27"/>
    <w:rsid w:val="00271E0E"/>
    <w:rsid w:val="002721E8"/>
    <w:rsid w:val="00272B6C"/>
    <w:rsid w:val="00272D39"/>
    <w:rsid w:val="00272F3F"/>
    <w:rsid w:val="002738C6"/>
    <w:rsid w:val="00274391"/>
    <w:rsid w:val="002747D6"/>
    <w:rsid w:val="00274A83"/>
    <w:rsid w:val="00275B13"/>
    <w:rsid w:val="00276C4C"/>
    <w:rsid w:val="00277A22"/>
    <w:rsid w:val="00277FF6"/>
    <w:rsid w:val="00280FCA"/>
    <w:rsid w:val="0028136D"/>
    <w:rsid w:val="0028150E"/>
    <w:rsid w:val="00281786"/>
    <w:rsid w:val="00281F79"/>
    <w:rsid w:val="00282D79"/>
    <w:rsid w:val="0028439C"/>
    <w:rsid w:val="00285539"/>
    <w:rsid w:val="0028558E"/>
    <w:rsid w:val="00286AE1"/>
    <w:rsid w:val="00287BF5"/>
    <w:rsid w:val="00290270"/>
    <w:rsid w:val="00292EFE"/>
    <w:rsid w:val="002936B6"/>
    <w:rsid w:val="00293B1D"/>
    <w:rsid w:val="002949A4"/>
    <w:rsid w:val="0029501B"/>
    <w:rsid w:val="0029592E"/>
    <w:rsid w:val="002A0BC8"/>
    <w:rsid w:val="002A1638"/>
    <w:rsid w:val="002A1E81"/>
    <w:rsid w:val="002A215C"/>
    <w:rsid w:val="002A24FE"/>
    <w:rsid w:val="002A2A86"/>
    <w:rsid w:val="002A370B"/>
    <w:rsid w:val="002A3E60"/>
    <w:rsid w:val="002A4EDA"/>
    <w:rsid w:val="002A562E"/>
    <w:rsid w:val="002A63BD"/>
    <w:rsid w:val="002A6BCC"/>
    <w:rsid w:val="002A6E9E"/>
    <w:rsid w:val="002B00C5"/>
    <w:rsid w:val="002B1071"/>
    <w:rsid w:val="002B1741"/>
    <w:rsid w:val="002B1B18"/>
    <w:rsid w:val="002B2C49"/>
    <w:rsid w:val="002B3F03"/>
    <w:rsid w:val="002B4227"/>
    <w:rsid w:val="002B43E5"/>
    <w:rsid w:val="002B5F52"/>
    <w:rsid w:val="002C30FB"/>
    <w:rsid w:val="002C3374"/>
    <w:rsid w:val="002C44C3"/>
    <w:rsid w:val="002C4D15"/>
    <w:rsid w:val="002C51B3"/>
    <w:rsid w:val="002C581C"/>
    <w:rsid w:val="002C6B4E"/>
    <w:rsid w:val="002C73E8"/>
    <w:rsid w:val="002D0E56"/>
    <w:rsid w:val="002D1FE4"/>
    <w:rsid w:val="002D2EC0"/>
    <w:rsid w:val="002D50A3"/>
    <w:rsid w:val="002D50B9"/>
    <w:rsid w:val="002D5149"/>
    <w:rsid w:val="002D5213"/>
    <w:rsid w:val="002D6690"/>
    <w:rsid w:val="002D6BDB"/>
    <w:rsid w:val="002D7E45"/>
    <w:rsid w:val="002E02F8"/>
    <w:rsid w:val="002E0571"/>
    <w:rsid w:val="002E0803"/>
    <w:rsid w:val="002E0845"/>
    <w:rsid w:val="002E0F69"/>
    <w:rsid w:val="002E103E"/>
    <w:rsid w:val="002E1263"/>
    <w:rsid w:val="002E1F2C"/>
    <w:rsid w:val="002E24C8"/>
    <w:rsid w:val="002E2F95"/>
    <w:rsid w:val="002E3061"/>
    <w:rsid w:val="002E5D2C"/>
    <w:rsid w:val="002E7919"/>
    <w:rsid w:val="002F15A4"/>
    <w:rsid w:val="002F29AC"/>
    <w:rsid w:val="002F395C"/>
    <w:rsid w:val="002F3D6E"/>
    <w:rsid w:val="002F509B"/>
    <w:rsid w:val="002F5764"/>
    <w:rsid w:val="002F6E25"/>
    <w:rsid w:val="002F7B85"/>
    <w:rsid w:val="003032AF"/>
    <w:rsid w:val="003035C0"/>
    <w:rsid w:val="003040E8"/>
    <w:rsid w:val="00304CF0"/>
    <w:rsid w:val="003073EB"/>
    <w:rsid w:val="00310131"/>
    <w:rsid w:val="003114C0"/>
    <w:rsid w:val="00311995"/>
    <w:rsid w:val="00313441"/>
    <w:rsid w:val="00313492"/>
    <w:rsid w:val="00313602"/>
    <w:rsid w:val="00313ECF"/>
    <w:rsid w:val="003141BA"/>
    <w:rsid w:val="00314F66"/>
    <w:rsid w:val="00314F97"/>
    <w:rsid w:val="0031575E"/>
    <w:rsid w:val="003176B8"/>
    <w:rsid w:val="00320102"/>
    <w:rsid w:val="003222F2"/>
    <w:rsid w:val="00323428"/>
    <w:rsid w:val="003243F3"/>
    <w:rsid w:val="00324EE6"/>
    <w:rsid w:val="003256FB"/>
    <w:rsid w:val="003264A6"/>
    <w:rsid w:val="00327155"/>
    <w:rsid w:val="00327C95"/>
    <w:rsid w:val="003303E7"/>
    <w:rsid w:val="003306F5"/>
    <w:rsid w:val="003308B4"/>
    <w:rsid w:val="00331DDB"/>
    <w:rsid w:val="003339FD"/>
    <w:rsid w:val="003343B1"/>
    <w:rsid w:val="003343D6"/>
    <w:rsid w:val="00336487"/>
    <w:rsid w:val="003364BC"/>
    <w:rsid w:val="0033789B"/>
    <w:rsid w:val="00337B51"/>
    <w:rsid w:val="00340FC7"/>
    <w:rsid w:val="00342573"/>
    <w:rsid w:val="00342E89"/>
    <w:rsid w:val="00343462"/>
    <w:rsid w:val="00344416"/>
    <w:rsid w:val="003451A6"/>
    <w:rsid w:val="003468B4"/>
    <w:rsid w:val="0034718F"/>
    <w:rsid w:val="003477E3"/>
    <w:rsid w:val="00347FBF"/>
    <w:rsid w:val="00350B6A"/>
    <w:rsid w:val="00351980"/>
    <w:rsid w:val="00352052"/>
    <w:rsid w:val="003522EB"/>
    <w:rsid w:val="00353B69"/>
    <w:rsid w:val="0035442A"/>
    <w:rsid w:val="00354BA9"/>
    <w:rsid w:val="00354F7A"/>
    <w:rsid w:val="003555E9"/>
    <w:rsid w:val="00355B89"/>
    <w:rsid w:val="0035669D"/>
    <w:rsid w:val="0035677B"/>
    <w:rsid w:val="00356865"/>
    <w:rsid w:val="003568E0"/>
    <w:rsid w:val="00356E46"/>
    <w:rsid w:val="00360356"/>
    <w:rsid w:val="00360ACD"/>
    <w:rsid w:val="003615CB"/>
    <w:rsid w:val="0036226A"/>
    <w:rsid w:val="00362630"/>
    <w:rsid w:val="003637DB"/>
    <w:rsid w:val="003646B0"/>
    <w:rsid w:val="00364DB5"/>
    <w:rsid w:val="003660BA"/>
    <w:rsid w:val="0036645F"/>
    <w:rsid w:val="00367726"/>
    <w:rsid w:val="0037073F"/>
    <w:rsid w:val="00370D3A"/>
    <w:rsid w:val="003727CE"/>
    <w:rsid w:val="00373C4F"/>
    <w:rsid w:val="00374741"/>
    <w:rsid w:val="00374A58"/>
    <w:rsid w:val="00374AED"/>
    <w:rsid w:val="00374E33"/>
    <w:rsid w:val="00375AFC"/>
    <w:rsid w:val="003768A0"/>
    <w:rsid w:val="00376B4A"/>
    <w:rsid w:val="003772C1"/>
    <w:rsid w:val="003773E0"/>
    <w:rsid w:val="00377811"/>
    <w:rsid w:val="00377CD4"/>
    <w:rsid w:val="003805B5"/>
    <w:rsid w:val="003814D5"/>
    <w:rsid w:val="00381FD4"/>
    <w:rsid w:val="003849C4"/>
    <w:rsid w:val="003851E1"/>
    <w:rsid w:val="003855C3"/>
    <w:rsid w:val="00385FE0"/>
    <w:rsid w:val="00387857"/>
    <w:rsid w:val="003879D8"/>
    <w:rsid w:val="00390E3E"/>
    <w:rsid w:val="003921DC"/>
    <w:rsid w:val="003927DC"/>
    <w:rsid w:val="0039286C"/>
    <w:rsid w:val="00392B11"/>
    <w:rsid w:val="00393458"/>
    <w:rsid w:val="00393757"/>
    <w:rsid w:val="00395B8E"/>
    <w:rsid w:val="003972EE"/>
    <w:rsid w:val="003A0EF6"/>
    <w:rsid w:val="003A0F86"/>
    <w:rsid w:val="003A2A24"/>
    <w:rsid w:val="003A2F1E"/>
    <w:rsid w:val="003A403F"/>
    <w:rsid w:val="003A4355"/>
    <w:rsid w:val="003A4839"/>
    <w:rsid w:val="003A5892"/>
    <w:rsid w:val="003A694E"/>
    <w:rsid w:val="003A6ED6"/>
    <w:rsid w:val="003A6FAF"/>
    <w:rsid w:val="003B03CD"/>
    <w:rsid w:val="003B1722"/>
    <w:rsid w:val="003B245B"/>
    <w:rsid w:val="003B2595"/>
    <w:rsid w:val="003B2D9D"/>
    <w:rsid w:val="003B3273"/>
    <w:rsid w:val="003B3882"/>
    <w:rsid w:val="003B3C9E"/>
    <w:rsid w:val="003B5723"/>
    <w:rsid w:val="003B733C"/>
    <w:rsid w:val="003B76B4"/>
    <w:rsid w:val="003C0128"/>
    <w:rsid w:val="003C1207"/>
    <w:rsid w:val="003C25A0"/>
    <w:rsid w:val="003C3013"/>
    <w:rsid w:val="003C30EA"/>
    <w:rsid w:val="003C52A4"/>
    <w:rsid w:val="003C554D"/>
    <w:rsid w:val="003C65C3"/>
    <w:rsid w:val="003C6D0C"/>
    <w:rsid w:val="003C6FC3"/>
    <w:rsid w:val="003C7E6F"/>
    <w:rsid w:val="003D05C3"/>
    <w:rsid w:val="003D186E"/>
    <w:rsid w:val="003D1F7B"/>
    <w:rsid w:val="003D259A"/>
    <w:rsid w:val="003D2E2D"/>
    <w:rsid w:val="003D7050"/>
    <w:rsid w:val="003D7382"/>
    <w:rsid w:val="003D761C"/>
    <w:rsid w:val="003D7796"/>
    <w:rsid w:val="003E0DA2"/>
    <w:rsid w:val="003E150C"/>
    <w:rsid w:val="003E20A9"/>
    <w:rsid w:val="003E2BC9"/>
    <w:rsid w:val="003E315A"/>
    <w:rsid w:val="003E34DF"/>
    <w:rsid w:val="003E370F"/>
    <w:rsid w:val="003E3D3E"/>
    <w:rsid w:val="003E59C0"/>
    <w:rsid w:val="003E5A3F"/>
    <w:rsid w:val="003E6186"/>
    <w:rsid w:val="003E6813"/>
    <w:rsid w:val="003E790D"/>
    <w:rsid w:val="003F1089"/>
    <w:rsid w:val="003F1562"/>
    <w:rsid w:val="003F15B3"/>
    <w:rsid w:val="003F269A"/>
    <w:rsid w:val="003F3A2F"/>
    <w:rsid w:val="003F4AA9"/>
    <w:rsid w:val="003F4FF2"/>
    <w:rsid w:val="003F5FD4"/>
    <w:rsid w:val="003F6446"/>
    <w:rsid w:val="003F6EFC"/>
    <w:rsid w:val="003F75EF"/>
    <w:rsid w:val="003F787C"/>
    <w:rsid w:val="003F7A95"/>
    <w:rsid w:val="00400FAD"/>
    <w:rsid w:val="004016E9"/>
    <w:rsid w:val="00404D71"/>
    <w:rsid w:val="004059AF"/>
    <w:rsid w:val="00406248"/>
    <w:rsid w:val="0040642A"/>
    <w:rsid w:val="004067CF"/>
    <w:rsid w:val="0040766A"/>
    <w:rsid w:val="00407B6E"/>
    <w:rsid w:val="00410CB7"/>
    <w:rsid w:val="004117CC"/>
    <w:rsid w:val="00411DAD"/>
    <w:rsid w:val="004130FD"/>
    <w:rsid w:val="0041378E"/>
    <w:rsid w:val="00413A66"/>
    <w:rsid w:val="00414F4F"/>
    <w:rsid w:val="00415620"/>
    <w:rsid w:val="00415BFB"/>
    <w:rsid w:val="004164BF"/>
    <w:rsid w:val="0041793F"/>
    <w:rsid w:val="00417FB7"/>
    <w:rsid w:val="00421779"/>
    <w:rsid w:val="004222E3"/>
    <w:rsid w:val="0042266A"/>
    <w:rsid w:val="004227F4"/>
    <w:rsid w:val="0042378E"/>
    <w:rsid w:val="00423A81"/>
    <w:rsid w:val="00424564"/>
    <w:rsid w:val="00424C67"/>
    <w:rsid w:val="0042512E"/>
    <w:rsid w:val="00425A63"/>
    <w:rsid w:val="00425D60"/>
    <w:rsid w:val="00425DAC"/>
    <w:rsid w:val="0042643D"/>
    <w:rsid w:val="0042672A"/>
    <w:rsid w:val="0042718C"/>
    <w:rsid w:val="0043061D"/>
    <w:rsid w:val="00431238"/>
    <w:rsid w:val="0043228D"/>
    <w:rsid w:val="00432848"/>
    <w:rsid w:val="0043284A"/>
    <w:rsid w:val="00432D11"/>
    <w:rsid w:val="00433BDF"/>
    <w:rsid w:val="004341E3"/>
    <w:rsid w:val="00434A3F"/>
    <w:rsid w:val="00434D99"/>
    <w:rsid w:val="004350E9"/>
    <w:rsid w:val="00435458"/>
    <w:rsid w:val="00435884"/>
    <w:rsid w:val="00436082"/>
    <w:rsid w:val="0043645A"/>
    <w:rsid w:val="00436629"/>
    <w:rsid w:val="004370E2"/>
    <w:rsid w:val="00440833"/>
    <w:rsid w:val="00441218"/>
    <w:rsid w:val="00441374"/>
    <w:rsid w:val="004414C9"/>
    <w:rsid w:val="00441801"/>
    <w:rsid w:val="0044306A"/>
    <w:rsid w:val="004441D3"/>
    <w:rsid w:val="004442B0"/>
    <w:rsid w:val="0044479E"/>
    <w:rsid w:val="00450DCC"/>
    <w:rsid w:val="004511F6"/>
    <w:rsid w:val="00451FA1"/>
    <w:rsid w:val="00452454"/>
    <w:rsid w:val="00452DD4"/>
    <w:rsid w:val="0045331D"/>
    <w:rsid w:val="00455C40"/>
    <w:rsid w:val="00460037"/>
    <w:rsid w:val="00461227"/>
    <w:rsid w:val="0046230C"/>
    <w:rsid w:val="00462445"/>
    <w:rsid w:val="004626DD"/>
    <w:rsid w:val="00462B39"/>
    <w:rsid w:val="00462FCC"/>
    <w:rsid w:val="0046340E"/>
    <w:rsid w:val="0046345B"/>
    <w:rsid w:val="00465073"/>
    <w:rsid w:val="0046693A"/>
    <w:rsid w:val="0046733E"/>
    <w:rsid w:val="00471006"/>
    <w:rsid w:val="004711AD"/>
    <w:rsid w:val="0047174A"/>
    <w:rsid w:val="0047201D"/>
    <w:rsid w:val="00473782"/>
    <w:rsid w:val="00473D5D"/>
    <w:rsid w:val="00473E27"/>
    <w:rsid w:val="00474F00"/>
    <w:rsid w:val="004752C6"/>
    <w:rsid w:val="00477435"/>
    <w:rsid w:val="00477E46"/>
    <w:rsid w:val="00477FE7"/>
    <w:rsid w:val="00480821"/>
    <w:rsid w:val="0048095D"/>
    <w:rsid w:val="0048123C"/>
    <w:rsid w:val="00482DBE"/>
    <w:rsid w:val="0048338F"/>
    <w:rsid w:val="004846E6"/>
    <w:rsid w:val="0048474B"/>
    <w:rsid w:val="0048493A"/>
    <w:rsid w:val="00485157"/>
    <w:rsid w:val="004857FF"/>
    <w:rsid w:val="00485E96"/>
    <w:rsid w:val="004865F9"/>
    <w:rsid w:val="0048735D"/>
    <w:rsid w:val="00487BF8"/>
    <w:rsid w:val="0049011B"/>
    <w:rsid w:val="004903B0"/>
    <w:rsid w:val="00493712"/>
    <w:rsid w:val="00493CD1"/>
    <w:rsid w:val="004942E5"/>
    <w:rsid w:val="00494F53"/>
    <w:rsid w:val="00495C7B"/>
    <w:rsid w:val="004A096E"/>
    <w:rsid w:val="004A19A1"/>
    <w:rsid w:val="004A2B1B"/>
    <w:rsid w:val="004A319B"/>
    <w:rsid w:val="004A4A4E"/>
    <w:rsid w:val="004A51BA"/>
    <w:rsid w:val="004A5521"/>
    <w:rsid w:val="004A5E89"/>
    <w:rsid w:val="004A5FAB"/>
    <w:rsid w:val="004A6C8D"/>
    <w:rsid w:val="004A7C30"/>
    <w:rsid w:val="004B0630"/>
    <w:rsid w:val="004B1110"/>
    <w:rsid w:val="004B2269"/>
    <w:rsid w:val="004B2E13"/>
    <w:rsid w:val="004B3155"/>
    <w:rsid w:val="004B3267"/>
    <w:rsid w:val="004B335F"/>
    <w:rsid w:val="004B35C0"/>
    <w:rsid w:val="004B426D"/>
    <w:rsid w:val="004B4388"/>
    <w:rsid w:val="004B658E"/>
    <w:rsid w:val="004B6674"/>
    <w:rsid w:val="004B6B4A"/>
    <w:rsid w:val="004B72B5"/>
    <w:rsid w:val="004C07EE"/>
    <w:rsid w:val="004C1329"/>
    <w:rsid w:val="004C15E9"/>
    <w:rsid w:val="004C3DC1"/>
    <w:rsid w:val="004C4172"/>
    <w:rsid w:val="004C44E8"/>
    <w:rsid w:val="004C5DEC"/>
    <w:rsid w:val="004D172A"/>
    <w:rsid w:val="004D282C"/>
    <w:rsid w:val="004D47DB"/>
    <w:rsid w:val="004D5436"/>
    <w:rsid w:val="004E1EA8"/>
    <w:rsid w:val="004E277E"/>
    <w:rsid w:val="004E28CB"/>
    <w:rsid w:val="004E2D43"/>
    <w:rsid w:val="004E2E5F"/>
    <w:rsid w:val="004E3ABA"/>
    <w:rsid w:val="004E4135"/>
    <w:rsid w:val="004E5060"/>
    <w:rsid w:val="004E51D6"/>
    <w:rsid w:val="004E5421"/>
    <w:rsid w:val="004E5566"/>
    <w:rsid w:val="004E5848"/>
    <w:rsid w:val="004E681D"/>
    <w:rsid w:val="004E7929"/>
    <w:rsid w:val="004F0928"/>
    <w:rsid w:val="004F1550"/>
    <w:rsid w:val="004F159F"/>
    <w:rsid w:val="004F1FBD"/>
    <w:rsid w:val="004F3C35"/>
    <w:rsid w:val="004F4067"/>
    <w:rsid w:val="004F4B30"/>
    <w:rsid w:val="004F64D1"/>
    <w:rsid w:val="004F6BC4"/>
    <w:rsid w:val="0050071E"/>
    <w:rsid w:val="00500DFE"/>
    <w:rsid w:val="005024B8"/>
    <w:rsid w:val="00502C04"/>
    <w:rsid w:val="00502F07"/>
    <w:rsid w:val="0050373E"/>
    <w:rsid w:val="00503C28"/>
    <w:rsid w:val="00504340"/>
    <w:rsid w:val="0050507A"/>
    <w:rsid w:val="00505405"/>
    <w:rsid w:val="00506481"/>
    <w:rsid w:val="005065E1"/>
    <w:rsid w:val="0050703F"/>
    <w:rsid w:val="005072A0"/>
    <w:rsid w:val="00507460"/>
    <w:rsid w:val="005078E2"/>
    <w:rsid w:val="00511A5D"/>
    <w:rsid w:val="00511DCC"/>
    <w:rsid w:val="0051204B"/>
    <w:rsid w:val="00512D20"/>
    <w:rsid w:val="00513FD8"/>
    <w:rsid w:val="00515006"/>
    <w:rsid w:val="00517DF7"/>
    <w:rsid w:val="00520028"/>
    <w:rsid w:val="005207A8"/>
    <w:rsid w:val="00524C39"/>
    <w:rsid w:val="0052563C"/>
    <w:rsid w:val="00525F33"/>
    <w:rsid w:val="00527469"/>
    <w:rsid w:val="005274EB"/>
    <w:rsid w:val="00527B92"/>
    <w:rsid w:val="00530B66"/>
    <w:rsid w:val="00531A83"/>
    <w:rsid w:val="005330F1"/>
    <w:rsid w:val="00533BFA"/>
    <w:rsid w:val="0053473C"/>
    <w:rsid w:val="005353A0"/>
    <w:rsid w:val="00535750"/>
    <w:rsid w:val="00535A84"/>
    <w:rsid w:val="00535FAE"/>
    <w:rsid w:val="0053750D"/>
    <w:rsid w:val="00541280"/>
    <w:rsid w:val="00541535"/>
    <w:rsid w:val="00541B90"/>
    <w:rsid w:val="00541F92"/>
    <w:rsid w:val="00542234"/>
    <w:rsid w:val="00542EF4"/>
    <w:rsid w:val="00543040"/>
    <w:rsid w:val="00543143"/>
    <w:rsid w:val="00543D92"/>
    <w:rsid w:val="00544513"/>
    <w:rsid w:val="00544FED"/>
    <w:rsid w:val="00545FD9"/>
    <w:rsid w:val="005464E4"/>
    <w:rsid w:val="00546EDD"/>
    <w:rsid w:val="005470A8"/>
    <w:rsid w:val="00547BF9"/>
    <w:rsid w:val="00550947"/>
    <w:rsid w:val="00550993"/>
    <w:rsid w:val="00551E69"/>
    <w:rsid w:val="00553760"/>
    <w:rsid w:val="005538F4"/>
    <w:rsid w:val="005550B5"/>
    <w:rsid w:val="00555445"/>
    <w:rsid w:val="005563C4"/>
    <w:rsid w:val="0055641C"/>
    <w:rsid w:val="00556824"/>
    <w:rsid w:val="00556B9B"/>
    <w:rsid w:val="00557ACB"/>
    <w:rsid w:val="00557CA2"/>
    <w:rsid w:val="005613FE"/>
    <w:rsid w:val="005626AB"/>
    <w:rsid w:val="00562833"/>
    <w:rsid w:val="00562B32"/>
    <w:rsid w:val="005640BF"/>
    <w:rsid w:val="0056435D"/>
    <w:rsid w:val="00565151"/>
    <w:rsid w:val="005651A3"/>
    <w:rsid w:val="00566978"/>
    <w:rsid w:val="0056698C"/>
    <w:rsid w:val="005670BD"/>
    <w:rsid w:val="00567564"/>
    <w:rsid w:val="0057054F"/>
    <w:rsid w:val="00572086"/>
    <w:rsid w:val="00572C24"/>
    <w:rsid w:val="005730A2"/>
    <w:rsid w:val="00573554"/>
    <w:rsid w:val="005738A7"/>
    <w:rsid w:val="00574505"/>
    <w:rsid w:val="0057477F"/>
    <w:rsid w:val="00575A89"/>
    <w:rsid w:val="0058098C"/>
    <w:rsid w:val="00581A5E"/>
    <w:rsid w:val="005838D4"/>
    <w:rsid w:val="00583ACF"/>
    <w:rsid w:val="00584C6A"/>
    <w:rsid w:val="00586ADC"/>
    <w:rsid w:val="0058792E"/>
    <w:rsid w:val="005903A7"/>
    <w:rsid w:val="005926C7"/>
    <w:rsid w:val="005928B0"/>
    <w:rsid w:val="0059458E"/>
    <w:rsid w:val="005947DF"/>
    <w:rsid w:val="00596D32"/>
    <w:rsid w:val="005976DC"/>
    <w:rsid w:val="00597856"/>
    <w:rsid w:val="005A01CD"/>
    <w:rsid w:val="005A0563"/>
    <w:rsid w:val="005A0646"/>
    <w:rsid w:val="005A18BE"/>
    <w:rsid w:val="005A24EA"/>
    <w:rsid w:val="005A32EF"/>
    <w:rsid w:val="005A7501"/>
    <w:rsid w:val="005A7523"/>
    <w:rsid w:val="005A7B57"/>
    <w:rsid w:val="005B077A"/>
    <w:rsid w:val="005B0D59"/>
    <w:rsid w:val="005B0FDA"/>
    <w:rsid w:val="005B2E88"/>
    <w:rsid w:val="005B314A"/>
    <w:rsid w:val="005B36DB"/>
    <w:rsid w:val="005B5FEC"/>
    <w:rsid w:val="005B7E4C"/>
    <w:rsid w:val="005B7F38"/>
    <w:rsid w:val="005C0097"/>
    <w:rsid w:val="005C028D"/>
    <w:rsid w:val="005C075C"/>
    <w:rsid w:val="005C0925"/>
    <w:rsid w:val="005C3235"/>
    <w:rsid w:val="005C3435"/>
    <w:rsid w:val="005C48B3"/>
    <w:rsid w:val="005C4CBB"/>
    <w:rsid w:val="005C5FDD"/>
    <w:rsid w:val="005C6083"/>
    <w:rsid w:val="005C6098"/>
    <w:rsid w:val="005C6B8D"/>
    <w:rsid w:val="005D0BE9"/>
    <w:rsid w:val="005D1B3C"/>
    <w:rsid w:val="005D1FBF"/>
    <w:rsid w:val="005D58B2"/>
    <w:rsid w:val="005D5B36"/>
    <w:rsid w:val="005D6F18"/>
    <w:rsid w:val="005E1218"/>
    <w:rsid w:val="005E19FD"/>
    <w:rsid w:val="005E2883"/>
    <w:rsid w:val="005E30A0"/>
    <w:rsid w:val="005E38D5"/>
    <w:rsid w:val="005E4319"/>
    <w:rsid w:val="005E4ECC"/>
    <w:rsid w:val="005E5F00"/>
    <w:rsid w:val="005E61DE"/>
    <w:rsid w:val="005E66D9"/>
    <w:rsid w:val="005E79FA"/>
    <w:rsid w:val="005F1809"/>
    <w:rsid w:val="005F1895"/>
    <w:rsid w:val="005F2235"/>
    <w:rsid w:val="005F2644"/>
    <w:rsid w:val="005F402E"/>
    <w:rsid w:val="005F61D4"/>
    <w:rsid w:val="005F6C58"/>
    <w:rsid w:val="005F7A3C"/>
    <w:rsid w:val="00601DB4"/>
    <w:rsid w:val="006022DC"/>
    <w:rsid w:val="006024F0"/>
    <w:rsid w:val="006046D3"/>
    <w:rsid w:val="006056AF"/>
    <w:rsid w:val="0060631E"/>
    <w:rsid w:val="00607A2A"/>
    <w:rsid w:val="00612269"/>
    <w:rsid w:val="0061278B"/>
    <w:rsid w:val="006130A7"/>
    <w:rsid w:val="006132D5"/>
    <w:rsid w:val="006146C4"/>
    <w:rsid w:val="006161F7"/>
    <w:rsid w:val="00617ACB"/>
    <w:rsid w:val="00620F53"/>
    <w:rsid w:val="00621297"/>
    <w:rsid w:val="00621650"/>
    <w:rsid w:val="00621A34"/>
    <w:rsid w:val="00622E3C"/>
    <w:rsid w:val="00624880"/>
    <w:rsid w:val="006255C1"/>
    <w:rsid w:val="006255F7"/>
    <w:rsid w:val="006258D9"/>
    <w:rsid w:val="00625ED5"/>
    <w:rsid w:val="00625F3E"/>
    <w:rsid w:val="00626697"/>
    <w:rsid w:val="00626BAE"/>
    <w:rsid w:val="00626BB2"/>
    <w:rsid w:val="00626D67"/>
    <w:rsid w:val="006302FD"/>
    <w:rsid w:val="00630F48"/>
    <w:rsid w:val="00631255"/>
    <w:rsid w:val="006314BE"/>
    <w:rsid w:val="00631B9E"/>
    <w:rsid w:val="00631CD9"/>
    <w:rsid w:val="00632D05"/>
    <w:rsid w:val="006354E5"/>
    <w:rsid w:val="00635726"/>
    <w:rsid w:val="00635B57"/>
    <w:rsid w:val="00636958"/>
    <w:rsid w:val="00636CE1"/>
    <w:rsid w:val="00636D0F"/>
    <w:rsid w:val="0063762E"/>
    <w:rsid w:val="0064094F"/>
    <w:rsid w:val="00640D6B"/>
    <w:rsid w:val="00641363"/>
    <w:rsid w:val="00641DBB"/>
    <w:rsid w:val="006422E2"/>
    <w:rsid w:val="00642D05"/>
    <w:rsid w:val="00643B56"/>
    <w:rsid w:val="006440C2"/>
    <w:rsid w:val="0064432E"/>
    <w:rsid w:val="00645AAC"/>
    <w:rsid w:val="006462D1"/>
    <w:rsid w:val="006516DE"/>
    <w:rsid w:val="00651703"/>
    <w:rsid w:val="00651FB3"/>
    <w:rsid w:val="006539CF"/>
    <w:rsid w:val="006544E9"/>
    <w:rsid w:val="00655556"/>
    <w:rsid w:val="0065572D"/>
    <w:rsid w:val="00657938"/>
    <w:rsid w:val="0065796E"/>
    <w:rsid w:val="00657981"/>
    <w:rsid w:val="006616C1"/>
    <w:rsid w:val="00661B60"/>
    <w:rsid w:val="006623AF"/>
    <w:rsid w:val="006628EC"/>
    <w:rsid w:val="00662BEC"/>
    <w:rsid w:val="00663C52"/>
    <w:rsid w:val="00664EDD"/>
    <w:rsid w:val="006660D5"/>
    <w:rsid w:val="00666243"/>
    <w:rsid w:val="00667602"/>
    <w:rsid w:val="00667852"/>
    <w:rsid w:val="00670433"/>
    <w:rsid w:val="00670D14"/>
    <w:rsid w:val="00671CC5"/>
    <w:rsid w:val="0067264F"/>
    <w:rsid w:val="006730E6"/>
    <w:rsid w:val="00673157"/>
    <w:rsid w:val="00673422"/>
    <w:rsid w:val="00676092"/>
    <w:rsid w:val="00676F0E"/>
    <w:rsid w:val="00677484"/>
    <w:rsid w:val="00677F97"/>
    <w:rsid w:val="00680603"/>
    <w:rsid w:val="00681831"/>
    <w:rsid w:val="00681FB2"/>
    <w:rsid w:val="00682045"/>
    <w:rsid w:val="00682DEF"/>
    <w:rsid w:val="006831BB"/>
    <w:rsid w:val="00683268"/>
    <w:rsid w:val="006833E6"/>
    <w:rsid w:val="00684B34"/>
    <w:rsid w:val="006863E6"/>
    <w:rsid w:val="0069109D"/>
    <w:rsid w:val="006918E1"/>
    <w:rsid w:val="00691A02"/>
    <w:rsid w:val="006940E2"/>
    <w:rsid w:val="006948A5"/>
    <w:rsid w:val="00695398"/>
    <w:rsid w:val="00696F5E"/>
    <w:rsid w:val="006A0900"/>
    <w:rsid w:val="006A122A"/>
    <w:rsid w:val="006A1639"/>
    <w:rsid w:val="006A18CD"/>
    <w:rsid w:val="006A1ADB"/>
    <w:rsid w:val="006A2246"/>
    <w:rsid w:val="006A2277"/>
    <w:rsid w:val="006A33E4"/>
    <w:rsid w:val="006A3686"/>
    <w:rsid w:val="006A3889"/>
    <w:rsid w:val="006A39B0"/>
    <w:rsid w:val="006A40A9"/>
    <w:rsid w:val="006A49B5"/>
    <w:rsid w:val="006A531B"/>
    <w:rsid w:val="006A5F7A"/>
    <w:rsid w:val="006A6BB2"/>
    <w:rsid w:val="006A7723"/>
    <w:rsid w:val="006B12DA"/>
    <w:rsid w:val="006B1614"/>
    <w:rsid w:val="006B1F63"/>
    <w:rsid w:val="006B33FE"/>
    <w:rsid w:val="006B654F"/>
    <w:rsid w:val="006B6F69"/>
    <w:rsid w:val="006B7828"/>
    <w:rsid w:val="006B7B2D"/>
    <w:rsid w:val="006C0057"/>
    <w:rsid w:val="006C104B"/>
    <w:rsid w:val="006C16BC"/>
    <w:rsid w:val="006C25C2"/>
    <w:rsid w:val="006C3FFB"/>
    <w:rsid w:val="006C4828"/>
    <w:rsid w:val="006C555E"/>
    <w:rsid w:val="006C5968"/>
    <w:rsid w:val="006C5A53"/>
    <w:rsid w:val="006C6451"/>
    <w:rsid w:val="006C64B3"/>
    <w:rsid w:val="006C6E41"/>
    <w:rsid w:val="006D0AB5"/>
    <w:rsid w:val="006D2214"/>
    <w:rsid w:val="006D5EA5"/>
    <w:rsid w:val="006D6F0C"/>
    <w:rsid w:val="006E0247"/>
    <w:rsid w:val="006E044B"/>
    <w:rsid w:val="006E0844"/>
    <w:rsid w:val="006E09D2"/>
    <w:rsid w:val="006E09E3"/>
    <w:rsid w:val="006E2B73"/>
    <w:rsid w:val="006E388A"/>
    <w:rsid w:val="006E437E"/>
    <w:rsid w:val="006E47E0"/>
    <w:rsid w:val="006E519B"/>
    <w:rsid w:val="006E54D6"/>
    <w:rsid w:val="006E6F76"/>
    <w:rsid w:val="006E7145"/>
    <w:rsid w:val="006F0084"/>
    <w:rsid w:val="006F07F6"/>
    <w:rsid w:val="006F0F63"/>
    <w:rsid w:val="006F1D32"/>
    <w:rsid w:val="006F2389"/>
    <w:rsid w:val="006F249C"/>
    <w:rsid w:val="006F31DD"/>
    <w:rsid w:val="006F3C5F"/>
    <w:rsid w:val="006F5901"/>
    <w:rsid w:val="006F5B08"/>
    <w:rsid w:val="006F6900"/>
    <w:rsid w:val="0070033D"/>
    <w:rsid w:val="00700E35"/>
    <w:rsid w:val="00701832"/>
    <w:rsid w:val="007018A5"/>
    <w:rsid w:val="00701AB5"/>
    <w:rsid w:val="00701B42"/>
    <w:rsid w:val="007020E8"/>
    <w:rsid w:val="00702480"/>
    <w:rsid w:val="00705057"/>
    <w:rsid w:val="007052E2"/>
    <w:rsid w:val="007053ED"/>
    <w:rsid w:val="00705722"/>
    <w:rsid w:val="0070634A"/>
    <w:rsid w:val="007074E0"/>
    <w:rsid w:val="0071121C"/>
    <w:rsid w:val="00711721"/>
    <w:rsid w:val="007118BB"/>
    <w:rsid w:val="0071236B"/>
    <w:rsid w:val="00713247"/>
    <w:rsid w:val="007161AF"/>
    <w:rsid w:val="00716620"/>
    <w:rsid w:val="007168FF"/>
    <w:rsid w:val="00721432"/>
    <w:rsid w:val="007215F1"/>
    <w:rsid w:val="007224B7"/>
    <w:rsid w:val="00723949"/>
    <w:rsid w:val="00724352"/>
    <w:rsid w:val="007252D3"/>
    <w:rsid w:val="00727F6B"/>
    <w:rsid w:val="007309B1"/>
    <w:rsid w:val="00730BCC"/>
    <w:rsid w:val="00730D2B"/>
    <w:rsid w:val="007310F5"/>
    <w:rsid w:val="00731D21"/>
    <w:rsid w:val="00733CD8"/>
    <w:rsid w:val="00734464"/>
    <w:rsid w:val="00736A16"/>
    <w:rsid w:val="00736AE2"/>
    <w:rsid w:val="00737357"/>
    <w:rsid w:val="00740280"/>
    <w:rsid w:val="00740788"/>
    <w:rsid w:val="0074146F"/>
    <w:rsid w:val="00742C1C"/>
    <w:rsid w:val="0074582A"/>
    <w:rsid w:val="00746F4E"/>
    <w:rsid w:val="007479BF"/>
    <w:rsid w:val="00747F6F"/>
    <w:rsid w:val="00750D09"/>
    <w:rsid w:val="00752118"/>
    <w:rsid w:val="0075253A"/>
    <w:rsid w:val="007526A9"/>
    <w:rsid w:val="00752B7A"/>
    <w:rsid w:val="00752DBC"/>
    <w:rsid w:val="00753686"/>
    <w:rsid w:val="00753E3F"/>
    <w:rsid w:val="00753EA3"/>
    <w:rsid w:val="00754C8A"/>
    <w:rsid w:val="00754FFE"/>
    <w:rsid w:val="00755007"/>
    <w:rsid w:val="0075558E"/>
    <w:rsid w:val="0075683E"/>
    <w:rsid w:val="00757738"/>
    <w:rsid w:val="00757AFD"/>
    <w:rsid w:val="00761062"/>
    <w:rsid w:val="00761601"/>
    <w:rsid w:val="007620D1"/>
    <w:rsid w:val="007633B4"/>
    <w:rsid w:val="0076402B"/>
    <w:rsid w:val="00764307"/>
    <w:rsid w:val="00766141"/>
    <w:rsid w:val="00767F83"/>
    <w:rsid w:val="007708AC"/>
    <w:rsid w:val="00770F5A"/>
    <w:rsid w:val="00770FDB"/>
    <w:rsid w:val="007711FC"/>
    <w:rsid w:val="007712D3"/>
    <w:rsid w:val="007718D9"/>
    <w:rsid w:val="007723DB"/>
    <w:rsid w:val="00772776"/>
    <w:rsid w:val="007730C2"/>
    <w:rsid w:val="0077323E"/>
    <w:rsid w:val="00773A12"/>
    <w:rsid w:val="00775646"/>
    <w:rsid w:val="00775D8D"/>
    <w:rsid w:val="00777965"/>
    <w:rsid w:val="00777E15"/>
    <w:rsid w:val="00781023"/>
    <w:rsid w:val="00781D54"/>
    <w:rsid w:val="00781D89"/>
    <w:rsid w:val="00781EBD"/>
    <w:rsid w:val="00782D3A"/>
    <w:rsid w:val="00783465"/>
    <w:rsid w:val="007851D1"/>
    <w:rsid w:val="00785DB5"/>
    <w:rsid w:val="00786D9D"/>
    <w:rsid w:val="00786E33"/>
    <w:rsid w:val="0078710E"/>
    <w:rsid w:val="00790453"/>
    <w:rsid w:val="00790D38"/>
    <w:rsid w:val="00793603"/>
    <w:rsid w:val="00793A04"/>
    <w:rsid w:val="00794135"/>
    <w:rsid w:val="0079414E"/>
    <w:rsid w:val="007959EB"/>
    <w:rsid w:val="00795D85"/>
    <w:rsid w:val="007A0575"/>
    <w:rsid w:val="007A0EB5"/>
    <w:rsid w:val="007A1276"/>
    <w:rsid w:val="007A166E"/>
    <w:rsid w:val="007A2602"/>
    <w:rsid w:val="007A2C63"/>
    <w:rsid w:val="007A3121"/>
    <w:rsid w:val="007A4110"/>
    <w:rsid w:val="007A4A02"/>
    <w:rsid w:val="007A4C84"/>
    <w:rsid w:val="007A4DB2"/>
    <w:rsid w:val="007A528A"/>
    <w:rsid w:val="007A58D1"/>
    <w:rsid w:val="007A5B6A"/>
    <w:rsid w:val="007A669F"/>
    <w:rsid w:val="007A765F"/>
    <w:rsid w:val="007A773E"/>
    <w:rsid w:val="007A7845"/>
    <w:rsid w:val="007A7E90"/>
    <w:rsid w:val="007B1EC1"/>
    <w:rsid w:val="007B25AF"/>
    <w:rsid w:val="007B29D0"/>
    <w:rsid w:val="007B3B9E"/>
    <w:rsid w:val="007B4F72"/>
    <w:rsid w:val="007B548B"/>
    <w:rsid w:val="007B569C"/>
    <w:rsid w:val="007B6298"/>
    <w:rsid w:val="007C0BCB"/>
    <w:rsid w:val="007C126E"/>
    <w:rsid w:val="007C1742"/>
    <w:rsid w:val="007C1B89"/>
    <w:rsid w:val="007C277D"/>
    <w:rsid w:val="007C3FBD"/>
    <w:rsid w:val="007C4176"/>
    <w:rsid w:val="007C467E"/>
    <w:rsid w:val="007C532D"/>
    <w:rsid w:val="007D0E27"/>
    <w:rsid w:val="007D2755"/>
    <w:rsid w:val="007D27FA"/>
    <w:rsid w:val="007D29CA"/>
    <w:rsid w:val="007D358E"/>
    <w:rsid w:val="007D378B"/>
    <w:rsid w:val="007D56B9"/>
    <w:rsid w:val="007D6194"/>
    <w:rsid w:val="007D64ED"/>
    <w:rsid w:val="007D694C"/>
    <w:rsid w:val="007D7864"/>
    <w:rsid w:val="007D7A9C"/>
    <w:rsid w:val="007D7E34"/>
    <w:rsid w:val="007E0F1B"/>
    <w:rsid w:val="007E1C7C"/>
    <w:rsid w:val="007E4DAB"/>
    <w:rsid w:val="007E51B7"/>
    <w:rsid w:val="007E566E"/>
    <w:rsid w:val="007E6AF7"/>
    <w:rsid w:val="007E7123"/>
    <w:rsid w:val="007E7417"/>
    <w:rsid w:val="007E787F"/>
    <w:rsid w:val="007F09FB"/>
    <w:rsid w:val="007F31A8"/>
    <w:rsid w:val="007F330D"/>
    <w:rsid w:val="007F4006"/>
    <w:rsid w:val="007F40F4"/>
    <w:rsid w:val="007F4BA2"/>
    <w:rsid w:val="007F4DF1"/>
    <w:rsid w:val="007F59F1"/>
    <w:rsid w:val="007F6160"/>
    <w:rsid w:val="007F6F01"/>
    <w:rsid w:val="00801E86"/>
    <w:rsid w:val="008025B0"/>
    <w:rsid w:val="008034F2"/>
    <w:rsid w:val="00803E0C"/>
    <w:rsid w:val="00803F6E"/>
    <w:rsid w:val="0080445B"/>
    <w:rsid w:val="0080462A"/>
    <w:rsid w:val="0080553C"/>
    <w:rsid w:val="008057AA"/>
    <w:rsid w:val="00805FAD"/>
    <w:rsid w:val="008061B4"/>
    <w:rsid w:val="0080698D"/>
    <w:rsid w:val="00807053"/>
    <w:rsid w:val="00807F66"/>
    <w:rsid w:val="00812402"/>
    <w:rsid w:val="00813B1D"/>
    <w:rsid w:val="00815B9C"/>
    <w:rsid w:val="0081672A"/>
    <w:rsid w:val="00817DF3"/>
    <w:rsid w:val="00820279"/>
    <w:rsid w:val="00822583"/>
    <w:rsid w:val="00823037"/>
    <w:rsid w:val="00824AE7"/>
    <w:rsid w:val="00824DB7"/>
    <w:rsid w:val="008250DC"/>
    <w:rsid w:val="00825BAE"/>
    <w:rsid w:val="00830AC9"/>
    <w:rsid w:val="00835133"/>
    <w:rsid w:val="0083536B"/>
    <w:rsid w:val="00836CA0"/>
    <w:rsid w:val="00837AA3"/>
    <w:rsid w:val="008404CC"/>
    <w:rsid w:val="00840BCC"/>
    <w:rsid w:val="00840FA3"/>
    <w:rsid w:val="00841E01"/>
    <w:rsid w:val="008435A7"/>
    <w:rsid w:val="0084412F"/>
    <w:rsid w:val="00845297"/>
    <w:rsid w:val="008462A0"/>
    <w:rsid w:val="00846509"/>
    <w:rsid w:val="008467B8"/>
    <w:rsid w:val="0084688F"/>
    <w:rsid w:val="008477B5"/>
    <w:rsid w:val="0085033C"/>
    <w:rsid w:val="00850ABA"/>
    <w:rsid w:val="00850BFB"/>
    <w:rsid w:val="00851151"/>
    <w:rsid w:val="0085155C"/>
    <w:rsid w:val="0085171C"/>
    <w:rsid w:val="0085205E"/>
    <w:rsid w:val="00853EEA"/>
    <w:rsid w:val="00853F8C"/>
    <w:rsid w:val="008548B2"/>
    <w:rsid w:val="00855F38"/>
    <w:rsid w:val="00856AFE"/>
    <w:rsid w:val="00857212"/>
    <w:rsid w:val="0085726C"/>
    <w:rsid w:val="008609EF"/>
    <w:rsid w:val="00860D14"/>
    <w:rsid w:val="00862868"/>
    <w:rsid w:val="00862DE5"/>
    <w:rsid w:val="008630E8"/>
    <w:rsid w:val="0086371F"/>
    <w:rsid w:val="00863CB3"/>
    <w:rsid w:val="00863FCB"/>
    <w:rsid w:val="00864E25"/>
    <w:rsid w:val="00865D32"/>
    <w:rsid w:val="008660A4"/>
    <w:rsid w:val="00866292"/>
    <w:rsid w:val="00866EEA"/>
    <w:rsid w:val="008676AE"/>
    <w:rsid w:val="008701C5"/>
    <w:rsid w:val="00870452"/>
    <w:rsid w:val="00871511"/>
    <w:rsid w:val="008715F1"/>
    <w:rsid w:val="00871750"/>
    <w:rsid w:val="00873C19"/>
    <w:rsid w:val="00874E2E"/>
    <w:rsid w:val="00880CAA"/>
    <w:rsid w:val="00881D18"/>
    <w:rsid w:val="00881E7C"/>
    <w:rsid w:val="008822B4"/>
    <w:rsid w:val="00882409"/>
    <w:rsid w:val="008829A5"/>
    <w:rsid w:val="00882E00"/>
    <w:rsid w:val="00884C88"/>
    <w:rsid w:val="00884D72"/>
    <w:rsid w:val="00885536"/>
    <w:rsid w:val="008862C6"/>
    <w:rsid w:val="008869F2"/>
    <w:rsid w:val="00887221"/>
    <w:rsid w:val="0089033D"/>
    <w:rsid w:val="00890C05"/>
    <w:rsid w:val="008936BD"/>
    <w:rsid w:val="00894C13"/>
    <w:rsid w:val="00894FC8"/>
    <w:rsid w:val="00895CE4"/>
    <w:rsid w:val="00895E33"/>
    <w:rsid w:val="00895F07"/>
    <w:rsid w:val="00895F65"/>
    <w:rsid w:val="00896982"/>
    <w:rsid w:val="00896A6F"/>
    <w:rsid w:val="00897068"/>
    <w:rsid w:val="00897810"/>
    <w:rsid w:val="00897CF7"/>
    <w:rsid w:val="008A0297"/>
    <w:rsid w:val="008A07F7"/>
    <w:rsid w:val="008A1EFE"/>
    <w:rsid w:val="008A261F"/>
    <w:rsid w:val="008A2B12"/>
    <w:rsid w:val="008A2C42"/>
    <w:rsid w:val="008A2C96"/>
    <w:rsid w:val="008A45C3"/>
    <w:rsid w:val="008A4A4F"/>
    <w:rsid w:val="008A54B6"/>
    <w:rsid w:val="008A5779"/>
    <w:rsid w:val="008A6F27"/>
    <w:rsid w:val="008B0741"/>
    <w:rsid w:val="008B2987"/>
    <w:rsid w:val="008B3410"/>
    <w:rsid w:val="008B3D28"/>
    <w:rsid w:val="008B3D41"/>
    <w:rsid w:val="008B48F7"/>
    <w:rsid w:val="008B5882"/>
    <w:rsid w:val="008B5EE1"/>
    <w:rsid w:val="008B78E2"/>
    <w:rsid w:val="008B7FFD"/>
    <w:rsid w:val="008C11B6"/>
    <w:rsid w:val="008C2890"/>
    <w:rsid w:val="008C3292"/>
    <w:rsid w:val="008C7A45"/>
    <w:rsid w:val="008C7C2D"/>
    <w:rsid w:val="008D1E34"/>
    <w:rsid w:val="008D32C6"/>
    <w:rsid w:val="008D4414"/>
    <w:rsid w:val="008D5701"/>
    <w:rsid w:val="008D5B57"/>
    <w:rsid w:val="008D6C28"/>
    <w:rsid w:val="008D7D33"/>
    <w:rsid w:val="008E0B57"/>
    <w:rsid w:val="008E16C2"/>
    <w:rsid w:val="008E341F"/>
    <w:rsid w:val="008E4641"/>
    <w:rsid w:val="008E6933"/>
    <w:rsid w:val="008F1165"/>
    <w:rsid w:val="008F2C3F"/>
    <w:rsid w:val="008F2DE7"/>
    <w:rsid w:val="008F42DF"/>
    <w:rsid w:val="008F4439"/>
    <w:rsid w:val="008F4ACE"/>
    <w:rsid w:val="008F4B35"/>
    <w:rsid w:val="008F4E14"/>
    <w:rsid w:val="008F63F0"/>
    <w:rsid w:val="008F7DF0"/>
    <w:rsid w:val="008F7E41"/>
    <w:rsid w:val="00901297"/>
    <w:rsid w:val="00901560"/>
    <w:rsid w:val="00901F2F"/>
    <w:rsid w:val="00902C7A"/>
    <w:rsid w:val="00903633"/>
    <w:rsid w:val="0090414F"/>
    <w:rsid w:val="0090585A"/>
    <w:rsid w:val="009059AA"/>
    <w:rsid w:val="009068E9"/>
    <w:rsid w:val="00906F5E"/>
    <w:rsid w:val="009111A8"/>
    <w:rsid w:val="00912A24"/>
    <w:rsid w:val="00912B90"/>
    <w:rsid w:val="0091413C"/>
    <w:rsid w:val="009148A3"/>
    <w:rsid w:val="009157A0"/>
    <w:rsid w:val="00917500"/>
    <w:rsid w:val="00917B50"/>
    <w:rsid w:val="009214E1"/>
    <w:rsid w:val="009218ED"/>
    <w:rsid w:val="00921E15"/>
    <w:rsid w:val="00923651"/>
    <w:rsid w:val="009236E9"/>
    <w:rsid w:val="00924082"/>
    <w:rsid w:val="00927176"/>
    <w:rsid w:val="00927F88"/>
    <w:rsid w:val="00930D9F"/>
    <w:rsid w:val="00930FFC"/>
    <w:rsid w:val="0093370C"/>
    <w:rsid w:val="00933864"/>
    <w:rsid w:val="00933B2E"/>
    <w:rsid w:val="00934DCC"/>
    <w:rsid w:val="00937F83"/>
    <w:rsid w:val="009431AF"/>
    <w:rsid w:val="00943F4B"/>
    <w:rsid w:val="0094401A"/>
    <w:rsid w:val="00945612"/>
    <w:rsid w:val="00947D08"/>
    <w:rsid w:val="00950037"/>
    <w:rsid w:val="009505CB"/>
    <w:rsid w:val="00953026"/>
    <w:rsid w:val="00954712"/>
    <w:rsid w:val="00955315"/>
    <w:rsid w:val="009601F9"/>
    <w:rsid w:val="009608FF"/>
    <w:rsid w:val="00963114"/>
    <w:rsid w:val="009640BB"/>
    <w:rsid w:val="0096696E"/>
    <w:rsid w:val="00966D53"/>
    <w:rsid w:val="00967313"/>
    <w:rsid w:val="00967882"/>
    <w:rsid w:val="00970A4E"/>
    <w:rsid w:val="00972252"/>
    <w:rsid w:val="00972399"/>
    <w:rsid w:val="00972C91"/>
    <w:rsid w:val="00972F01"/>
    <w:rsid w:val="00974741"/>
    <w:rsid w:val="0097479B"/>
    <w:rsid w:val="009747E9"/>
    <w:rsid w:val="009749F2"/>
    <w:rsid w:val="00974A2D"/>
    <w:rsid w:val="00975E25"/>
    <w:rsid w:val="00975F76"/>
    <w:rsid w:val="0097696E"/>
    <w:rsid w:val="00977102"/>
    <w:rsid w:val="00977484"/>
    <w:rsid w:val="0097752D"/>
    <w:rsid w:val="009800EF"/>
    <w:rsid w:val="00980C23"/>
    <w:rsid w:val="0098236E"/>
    <w:rsid w:val="00982DB9"/>
    <w:rsid w:val="00983934"/>
    <w:rsid w:val="00984876"/>
    <w:rsid w:val="00985683"/>
    <w:rsid w:val="009866E4"/>
    <w:rsid w:val="00986822"/>
    <w:rsid w:val="00987D99"/>
    <w:rsid w:val="00991A78"/>
    <w:rsid w:val="00992124"/>
    <w:rsid w:val="00993562"/>
    <w:rsid w:val="00993C93"/>
    <w:rsid w:val="00994D63"/>
    <w:rsid w:val="00995C23"/>
    <w:rsid w:val="009962DD"/>
    <w:rsid w:val="009964A4"/>
    <w:rsid w:val="009969AD"/>
    <w:rsid w:val="00997050"/>
    <w:rsid w:val="00997B15"/>
    <w:rsid w:val="00997B8A"/>
    <w:rsid w:val="00997F8D"/>
    <w:rsid w:val="009A04A4"/>
    <w:rsid w:val="009A082C"/>
    <w:rsid w:val="009A0B25"/>
    <w:rsid w:val="009A1206"/>
    <w:rsid w:val="009A2BE1"/>
    <w:rsid w:val="009A48CB"/>
    <w:rsid w:val="009A5CD9"/>
    <w:rsid w:val="009A6322"/>
    <w:rsid w:val="009A658A"/>
    <w:rsid w:val="009A6B0F"/>
    <w:rsid w:val="009A6CE2"/>
    <w:rsid w:val="009A72F5"/>
    <w:rsid w:val="009A738F"/>
    <w:rsid w:val="009A7B79"/>
    <w:rsid w:val="009B04DE"/>
    <w:rsid w:val="009B1302"/>
    <w:rsid w:val="009B1903"/>
    <w:rsid w:val="009B2161"/>
    <w:rsid w:val="009B251D"/>
    <w:rsid w:val="009B3D57"/>
    <w:rsid w:val="009B3F4F"/>
    <w:rsid w:val="009B5873"/>
    <w:rsid w:val="009B5B1D"/>
    <w:rsid w:val="009B767A"/>
    <w:rsid w:val="009C09B0"/>
    <w:rsid w:val="009C0F8C"/>
    <w:rsid w:val="009C1212"/>
    <w:rsid w:val="009C2018"/>
    <w:rsid w:val="009C247D"/>
    <w:rsid w:val="009C391A"/>
    <w:rsid w:val="009C54C2"/>
    <w:rsid w:val="009C56B5"/>
    <w:rsid w:val="009C6D61"/>
    <w:rsid w:val="009C7359"/>
    <w:rsid w:val="009C7A0A"/>
    <w:rsid w:val="009D23A8"/>
    <w:rsid w:val="009D276E"/>
    <w:rsid w:val="009D3249"/>
    <w:rsid w:val="009D4DA8"/>
    <w:rsid w:val="009D66C0"/>
    <w:rsid w:val="009E0927"/>
    <w:rsid w:val="009E109C"/>
    <w:rsid w:val="009E1CAC"/>
    <w:rsid w:val="009E23CD"/>
    <w:rsid w:val="009E2B49"/>
    <w:rsid w:val="009E32CB"/>
    <w:rsid w:val="009E33CE"/>
    <w:rsid w:val="009E34B0"/>
    <w:rsid w:val="009E4D4D"/>
    <w:rsid w:val="009E65D9"/>
    <w:rsid w:val="009E6702"/>
    <w:rsid w:val="009E6AF8"/>
    <w:rsid w:val="009E729E"/>
    <w:rsid w:val="009E7AB8"/>
    <w:rsid w:val="009E7EF5"/>
    <w:rsid w:val="009F0C01"/>
    <w:rsid w:val="009F0D7A"/>
    <w:rsid w:val="009F2B45"/>
    <w:rsid w:val="009F3047"/>
    <w:rsid w:val="009F327E"/>
    <w:rsid w:val="009F47A5"/>
    <w:rsid w:val="009F4A1F"/>
    <w:rsid w:val="009F4DB4"/>
    <w:rsid w:val="009F4DE3"/>
    <w:rsid w:val="009F4FE3"/>
    <w:rsid w:val="009F636D"/>
    <w:rsid w:val="009F6ABB"/>
    <w:rsid w:val="009F7436"/>
    <w:rsid w:val="009F7BAB"/>
    <w:rsid w:val="009F7EDA"/>
    <w:rsid w:val="00A0190D"/>
    <w:rsid w:val="00A04235"/>
    <w:rsid w:val="00A0459D"/>
    <w:rsid w:val="00A04AFA"/>
    <w:rsid w:val="00A07158"/>
    <w:rsid w:val="00A1058B"/>
    <w:rsid w:val="00A1268C"/>
    <w:rsid w:val="00A12801"/>
    <w:rsid w:val="00A128B3"/>
    <w:rsid w:val="00A13608"/>
    <w:rsid w:val="00A1482A"/>
    <w:rsid w:val="00A15768"/>
    <w:rsid w:val="00A1700C"/>
    <w:rsid w:val="00A2033D"/>
    <w:rsid w:val="00A20C88"/>
    <w:rsid w:val="00A216BE"/>
    <w:rsid w:val="00A24EBC"/>
    <w:rsid w:val="00A25C36"/>
    <w:rsid w:val="00A26455"/>
    <w:rsid w:val="00A26C05"/>
    <w:rsid w:val="00A310FF"/>
    <w:rsid w:val="00A32087"/>
    <w:rsid w:val="00A323E3"/>
    <w:rsid w:val="00A331A9"/>
    <w:rsid w:val="00A34000"/>
    <w:rsid w:val="00A347F1"/>
    <w:rsid w:val="00A34E59"/>
    <w:rsid w:val="00A36536"/>
    <w:rsid w:val="00A37208"/>
    <w:rsid w:val="00A40DBF"/>
    <w:rsid w:val="00A41437"/>
    <w:rsid w:val="00A4231A"/>
    <w:rsid w:val="00A43A79"/>
    <w:rsid w:val="00A442DC"/>
    <w:rsid w:val="00A452FF"/>
    <w:rsid w:val="00A46E89"/>
    <w:rsid w:val="00A517CC"/>
    <w:rsid w:val="00A51818"/>
    <w:rsid w:val="00A5346C"/>
    <w:rsid w:val="00A53552"/>
    <w:rsid w:val="00A5395A"/>
    <w:rsid w:val="00A5436D"/>
    <w:rsid w:val="00A54972"/>
    <w:rsid w:val="00A54D3C"/>
    <w:rsid w:val="00A563E3"/>
    <w:rsid w:val="00A568E4"/>
    <w:rsid w:val="00A57CD2"/>
    <w:rsid w:val="00A60232"/>
    <w:rsid w:val="00A637BB"/>
    <w:rsid w:val="00A637BC"/>
    <w:rsid w:val="00A643B0"/>
    <w:rsid w:val="00A65486"/>
    <w:rsid w:val="00A66B37"/>
    <w:rsid w:val="00A6700C"/>
    <w:rsid w:val="00A70731"/>
    <w:rsid w:val="00A70BEA"/>
    <w:rsid w:val="00A70CE8"/>
    <w:rsid w:val="00A71035"/>
    <w:rsid w:val="00A717BE"/>
    <w:rsid w:val="00A72EC3"/>
    <w:rsid w:val="00A74030"/>
    <w:rsid w:val="00A747C0"/>
    <w:rsid w:val="00A74A64"/>
    <w:rsid w:val="00A7506A"/>
    <w:rsid w:val="00A76DED"/>
    <w:rsid w:val="00A77E27"/>
    <w:rsid w:val="00A806EE"/>
    <w:rsid w:val="00A80FC9"/>
    <w:rsid w:val="00A81EEC"/>
    <w:rsid w:val="00A82194"/>
    <w:rsid w:val="00A82ABB"/>
    <w:rsid w:val="00A839C9"/>
    <w:rsid w:val="00A83D90"/>
    <w:rsid w:val="00A85DE8"/>
    <w:rsid w:val="00A87979"/>
    <w:rsid w:val="00A879E7"/>
    <w:rsid w:val="00A87AEC"/>
    <w:rsid w:val="00A90307"/>
    <w:rsid w:val="00A9031F"/>
    <w:rsid w:val="00A916EB"/>
    <w:rsid w:val="00A91940"/>
    <w:rsid w:val="00A92594"/>
    <w:rsid w:val="00A93743"/>
    <w:rsid w:val="00A93B33"/>
    <w:rsid w:val="00A9517D"/>
    <w:rsid w:val="00A9583B"/>
    <w:rsid w:val="00A9602E"/>
    <w:rsid w:val="00A965E3"/>
    <w:rsid w:val="00A975ED"/>
    <w:rsid w:val="00A97DD9"/>
    <w:rsid w:val="00AA09BB"/>
    <w:rsid w:val="00AA1848"/>
    <w:rsid w:val="00AA1871"/>
    <w:rsid w:val="00AA3D7D"/>
    <w:rsid w:val="00AA4198"/>
    <w:rsid w:val="00AA41DA"/>
    <w:rsid w:val="00AA5882"/>
    <w:rsid w:val="00AB1559"/>
    <w:rsid w:val="00AB3F56"/>
    <w:rsid w:val="00AB48AE"/>
    <w:rsid w:val="00AB509B"/>
    <w:rsid w:val="00AB5599"/>
    <w:rsid w:val="00AB60F1"/>
    <w:rsid w:val="00AB62A3"/>
    <w:rsid w:val="00AB6954"/>
    <w:rsid w:val="00AB6F1D"/>
    <w:rsid w:val="00AB71BC"/>
    <w:rsid w:val="00AB7547"/>
    <w:rsid w:val="00AB7CE2"/>
    <w:rsid w:val="00AC0848"/>
    <w:rsid w:val="00AC1035"/>
    <w:rsid w:val="00AC23D6"/>
    <w:rsid w:val="00AC2D5C"/>
    <w:rsid w:val="00AC3D31"/>
    <w:rsid w:val="00AC3F21"/>
    <w:rsid w:val="00AC44F4"/>
    <w:rsid w:val="00AC51DA"/>
    <w:rsid w:val="00AC6CFD"/>
    <w:rsid w:val="00AC6E25"/>
    <w:rsid w:val="00AC712A"/>
    <w:rsid w:val="00AC76BB"/>
    <w:rsid w:val="00AD021F"/>
    <w:rsid w:val="00AD103D"/>
    <w:rsid w:val="00AD127D"/>
    <w:rsid w:val="00AD1312"/>
    <w:rsid w:val="00AD1483"/>
    <w:rsid w:val="00AD204B"/>
    <w:rsid w:val="00AD23B1"/>
    <w:rsid w:val="00AD3645"/>
    <w:rsid w:val="00AD4853"/>
    <w:rsid w:val="00AD6FF6"/>
    <w:rsid w:val="00AD711E"/>
    <w:rsid w:val="00AE0B19"/>
    <w:rsid w:val="00AE0FEC"/>
    <w:rsid w:val="00AE1B0A"/>
    <w:rsid w:val="00AE2ADD"/>
    <w:rsid w:val="00AE2BD7"/>
    <w:rsid w:val="00AE396E"/>
    <w:rsid w:val="00AE39A8"/>
    <w:rsid w:val="00AE4002"/>
    <w:rsid w:val="00AE4796"/>
    <w:rsid w:val="00AE4EC9"/>
    <w:rsid w:val="00AE506A"/>
    <w:rsid w:val="00AE5523"/>
    <w:rsid w:val="00AE69D4"/>
    <w:rsid w:val="00AE7D4D"/>
    <w:rsid w:val="00AF13C5"/>
    <w:rsid w:val="00AF1C74"/>
    <w:rsid w:val="00AF274D"/>
    <w:rsid w:val="00AF50F7"/>
    <w:rsid w:val="00AF57A5"/>
    <w:rsid w:val="00AF6440"/>
    <w:rsid w:val="00AF69D7"/>
    <w:rsid w:val="00AF74DB"/>
    <w:rsid w:val="00AF7DC3"/>
    <w:rsid w:val="00B00528"/>
    <w:rsid w:val="00B00A20"/>
    <w:rsid w:val="00B020A9"/>
    <w:rsid w:val="00B025E2"/>
    <w:rsid w:val="00B0365B"/>
    <w:rsid w:val="00B0380E"/>
    <w:rsid w:val="00B03880"/>
    <w:rsid w:val="00B058DC"/>
    <w:rsid w:val="00B05D91"/>
    <w:rsid w:val="00B073FC"/>
    <w:rsid w:val="00B07F8B"/>
    <w:rsid w:val="00B107D6"/>
    <w:rsid w:val="00B11409"/>
    <w:rsid w:val="00B116E6"/>
    <w:rsid w:val="00B119E8"/>
    <w:rsid w:val="00B11A5A"/>
    <w:rsid w:val="00B11BC4"/>
    <w:rsid w:val="00B1284B"/>
    <w:rsid w:val="00B14E10"/>
    <w:rsid w:val="00B14F91"/>
    <w:rsid w:val="00B15045"/>
    <w:rsid w:val="00B20475"/>
    <w:rsid w:val="00B21A41"/>
    <w:rsid w:val="00B2221D"/>
    <w:rsid w:val="00B22AEF"/>
    <w:rsid w:val="00B236E6"/>
    <w:rsid w:val="00B23F6B"/>
    <w:rsid w:val="00B247BF"/>
    <w:rsid w:val="00B250B1"/>
    <w:rsid w:val="00B26B62"/>
    <w:rsid w:val="00B26CB8"/>
    <w:rsid w:val="00B270DD"/>
    <w:rsid w:val="00B27328"/>
    <w:rsid w:val="00B30AEE"/>
    <w:rsid w:val="00B314FC"/>
    <w:rsid w:val="00B31EE1"/>
    <w:rsid w:val="00B32B04"/>
    <w:rsid w:val="00B34316"/>
    <w:rsid w:val="00B34F7E"/>
    <w:rsid w:val="00B35331"/>
    <w:rsid w:val="00B3671B"/>
    <w:rsid w:val="00B36ED1"/>
    <w:rsid w:val="00B3738B"/>
    <w:rsid w:val="00B405AA"/>
    <w:rsid w:val="00B408BE"/>
    <w:rsid w:val="00B41137"/>
    <w:rsid w:val="00B42313"/>
    <w:rsid w:val="00B44094"/>
    <w:rsid w:val="00B44F32"/>
    <w:rsid w:val="00B45CEC"/>
    <w:rsid w:val="00B45D03"/>
    <w:rsid w:val="00B466CB"/>
    <w:rsid w:val="00B5039E"/>
    <w:rsid w:val="00B50C57"/>
    <w:rsid w:val="00B52EA5"/>
    <w:rsid w:val="00B53665"/>
    <w:rsid w:val="00B57448"/>
    <w:rsid w:val="00B60FE0"/>
    <w:rsid w:val="00B61864"/>
    <w:rsid w:val="00B626D5"/>
    <w:rsid w:val="00B6273E"/>
    <w:rsid w:val="00B6282D"/>
    <w:rsid w:val="00B63C9C"/>
    <w:rsid w:val="00B6623C"/>
    <w:rsid w:val="00B66D02"/>
    <w:rsid w:val="00B671CD"/>
    <w:rsid w:val="00B7021C"/>
    <w:rsid w:val="00B70356"/>
    <w:rsid w:val="00B70A83"/>
    <w:rsid w:val="00B71C19"/>
    <w:rsid w:val="00B73206"/>
    <w:rsid w:val="00B73F8B"/>
    <w:rsid w:val="00B743E0"/>
    <w:rsid w:val="00B75009"/>
    <w:rsid w:val="00B75141"/>
    <w:rsid w:val="00B75389"/>
    <w:rsid w:val="00B76238"/>
    <w:rsid w:val="00B77202"/>
    <w:rsid w:val="00B810EC"/>
    <w:rsid w:val="00B81C30"/>
    <w:rsid w:val="00B828B5"/>
    <w:rsid w:val="00B836FD"/>
    <w:rsid w:val="00B84360"/>
    <w:rsid w:val="00B84947"/>
    <w:rsid w:val="00B853AD"/>
    <w:rsid w:val="00B8767D"/>
    <w:rsid w:val="00B87828"/>
    <w:rsid w:val="00B902BB"/>
    <w:rsid w:val="00B90C04"/>
    <w:rsid w:val="00B93ED5"/>
    <w:rsid w:val="00B97335"/>
    <w:rsid w:val="00B97FE6"/>
    <w:rsid w:val="00BA001E"/>
    <w:rsid w:val="00BA09B5"/>
    <w:rsid w:val="00BA0BF7"/>
    <w:rsid w:val="00BA12D6"/>
    <w:rsid w:val="00BA1FBE"/>
    <w:rsid w:val="00BA2452"/>
    <w:rsid w:val="00BA26D1"/>
    <w:rsid w:val="00BA3EF3"/>
    <w:rsid w:val="00BA4131"/>
    <w:rsid w:val="00BA57BE"/>
    <w:rsid w:val="00BA6FED"/>
    <w:rsid w:val="00BA72A7"/>
    <w:rsid w:val="00BB0492"/>
    <w:rsid w:val="00BB0E03"/>
    <w:rsid w:val="00BB1641"/>
    <w:rsid w:val="00BB2A57"/>
    <w:rsid w:val="00BB2A85"/>
    <w:rsid w:val="00BB2B12"/>
    <w:rsid w:val="00BB32B6"/>
    <w:rsid w:val="00BB3752"/>
    <w:rsid w:val="00BB3E7B"/>
    <w:rsid w:val="00BB4695"/>
    <w:rsid w:val="00BB4951"/>
    <w:rsid w:val="00BB4B13"/>
    <w:rsid w:val="00BB50F2"/>
    <w:rsid w:val="00BB5F9E"/>
    <w:rsid w:val="00BB61D0"/>
    <w:rsid w:val="00BB755F"/>
    <w:rsid w:val="00BC039B"/>
    <w:rsid w:val="00BC078E"/>
    <w:rsid w:val="00BC08AC"/>
    <w:rsid w:val="00BC15A6"/>
    <w:rsid w:val="00BC1C9A"/>
    <w:rsid w:val="00BC1D30"/>
    <w:rsid w:val="00BC1FB2"/>
    <w:rsid w:val="00BC2CBD"/>
    <w:rsid w:val="00BC2D77"/>
    <w:rsid w:val="00BC31AE"/>
    <w:rsid w:val="00BC5ED0"/>
    <w:rsid w:val="00BC5F3D"/>
    <w:rsid w:val="00BC6653"/>
    <w:rsid w:val="00BD0DAB"/>
    <w:rsid w:val="00BD1FD1"/>
    <w:rsid w:val="00BD2204"/>
    <w:rsid w:val="00BD2A3F"/>
    <w:rsid w:val="00BD2BEF"/>
    <w:rsid w:val="00BD321E"/>
    <w:rsid w:val="00BD32B7"/>
    <w:rsid w:val="00BD39E1"/>
    <w:rsid w:val="00BD3A4B"/>
    <w:rsid w:val="00BD5A01"/>
    <w:rsid w:val="00BD5D97"/>
    <w:rsid w:val="00BD61FB"/>
    <w:rsid w:val="00BD6907"/>
    <w:rsid w:val="00BD6E37"/>
    <w:rsid w:val="00BE06F5"/>
    <w:rsid w:val="00BE12B4"/>
    <w:rsid w:val="00BE1724"/>
    <w:rsid w:val="00BE1C48"/>
    <w:rsid w:val="00BE28A4"/>
    <w:rsid w:val="00BE2A95"/>
    <w:rsid w:val="00BE396D"/>
    <w:rsid w:val="00BE398B"/>
    <w:rsid w:val="00BE5DF6"/>
    <w:rsid w:val="00BE5F15"/>
    <w:rsid w:val="00BE64F0"/>
    <w:rsid w:val="00BE7907"/>
    <w:rsid w:val="00BF0741"/>
    <w:rsid w:val="00BF0F01"/>
    <w:rsid w:val="00BF1231"/>
    <w:rsid w:val="00BF1980"/>
    <w:rsid w:val="00BF1B9D"/>
    <w:rsid w:val="00BF3C1D"/>
    <w:rsid w:val="00BF4F8E"/>
    <w:rsid w:val="00BF7575"/>
    <w:rsid w:val="00BF7C38"/>
    <w:rsid w:val="00C012A3"/>
    <w:rsid w:val="00C021AA"/>
    <w:rsid w:val="00C04ECD"/>
    <w:rsid w:val="00C056F0"/>
    <w:rsid w:val="00C05FB5"/>
    <w:rsid w:val="00C0673E"/>
    <w:rsid w:val="00C06911"/>
    <w:rsid w:val="00C06933"/>
    <w:rsid w:val="00C06A93"/>
    <w:rsid w:val="00C077C6"/>
    <w:rsid w:val="00C10497"/>
    <w:rsid w:val="00C106E5"/>
    <w:rsid w:val="00C10821"/>
    <w:rsid w:val="00C10E16"/>
    <w:rsid w:val="00C10F06"/>
    <w:rsid w:val="00C13226"/>
    <w:rsid w:val="00C144F5"/>
    <w:rsid w:val="00C148CA"/>
    <w:rsid w:val="00C14E0E"/>
    <w:rsid w:val="00C15AAE"/>
    <w:rsid w:val="00C162CD"/>
    <w:rsid w:val="00C214FD"/>
    <w:rsid w:val="00C21FA4"/>
    <w:rsid w:val="00C2250B"/>
    <w:rsid w:val="00C230B4"/>
    <w:rsid w:val="00C23909"/>
    <w:rsid w:val="00C24E94"/>
    <w:rsid w:val="00C25CB6"/>
    <w:rsid w:val="00C260A5"/>
    <w:rsid w:val="00C26940"/>
    <w:rsid w:val="00C277C4"/>
    <w:rsid w:val="00C27D63"/>
    <w:rsid w:val="00C27F47"/>
    <w:rsid w:val="00C300D7"/>
    <w:rsid w:val="00C320A5"/>
    <w:rsid w:val="00C330FE"/>
    <w:rsid w:val="00C341A6"/>
    <w:rsid w:val="00C35A3E"/>
    <w:rsid w:val="00C368AB"/>
    <w:rsid w:val="00C37FB8"/>
    <w:rsid w:val="00C4097D"/>
    <w:rsid w:val="00C40F3D"/>
    <w:rsid w:val="00C41187"/>
    <w:rsid w:val="00C4183A"/>
    <w:rsid w:val="00C422A9"/>
    <w:rsid w:val="00C42593"/>
    <w:rsid w:val="00C425D7"/>
    <w:rsid w:val="00C42801"/>
    <w:rsid w:val="00C43527"/>
    <w:rsid w:val="00C4608C"/>
    <w:rsid w:val="00C502E1"/>
    <w:rsid w:val="00C5041A"/>
    <w:rsid w:val="00C51029"/>
    <w:rsid w:val="00C52F00"/>
    <w:rsid w:val="00C53F65"/>
    <w:rsid w:val="00C54493"/>
    <w:rsid w:val="00C54723"/>
    <w:rsid w:val="00C54DAE"/>
    <w:rsid w:val="00C55974"/>
    <w:rsid w:val="00C56286"/>
    <w:rsid w:val="00C574FB"/>
    <w:rsid w:val="00C6018C"/>
    <w:rsid w:val="00C62E50"/>
    <w:rsid w:val="00C63340"/>
    <w:rsid w:val="00C64264"/>
    <w:rsid w:val="00C64479"/>
    <w:rsid w:val="00C646AB"/>
    <w:rsid w:val="00C6588A"/>
    <w:rsid w:val="00C6616B"/>
    <w:rsid w:val="00C66D97"/>
    <w:rsid w:val="00C66F82"/>
    <w:rsid w:val="00C67AE5"/>
    <w:rsid w:val="00C70127"/>
    <w:rsid w:val="00C707E0"/>
    <w:rsid w:val="00C71B0C"/>
    <w:rsid w:val="00C73B31"/>
    <w:rsid w:val="00C746EB"/>
    <w:rsid w:val="00C752AD"/>
    <w:rsid w:val="00C75CAF"/>
    <w:rsid w:val="00C7798C"/>
    <w:rsid w:val="00C80315"/>
    <w:rsid w:val="00C805B0"/>
    <w:rsid w:val="00C80F15"/>
    <w:rsid w:val="00C81336"/>
    <w:rsid w:val="00C81490"/>
    <w:rsid w:val="00C8228C"/>
    <w:rsid w:val="00C82A2C"/>
    <w:rsid w:val="00C831A2"/>
    <w:rsid w:val="00C837F3"/>
    <w:rsid w:val="00C8535C"/>
    <w:rsid w:val="00C8536D"/>
    <w:rsid w:val="00C861DF"/>
    <w:rsid w:val="00C874FD"/>
    <w:rsid w:val="00C87C8C"/>
    <w:rsid w:val="00C91727"/>
    <w:rsid w:val="00C93484"/>
    <w:rsid w:val="00C9348A"/>
    <w:rsid w:val="00C9372E"/>
    <w:rsid w:val="00C9526D"/>
    <w:rsid w:val="00C95960"/>
    <w:rsid w:val="00C9600E"/>
    <w:rsid w:val="00C97E63"/>
    <w:rsid w:val="00CA13C7"/>
    <w:rsid w:val="00CA24C3"/>
    <w:rsid w:val="00CA2BBE"/>
    <w:rsid w:val="00CA4418"/>
    <w:rsid w:val="00CA5089"/>
    <w:rsid w:val="00CA51E8"/>
    <w:rsid w:val="00CA5380"/>
    <w:rsid w:val="00CA5386"/>
    <w:rsid w:val="00CA5A26"/>
    <w:rsid w:val="00CA5AD3"/>
    <w:rsid w:val="00CA6E9F"/>
    <w:rsid w:val="00CB0163"/>
    <w:rsid w:val="00CB3D75"/>
    <w:rsid w:val="00CB3DFA"/>
    <w:rsid w:val="00CB4282"/>
    <w:rsid w:val="00CB43B7"/>
    <w:rsid w:val="00CB467A"/>
    <w:rsid w:val="00CB4953"/>
    <w:rsid w:val="00CB4F96"/>
    <w:rsid w:val="00CB6989"/>
    <w:rsid w:val="00CB6995"/>
    <w:rsid w:val="00CB6F7E"/>
    <w:rsid w:val="00CC0973"/>
    <w:rsid w:val="00CC1C79"/>
    <w:rsid w:val="00CC226F"/>
    <w:rsid w:val="00CC26FC"/>
    <w:rsid w:val="00CC4115"/>
    <w:rsid w:val="00CC56C8"/>
    <w:rsid w:val="00CC6488"/>
    <w:rsid w:val="00CC7579"/>
    <w:rsid w:val="00CD0436"/>
    <w:rsid w:val="00CD2415"/>
    <w:rsid w:val="00CD288C"/>
    <w:rsid w:val="00CD4159"/>
    <w:rsid w:val="00CD52E1"/>
    <w:rsid w:val="00CD56C2"/>
    <w:rsid w:val="00CD6198"/>
    <w:rsid w:val="00CD62D4"/>
    <w:rsid w:val="00CD789B"/>
    <w:rsid w:val="00CD7C44"/>
    <w:rsid w:val="00CE10B9"/>
    <w:rsid w:val="00CE4253"/>
    <w:rsid w:val="00CE483C"/>
    <w:rsid w:val="00CE6E4A"/>
    <w:rsid w:val="00CE752E"/>
    <w:rsid w:val="00CF17AD"/>
    <w:rsid w:val="00CF3615"/>
    <w:rsid w:val="00CF48DA"/>
    <w:rsid w:val="00CF593E"/>
    <w:rsid w:val="00CF5D46"/>
    <w:rsid w:val="00CF5DA5"/>
    <w:rsid w:val="00CF69E3"/>
    <w:rsid w:val="00CF7019"/>
    <w:rsid w:val="00CF776F"/>
    <w:rsid w:val="00CF7CE3"/>
    <w:rsid w:val="00D00DCA"/>
    <w:rsid w:val="00D029B9"/>
    <w:rsid w:val="00D02BA4"/>
    <w:rsid w:val="00D0303D"/>
    <w:rsid w:val="00D03478"/>
    <w:rsid w:val="00D03652"/>
    <w:rsid w:val="00D036D9"/>
    <w:rsid w:val="00D038C6"/>
    <w:rsid w:val="00D038CD"/>
    <w:rsid w:val="00D039E3"/>
    <w:rsid w:val="00D03A8E"/>
    <w:rsid w:val="00D03ECC"/>
    <w:rsid w:val="00D04C05"/>
    <w:rsid w:val="00D04E2E"/>
    <w:rsid w:val="00D06F76"/>
    <w:rsid w:val="00D0723A"/>
    <w:rsid w:val="00D10A84"/>
    <w:rsid w:val="00D10C42"/>
    <w:rsid w:val="00D10D39"/>
    <w:rsid w:val="00D11B06"/>
    <w:rsid w:val="00D123FF"/>
    <w:rsid w:val="00D130F8"/>
    <w:rsid w:val="00D13948"/>
    <w:rsid w:val="00D1441F"/>
    <w:rsid w:val="00D14C6D"/>
    <w:rsid w:val="00D14EFD"/>
    <w:rsid w:val="00D16573"/>
    <w:rsid w:val="00D1708B"/>
    <w:rsid w:val="00D173C0"/>
    <w:rsid w:val="00D174DB"/>
    <w:rsid w:val="00D175ED"/>
    <w:rsid w:val="00D20708"/>
    <w:rsid w:val="00D20B31"/>
    <w:rsid w:val="00D210CA"/>
    <w:rsid w:val="00D21208"/>
    <w:rsid w:val="00D21439"/>
    <w:rsid w:val="00D2150E"/>
    <w:rsid w:val="00D22763"/>
    <w:rsid w:val="00D2284E"/>
    <w:rsid w:val="00D23D53"/>
    <w:rsid w:val="00D23FD5"/>
    <w:rsid w:val="00D25479"/>
    <w:rsid w:val="00D27134"/>
    <w:rsid w:val="00D27156"/>
    <w:rsid w:val="00D32089"/>
    <w:rsid w:val="00D322B2"/>
    <w:rsid w:val="00D326F2"/>
    <w:rsid w:val="00D34F30"/>
    <w:rsid w:val="00D350A0"/>
    <w:rsid w:val="00D35503"/>
    <w:rsid w:val="00D35812"/>
    <w:rsid w:val="00D360B6"/>
    <w:rsid w:val="00D370B5"/>
    <w:rsid w:val="00D37F80"/>
    <w:rsid w:val="00D37FFC"/>
    <w:rsid w:val="00D40C6C"/>
    <w:rsid w:val="00D40D21"/>
    <w:rsid w:val="00D4105E"/>
    <w:rsid w:val="00D418ED"/>
    <w:rsid w:val="00D42234"/>
    <w:rsid w:val="00D43413"/>
    <w:rsid w:val="00D435AF"/>
    <w:rsid w:val="00D43A4E"/>
    <w:rsid w:val="00D43EBD"/>
    <w:rsid w:val="00D45926"/>
    <w:rsid w:val="00D473F1"/>
    <w:rsid w:val="00D5002F"/>
    <w:rsid w:val="00D5044C"/>
    <w:rsid w:val="00D505C9"/>
    <w:rsid w:val="00D50C19"/>
    <w:rsid w:val="00D5241A"/>
    <w:rsid w:val="00D5271D"/>
    <w:rsid w:val="00D545F1"/>
    <w:rsid w:val="00D557F7"/>
    <w:rsid w:val="00D57157"/>
    <w:rsid w:val="00D6055D"/>
    <w:rsid w:val="00D62996"/>
    <w:rsid w:val="00D632B1"/>
    <w:rsid w:val="00D65A15"/>
    <w:rsid w:val="00D66629"/>
    <w:rsid w:val="00D6694F"/>
    <w:rsid w:val="00D708FD"/>
    <w:rsid w:val="00D72DC4"/>
    <w:rsid w:val="00D73EFD"/>
    <w:rsid w:val="00D73F56"/>
    <w:rsid w:val="00D74F5B"/>
    <w:rsid w:val="00D7565A"/>
    <w:rsid w:val="00D76AC2"/>
    <w:rsid w:val="00D7708D"/>
    <w:rsid w:val="00D7766B"/>
    <w:rsid w:val="00D80AE1"/>
    <w:rsid w:val="00D81D45"/>
    <w:rsid w:val="00D82061"/>
    <w:rsid w:val="00D8265D"/>
    <w:rsid w:val="00D82E15"/>
    <w:rsid w:val="00D82FA8"/>
    <w:rsid w:val="00D83CF2"/>
    <w:rsid w:val="00D845C6"/>
    <w:rsid w:val="00D8496D"/>
    <w:rsid w:val="00D85398"/>
    <w:rsid w:val="00D853F6"/>
    <w:rsid w:val="00D8555D"/>
    <w:rsid w:val="00D858A1"/>
    <w:rsid w:val="00D868AA"/>
    <w:rsid w:val="00D872B6"/>
    <w:rsid w:val="00D87BBB"/>
    <w:rsid w:val="00D90020"/>
    <w:rsid w:val="00D90C7F"/>
    <w:rsid w:val="00D925FF"/>
    <w:rsid w:val="00D93405"/>
    <w:rsid w:val="00D93760"/>
    <w:rsid w:val="00D94064"/>
    <w:rsid w:val="00D94105"/>
    <w:rsid w:val="00D94261"/>
    <w:rsid w:val="00D94C6F"/>
    <w:rsid w:val="00D95F34"/>
    <w:rsid w:val="00D976BE"/>
    <w:rsid w:val="00DA0AD2"/>
    <w:rsid w:val="00DA1032"/>
    <w:rsid w:val="00DA1BFC"/>
    <w:rsid w:val="00DA2777"/>
    <w:rsid w:val="00DA2D47"/>
    <w:rsid w:val="00DA3ACD"/>
    <w:rsid w:val="00DA3EEA"/>
    <w:rsid w:val="00DA647C"/>
    <w:rsid w:val="00DA796C"/>
    <w:rsid w:val="00DA7B25"/>
    <w:rsid w:val="00DB061D"/>
    <w:rsid w:val="00DB063D"/>
    <w:rsid w:val="00DB1585"/>
    <w:rsid w:val="00DB23DB"/>
    <w:rsid w:val="00DB26A0"/>
    <w:rsid w:val="00DB2F0F"/>
    <w:rsid w:val="00DB31D2"/>
    <w:rsid w:val="00DB4D05"/>
    <w:rsid w:val="00DB500A"/>
    <w:rsid w:val="00DB5B9C"/>
    <w:rsid w:val="00DB5D9B"/>
    <w:rsid w:val="00DB6D53"/>
    <w:rsid w:val="00DB77EB"/>
    <w:rsid w:val="00DB7C30"/>
    <w:rsid w:val="00DB7FD6"/>
    <w:rsid w:val="00DC1061"/>
    <w:rsid w:val="00DC11B7"/>
    <w:rsid w:val="00DC166D"/>
    <w:rsid w:val="00DC2574"/>
    <w:rsid w:val="00DC27E0"/>
    <w:rsid w:val="00DC42CD"/>
    <w:rsid w:val="00DC5432"/>
    <w:rsid w:val="00DC60A6"/>
    <w:rsid w:val="00DC64A1"/>
    <w:rsid w:val="00DC70BD"/>
    <w:rsid w:val="00DC7C9E"/>
    <w:rsid w:val="00DD061A"/>
    <w:rsid w:val="00DD1EE1"/>
    <w:rsid w:val="00DD2AE5"/>
    <w:rsid w:val="00DD2F09"/>
    <w:rsid w:val="00DD45FF"/>
    <w:rsid w:val="00DD4AFA"/>
    <w:rsid w:val="00DD594F"/>
    <w:rsid w:val="00DD7ECF"/>
    <w:rsid w:val="00DE0783"/>
    <w:rsid w:val="00DE0825"/>
    <w:rsid w:val="00DE0D1E"/>
    <w:rsid w:val="00DE29F4"/>
    <w:rsid w:val="00DE2D05"/>
    <w:rsid w:val="00DE3145"/>
    <w:rsid w:val="00DE37BF"/>
    <w:rsid w:val="00DE3C01"/>
    <w:rsid w:val="00DE3CF4"/>
    <w:rsid w:val="00DE4443"/>
    <w:rsid w:val="00DE4908"/>
    <w:rsid w:val="00DE55A8"/>
    <w:rsid w:val="00DE7FC9"/>
    <w:rsid w:val="00DF0709"/>
    <w:rsid w:val="00DF11DE"/>
    <w:rsid w:val="00DF1733"/>
    <w:rsid w:val="00DF1F53"/>
    <w:rsid w:val="00DF23F8"/>
    <w:rsid w:val="00DF3AB3"/>
    <w:rsid w:val="00DF418B"/>
    <w:rsid w:val="00DF41B0"/>
    <w:rsid w:val="00DF41F0"/>
    <w:rsid w:val="00DF4C76"/>
    <w:rsid w:val="00DF5E70"/>
    <w:rsid w:val="00DF6023"/>
    <w:rsid w:val="00DF660E"/>
    <w:rsid w:val="00DF6FD0"/>
    <w:rsid w:val="00E001D2"/>
    <w:rsid w:val="00E00213"/>
    <w:rsid w:val="00E003A7"/>
    <w:rsid w:val="00E00C84"/>
    <w:rsid w:val="00E0220B"/>
    <w:rsid w:val="00E0267A"/>
    <w:rsid w:val="00E02AF9"/>
    <w:rsid w:val="00E03953"/>
    <w:rsid w:val="00E04A60"/>
    <w:rsid w:val="00E04EAA"/>
    <w:rsid w:val="00E05E7B"/>
    <w:rsid w:val="00E07D81"/>
    <w:rsid w:val="00E11314"/>
    <w:rsid w:val="00E121F9"/>
    <w:rsid w:val="00E12294"/>
    <w:rsid w:val="00E1288A"/>
    <w:rsid w:val="00E1369F"/>
    <w:rsid w:val="00E13D5F"/>
    <w:rsid w:val="00E1464B"/>
    <w:rsid w:val="00E14A86"/>
    <w:rsid w:val="00E15792"/>
    <w:rsid w:val="00E15952"/>
    <w:rsid w:val="00E15E05"/>
    <w:rsid w:val="00E1707E"/>
    <w:rsid w:val="00E17FF7"/>
    <w:rsid w:val="00E2081A"/>
    <w:rsid w:val="00E21458"/>
    <w:rsid w:val="00E216A5"/>
    <w:rsid w:val="00E2178A"/>
    <w:rsid w:val="00E21A5C"/>
    <w:rsid w:val="00E22930"/>
    <w:rsid w:val="00E24E60"/>
    <w:rsid w:val="00E25129"/>
    <w:rsid w:val="00E25F1D"/>
    <w:rsid w:val="00E26AC3"/>
    <w:rsid w:val="00E26DB8"/>
    <w:rsid w:val="00E26F83"/>
    <w:rsid w:val="00E26F9F"/>
    <w:rsid w:val="00E26FBA"/>
    <w:rsid w:val="00E27689"/>
    <w:rsid w:val="00E301E5"/>
    <w:rsid w:val="00E325FE"/>
    <w:rsid w:val="00E3274A"/>
    <w:rsid w:val="00E32C4E"/>
    <w:rsid w:val="00E335D0"/>
    <w:rsid w:val="00E342CB"/>
    <w:rsid w:val="00E34358"/>
    <w:rsid w:val="00E345D7"/>
    <w:rsid w:val="00E3561C"/>
    <w:rsid w:val="00E356AC"/>
    <w:rsid w:val="00E35AFA"/>
    <w:rsid w:val="00E37BAB"/>
    <w:rsid w:val="00E40355"/>
    <w:rsid w:val="00E406A4"/>
    <w:rsid w:val="00E40951"/>
    <w:rsid w:val="00E41195"/>
    <w:rsid w:val="00E41E47"/>
    <w:rsid w:val="00E422A7"/>
    <w:rsid w:val="00E42D0F"/>
    <w:rsid w:val="00E42F44"/>
    <w:rsid w:val="00E4385D"/>
    <w:rsid w:val="00E44AA0"/>
    <w:rsid w:val="00E44B60"/>
    <w:rsid w:val="00E44BEC"/>
    <w:rsid w:val="00E45371"/>
    <w:rsid w:val="00E45968"/>
    <w:rsid w:val="00E46181"/>
    <w:rsid w:val="00E46938"/>
    <w:rsid w:val="00E4725C"/>
    <w:rsid w:val="00E475B8"/>
    <w:rsid w:val="00E47A42"/>
    <w:rsid w:val="00E47C17"/>
    <w:rsid w:val="00E50D00"/>
    <w:rsid w:val="00E50F1F"/>
    <w:rsid w:val="00E51ECD"/>
    <w:rsid w:val="00E52200"/>
    <w:rsid w:val="00E52D51"/>
    <w:rsid w:val="00E54117"/>
    <w:rsid w:val="00E54A2D"/>
    <w:rsid w:val="00E54BD3"/>
    <w:rsid w:val="00E5586F"/>
    <w:rsid w:val="00E56AB3"/>
    <w:rsid w:val="00E571F2"/>
    <w:rsid w:val="00E57470"/>
    <w:rsid w:val="00E602EC"/>
    <w:rsid w:val="00E606C4"/>
    <w:rsid w:val="00E612ED"/>
    <w:rsid w:val="00E63430"/>
    <w:rsid w:val="00E634FB"/>
    <w:rsid w:val="00E65200"/>
    <w:rsid w:val="00E65AD2"/>
    <w:rsid w:val="00E65CDC"/>
    <w:rsid w:val="00E661AF"/>
    <w:rsid w:val="00E6670A"/>
    <w:rsid w:val="00E66997"/>
    <w:rsid w:val="00E676D2"/>
    <w:rsid w:val="00E67907"/>
    <w:rsid w:val="00E67DEF"/>
    <w:rsid w:val="00E719E6"/>
    <w:rsid w:val="00E71F48"/>
    <w:rsid w:val="00E73009"/>
    <w:rsid w:val="00E7527A"/>
    <w:rsid w:val="00E76516"/>
    <w:rsid w:val="00E772A4"/>
    <w:rsid w:val="00E81317"/>
    <w:rsid w:val="00E81BEF"/>
    <w:rsid w:val="00E8240B"/>
    <w:rsid w:val="00E82B65"/>
    <w:rsid w:val="00E8350B"/>
    <w:rsid w:val="00E847FA"/>
    <w:rsid w:val="00E85594"/>
    <w:rsid w:val="00E856CD"/>
    <w:rsid w:val="00E85711"/>
    <w:rsid w:val="00E85FF7"/>
    <w:rsid w:val="00E867EC"/>
    <w:rsid w:val="00E87A88"/>
    <w:rsid w:val="00E90FE5"/>
    <w:rsid w:val="00E91861"/>
    <w:rsid w:val="00E92F81"/>
    <w:rsid w:val="00E93FA0"/>
    <w:rsid w:val="00E954CF"/>
    <w:rsid w:val="00E963C4"/>
    <w:rsid w:val="00E96EC3"/>
    <w:rsid w:val="00E96EFB"/>
    <w:rsid w:val="00E973F5"/>
    <w:rsid w:val="00E97ED7"/>
    <w:rsid w:val="00EA0081"/>
    <w:rsid w:val="00EA087B"/>
    <w:rsid w:val="00EA08A3"/>
    <w:rsid w:val="00EA1C94"/>
    <w:rsid w:val="00EA1E0C"/>
    <w:rsid w:val="00EA2C28"/>
    <w:rsid w:val="00EA30AC"/>
    <w:rsid w:val="00EA30C2"/>
    <w:rsid w:val="00EA35C3"/>
    <w:rsid w:val="00EA46CC"/>
    <w:rsid w:val="00EA49E4"/>
    <w:rsid w:val="00EA4AAB"/>
    <w:rsid w:val="00EA622F"/>
    <w:rsid w:val="00EB2472"/>
    <w:rsid w:val="00EB2DB9"/>
    <w:rsid w:val="00EB46D9"/>
    <w:rsid w:val="00EB4F45"/>
    <w:rsid w:val="00EB5294"/>
    <w:rsid w:val="00EB563F"/>
    <w:rsid w:val="00EB5B35"/>
    <w:rsid w:val="00EB5B37"/>
    <w:rsid w:val="00EB6033"/>
    <w:rsid w:val="00EC0EFF"/>
    <w:rsid w:val="00EC0FA6"/>
    <w:rsid w:val="00EC1007"/>
    <w:rsid w:val="00EC12B2"/>
    <w:rsid w:val="00EC27FF"/>
    <w:rsid w:val="00EC2F84"/>
    <w:rsid w:val="00EC2FD5"/>
    <w:rsid w:val="00EC32DE"/>
    <w:rsid w:val="00EC3ECA"/>
    <w:rsid w:val="00EC43B2"/>
    <w:rsid w:val="00EC488B"/>
    <w:rsid w:val="00EC4A8F"/>
    <w:rsid w:val="00EC51CF"/>
    <w:rsid w:val="00EC6E20"/>
    <w:rsid w:val="00EC70C6"/>
    <w:rsid w:val="00EC7A62"/>
    <w:rsid w:val="00ED0768"/>
    <w:rsid w:val="00ED0F8A"/>
    <w:rsid w:val="00ED26B5"/>
    <w:rsid w:val="00ED30D3"/>
    <w:rsid w:val="00ED337B"/>
    <w:rsid w:val="00ED3B4F"/>
    <w:rsid w:val="00ED46C2"/>
    <w:rsid w:val="00ED5A31"/>
    <w:rsid w:val="00ED647F"/>
    <w:rsid w:val="00ED7B35"/>
    <w:rsid w:val="00ED7E5D"/>
    <w:rsid w:val="00EE25C0"/>
    <w:rsid w:val="00EE2C37"/>
    <w:rsid w:val="00EE30CD"/>
    <w:rsid w:val="00EE3DCD"/>
    <w:rsid w:val="00EE442D"/>
    <w:rsid w:val="00EE4C3A"/>
    <w:rsid w:val="00EE4EFE"/>
    <w:rsid w:val="00EE59F3"/>
    <w:rsid w:val="00EE66D0"/>
    <w:rsid w:val="00EF017B"/>
    <w:rsid w:val="00EF1CD8"/>
    <w:rsid w:val="00EF2322"/>
    <w:rsid w:val="00EF2660"/>
    <w:rsid w:val="00EF2F77"/>
    <w:rsid w:val="00EF319E"/>
    <w:rsid w:val="00EF326F"/>
    <w:rsid w:val="00EF3B72"/>
    <w:rsid w:val="00EF7054"/>
    <w:rsid w:val="00EF7353"/>
    <w:rsid w:val="00EF7B15"/>
    <w:rsid w:val="00F00013"/>
    <w:rsid w:val="00F000E4"/>
    <w:rsid w:val="00F01625"/>
    <w:rsid w:val="00F029B2"/>
    <w:rsid w:val="00F0310A"/>
    <w:rsid w:val="00F04275"/>
    <w:rsid w:val="00F056D1"/>
    <w:rsid w:val="00F0677F"/>
    <w:rsid w:val="00F10E08"/>
    <w:rsid w:val="00F10EB9"/>
    <w:rsid w:val="00F1128D"/>
    <w:rsid w:val="00F112F5"/>
    <w:rsid w:val="00F113B0"/>
    <w:rsid w:val="00F1198C"/>
    <w:rsid w:val="00F1271B"/>
    <w:rsid w:val="00F13628"/>
    <w:rsid w:val="00F14D4F"/>
    <w:rsid w:val="00F155A2"/>
    <w:rsid w:val="00F20217"/>
    <w:rsid w:val="00F20C30"/>
    <w:rsid w:val="00F20ED7"/>
    <w:rsid w:val="00F2187A"/>
    <w:rsid w:val="00F2510A"/>
    <w:rsid w:val="00F251D9"/>
    <w:rsid w:val="00F256B7"/>
    <w:rsid w:val="00F25D26"/>
    <w:rsid w:val="00F26216"/>
    <w:rsid w:val="00F26CBD"/>
    <w:rsid w:val="00F30809"/>
    <w:rsid w:val="00F32DFA"/>
    <w:rsid w:val="00F33325"/>
    <w:rsid w:val="00F333AB"/>
    <w:rsid w:val="00F34655"/>
    <w:rsid w:val="00F34CC2"/>
    <w:rsid w:val="00F353CF"/>
    <w:rsid w:val="00F36169"/>
    <w:rsid w:val="00F36AB2"/>
    <w:rsid w:val="00F41078"/>
    <w:rsid w:val="00F424EC"/>
    <w:rsid w:val="00F4444E"/>
    <w:rsid w:val="00F44F74"/>
    <w:rsid w:val="00F45A80"/>
    <w:rsid w:val="00F47AA0"/>
    <w:rsid w:val="00F47BA8"/>
    <w:rsid w:val="00F5060C"/>
    <w:rsid w:val="00F50930"/>
    <w:rsid w:val="00F50FC6"/>
    <w:rsid w:val="00F526E1"/>
    <w:rsid w:val="00F52B76"/>
    <w:rsid w:val="00F536EF"/>
    <w:rsid w:val="00F5372C"/>
    <w:rsid w:val="00F544BD"/>
    <w:rsid w:val="00F54577"/>
    <w:rsid w:val="00F5466E"/>
    <w:rsid w:val="00F54DDE"/>
    <w:rsid w:val="00F5513B"/>
    <w:rsid w:val="00F5542F"/>
    <w:rsid w:val="00F55E5E"/>
    <w:rsid w:val="00F55FE2"/>
    <w:rsid w:val="00F56D82"/>
    <w:rsid w:val="00F56F75"/>
    <w:rsid w:val="00F61051"/>
    <w:rsid w:val="00F62422"/>
    <w:rsid w:val="00F62866"/>
    <w:rsid w:val="00F62A18"/>
    <w:rsid w:val="00F634FE"/>
    <w:rsid w:val="00F641A4"/>
    <w:rsid w:val="00F64E5E"/>
    <w:rsid w:val="00F64FE3"/>
    <w:rsid w:val="00F65676"/>
    <w:rsid w:val="00F668F7"/>
    <w:rsid w:val="00F66BFE"/>
    <w:rsid w:val="00F7332B"/>
    <w:rsid w:val="00F7462C"/>
    <w:rsid w:val="00F749FF"/>
    <w:rsid w:val="00F74A78"/>
    <w:rsid w:val="00F75051"/>
    <w:rsid w:val="00F757C6"/>
    <w:rsid w:val="00F75A41"/>
    <w:rsid w:val="00F76004"/>
    <w:rsid w:val="00F761D3"/>
    <w:rsid w:val="00F76A3D"/>
    <w:rsid w:val="00F76B7C"/>
    <w:rsid w:val="00F7701A"/>
    <w:rsid w:val="00F771F1"/>
    <w:rsid w:val="00F77273"/>
    <w:rsid w:val="00F778DF"/>
    <w:rsid w:val="00F802C7"/>
    <w:rsid w:val="00F80BF7"/>
    <w:rsid w:val="00F8171C"/>
    <w:rsid w:val="00F818E4"/>
    <w:rsid w:val="00F82032"/>
    <w:rsid w:val="00F8233B"/>
    <w:rsid w:val="00F82F49"/>
    <w:rsid w:val="00F83B89"/>
    <w:rsid w:val="00F840A8"/>
    <w:rsid w:val="00F841FF"/>
    <w:rsid w:val="00F86DD2"/>
    <w:rsid w:val="00F8765E"/>
    <w:rsid w:val="00F87781"/>
    <w:rsid w:val="00F90FC9"/>
    <w:rsid w:val="00F92953"/>
    <w:rsid w:val="00F92E34"/>
    <w:rsid w:val="00F93041"/>
    <w:rsid w:val="00F930D7"/>
    <w:rsid w:val="00F93FE2"/>
    <w:rsid w:val="00F94787"/>
    <w:rsid w:val="00F94D97"/>
    <w:rsid w:val="00F94F0A"/>
    <w:rsid w:val="00FA1064"/>
    <w:rsid w:val="00FA14A3"/>
    <w:rsid w:val="00FA29F3"/>
    <w:rsid w:val="00FA3C2C"/>
    <w:rsid w:val="00FA4B2D"/>
    <w:rsid w:val="00FA4B6D"/>
    <w:rsid w:val="00FA6252"/>
    <w:rsid w:val="00FA6EBD"/>
    <w:rsid w:val="00FA71A1"/>
    <w:rsid w:val="00FB0787"/>
    <w:rsid w:val="00FB0A5D"/>
    <w:rsid w:val="00FB10AC"/>
    <w:rsid w:val="00FB19CE"/>
    <w:rsid w:val="00FB244F"/>
    <w:rsid w:val="00FB7D08"/>
    <w:rsid w:val="00FC0717"/>
    <w:rsid w:val="00FC3071"/>
    <w:rsid w:val="00FC5FCD"/>
    <w:rsid w:val="00FC604E"/>
    <w:rsid w:val="00FC6342"/>
    <w:rsid w:val="00FC66B0"/>
    <w:rsid w:val="00FC6C6F"/>
    <w:rsid w:val="00FC6CD0"/>
    <w:rsid w:val="00FC73FA"/>
    <w:rsid w:val="00FC7CA8"/>
    <w:rsid w:val="00FD09FA"/>
    <w:rsid w:val="00FD131E"/>
    <w:rsid w:val="00FD1867"/>
    <w:rsid w:val="00FD1920"/>
    <w:rsid w:val="00FD2523"/>
    <w:rsid w:val="00FD36FF"/>
    <w:rsid w:val="00FD4768"/>
    <w:rsid w:val="00FD538A"/>
    <w:rsid w:val="00FD7882"/>
    <w:rsid w:val="00FD7E19"/>
    <w:rsid w:val="00FE111B"/>
    <w:rsid w:val="00FE31BD"/>
    <w:rsid w:val="00FE3CF0"/>
    <w:rsid w:val="00FE46FA"/>
    <w:rsid w:val="00FE5840"/>
    <w:rsid w:val="00FE58A0"/>
    <w:rsid w:val="00FE654D"/>
    <w:rsid w:val="00FE682B"/>
    <w:rsid w:val="00FE69E2"/>
    <w:rsid w:val="00FF0E29"/>
    <w:rsid w:val="00FF218E"/>
    <w:rsid w:val="00FF2B4A"/>
    <w:rsid w:val="00FF3C02"/>
    <w:rsid w:val="00FF56B8"/>
    <w:rsid w:val="00FF5A5F"/>
    <w:rsid w:val="00FF65E6"/>
    <w:rsid w:val="00FF68FB"/>
    <w:rsid w:val="00FF6F44"/>
    <w:rsid w:val="00FF762F"/>
    <w:rsid w:val="00FF7916"/>
    <w:rsid w:val="00FF7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3"/>
    <o:shapelayout v:ext="edit">
      <o:idmap v:ext="edit" data="1"/>
    </o:shapelayout>
  </w:shapeDefaults>
  <w:decimalSymbol w:val="."/>
  <w:listSeparator w:val=";"/>
  <w14:docId w14:val="00E313A6"/>
  <w15:docId w15:val="{2194F607-C276-408F-8723-8C0A80764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B73"/>
    <w:pPr>
      <w:spacing w:before="120" w:after="120" w:line="360" w:lineRule="auto"/>
      <w:jc w:val="both"/>
    </w:pPr>
    <w:rPr>
      <w:rFonts w:ascii="Arial" w:hAnsi="Arial"/>
      <w:sz w:val="24"/>
      <w:szCs w:val="24"/>
      <w:lang w:val="es-ES" w:eastAsia="es-ES"/>
    </w:rPr>
  </w:style>
  <w:style w:type="paragraph" w:styleId="Ttulo1">
    <w:name w:val="heading 1"/>
    <w:basedOn w:val="Normal"/>
    <w:next w:val="Normal"/>
    <w:link w:val="Ttulo1Car"/>
    <w:uiPriority w:val="9"/>
    <w:qFormat/>
    <w:rsid w:val="00186631"/>
    <w:pPr>
      <w:keepNext/>
      <w:outlineLvl w:val="0"/>
    </w:pPr>
    <w:rPr>
      <w:b/>
      <w:sz w:val="28"/>
      <w:szCs w:val="20"/>
      <w:lang w:val="es-ES_tradnl"/>
    </w:rPr>
  </w:style>
  <w:style w:type="paragraph" w:styleId="Ttulo2">
    <w:name w:val="heading 2"/>
    <w:basedOn w:val="Normal"/>
    <w:next w:val="Normal"/>
    <w:link w:val="Ttulo2Car"/>
    <w:qFormat/>
    <w:rsid w:val="00822583"/>
    <w:pPr>
      <w:keepNext/>
      <w:numPr>
        <w:ilvl w:val="1"/>
        <w:numId w:val="1"/>
      </w:numPr>
      <w:spacing w:before="360" w:line="240" w:lineRule="auto"/>
      <w:outlineLvl w:val="1"/>
    </w:pPr>
    <w:rPr>
      <w:b/>
      <w:sz w:val="28"/>
      <w:szCs w:val="20"/>
      <w:lang w:val="es-ES_tradnl"/>
    </w:rPr>
  </w:style>
  <w:style w:type="paragraph" w:styleId="Ttulo3">
    <w:name w:val="heading 3"/>
    <w:basedOn w:val="Normal"/>
    <w:next w:val="Normal"/>
    <w:link w:val="Ttulo3Car"/>
    <w:qFormat/>
    <w:rsid w:val="00AF7DC3"/>
    <w:pPr>
      <w:keepNext/>
      <w:numPr>
        <w:ilvl w:val="2"/>
        <w:numId w:val="1"/>
      </w:numPr>
      <w:spacing w:after="60"/>
      <w:outlineLvl w:val="2"/>
    </w:pPr>
    <w:rPr>
      <w:b/>
      <w:noProo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ibliografia">
    <w:name w:val="Bibliografia"/>
    <w:basedOn w:val="Normal"/>
    <w:pPr>
      <w:ind w:left="454" w:hanging="454"/>
    </w:pPr>
    <w:rPr>
      <w:sz w:val="20"/>
      <w:szCs w:val="20"/>
      <w:lang w:val="es-ES_tradnl"/>
    </w:rPr>
  </w:style>
  <w:style w:type="paragraph" w:styleId="Tabladeilustraciones">
    <w:name w:val="table of figures"/>
    <w:basedOn w:val="Normal"/>
    <w:next w:val="Normal"/>
    <w:semiHidden/>
    <w:pPr>
      <w:jc w:val="center"/>
    </w:pPr>
    <w:rPr>
      <w:noProof/>
      <w:sz w:val="22"/>
      <w:szCs w:val="20"/>
    </w:rPr>
  </w:style>
  <w:style w:type="paragraph" w:customStyle="1" w:styleId="Encabezamiento">
    <w:name w:val="Encabezamiento"/>
    <w:basedOn w:val="Normal"/>
    <w:pPr>
      <w:spacing w:before="0" w:after="0" w:line="240" w:lineRule="auto"/>
      <w:jc w:val="right"/>
    </w:pPr>
    <w:rPr>
      <w:b/>
      <w:sz w:val="36"/>
    </w:rPr>
  </w:style>
  <w:style w:type="paragraph" w:customStyle="1" w:styleId="Obrayautor">
    <w:name w:val="Obra y autor"/>
    <w:basedOn w:val="Normal"/>
    <w:rPr>
      <w:i/>
    </w:rPr>
  </w:style>
  <w:style w:type="paragraph" w:customStyle="1" w:styleId="PiedeFirma">
    <w:name w:val="Pie de Firma"/>
    <w:basedOn w:val="Normal"/>
    <w:pPr>
      <w:spacing w:before="0" w:after="0" w:line="240" w:lineRule="auto"/>
      <w:jc w:val="right"/>
    </w:pPr>
    <w:rPr>
      <w:sz w:val="22"/>
    </w:rPr>
  </w:style>
  <w:style w:type="paragraph" w:customStyle="1" w:styleId="Autor">
    <w:name w:val="Autor"/>
    <w:basedOn w:val="Obrayautor"/>
    <w:rPr>
      <w:i w:val="0"/>
    </w:rPr>
  </w:style>
  <w:style w:type="character" w:styleId="Nmerodepgina">
    <w:name w:val="page number"/>
    <w:basedOn w:val="Fuentedeprrafopredeter"/>
    <w:rsid w:val="00264BF5"/>
    <w:rPr>
      <w:rFonts w:ascii="Times New Roman" w:hAnsi="Times New Roman"/>
      <w:sz w:val="24"/>
      <w:szCs w:val="24"/>
      <w:bdr w:val="none" w:sz="0" w:space="0" w:color="auto"/>
    </w:rPr>
  </w:style>
  <w:style w:type="paragraph" w:styleId="Textoindependiente">
    <w:name w:val="Body Text"/>
    <w:basedOn w:val="Normal"/>
    <w:pPr>
      <w:spacing w:before="0" w:after="0" w:line="240" w:lineRule="auto"/>
      <w:jc w:val="left"/>
    </w:pPr>
    <w:rPr>
      <w:sz w:val="18"/>
    </w:rPr>
  </w:style>
  <w:style w:type="paragraph" w:styleId="Sangradetextonormal">
    <w:name w:val="Body Text Indent"/>
    <w:basedOn w:val="Normal"/>
    <w:pPr>
      <w:ind w:firstLine="397"/>
    </w:pPr>
    <w:rPr>
      <w:szCs w:val="20"/>
      <w:lang w:val="es-ES_tradnl"/>
    </w:rPr>
  </w:style>
  <w:style w:type="paragraph" w:styleId="Textosinformato">
    <w:name w:val="Plain Text"/>
    <w:basedOn w:val="Normal"/>
    <w:rPr>
      <w:sz w:val="20"/>
      <w:szCs w:val="20"/>
    </w:rPr>
  </w:style>
  <w:style w:type="paragraph" w:styleId="Textoindependiente2">
    <w:name w:val="Body Text 2"/>
    <w:basedOn w:val="Normal"/>
    <w:rPr>
      <w:b/>
      <w:i/>
      <w:szCs w:val="20"/>
      <w:lang w:val="es-ES_tradnl"/>
    </w:rPr>
  </w:style>
  <w:style w:type="character" w:styleId="Hipervnculo">
    <w:name w:val="Hyperlink"/>
    <w:basedOn w:val="Fuentedeprrafopredeter"/>
    <w:uiPriority w:val="99"/>
    <w:rPr>
      <w:color w:val="0000FF"/>
      <w:u w:val="single"/>
    </w:rPr>
  </w:style>
  <w:style w:type="paragraph" w:styleId="TDC1">
    <w:name w:val="toc 1"/>
    <w:basedOn w:val="Normal"/>
    <w:next w:val="Normal"/>
    <w:autoRedefine/>
    <w:uiPriority w:val="39"/>
    <w:rsid w:val="007A1276"/>
    <w:rPr>
      <w:noProof/>
      <w:szCs w:val="20"/>
    </w:rPr>
  </w:style>
  <w:style w:type="paragraph" w:styleId="TDC2">
    <w:name w:val="toc 2"/>
    <w:basedOn w:val="Normal"/>
    <w:next w:val="Normal"/>
    <w:autoRedefine/>
    <w:uiPriority w:val="39"/>
    <w:rsid w:val="007A1276"/>
    <w:pPr>
      <w:ind w:left="240"/>
      <w:jc w:val="left"/>
    </w:pPr>
  </w:style>
  <w:style w:type="paragraph" w:styleId="TDC3">
    <w:name w:val="toc 3"/>
    <w:basedOn w:val="Normal"/>
    <w:next w:val="Normal"/>
    <w:autoRedefine/>
    <w:uiPriority w:val="39"/>
    <w:rsid w:val="007A1276"/>
    <w:pPr>
      <w:ind w:left="480"/>
      <w:jc w:val="left"/>
    </w:pPr>
  </w:style>
  <w:style w:type="paragraph" w:styleId="Encabezado">
    <w:name w:val="header"/>
    <w:basedOn w:val="Normal"/>
    <w:link w:val="EncabezadoCar"/>
    <w:uiPriority w:val="99"/>
    <w:rsid w:val="006024F0"/>
    <w:pPr>
      <w:pBdr>
        <w:bottom w:val="single" w:sz="4" w:space="1" w:color="auto"/>
      </w:pBdr>
      <w:spacing w:line="240" w:lineRule="auto"/>
      <w:jc w:val="center"/>
    </w:pPr>
    <w:rPr>
      <w:noProof/>
      <w:sz w:val="20"/>
      <w:szCs w:val="20"/>
    </w:rPr>
  </w:style>
  <w:style w:type="paragraph" w:styleId="Listaconvietas">
    <w:name w:val="List Bullet"/>
    <w:basedOn w:val="Normal"/>
    <w:autoRedefine/>
    <w:rsid w:val="00B30AEE"/>
    <w:pPr>
      <w:tabs>
        <w:tab w:val="num" w:pos="1800"/>
      </w:tabs>
      <w:spacing w:after="0"/>
    </w:pPr>
    <w:rPr>
      <w:noProof/>
      <w:szCs w:val="20"/>
    </w:rPr>
  </w:style>
  <w:style w:type="paragraph" w:styleId="Ttulo">
    <w:name w:val="Title"/>
    <w:basedOn w:val="Normal"/>
    <w:qFormat/>
    <w:pPr>
      <w:spacing w:after="60"/>
      <w:jc w:val="left"/>
      <w:outlineLvl w:val="0"/>
    </w:pPr>
    <w:rPr>
      <w:rFonts w:cs="Arial"/>
      <w:b/>
      <w:bCs/>
      <w:noProof/>
      <w:kern w:val="28"/>
      <w:sz w:val="32"/>
      <w:szCs w:val="32"/>
    </w:rPr>
  </w:style>
  <w:style w:type="paragraph" w:styleId="Piedepgina">
    <w:name w:val="footer"/>
    <w:basedOn w:val="Normal"/>
    <w:link w:val="PiedepginaCar"/>
    <w:uiPriority w:val="99"/>
    <w:rsid w:val="00D029B9"/>
    <w:pPr>
      <w:tabs>
        <w:tab w:val="center" w:pos="4252"/>
        <w:tab w:val="right" w:pos="8504"/>
      </w:tabs>
    </w:pPr>
    <w:rPr>
      <w:noProof/>
      <w:szCs w:val="20"/>
    </w:rPr>
  </w:style>
  <w:style w:type="table" w:styleId="Tablaconcuadrcula">
    <w:name w:val="Table Grid"/>
    <w:basedOn w:val="Tablanormal"/>
    <w:rsid w:val="00FD36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EncabezadoTimesNewRoman">
    <w:name w:val="Estilo Encabezado + Times New Roman"/>
    <w:basedOn w:val="Encabezado"/>
    <w:rsid w:val="00B15045"/>
  </w:style>
  <w:style w:type="character" w:customStyle="1" w:styleId="EstiloTimesNewRoman">
    <w:name w:val="Estilo Times New Roman"/>
    <w:basedOn w:val="Fuentedeprrafopredeter"/>
    <w:rsid w:val="00BA72A7"/>
    <w:rPr>
      <w:rFonts w:ascii="Times New Roman" w:hAnsi="Times New Roman"/>
    </w:rPr>
  </w:style>
  <w:style w:type="paragraph" w:customStyle="1" w:styleId="EstiloTtulo3Despus6pto">
    <w:name w:val="Estilo Título 3 + Después:  6 pto"/>
    <w:basedOn w:val="Ttulo3"/>
    <w:rsid w:val="00B00A20"/>
    <w:pPr>
      <w:spacing w:after="120"/>
    </w:pPr>
    <w:rPr>
      <w:bCs/>
    </w:rPr>
  </w:style>
  <w:style w:type="paragraph" w:customStyle="1" w:styleId="Tabla">
    <w:name w:val="Tabla"/>
    <w:basedOn w:val="Normal"/>
    <w:rsid w:val="00D04E2E"/>
    <w:pPr>
      <w:tabs>
        <w:tab w:val="left" w:pos="360"/>
      </w:tabs>
      <w:spacing w:before="60" w:after="60" w:line="240" w:lineRule="auto"/>
      <w:jc w:val="center"/>
    </w:pPr>
  </w:style>
  <w:style w:type="paragraph" w:customStyle="1" w:styleId="TituloTabla">
    <w:name w:val="TituloTabla"/>
    <w:basedOn w:val="Normal"/>
    <w:rsid w:val="00761601"/>
    <w:pPr>
      <w:spacing w:line="240" w:lineRule="auto"/>
      <w:ind w:left="454"/>
    </w:pPr>
  </w:style>
  <w:style w:type="paragraph" w:styleId="Textodeglobo">
    <w:name w:val="Balloon Text"/>
    <w:basedOn w:val="Normal"/>
    <w:link w:val="TextodegloboCar"/>
    <w:rsid w:val="0091413C"/>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91413C"/>
    <w:rPr>
      <w:rFonts w:ascii="Tahoma" w:hAnsi="Tahoma" w:cs="Tahoma"/>
      <w:sz w:val="16"/>
      <w:szCs w:val="16"/>
      <w:lang w:val="es-ES" w:eastAsia="es-ES"/>
    </w:rPr>
  </w:style>
  <w:style w:type="paragraph" w:styleId="Prrafodelista">
    <w:name w:val="List Paragraph"/>
    <w:basedOn w:val="Normal"/>
    <w:uiPriority w:val="34"/>
    <w:qFormat/>
    <w:rsid w:val="00FC5FCD"/>
    <w:pPr>
      <w:spacing w:before="0" w:after="160" w:line="259" w:lineRule="auto"/>
      <w:ind w:left="720"/>
      <w:contextualSpacing/>
      <w:jc w:val="left"/>
    </w:pPr>
    <w:rPr>
      <w:rFonts w:asciiTheme="minorHAnsi" w:eastAsiaTheme="minorHAnsi" w:hAnsiTheme="minorHAnsi" w:cstheme="minorBidi"/>
      <w:sz w:val="22"/>
      <w:szCs w:val="22"/>
      <w:lang w:eastAsia="en-US"/>
    </w:rPr>
  </w:style>
  <w:style w:type="paragraph" w:customStyle="1" w:styleId="xl27">
    <w:name w:val="xl27"/>
    <w:basedOn w:val="Normal"/>
    <w:rsid w:val="008D1E34"/>
    <w:pPr>
      <w:pBdr>
        <w:left w:val="single" w:sz="4" w:space="0" w:color="auto"/>
        <w:bottom w:val="single" w:sz="4" w:space="0" w:color="auto"/>
        <w:right w:val="single" w:sz="4" w:space="0" w:color="auto"/>
      </w:pBdr>
      <w:spacing w:before="100" w:beforeAutospacing="1" w:after="100" w:afterAutospacing="1" w:line="240" w:lineRule="auto"/>
      <w:jc w:val="center"/>
    </w:pPr>
  </w:style>
  <w:style w:type="paragraph" w:styleId="NormalWeb">
    <w:name w:val="Normal (Web)"/>
    <w:basedOn w:val="Normal"/>
    <w:uiPriority w:val="99"/>
    <w:unhideWhenUsed/>
    <w:rsid w:val="00B902BB"/>
    <w:pPr>
      <w:spacing w:before="100" w:beforeAutospacing="1" w:after="100" w:afterAutospacing="1" w:line="240" w:lineRule="auto"/>
      <w:jc w:val="left"/>
    </w:pPr>
  </w:style>
  <w:style w:type="character" w:customStyle="1" w:styleId="Ttulo1Car">
    <w:name w:val="Título 1 Car"/>
    <w:basedOn w:val="Fuentedeprrafopredeter"/>
    <w:link w:val="Ttulo1"/>
    <w:uiPriority w:val="9"/>
    <w:rsid w:val="00186631"/>
    <w:rPr>
      <w:rFonts w:ascii="Arial" w:hAnsi="Arial"/>
      <w:b/>
      <w:sz w:val="28"/>
      <w:lang w:val="es-ES_tradnl" w:eastAsia="es-ES"/>
    </w:rPr>
  </w:style>
  <w:style w:type="character" w:styleId="Textoennegrita">
    <w:name w:val="Strong"/>
    <w:basedOn w:val="Fuentedeprrafopredeter"/>
    <w:uiPriority w:val="22"/>
    <w:qFormat/>
    <w:rsid w:val="00F526E1"/>
    <w:rPr>
      <w:b/>
      <w:bCs/>
    </w:rPr>
  </w:style>
  <w:style w:type="character" w:styleId="Textodelmarcadordeposicin">
    <w:name w:val="Placeholder Text"/>
    <w:basedOn w:val="Fuentedeprrafopredeter"/>
    <w:uiPriority w:val="99"/>
    <w:semiHidden/>
    <w:rsid w:val="001E1BF0"/>
    <w:rPr>
      <w:color w:val="808080"/>
    </w:rPr>
  </w:style>
  <w:style w:type="paragraph" w:customStyle="1" w:styleId="EndNoteBibliographyTitle">
    <w:name w:val="EndNote Bibliography Title"/>
    <w:basedOn w:val="Normal"/>
    <w:link w:val="EndNoteBibliographyTitleCar"/>
    <w:rsid w:val="00BB4951"/>
    <w:pPr>
      <w:spacing w:after="0"/>
      <w:jc w:val="center"/>
    </w:pPr>
    <w:rPr>
      <w:rFonts w:ascii="Times New Roman" w:hAnsi="Times New Roman"/>
      <w:noProof/>
    </w:rPr>
  </w:style>
  <w:style w:type="character" w:customStyle="1" w:styleId="EndNoteBibliographyTitleCar">
    <w:name w:val="EndNote Bibliography Title Car"/>
    <w:basedOn w:val="Fuentedeprrafopredeter"/>
    <w:link w:val="EndNoteBibliographyTitle"/>
    <w:rsid w:val="00BB4951"/>
    <w:rPr>
      <w:noProof/>
      <w:sz w:val="24"/>
      <w:szCs w:val="24"/>
      <w:lang w:val="es-ES" w:eastAsia="es-ES"/>
    </w:rPr>
  </w:style>
  <w:style w:type="paragraph" w:customStyle="1" w:styleId="EndNoteBibliography">
    <w:name w:val="EndNote Bibliography"/>
    <w:basedOn w:val="Normal"/>
    <w:link w:val="EndNoteBibliographyCar"/>
    <w:rsid w:val="00BB4951"/>
    <w:pPr>
      <w:spacing w:line="240" w:lineRule="auto"/>
    </w:pPr>
    <w:rPr>
      <w:rFonts w:ascii="Times New Roman" w:hAnsi="Times New Roman"/>
      <w:noProof/>
    </w:rPr>
  </w:style>
  <w:style w:type="character" w:customStyle="1" w:styleId="EndNoteBibliographyCar">
    <w:name w:val="EndNote Bibliography Car"/>
    <w:basedOn w:val="Fuentedeprrafopredeter"/>
    <w:link w:val="EndNoteBibliography"/>
    <w:rsid w:val="00BB4951"/>
    <w:rPr>
      <w:noProof/>
      <w:sz w:val="24"/>
      <w:szCs w:val="24"/>
      <w:lang w:val="es-ES" w:eastAsia="es-ES"/>
    </w:rPr>
  </w:style>
  <w:style w:type="paragraph" w:styleId="Descripcin">
    <w:name w:val="caption"/>
    <w:basedOn w:val="Normal"/>
    <w:next w:val="Normal"/>
    <w:uiPriority w:val="35"/>
    <w:unhideWhenUsed/>
    <w:qFormat/>
    <w:rsid w:val="00967882"/>
    <w:pPr>
      <w:spacing w:before="0" w:after="200" w:line="240" w:lineRule="auto"/>
    </w:pPr>
    <w:rPr>
      <w:i/>
      <w:iCs/>
      <w:color w:val="1F497D" w:themeColor="text2"/>
      <w:sz w:val="18"/>
      <w:szCs w:val="18"/>
    </w:rPr>
  </w:style>
  <w:style w:type="character" w:styleId="Hipervnculovisitado">
    <w:name w:val="FollowedHyperlink"/>
    <w:basedOn w:val="Fuentedeprrafopredeter"/>
    <w:semiHidden/>
    <w:unhideWhenUsed/>
    <w:rsid w:val="009E4D4D"/>
    <w:rPr>
      <w:color w:val="800080" w:themeColor="followedHyperlink"/>
      <w:u w:val="single"/>
    </w:rPr>
  </w:style>
  <w:style w:type="table" w:customStyle="1" w:styleId="Cuadrculadetablaclara1">
    <w:name w:val="Cuadrícula de tabla clara1"/>
    <w:basedOn w:val="Tablanormal"/>
    <w:uiPriority w:val="40"/>
    <w:rsid w:val="007F09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7F09F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7F09F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31">
    <w:name w:val="Tabla normal 31"/>
    <w:basedOn w:val="Tablanormal"/>
    <w:uiPriority w:val="43"/>
    <w:rsid w:val="007F09F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1clara-nfasis41">
    <w:name w:val="Tabla de cuadrícula 1 clara - Énfasis 41"/>
    <w:basedOn w:val="Tablanormal"/>
    <w:uiPriority w:val="46"/>
    <w:rsid w:val="007F09FB"/>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Tabladecuadrcula2-nfasis51">
    <w:name w:val="Tabla de cuadrícula 2 - Énfasis 51"/>
    <w:basedOn w:val="Tablanormal"/>
    <w:uiPriority w:val="47"/>
    <w:rsid w:val="007F09FB"/>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4-nfasis51">
    <w:name w:val="Tabla de cuadrícula 4 - Énfasis 51"/>
    <w:basedOn w:val="Tablanormal"/>
    <w:uiPriority w:val="49"/>
    <w:rsid w:val="007F09F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Sinespaciado">
    <w:name w:val="No Spacing"/>
    <w:link w:val="SinespaciadoCar"/>
    <w:uiPriority w:val="1"/>
    <w:qFormat/>
    <w:rsid w:val="00AB71BC"/>
    <w:rPr>
      <w:rFonts w:asciiTheme="minorHAnsi" w:eastAsiaTheme="minorEastAsia" w:hAnsiTheme="minorHAnsi" w:cstheme="minorBidi"/>
      <w:sz w:val="22"/>
      <w:szCs w:val="22"/>
      <w:lang w:val="es-ES" w:eastAsia="es-ES"/>
    </w:rPr>
  </w:style>
  <w:style w:type="character" w:customStyle="1" w:styleId="SinespaciadoCar">
    <w:name w:val="Sin espaciado Car"/>
    <w:basedOn w:val="Fuentedeprrafopredeter"/>
    <w:link w:val="Sinespaciado"/>
    <w:uiPriority w:val="1"/>
    <w:rsid w:val="00AB71BC"/>
    <w:rPr>
      <w:rFonts w:asciiTheme="minorHAnsi" w:eastAsiaTheme="minorEastAsia" w:hAnsiTheme="minorHAnsi" w:cstheme="minorBidi"/>
      <w:sz w:val="22"/>
      <w:szCs w:val="22"/>
      <w:lang w:val="es-ES" w:eastAsia="es-ES"/>
    </w:rPr>
  </w:style>
  <w:style w:type="character" w:customStyle="1" w:styleId="apple-converted-space">
    <w:name w:val="apple-converted-space"/>
    <w:rsid w:val="00AB71BC"/>
  </w:style>
  <w:style w:type="paragraph" w:customStyle="1" w:styleId="EndNoteCategoryHeading">
    <w:name w:val="EndNote Category Heading"/>
    <w:basedOn w:val="Normal"/>
    <w:link w:val="EndNoteCategoryHeadingCar"/>
    <w:rsid w:val="00CC0973"/>
    <w:pPr>
      <w:jc w:val="left"/>
    </w:pPr>
    <w:rPr>
      <w:b/>
      <w:noProof/>
    </w:rPr>
  </w:style>
  <w:style w:type="character" w:customStyle="1" w:styleId="EndNoteCategoryHeadingCar">
    <w:name w:val="EndNote Category Heading Car"/>
    <w:basedOn w:val="Fuentedeprrafopredeter"/>
    <w:link w:val="EndNoteCategoryHeading"/>
    <w:rsid w:val="00CC0973"/>
    <w:rPr>
      <w:rFonts w:ascii="Arial" w:hAnsi="Arial"/>
      <w:b/>
      <w:noProof/>
      <w:sz w:val="24"/>
      <w:szCs w:val="24"/>
      <w:lang w:val="es-ES" w:eastAsia="es-ES"/>
    </w:rPr>
  </w:style>
  <w:style w:type="paragraph" w:customStyle="1" w:styleId="NoSpacing">
    <w:name w:val="&quot;No Spacing&quot;"/>
    <w:rsid w:val="000F0A2F"/>
    <w:rPr>
      <w:rFonts w:ascii="Calibri" w:eastAsia="SimSun" w:hAnsi="Calibri"/>
      <w:sz w:val="21"/>
      <w:lang w:val="es-ES" w:eastAsia="es-ES"/>
    </w:rPr>
  </w:style>
  <w:style w:type="character" w:customStyle="1" w:styleId="PiedepginaCar">
    <w:name w:val="Pie de página Car"/>
    <w:basedOn w:val="Fuentedeprrafopredeter"/>
    <w:link w:val="Piedepgina"/>
    <w:uiPriority w:val="99"/>
    <w:rsid w:val="00702480"/>
    <w:rPr>
      <w:rFonts w:ascii="Arial" w:hAnsi="Arial"/>
      <w:noProof/>
      <w:sz w:val="24"/>
      <w:lang w:val="es-ES" w:eastAsia="es-ES"/>
    </w:rPr>
  </w:style>
  <w:style w:type="character" w:customStyle="1" w:styleId="EncabezadoCar">
    <w:name w:val="Encabezado Car"/>
    <w:basedOn w:val="Fuentedeprrafopredeter"/>
    <w:link w:val="Encabezado"/>
    <w:uiPriority w:val="99"/>
    <w:rsid w:val="000811F8"/>
    <w:rPr>
      <w:rFonts w:ascii="Arial" w:hAnsi="Arial"/>
      <w:noProof/>
      <w:lang w:val="es-ES" w:eastAsia="es-ES"/>
    </w:rPr>
  </w:style>
  <w:style w:type="character" w:customStyle="1" w:styleId="Ttulo2Car">
    <w:name w:val="Título 2 Car"/>
    <w:basedOn w:val="Fuentedeprrafopredeter"/>
    <w:link w:val="Ttulo2"/>
    <w:rsid w:val="004F1550"/>
    <w:rPr>
      <w:rFonts w:ascii="Arial" w:hAnsi="Arial"/>
      <w:b/>
      <w:sz w:val="28"/>
      <w:lang w:val="es-ES_tradnl" w:eastAsia="es-ES"/>
    </w:rPr>
  </w:style>
  <w:style w:type="character" w:customStyle="1" w:styleId="Ttulo3Car">
    <w:name w:val="Título 3 Car"/>
    <w:basedOn w:val="Fuentedeprrafopredeter"/>
    <w:link w:val="Ttulo3"/>
    <w:rsid w:val="004F1550"/>
    <w:rPr>
      <w:rFonts w:ascii="Arial" w:hAnsi="Arial"/>
      <w:b/>
      <w:noProof/>
      <w:sz w:val="24"/>
      <w:lang w:val="es-ES" w:eastAsia="es-ES"/>
    </w:rPr>
  </w:style>
  <w:style w:type="table" w:customStyle="1" w:styleId="Tablaconcuadrcula1">
    <w:name w:val="Tabla con cuadrícula1"/>
    <w:basedOn w:val="Tablanormal"/>
    <w:next w:val="Tablaconcuadrcula"/>
    <w:rsid w:val="00894C13"/>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281786"/>
    <w:rPr>
      <w:sz w:val="16"/>
      <w:szCs w:val="16"/>
    </w:rPr>
  </w:style>
  <w:style w:type="paragraph" w:styleId="Textocomentario">
    <w:name w:val="annotation text"/>
    <w:basedOn w:val="Normal"/>
    <w:link w:val="TextocomentarioCar"/>
    <w:semiHidden/>
    <w:unhideWhenUsed/>
    <w:rsid w:val="00281786"/>
    <w:pPr>
      <w:spacing w:line="240" w:lineRule="auto"/>
    </w:pPr>
    <w:rPr>
      <w:sz w:val="20"/>
      <w:szCs w:val="20"/>
    </w:rPr>
  </w:style>
  <w:style w:type="character" w:customStyle="1" w:styleId="TextocomentarioCar">
    <w:name w:val="Texto comentario Car"/>
    <w:basedOn w:val="Fuentedeprrafopredeter"/>
    <w:link w:val="Textocomentario"/>
    <w:semiHidden/>
    <w:rsid w:val="00281786"/>
    <w:rPr>
      <w:rFonts w:ascii="Arial" w:hAnsi="Arial"/>
      <w:lang w:val="es-ES" w:eastAsia="es-ES"/>
    </w:rPr>
  </w:style>
  <w:style w:type="paragraph" w:styleId="Asuntodelcomentario">
    <w:name w:val="annotation subject"/>
    <w:basedOn w:val="Textocomentario"/>
    <w:next w:val="Textocomentario"/>
    <w:link w:val="AsuntodelcomentarioCar"/>
    <w:semiHidden/>
    <w:unhideWhenUsed/>
    <w:rsid w:val="00281786"/>
    <w:rPr>
      <w:b/>
      <w:bCs/>
    </w:rPr>
  </w:style>
  <w:style w:type="character" w:customStyle="1" w:styleId="AsuntodelcomentarioCar">
    <w:name w:val="Asunto del comentario Car"/>
    <w:basedOn w:val="TextocomentarioCar"/>
    <w:link w:val="Asuntodelcomentario"/>
    <w:semiHidden/>
    <w:rsid w:val="00281786"/>
    <w:rPr>
      <w:rFonts w:ascii="Arial" w:hAnsi="Arial"/>
      <w:b/>
      <w:bCs/>
      <w:lang w:val="es-ES" w:eastAsia="es-ES"/>
    </w:rPr>
  </w:style>
  <w:style w:type="character" w:customStyle="1" w:styleId="tlid-translation">
    <w:name w:val="tlid-translation"/>
    <w:basedOn w:val="Fuentedeprrafopredeter"/>
    <w:rsid w:val="00731D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6174">
      <w:bodyDiv w:val="1"/>
      <w:marLeft w:val="0"/>
      <w:marRight w:val="0"/>
      <w:marTop w:val="0"/>
      <w:marBottom w:val="0"/>
      <w:divBdr>
        <w:top w:val="none" w:sz="0" w:space="0" w:color="auto"/>
        <w:left w:val="none" w:sz="0" w:space="0" w:color="auto"/>
        <w:bottom w:val="none" w:sz="0" w:space="0" w:color="auto"/>
        <w:right w:val="none" w:sz="0" w:space="0" w:color="auto"/>
      </w:divBdr>
    </w:div>
    <w:div w:id="10840744">
      <w:bodyDiv w:val="1"/>
      <w:marLeft w:val="0"/>
      <w:marRight w:val="0"/>
      <w:marTop w:val="0"/>
      <w:marBottom w:val="0"/>
      <w:divBdr>
        <w:top w:val="none" w:sz="0" w:space="0" w:color="auto"/>
        <w:left w:val="none" w:sz="0" w:space="0" w:color="auto"/>
        <w:bottom w:val="none" w:sz="0" w:space="0" w:color="auto"/>
        <w:right w:val="none" w:sz="0" w:space="0" w:color="auto"/>
      </w:divBdr>
    </w:div>
    <w:div w:id="12145794">
      <w:bodyDiv w:val="1"/>
      <w:marLeft w:val="0"/>
      <w:marRight w:val="0"/>
      <w:marTop w:val="0"/>
      <w:marBottom w:val="0"/>
      <w:divBdr>
        <w:top w:val="none" w:sz="0" w:space="0" w:color="auto"/>
        <w:left w:val="none" w:sz="0" w:space="0" w:color="auto"/>
        <w:bottom w:val="none" w:sz="0" w:space="0" w:color="auto"/>
        <w:right w:val="none" w:sz="0" w:space="0" w:color="auto"/>
      </w:divBdr>
    </w:div>
    <w:div w:id="15353859">
      <w:bodyDiv w:val="1"/>
      <w:marLeft w:val="0"/>
      <w:marRight w:val="0"/>
      <w:marTop w:val="0"/>
      <w:marBottom w:val="0"/>
      <w:divBdr>
        <w:top w:val="none" w:sz="0" w:space="0" w:color="auto"/>
        <w:left w:val="none" w:sz="0" w:space="0" w:color="auto"/>
        <w:bottom w:val="none" w:sz="0" w:space="0" w:color="auto"/>
        <w:right w:val="none" w:sz="0" w:space="0" w:color="auto"/>
      </w:divBdr>
    </w:div>
    <w:div w:id="16198848">
      <w:bodyDiv w:val="1"/>
      <w:marLeft w:val="0"/>
      <w:marRight w:val="0"/>
      <w:marTop w:val="0"/>
      <w:marBottom w:val="0"/>
      <w:divBdr>
        <w:top w:val="none" w:sz="0" w:space="0" w:color="auto"/>
        <w:left w:val="none" w:sz="0" w:space="0" w:color="auto"/>
        <w:bottom w:val="none" w:sz="0" w:space="0" w:color="auto"/>
        <w:right w:val="none" w:sz="0" w:space="0" w:color="auto"/>
      </w:divBdr>
    </w:div>
    <w:div w:id="16473306">
      <w:bodyDiv w:val="1"/>
      <w:marLeft w:val="0"/>
      <w:marRight w:val="0"/>
      <w:marTop w:val="0"/>
      <w:marBottom w:val="0"/>
      <w:divBdr>
        <w:top w:val="none" w:sz="0" w:space="0" w:color="auto"/>
        <w:left w:val="none" w:sz="0" w:space="0" w:color="auto"/>
        <w:bottom w:val="none" w:sz="0" w:space="0" w:color="auto"/>
        <w:right w:val="none" w:sz="0" w:space="0" w:color="auto"/>
      </w:divBdr>
    </w:div>
    <w:div w:id="21714057">
      <w:bodyDiv w:val="1"/>
      <w:marLeft w:val="0"/>
      <w:marRight w:val="0"/>
      <w:marTop w:val="0"/>
      <w:marBottom w:val="0"/>
      <w:divBdr>
        <w:top w:val="none" w:sz="0" w:space="0" w:color="auto"/>
        <w:left w:val="none" w:sz="0" w:space="0" w:color="auto"/>
        <w:bottom w:val="none" w:sz="0" w:space="0" w:color="auto"/>
        <w:right w:val="none" w:sz="0" w:space="0" w:color="auto"/>
      </w:divBdr>
    </w:div>
    <w:div w:id="28071548">
      <w:bodyDiv w:val="1"/>
      <w:marLeft w:val="0"/>
      <w:marRight w:val="0"/>
      <w:marTop w:val="0"/>
      <w:marBottom w:val="0"/>
      <w:divBdr>
        <w:top w:val="none" w:sz="0" w:space="0" w:color="auto"/>
        <w:left w:val="none" w:sz="0" w:space="0" w:color="auto"/>
        <w:bottom w:val="none" w:sz="0" w:space="0" w:color="auto"/>
        <w:right w:val="none" w:sz="0" w:space="0" w:color="auto"/>
      </w:divBdr>
    </w:div>
    <w:div w:id="32192274">
      <w:bodyDiv w:val="1"/>
      <w:marLeft w:val="0"/>
      <w:marRight w:val="0"/>
      <w:marTop w:val="0"/>
      <w:marBottom w:val="0"/>
      <w:divBdr>
        <w:top w:val="none" w:sz="0" w:space="0" w:color="auto"/>
        <w:left w:val="none" w:sz="0" w:space="0" w:color="auto"/>
        <w:bottom w:val="none" w:sz="0" w:space="0" w:color="auto"/>
        <w:right w:val="none" w:sz="0" w:space="0" w:color="auto"/>
      </w:divBdr>
    </w:div>
    <w:div w:id="67962591">
      <w:bodyDiv w:val="1"/>
      <w:marLeft w:val="0"/>
      <w:marRight w:val="0"/>
      <w:marTop w:val="0"/>
      <w:marBottom w:val="0"/>
      <w:divBdr>
        <w:top w:val="none" w:sz="0" w:space="0" w:color="auto"/>
        <w:left w:val="none" w:sz="0" w:space="0" w:color="auto"/>
        <w:bottom w:val="none" w:sz="0" w:space="0" w:color="auto"/>
        <w:right w:val="none" w:sz="0" w:space="0" w:color="auto"/>
      </w:divBdr>
    </w:div>
    <w:div w:id="69473636">
      <w:bodyDiv w:val="1"/>
      <w:marLeft w:val="0"/>
      <w:marRight w:val="0"/>
      <w:marTop w:val="0"/>
      <w:marBottom w:val="0"/>
      <w:divBdr>
        <w:top w:val="none" w:sz="0" w:space="0" w:color="auto"/>
        <w:left w:val="none" w:sz="0" w:space="0" w:color="auto"/>
        <w:bottom w:val="none" w:sz="0" w:space="0" w:color="auto"/>
        <w:right w:val="none" w:sz="0" w:space="0" w:color="auto"/>
      </w:divBdr>
    </w:div>
    <w:div w:id="73624670">
      <w:bodyDiv w:val="1"/>
      <w:marLeft w:val="0"/>
      <w:marRight w:val="0"/>
      <w:marTop w:val="0"/>
      <w:marBottom w:val="0"/>
      <w:divBdr>
        <w:top w:val="none" w:sz="0" w:space="0" w:color="auto"/>
        <w:left w:val="none" w:sz="0" w:space="0" w:color="auto"/>
        <w:bottom w:val="none" w:sz="0" w:space="0" w:color="auto"/>
        <w:right w:val="none" w:sz="0" w:space="0" w:color="auto"/>
      </w:divBdr>
    </w:div>
    <w:div w:id="75637370">
      <w:bodyDiv w:val="1"/>
      <w:marLeft w:val="0"/>
      <w:marRight w:val="0"/>
      <w:marTop w:val="0"/>
      <w:marBottom w:val="0"/>
      <w:divBdr>
        <w:top w:val="none" w:sz="0" w:space="0" w:color="auto"/>
        <w:left w:val="none" w:sz="0" w:space="0" w:color="auto"/>
        <w:bottom w:val="none" w:sz="0" w:space="0" w:color="auto"/>
        <w:right w:val="none" w:sz="0" w:space="0" w:color="auto"/>
      </w:divBdr>
    </w:div>
    <w:div w:id="76946431">
      <w:bodyDiv w:val="1"/>
      <w:marLeft w:val="0"/>
      <w:marRight w:val="0"/>
      <w:marTop w:val="0"/>
      <w:marBottom w:val="0"/>
      <w:divBdr>
        <w:top w:val="none" w:sz="0" w:space="0" w:color="auto"/>
        <w:left w:val="none" w:sz="0" w:space="0" w:color="auto"/>
        <w:bottom w:val="none" w:sz="0" w:space="0" w:color="auto"/>
        <w:right w:val="none" w:sz="0" w:space="0" w:color="auto"/>
      </w:divBdr>
    </w:div>
    <w:div w:id="98061574">
      <w:bodyDiv w:val="1"/>
      <w:marLeft w:val="0"/>
      <w:marRight w:val="0"/>
      <w:marTop w:val="0"/>
      <w:marBottom w:val="0"/>
      <w:divBdr>
        <w:top w:val="none" w:sz="0" w:space="0" w:color="auto"/>
        <w:left w:val="none" w:sz="0" w:space="0" w:color="auto"/>
        <w:bottom w:val="none" w:sz="0" w:space="0" w:color="auto"/>
        <w:right w:val="none" w:sz="0" w:space="0" w:color="auto"/>
      </w:divBdr>
    </w:div>
    <w:div w:id="108355531">
      <w:bodyDiv w:val="1"/>
      <w:marLeft w:val="0"/>
      <w:marRight w:val="0"/>
      <w:marTop w:val="0"/>
      <w:marBottom w:val="0"/>
      <w:divBdr>
        <w:top w:val="none" w:sz="0" w:space="0" w:color="auto"/>
        <w:left w:val="none" w:sz="0" w:space="0" w:color="auto"/>
        <w:bottom w:val="none" w:sz="0" w:space="0" w:color="auto"/>
        <w:right w:val="none" w:sz="0" w:space="0" w:color="auto"/>
      </w:divBdr>
    </w:div>
    <w:div w:id="119032621">
      <w:bodyDiv w:val="1"/>
      <w:marLeft w:val="0"/>
      <w:marRight w:val="0"/>
      <w:marTop w:val="0"/>
      <w:marBottom w:val="0"/>
      <w:divBdr>
        <w:top w:val="none" w:sz="0" w:space="0" w:color="auto"/>
        <w:left w:val="none" w:sz="0" w:space="0" w:color="auto"/>
        <w:bottom w:val="none" w:sz="0" w:space="0" w:color="auto"/>
        <w:right w:val="none" w:sz="0" w:space="0" w:color="auto"/>
      </w:divBdr>
    </w:div>
    <w:div w:id="122620898">
      <w:bodyDiv w:val="1"/>
      <w:marLeft w:val="0"/>
      <w:marRight w:val="0"/>
      <w:marTop w:val="0"/>
      <w:marBottom w:val="0"/>
      <w:divBdr>
        <w:top w:val="none" w:sz="0" w:space="0" w:color="auto"/>
        <w:left w:val="none" w:sz="0" w:space="0" w:color="auto"/>
        <w:bottom w:val="none" w:sz="0" w:space="0" w:color="auto"/>
        <w:right w:val="none" w:sz="0" w:space="0" w:color="auto"/>
      </w:divBdr>
    </w:div>
    <w:div w:id="124472541">
      <w:bodyDiv w:val="1"/>
      <w:marLeft w:val="0"/>
      <w:marRight w:val="0"/>
      <w:marTop w:val="0"/>
      <w:marBottom w:val="0"/>
      <w:divBdr>
        <w:top w:val="none" w:sz="0" w:space="0" w:color="auto"/>
        <w:left w:val="none" w:sz="0" w:space="0" w:color="auto"/>
        <w:bottom w:val="none" w:sz="0" w:space="0" w:color="auto"/>
        <w:right w:val="none" w:sz="0" w:space="0" w:color="auto"/>
      </w:divBdr>
    </w:div>
    <w:div w:id="125927263">
      <w:bodyDiv w:val="1"/>
      <w:marLeft w:val="0"/>
      <w:marRight w:val="0"/>
      <w:marTop w:val="0"/>
      <w:marBottom w:val="0"/>
      <w:divBdr>
        <w:top w:val="none" w:sz="0" w:space="0" w:color="auto"/>
        <w:left w:val="none" w:sz="0" w:space="0" w:color="auto"/>
        <w:bottom w:val="none" w:sz="0" w:space="0" w:color="auto"/>
        <w:right w:val="none" w:sz="0" w:space="0" w:color="auto"/>
      </w:divBdr>
    </w:div>
    <w:div w:id="156727830">
      <w:bodyDiv w:val="1"/>
      <w:marLeft w:val="0"/>
      <w:marRight w:val="0"/>
      <w:marTop w:val="0"/>
      <w:marBottom w:val="0"/>
      <w:divBdr>
        <w:top w:val="none" w:sz="0" w:space="0" w:color="auto"/>
        <w:left w:val="none" w:sz="0" w:space="0" w:color="auto"/>
        <w:bottom w:val="none" w:sz="0" w:space="0" w:color="auto"/>
        <w:right w:val="none" w:sz="0" w:space="0" w:color="auto"/>
      </w:divBdr>
    </w:div>
    <w:div w:id="161511739">
      <w:bodyDiv w:val="1"/>
      <w:marLeft w:val="0"/>
      <w:marRight w:val="0"/>
      <w:marTop w:val="0"/>
      <w:marBottom w:val="0"/>
      <w:divBdr>
        <w:top w:val="none" w:sz="0" w:space="0" w:color="auto"/>
        <w:left w:val="none" w:sz="0" w:space="0" w:color="auto"/>
        <w:bottom w:val="none" w:sz="0" w:space="0" w:color="auto"/>
        <w:right w:val="none" w:sz="0" w:space="0" w:color="auto"/>
      </w:divBdr>
    </w:div>
    <w:div w:id="167721576">
      <w:bodyDiv w:val="1"/>
      <w:marLeft w:val="0"/>
      <w:marRight w:val="0"/>
      <w:marTop w:val="0"/>
      <w:marBottom w:val="0"/>
      <w:divBdr>
        <w:top w:val="none" w:sz="0" w:space="0" w:color="auto"/>
        <w:left w:val="none" w:sz="0" w:space="0" w:color="auto"/>
        <w:bottom w:val="none" w:sz="0" w:space="0" w:color="auto"/>
        <w:right w:val="none" w:sz="0" w:space="0" w:color="auto"/>
      </w:divBdr>
    </w:div>
    <w:div w:id="168762584">
      <w:bodyDiv w:val="1"/>
      <w:marLeft w:val="0"/>
      <w:marRight w:val="0"/>
      <w:marTop w:val="0"/>
      <w:marBottom w:val="0"/>
      <w:divBdr>
        <w:top w:val="none" w:sz="0" w:space="0" w:color="auto"/>
        <w:left w:val="none" w:sz="0" w:space="0" w:color="auto"/>
        <w:bottom w:val="none" w:sz="0" w:space="0" w:color="auto"/>
        <w:right w:val="none" w:sz="0" w:space="0" w:color="auto"/>
      </w:divBdr>
    </w:div>
    <w:div w:id="173809953">
      <w:bodyDiv w:val="1"/>
      <w:marLeft w:val="0"/>
      <w:marRight w:val="0"/>
      <w:marTop w:val="0"/>
      <w:marBottom w:val="0"/>
      <w:divBdr>
        <w:top w:val="none" w:sz="0" w:space="0" w:color="auto"/>
        <w:left w:val="none" w:sz="0" w:space="0" w:color="auto"/>
        <w:bottom w:val="none" w:sz="0" w:space="0" w:color="auto"/>
        <w:right w:val="none" w:sz="0" w:space="0" w:color="auto"/>
      </w:divBdr>
    </w:div>
    <w:div w:id="203710537">
      <w:bodyDiv w:val="1"/>
      <w:marLeft w:val="0"/>
      <w:marRight w:val="0"/>
      <w:marTop w:val="0"/>
      <w:marBottom w:val="0"/>
      <w:divBdr>
        <w:top w:val="none" w:sz="0" w:space="0" w:color="auto"/>
        <w:left w:val="none" w:sz="0" w:space="0" w:color="auto"/>
        <w:bottom w:val="none" w:sz="0" w:space="0" w:color="auto"/>
        <w:right w:val="none" w:sz="0" w:space="0" w:color="auto"/>
      </w:divBdr>
    </w:div>
    <w:div w:id="204761222">
      <w:bodyDiv w:val="1"/>
      <w:marLeft w:val="0"/>
      <w:marRight w:val="0"/>
      <w:marTop w:val="0"/>
      <w:marBottom w:val="0"/>
      <w:divBdr>
        <w:top w:val="none" w:sz="0" w:space="0" w:color="auto"/>
        <w:left w:val="none" w:sz="0" w:space="0" w:color="auto"/>
        <w:bottom w:val="none" w:sz="0" w:space="0" w:color="auto"/>
        <w:right w:val="none" w:sz="0" w:space="0" w:color="auto"/>
      </w:divBdr>
    </w:div>
    <w:div w:id="209271297">
      <w:bodyDiv w:val="1"/>
      <w:marLeft w:val="0"/>
      <w:marRight w:val="0"/>
      <w:marTop w:val="0"/>
      <w:marBottom w:val="0"/>
      <w:divBdr>
        <w:top w:val="none" w:sz="0" w:space="0" w:color="auto"/>
        <w:left w:val="none" w:sz="0" w:space="0" w:color="auto"/>
        <w:bottom w:val="none" w:sz="0" w:space="0" w:color="auto"/>
        <w:right w:val="none" w:sz="0" w:space="0" w:color="auto"/>
      </w:divBdr>
    </w:div>
    <w:div w:id="212929682">
      <w:bodyDiv w:val="1"/>
      <w:marLeft w:val="0"/>
      <w:marRight w:val="0"/>
      <w:marTop w:val="0"/>
      <w:marBottom w:val="0"/>
      <w:divBdr>
        <w:top w:val="none" w:sz="0" w:space="0" w:color="auto"/>
        <w:left w:val="none" w:sz="0" w:space="0" w:color="auto"/>
        <w:bottom w:val="none" w:sz="0" w:space="0" w:color="auto"/>
        <w:right w:val="none" w:sz="0" w:space="0" w:color="auto"/>
      </w:divBdr>
    </w:div>
    <w:div w:id="214048329">
      <w:bodyDiv w:val="1"/>
      <w:marLeft w:val="0"/>
      <w:marRight w:val="0"/>
      <w:marTop w:val="0"/>
      <w:marBottom w:val="0"/>
      <w:divBdr>
        <w:top w:val="none" w:sz="0" w:space="0" w:color="auto"/>
        <w:left w:val="none" w:sz="0" w:space="0" w:color="auto"/>
        <w:bottom w:val="none" w:sz="0" w:space="0" w:color="auto"/>
        <w:right w:val="none" w:sz="0" w:space="0" w:color="auto"/>
      </w:divBdr>
    </w:div>
    <w:div w:id="215551548">
      <w:bodyDiv w:val="1"/>
      <w:marLeft w:val="0"/>
      <w:marRight w:val="0"/>
      <w:marTop w:val="0"/>
      <w:marBottom w:val="0"/>
      <w:divBdr>
        <w:top w:val="none" w:sz="0" w:space="0" w:color="auto"/>
        <w:left w:val="none" w:sz="0" w:space="0" w:color="auto"/>
        <w:bottom w:val="none" w:sz="0" w:space="0" w:color="auto"/>
        <w:right w:val="none" w:sz="0" w:space="0" w:color="auto"/>
      </w:divBdr>
    </w:div>
    <w:div w:id="241261428">
      <w:bodyDiv w:val="1"/>
      <w:marLeft w:val="0"/>
      <w:marRight w:val="0"/>
      <w:marTop w:val="0"/>
      <w:marBottom w:val="0"/>
      <w:divBdr>
        <w:top w:val="none" w:sz="0" w:space="0" w:color="auto"/>
        <w:left w:val="none" w:sz="0" w:space="0" w:color="auto"/>
        <w:bottom w:val="none" w:sz="0" w:space="0" w:color="auto"/>
        <w:right w:val="none" w:sz="0" w:space="0" w:color="auto"/>
      </w:divBdr>
    </w:div>
    <w:div w:id="269514530">
      <w:bodyDiv w:val="1"/>
      <w:marLeft w:val="0"/>
      <w:marRight w:val="0"/>
      <w:marTop w:val="0"/>
      <w:marBottom w:val="0"/>
      <w:divBdr>
        <w:top w:val="none" w:sz="0" w:space="0" w:color="auto"/>
        <w:left w:val="none" w:sz="0" w:space="0" w:color="auto"/>
        <w:bottom w:val="none" w:sz="0" w:space="0" w:color="auto"/>
        <w:right w:val="none" w:sz="0" w:space="0" w:color="auto"/>
      </w:divBdr>
    </w:div>
    <w:div w:id="276370612">
      <w:bodyDiv w:val="1"/>
      <w:marLeft w:val="0"/>
      <w:marRight w:val="0"/>
      <w:marTop w:val="0"/>
      <w:marBottom w:val="0"/>
      <w:divBdr>
        <w:top w:val="none" w:sz="0" w:space="0" w:color="auto"/>
        <w:left w:val="none" w:sz="0" w:space="0" w:color="auto"/>
        <w:bottom w:val="none" w:sz="0" w:space="0" w:color="auto"/>
        <w:right w:val="none" w:sz="0" w:space="0" w:color="auto"/>
      </w:divBdr>
    </w:div>
    <w:div w:id="293412772">
      <w:bodyDiv w:val="1"/>
      <w:marLeft w:val="0"/>
      <w:marRight w:val="0"/>
      <w:marTop w:val="0"/>
      <w:marBottom w:val="0"/>
      <w:divBdr>
        <w:top w:val="none" w:sz="0" w:space="0" w:color="auto"/>
        <w:left w:val="none" w:sz="0" w:space="0" w:color="auto"/>
        <w:bottom w:val="none" w:sz="0" w:space="0" w:color="auto"/>
        <w:right w:val="none" w:sz="0" w:space="0" w:color="auto"/>
      </w:divBdr>
    </w:div>
    <w:div w:id="299263612">
      <w:bodyDiv w:val="1"/>
      <w:marLeft w:val="0"/>
      <w:marRight w:val="0"/>
      <w:marTop w:val="0"/>
      <w:marBottom w:val="0"/>
      <w:divBdr>
        <w:top w:val="none" w:sz="0" w:space="0" w:color="auto"/>
        <w:left w:val="none" w:sz="0" w:space="0" w:color="auto"/>
        <w:bottom w:val="none" w:sz="0" w:space="0" w:color="auto"/>
        <w:right w:val="none" w:sz="0" w:space="0" w:color="auto"/>
      </w:divBdr>
    </w:div>
    <w:div w:id="309015732">
      <w:bodyDiv w:val="1"/>
      <w:marLeft w:val="0"/>
      <w:marRight w:val="0"/>
      <w:marTop w:val="0"/>
      <w:marBottom w:val="0"/>
      <w:divBdr>
        <w:top w:val="none" w:sz="0" w:space="0" w:color="auto"/>
        <w:left w:val="none" w:sz="0" w:space="0" w:color="auto"/>
        <w:bottom w:val="none" w:sz="0" w:space="0" w:color="auto"/>
        <w:right w:val="none" w:sz="0" w:space="0" w:color="auto"/>
      </w:divBdr>
    </w:div>
    <w:div w:id="353268240">
      <w:bodyDiv w:val="1"/>
      <w:marLeft w:val="0"/>
      <w:marRight w:val="0"/>
      <w:marTop w:val="0"/>
      <w:marBottom w:val="0"/>
      <w:divBdr>
        <w:top w:val="none" w:sz="0" w:space="0" w:color="auto"/>
        <w:left w:val="none" w:sz="0" w:space="0" w:color="auto"/>
        <w:bottom w:val="none" w:sz="0" w:space="0" w:color="auto"/>
        <w:right w:val="none" w:sz="0" w:space="0" w:color="auto"/>
      </w:divBdr>
    </w:div>
    <w:div w:id="371808272">
      <w:bodyDiv w:val="1"/>
      <w:marLeft w:val="0"/>
      <w:marRight w:val="0"/>
      <w:marTop w:val="0"/>
      <w:marBottom w:val="0"/>
      <w:divBdr>
        <w:top w:val="none" w:sz="0" w:space="0" w:color="auto"/>
        <w:left w:val="none" w:sz="0" w:space="0" w:color="auto"/>
        <w:bottom w:val="none" w:sz="0" w:space="0" w:color="auto"/>
        <w:right w:val="none" w:sz="0" w:space="0" w:color="auto"/>
      </w:divBdr>
    </w:div>
    <w:div w:id="383261634">
      <w:bodyDiv w:val="1"/>
      <w:marLeft w:val="0"/>
      <w:marRight w:val="0"/>
      <w:marTop w:val="0"/>
      <w:marBottom w:val="0"/>
      <w:divBdr>
        <w:top w:val="none" w:sz="0" w:space="0" w:color="auto"/>
        <w:left w:val="none" w:sz="0" w:space="0" w:color="auto"/>
        <w:bottom w:val="none" w:sz="0" w:space="0" w:color="auto"/>
        <w:right w:val="none" w:sz="0" w:space="0" w:color="auto"/>
      </w:divBdr>
    </w:div>
    <w:div w:id="397285615">
      <w:bodyDiv w:val="1"/>
      <w:marLeft w:val="0"/>
      <w:marRight w:val="0"/>
      <w:marTop w:val="0"/>
      <w:marBottom w:val="0"/>
      <w:divBdr>
        <w:top w:val="none" w:sz="0" w:space="0" w:color="auto"/>
        <w:left w:val="none" w:sz="0" w:space="0" w:color="auto"/>
        <w:bottom w:val="none" w:sz="0" w:space="0" w:color="auto"/>
        <w:right w:val="none" w:sz="0" w:space="0" w:color="auto"/>
      </w:divBdr>
    </w:div>
    <w:div w:id="398478431">
      <w:bodyDiv w:val="1"/>
      <w:marLeft w:val="0"/>
      <w:marRight w:val="0"/>
      <w:marTop w:val="0"/>
      <w:marBottom w:val="0"/>
      <w:divBdr>
        <w:top w:val="none" w:sz="0" w:space="0" w:color="auto"/>
        <w:left w:val="none" w:sz="0" w:space="0" w:color="auto"/>
        <w:bottom w:val="none" w:sz="0" w:space="0" w:color="auto"/>
        <w:right w:val="none" w:sz="0" w:space="0" w:color="auto"/>
      </w:divBdr>
    </w:div>
    <w:div w:id="458885213">
      <w:bodyDiv w:val="1"/>
      <w:marLeft w:val="0"/>
      <w:marRight w:val="0"/>
      <w:marTop w:val="0"/>
      <w:marBottom w:val="0"/>
      <w:divBdr>
        <w:top w:val="none" w:sz="0" w:space="0" w:color="auto"/>
        <w:left w:val="none" w:sz="0" w:space="0" w:color="auto"/>
        <w:bottom w:val="none" w:sz="0" w:space="0" w:color="auto"/>
        <w:right w:val="none" w:sz="0" w:space="0" w:color="auto"/>
      </w:divBdr>
    </w:div>
    <w:div w:id="481385685">
      <w:bodyDiv w:val="1"/>
      <w:marLeft w:val="0"/>
      <w:marRight w:val="0"/>
      <w:marTop w:val="0"/>
      <w:marBottom w:val="0"/>
      <w:divBdr>
        <w:top w:val="none" w:sz="0" w:space="0" w:color="auto"/>
        <w:left w:val="none" w:sz="0" w:space="0" w:color="auto"/>
        <w:bottom w:val="none" w:sz="0" w:space="0" w:color="auto"/>
        <w:right w:val="none" w:sz="0" w:space="0" w:color="auto"/>
      </w:divBdr>
    </w:div>
    <w:div w:id="485783388">
      <w:bodyDiv w:val="1"/>
      <w:marLeft w:val="0"/>
      <w:marRight w:val="0"/>
      <w:marTop w:val="0"/>
      <w:marBottom w:val="0"/>
      <w:divBdr>
        <w:top w:val="none" w:sz="0" w:space="0" w:color="auto"/>
        <w:left w:val="none" w:sz="0" w:space="0" w:color="auto"/>
        <w:bottom w:val="none" w:sz="0" w:space="0" w:color="auto"/>
        <w:right w:val="none" w:sz="0" w:space="0" w:color="auto"/>
      </w:divBdr>
    </w:div>
    <w:div w:id="502551734">
      <w:bodyDiv w:val="1"/>
      <w:marLeft w:val="0"/>
      <w:marRight w:val="0"/>
      <w:marTop w:val="0"/>
      <w:marBottom w:val="0"/>
      <w:divBdr>
        <w:top w:val="none" w:sz="0" w:space="0" w:color="auto"/>
        <w:left w:val="none" w:sz="0" w:space="0" w:color="auto"/>
        <w:bottom w:val="none" w:sz="0" w:space="0" w:color="auto"/>
        <w:right w:val="none" w:sz="0" w:space="0" w:color="auto"/>
      </w:divBdr>
    </w:div>
    <w:div w:id="513496405">
      <w:bodyDiv w:val="1"/>
      <w:marLeft w:val="0"/>
      <w:marRight w:val="0"/>
      <w:marTop w:val="0"/>
      <w:marBottom w:val="0"/>
      <w:divBdr>
        <w:top w:val="none" w:sz="0" w:space="0" w:color="auto"/>
        <w:left w:val="none" w:sz="0" w:space="0" w:color="auto"/>
        <w:bottom w:val="none" w:sz="0" w:space="0" w:color="auto"/>
        <w:right w:val="none" w:sz="0" w:space="0" w:color="auto"/>
      </w:divBdr>
    </w:div>
    <w:div w:id="521281450">
      <w:bodyDiv w:val="1"/>
      <w:marLeft w:val="0"/>
      <w:marRight w:val="0"/>
      <w:marTop w:val="0"/>
      <w:marBottom w:val="0"/>
      <w:divBdr>
        <w:top w:val="none" w:sz="0" w:space="0" w:color="auto"/>
        <w:left w:val="none" w:sz="0" w:space="0" w:color="auto"/>
        <w:bottom w:val="none" w:sz="0" w:space="0" w:color="auto"/>
        <w:right w:val="none" w:sz="0" w:space="0" w:color="auto"/>
      </w:divBdr>
    </w:div>
    <w:div w:id="531772995">
      <w:bodyDiv w:val="1"/>
      <w:marLeft w:val="0"/>
      <w:marRight w:val="0"/>
      <w:marTop w:val="0"/>
      <w:marBottom w:val="0"/>
      <w:divBdr>
        <w:top w:val="none" w:sz="0" w:space="0" w:color="auto"/>
        <w:left w:val="none" w:sz="0" w:space="0" w:color="auto"/>
        <w:bottom w:val="none" w:sz="0" w:space="0" w:color="auto"/>
        <w:right w:val="none" w:sz="0" w:space="0" w:color="auto"/>
      </w:divBdr>
    </w:div>
    <w:div w:id="542132838">
      <w:bodyDiv w:val="1"/>
      <w:marLeft w:val="0"/>
      <w:marRight w:val="0"/>
      <w:marTop w:val="0"/>
      <w:marBottom w:val="0"/>
      <w:divBdr>
        <w:top w:val="none" w:sz="0" w:space="0" w:color="auto"/>
        <w:left w:val="none" w:sz="0" w:space="0" w:color="auto"/>
        <w:bottom w:val="none" w:sz="0" w:space="0" w:color="auto"/>
        <w:right w:val="none" w:sz="0" w:space="0" w:color="auto"/>
      </w:divBdr>
    </w:div>
    <w:div w:id="565796642">
      <w:bodyDiv w:val="1"/>
      <w:marLeft w:val="0"/>
      <w:marRight w:val="0"/>
      <w:marTop w:val="0"/>
      <w:marBottom w:val="0"/>
      <w:divBdr>
        <w:top w:val="none" w:sz="0" w:space="0" w:color="auto"/>
        <w:left w:val="none" w:sz="0" w:space="0" w:color="auto"/>
        <w:bottom w:val="none" w:sz="0" w:space="0" w:color="auto"/>
        <w:right w:val="none" w:sz="0" w:space="0" w:color="auto"/>
      </w:divBdr>
    </w:div>
    <w:div w:id="592469634">
      <w:bodyDiv w:val="1"/>
      <w:marLeft w:val="0"/>
      <w:marRight w:val="0"/>
      <w:marTop w:val="0"/>
      <w:marBottom w:val="0"/>
      <w:divBdr>
        <w:top w:val="none" w:sz="0" w:space="0" w:color="auto"/>
        <w:left w:val="none" w:sz="0" w:space="0" w:color="auto"/>
        <w:bottom w:val="none" w:sz="0" w:space="0" w:color="auto"/>
        <w:right w:val="none" w:sz="0" w:space="0" w:color="auto"/>
      </w:divBdr>
    </w:div>
    <w:div w:id="596868617">
      <w:bodyDiv w:val="1"/>
      <w:marLeft w:val="0"/>
      <w:marRight w:val="0"/>
      <w:marTop w:val="0"/>
      <w:marBottom w:val="0"/>
      <w:divBdr>
        <w:top w:val="none" w:sz="0" w:space="0" w:color="auto"/>
        <w:left w:val="none" w:sz="0" w:space="0" w:color="auto"/>
        <w:bottom w:val="none" w:sz="0" w:space="0" w:color="auto"/>
        <w:right w:val="none" w:sz="0" w:space="0" w:color="auto"/>
      </w:divBdr>
    </w:div>
    <w:div w:id="599410274">
      <w:bodyDiv w:val="1"/>
      <w:marLeft w:val="0"/>
      <w:marRight w:val="0"/>
      <w:marTop w:val="0"/>
      <w:marBottom w:val="0"/>
      <w:divBdr>
        <w:top w:val="none" w:sz="0" w:space="0" w:color="auto"/>
        <w:left w:val="none" w:sz="0" w:space="0" w:color="auto"/>
        <w:bottom w:val="none" w:sz="0" w:space="0" w:color="auto"/>
        <w:right w:val="none" w:sz="0" w:space="0" w:color="auto"/>
      </w:divBdr>
    </w:div>
    <w:div w:id="617296598">
      <w:bodyDiv w:val="1"/>
      <w:marLeft w:val="0"/>
      <w:marRight w:val="0"/>
      <w:marTop w:val="0"/>
      <w:marBottom w:val="0"/>
      <w:divBdr>
        <w:top w:val="none" w:sz="0" w:space="0" w:color="auto"/>
        <w:left w:val="none" w:sz="0" w:space="0" w:color="auto"/>
        <w:bottom w:val="none" w:sz="0" w:space="0" w:color="auto"/>
        <w:right w:val="none" w:sz="0" w:space="0" w:color="auto"/>
      </w:divBdr>
    </w:div>
    <w:div w:id="621227802">
      <w:bodyDiv w:val="1"/>
      <w:marLeft w:val="0"/>
      <w:marRight w:val="0"/>
      <w:marTop w:val="0"/>
      <w:marBottom w:val="0"/>
      <w:divBdr>
        <w:top w:val="none" w:sz="0" w:space="0" w:color="auto"/>
        <w:left w:val="none" w:sz="0" w:space="0" w:color="auto"/>
        <w:bottom w:val="none" w:sz="0" w:space="0" w:color="auto"/>
        <w:right w:val="none" w:sz="0" w:space="0" w:color="auto"/>
      </w:divBdr>
    </w:div>
    <w:div w:id="645277079">
      <w:bodyDiv w:val="1"/>
      <w:marLeft w:val="0"/>
      <w:marRight w:val="0"/>
      <w:marTop w:val="0"/>
      <w:marBottom w:val="0"/>
      <w:divBdr>
        <w:top w:val="none" w:sz="0" w:space="0" w:color="auto"/>
        <w:left w:val="none" w:sz="0" w:space="0" w:color="auto"/>
        <w:bottom w:val="none" w:sz="0" w:space="0" w:color="auto"/>
        <w:right w:val="none" w:sz="0" w:space="0" w:color="auto"/>
      </w:divBdr>
    </w:div>
    <w:div w:id="660626000">
      <w:bodyDiv w:val="1"/>
      <w:marLeft w:val="0"/>
      <w:marRight w:val="0"/>
      <w:marTop w:val="0"/>
      <w:marBottom w:val="0"/>
      <w:divBdr>
        <w:top w:val="none" w:sz="0" w:space="0" w:color="auto"/>
        <w:left w:val="none" w:sz="0" w:space="0" w:color="auto"/>
        <w:bottom w:val="none" w:sz="0" w:space="0" w:color="auto"/>
        <w:right w:val="none" w:sz="0" w:space="0" w:color="auto"/>
      </w:divBdr>
    </w:div>
    <w:div w:id="695815448">
      <w:bodyDiv w:val="1"/>
      <w:marLeft w:val="0"/>
      <w:marRight w:val="0"/>
      <w:marTop w:val="0"/>
      <w:marBottom w:val="0"/>
      <w:divBdr>
        <w:top w:val="none" w:sz="0" w:space="0" w:color="auto"/>
        <w:left w:val="none" w:sz="0" w:space="0" w:color="auto"/>
        <w:bottom w:val="none" w:sz="0" w:space="0" w:color="auto"/>
        <w:right w:val="none" w:sz="0" w:space="0" w:color="auto"/>
      </w:divBdr>
    </w:div>
    <w:div w:id="722100709">
      <w:bodyDiv w:val="1"/>
      <w:marLeft w:val="0"/>
      <w:marRight w:val="0"/>
      <w:marTop w:val="0"/>
      <w:marBottom w:val="0"/>
      <w:divBdr>
        <w:top w:val="none" w:sz="0" w:space="0" w:color="auto"/>
        <w:left w:val="none" w:sz="0" w:space="0" w:color="auto"/>
        <w:bottom w:val="none" w:sz="0" w:space="0" w:color="auto"/>
        <w:right w:val="none" w:sz="0" w:space="0" w:color="auto"/>
      </w:divBdr>
    </w:div>
    <w:div w:id="762609180">
      <w:bodyDiv w:val="1"/>
      <w:marLeft w:val="0"/>
      <w:marRight w:val="0"/>
      <w:marTop w:val="0"/>
      <w:marBottom w:val="0"/>
      <w:divBdr>
        <w:top w:val="none" w:sz="0" w:space="0" w:color="auto"/>
        <w:left w:val="none" w:sz="0" w:space="0" w:color="auto"/>
        <w:bottom w:val="none" w:sz="0" w:space="0" w:color="auto"/>
        <w:right w:val="none" w:sz="0" w:space="0" w:color="auto"/>
      </w:divBdr>
    </w:div>
    <w:div w:id="765155497">
      <w:bodyDiv w:val="1"/>
      <w:marLeft w:val="0"/>
      <w:marRight w:val="0"/>
      <w:marTop w:val="0"/>
      <w:marBottom w:val="0"/>
      <w:divBdr>
        <w:top w:val="none" w:sz="0" w:space="0" w:color="auto"/>
        <w:left w:val="none" w:sz="0" w:space="0" w:color="auto"/>
        <w:bottom w:val="none" w:sz="0" w:space="0" w:color="auto"/>
        <w:right w:val="none" w:sz="0" w:space="0" w:color="auto"/>
      </w:divBdr>
    </w:div>
    <w:div w:id="772357259">
      <w:bodyDiv w:val="1"/>
      <w:marLeft w:val="0"/>
      <w:marRight w:val="0"/>
      <w:marTop w:val="0"/>
      <w:marBottom w:val="0"/>
      <w:divBdr>
        <w:top w:val="none" w:sz="0" w:space="0" w:color="auto"/>
        <w:left w:val="none" w:sz="0" w:space="0" w:color="auto"/>
        <w:bottom w:val="none" w:sz="0" w:space="0" w:color="auto"/>
        <w:right w:val="none" w:sz="0" w:space="0" w:color="auto"/>
      </w:divBdr>
    </w:div>
    <w:div w:id="791871684">
      <w:bodyDiv w:val="1"/>
      <w:marLeft w:val="0"/>
      <w:marRight w:val="0"/>
      <w:marTop w:val="0"/>
      <w:marBottom w:val="0"/>
      <w:divBdr>
        <w:top w:val="none" w:sz="0" w:space="0" w:color="auto"/>
        <w:left w:val="none" w:sz="0" w:space="0" w:color="auto"/>
        <w:bottom w:val="none" w:sz="0" w:space="0" w:color="auto"/>
        <w:right w:val="none" w:sz="0" w:space="0" w:color="auto"/>
      </w:divBdr>
    </w:div>
    <w:div w:id="794638147">
      <w:bodyDiv w:val="1"/>
      <w:marLeft w:val="0"/>
      <w:marRight w:val="0"/>
      <w:marTop w:val="0"/>
      <w:marBottom w:val="0"/>
      <w:divBdr>
        <w:top w:val="none" w:sz="0" w:space="0" w:color="auto"/>
        <w:left w:val="none" w:sz="0" w:space="0" w:color="auto"/>
        <w:bottom w:val="none" w:sz="0" w:space="0" w:color="auto"/>
        <w:right w:val="none" w:sz="0" w:space="0" w:color="auto"/>
      </w:divBdr>
    </w:div>
    <w:div w:id="812992464">
      <w:bodyDiv w:val="1"/>
      <w:marLeft w:val="0"/>
      <w:marRight w:val="0"/>
      <w:marTop w:val="0"/>
      <w:marBottom w:val="0"/>
      <w:divBdr>
        <w:top w:val="none" w:sz="0" w:space="0" w:color="auto"/>
        <w:left w:val="none" w:sz="0" w:space="0" w:color="auto"/>
        <w:bottom w:val="none" w:sz="0" w:space="0" w:color="auto"/>
        <w:right w:val="none" w:sz="0" w:space="0" w:color="auto"/>
      </w:divBdr>
    </w:div>
    <w:div w:id="816384394">
      <w:bodyDiv w:val="1"/>
      <w:marLeft w:val="0"/>
      <w:marRight w:val="0"/>
      <w:marTop w:val="0"/>
      <w:marBottom w:val="0"/>
      <w:divBdr>
        <w:top w:val="none" w:sz="0" w:space="0" w:color="auto"/>
        <w:left w:val="none" w:sz="0" w:space="0" w:color="auto"/>
        <w:bottom w:val="none" w:sz="0" w:space="0" w:color="auto"/>
        <w:right w:val="none" w:sz="0" w:space="0" w:color="auto"/>
      </w:divBdr>
    </w:div>
    <w:div w:id="816797656">
      <w:bodyDiv w:val="1"/>
      <w:marLeft w:val="0"/>
      <w:marRight w:val="0"/>
      <w:marTop w:val="0"/>
      <w:marBottom w:val="0"/>
      <w:divBdr>
        <w:top w:val="none" w:sz="0" w:space="0" w:color="auto"/>
        <w:left w:val="none" w:sz="0" w:space="0" w:color="auto"/>
        <w:bottom w:val="none" w:sz="0" w:space="0" w:color="auto"/>
        <w:right w:val="none" w:sz="0" w:space="0" w:color="auto"/>
      </w:divBdr>
    </w:div>
    <w:div w:id="823201654">
      <w:bodyDiv w:val="1"/>
      <w:marLeft w:val="0"/>
      <w:marRight w:val="0"/>
      <w:marTop w:val="0"/>
      <w:marBottom w:val="0"/>
      <w:divBdr>
        <w:top w:val="none" w:sz="0" w:space="0" w:color="auto"/>
        <w:left w:val="none" w:sz="0" w:space="0" w:color="auto"/>
        <w:bottom w:val="none" w:sz="0" w:space="0" w:color="auto"/>
        <w:right w:val="none" w:sz="0" w:space="0" w:color="auto"/>
      </w:divBdr>
    </w:div>
    <w:div w:id="859854468">
      <w:bodyDiv w:val="1"/>
      <w:marLeft w:val="0"/>
      <w:marRight w:val="0"/>
      <w:marTop w:val="0"/>
      <w:marBottom w:val="0"/>
      <w:divBdr>
        <w:top w:val="none" w:sz="0" w:space="0" w:color="auto"/>
        <w:left w:val="none" w:sz="0" w:space="0" w:color="auto"/>
        <w:bottom w:val="none" w:sz="0" w:space="0" w:color="auto"/>
        <w:right w:val="none" w:sz="0" w:space="0" w:color="auto"/>
      </w:divBdr>
    </w:div>
    <w:div w:id="938680235">
      <w:bodyDiv w:val="1"/>
      <w:marLeft w:val="0"/>
      <w:marRight w:val="0"/>
      <w:marTop w:val="0"/>
      <w:marBottom w:val="0"/>
      <w:divBdr>
        <w:top w:val="none" w:sz="0" w:space="0" w:color="auto"/>
        <w:left w:val="none" w:sz="0" w:space="0" w:color="auto"/>
        <w:bottom w:val="none" w:sz="0" w:space="0" w:color="auto"/>
        <w:right w:val="none" w:sz="0" w:space="0" w:color="auto"/>
      </w:divBdr>
    </w:div>
    <w:div w:id="970593763">
      <w:bodyDiv w:val="1"/>
      <w:marLeft w:val="0"/>
      <w:marRight w:val="0"/>
      <w:marTop w:val="0"/>
      <w:marBottom w:val="0"/>
      <w:divBdr>
        <w:top w:val="none" w:sz="0" w:space="0" w:color="auto"/>
        <w:left w:val="none" w:sz="0" w:space="0" w:color="auto"/>
        <w:bottom w:val="none" w:sz="0" w:space="0" w:color="auto"/>
        <w:right w:val="none" w:sz="0" w:space="0" w:color="auto"/>
      </w:divBdr>
    </w:div>
    <w:div w:id="978340090">
      <w:bodyDiv w:val="1"/>
      <w:marLeft w:val="0"/>
      <w:marRight w:val="0"/>
      <w:marTop w:val="0"/>
      <w:marBottom w:val="0"/>
      <w:divBdr>
        <w:top w:val="none" w:sz="0" w:space="0" w:color="auto"/>
        <w:left w:val="none" w:sz="0" w:space="0" w:color="auto"/>
        <w:bottom w:val="none" w:sz="0" w:space="0" w:color="auto"/>
        <w:right w:val="none" w:sz="0" w:space="0" w:color="auto"/>
      </w:divBdr>
    </w:div>
    <w:div w:id="979260957">
      <w:bodyDiv w:val="1"/>
      <w:marLeft w:val="0"/>
      <w:marRight w:val="0"/>
      <w:marTop w:val="0"/>
      <w:marBottom w:val="0"/>
      <w:divBdr>
        <w:top w:val="none" w:sz="0" w:space="0" w:color="auto"/>
        <w:left w:val="none" w:sz="0" w:space="0" w:color="auto"/>
        <w:bottom w:val="none" w:sz="0" w:space="0" w:color="auto"/>
        <w:right w:val="none" w:sz="0" w:space="0" w:color="auto"/>
      </w:divBdr>
    </w:div>
    <w:div w:id="1005789852">
      <w:bodyDiv w:val="1"/>
      <w:marLeft w:val="0"/>
      <w:marRight w:val="0"/>
      <w:marTop w:val="0"/>
      <w:marBottom w:val="0"/>
      <w:divBdr>
        <w:top w:val="none" w:sz="0" w:space="0" w:color="auto"/>
        <w:left w:val="none" w:sz="0" w:space="0" w:color="auto"/>
        <w:bottom w:val="none" w:sz="0" w:space="0" w:color="auto"/>
        <w:right w:val="none" w:sz="0" w:space="0" w:color="auto"/>
      </w:divBdr>
    </w:div>
    <w:div w:id="1011032434">
      <w:bodyDiv w:val="1"/>
      <w:marLeft w:val="0"/>
      <w:marRight w:val="0"/>
      <w:marTop w:val="0"/>
      <w:marBottom w:val="0"/>
      <w:divBdr>
        <w:top w:val="none" w:sz="0" w:space="0" w:color="auto"/>
        <w:left w:val="none" w:sz="0" w:space="0" w:color="auto"/>
        <w:bottom w:val="none" w:sz="0" w:space="0" w:color="auto"/>
        <w:right w:val="none" w:sz="0" w:space="0" w:color="auto"/>
      </w:divBdr>
    </w:div>
    <w:div w:id="1014844565">
      <w:bodyDiv w:val="1"/>
      <w:marLeft w:val="0"/>
      <w:marRight w:val="0"/>
      <w:marTop w:val="0"/>
      <w:marBottom w:val="0"/>
      <w:divBdr>
        <w:top w:val="none" w:sz="0" w:space="0" w:color="auto"/>
        <w:left w:val="none" w:sz="0" w:space="0" w:color="auto"/>
        <w:bottom w:val="none" w:sz="0" w:space="0" w:color="auto"/>
        <w:right w:val="none" w:sz="0" w:space="0" w:color="auto"/>
      </w:divBdr>
    </w:div>
    <w:div w:id="1021206459">
      <w:bodyDiv w:val="1"/>
      <w:marLeft w:val="0"/>
      <w:marRight w:val="0"/>
      <w:marTop w:val="0"/>
      <w:marBottom w:val="0"/>
      <w:divBdr>
        <w:top w:val="none" w:sz="0" w:space="0" w:color="auto"/>
        <w:left w:val="none" w:sz="0" w:space="0" w:color="auto"/>
        <w:bottom w:val="none" w:sz="0" w:space="0" w:color="auto"/>
        <w:right w:val="none" w:sz="0" w:space="0" w:color="auto"/>
      </w:divBdr>
    </w:div>
    <w:div w:id="1034965412">
      <w:bodyDiv w:val="1"/>
      <w:marLeft w:val="0"/>
      <w:marRight w:val="0"/>
      <w:marTop w:val="0"/>
      <w:marBottom w:val="0"/>
      <w:divBdr>
        <w:top w:val="none" w:sz="0" w:space="0" w:color="auto"/>
        <w:left w:val="none" w:sz="0" w:space="0" w:color="auto"/>
        <w:bottom w:val="none" w:sz="0" w:space="0" w:color="auto"/>
        <w:right w:val="none" w:sz="0" w:space="0" w:color="auto"/>
      </w:divBdr>
    </w:div>
    <w:div w:id="1040206697">
      <w:bodyDiv w:val="1"/>
      <w:marLeft w:val="0"/>
      <w:marRight w:val="0"/>
      <w:marTop w:val="0"/>
      <w:marBottom w:val="0"/>
      <w:divBdr>
        <w:top w:val="none" w:sz="0" w:space="0" w:color="auto"/>
        <w:left w:val="none" w:sz="0" w:space="0" w:color="auto"/>
        <w:bottom w:val="none" w:sz="0" w:space="0" w:color="auto"/>
        <w:right w:val="none" w:sz="0" w:space="0" w:color="auto"/>
      </w:divBdr>
    </w:div>
    <w:div w:id="1050958456">
      <w:bodyDiv w:val="1"/>
      <w:marLeft w:val="0"/>
      <w:marRight w:val="0"/>
      <w:marTop w:val="0"/>
      <w:marBottom w:val="0"/>
      <w:divBdr>
        <w:top w:val="none" w:sz="0" w:space="0" w:color="auto"/>
        <w:left w:val="none" w:sz="0" w:space="0" w:color="auto"/>
        <w:bottom w:val="none" w:sz="0" w:space="0" w:color="auto"/>
        <w:right w:val="none" w:sz="0" w:space="0" w:color="auto"/>
      </w:divBdr>
    </w:div>
    <w:div w:id="1053502893">
      <w:bodyDiv w:val="1"/>
      <w:marLeft w:val="0"/>
      <w:marRight w:val="0"/>
      <w:marTop w:val="0"/>
      <w:marBottom w:val="0"/>
      <w:divBdr>
        <w:top w:val="none" w:sz="0" w:space="0" w:color="auto"/>
        <w:left w:val="none" w:sz="0" w:space="0" w:color="auto"/>
        <w:bottom w:val="none" w:sz="0" w:space="0" w:color="auto"/>
        <w:right w:val="none" w:sz="0" w:space="0" w:color="auto"/>
      </w:divBdr>
    </w:div>
    <w:div w:id="1062367505">
      <w:bodyDiv w:val="1"/>
      <w:marLeft w:val="0"/>
      <w:marRight w:val="0"/>
      <w:marTop w:val="0"/>
      <w:marBottom w:val="0"/>
      <w:divBdr>
        <w:top w:val="none" w:sz="0" w:space="0" w:color="auto"/>
        <w:left w:val="none" w:sz="0" w:space="0" w:color="auto"/>
        <w:bottom w:val="none" w:sz="0" w:space="0" w:color="auto"/>
        <w:right w:val="none" w:sz="0" w:space="0" w:color="auto"/>
      </w:divBdr>
    </w:div>
    <w:div w:id="1069379111">
      <w:bodyDiv w:val="1"/>
      <w:marLeft w:val="0"/>
      <w:marRight w:val="0"/>
      <w:marTop w:val="0"/>
      <w:marBottom w:val="0"/>
      <w:divBdr>
        <w:top w:val="none" w:sz="0" w:space="0" w:color="auto"/>
        <w:left w:val="none" w:sz="0" w:space="0" w:color="auto"/>
        <w:bottom w:val="none" w:sz="0" w:space="0" w:color="auto"/>
        <w:right w:val="none" w:sz="0" w:space="0" w:color="auto"/>
      </w:divBdr>
    </w:div>
    <w:div w:id="1079208920">
      <w:bodyDiv w:val="1"/>
      <w:marLeft w:val="0"/>
      <w:marRight w:val="0"/>
      <w:marTop w:val="0"/>
      <w:marBottom w:val="0"/>
      <w:divBdr>
        <w:top w:val="none" w:sz="0" w:space="0" w:color="auto"/>
        <w:left w:val="none" w:sz="0" w:space="0" w:color="auto"/>
        <w:bottom w:val="none" w:sz="0" w:space="0" w:color="auto"/>
        <w:right w:val="none" w:sz="0" w:space="0" w:color="auto"/>
      </w:divBdr>
    </w:div>
    <w:div w:id="1081829892">
      <w:bodyDiv w:val="1"/>
      <w:marLeft w:val="0"/>
      <w:marRight w:val="0"/>
      <w:marTop w:val="0"/>
      <w:marBottom w:val="0"/>
      <w:divBdr>
        <w:top w:val="none" w:sz="0" w:space="0" w:color="auto"/>
        <w:left w:val="none" w:sz="0" w:space="0" w:color="auto"/>
        <w:bottom w:val="none" w:sz="0" w:space="0" w:color="auto"/>
        <w:right w:val="none" w:sz="0" w:space="0" w:color="auto"/>
      </w:divBdr>
    </w:div>
    <w:div w:id="1088767455">
      <w:bodyDiv w:val="1"/>
      <w:marLeft w:val="0"/>
      <w:marRight w:val="0"/>
      <w:marTop w:val="0"/>
      <w:marBottom w:val="0"/>
      <w:divBdr>
        <w:top w:val="none" w:sz="0" w:space="0" w:color="auto"/>
        <w:left w:val="none" w:sz="0" w:space="0" w:color="auto"/>
        <w:bottom w:val="none" w:sz="0" w:space="0" w:color="auto"/>
        <w:right w:val="none" w:sz="0" w:space="0" w:color="auto"/>
      </w:divBdr>
    </w:div>
    <w:div w:id="1089961865">
      <w:bodyDiv w:val="1"/>
      <w:marLeft w:val="0"/>
      <w:marRight w:val="0"/>
      <w:marTop w:val="0"/>
      <w:marBottom w:val="0"/>
      <w:divBdr>
        <w:top w:val="none" w:sz="0" w:space="0" w:color="auto"/>
        <w:left w:val="none" w:sz="0" w:space="0" w:color="auto"/>
        <w:bottom w:val="none" w:sz="0" w:space="0" w:color="auto"/>
        <w:right w:val="none" w:sz="0" w:space="0" w:color="auto"/>
      </w:divBdr>
    </w:div>
    <w:div w:id="1094857802">
      <w:bodyDiv w:val="1"/>
      <w:marLeft w:val="0"/>
      <w:marRight w:val="0"/>
      <w:marTop w:val="0"/>
      <w:marBottom w:val="0"/>
      <w:divBdr>
        <w:top w:val="none" w:sz="0" w:space="0" w:color="auto"/>
        <w:left w:val="none" w:sz="0" w:space="0" w:color="auto"/>
        <w:bottom w:val="none" w:sz="0" w:space="0" w:color="auto"/>
        <w:right w:val="none" w:sz="0" w:space="0" w:color="auto"/>
      </w:divBdr>
    </w:div>
    <w:div w:id="1107458138">
      <w:bodyDiv w:val="1"/>
      <w:marLeft w:val="0"/>
      <w:marRight w:val="0"/>
      <w:marTop w:val="0"/>
      <w:marBottom w:val="0"/>
      <w:divBdr>
        <w:top w:val="none" w:sz="0" w:space="0" w:color="auto"/>
        <w:left w:val="none" w:sz="0" w:space="0" w:color="auto"/>
        <w:bottom w:val="none" w:sz="0" w:space="0" w:color="auto"/>
        <w:right w:val="none" w:sz="0" w:space="0" w:color="auto"/>
      </w:divBdr>
    </w:div>
    <w:div w:id="1118571516">
      <w:bodyDiv w:val="1"/>
      <w:marLeft w:val="0"/>
      <w:marRight w:val="0"/>
      <w:marTop w:val="0"/>
      <w:marBottom w:val="0"/>
      <w:divBdr>
        <w:top w:val="none" w:sz="0" w:space="0" w:color="auto"/>
        <w:left w:val="none" w:sz="0" w:space="0" w:color="auto"/>
        <w:bottom w:val="none" w:sz="0" w:space="0" w:color="auto"/>
        <w:right w:val="none" w:sz="0" w:space="0" w:color="auto"/>
      </w:divBdr>
    </w:div>
    <w:div w:id="1125658167">
      <w:bodyDiv w:val="1"/>
      <w:marLeft w:val="0"/>
      <w:marRight w:val="0"/>
      <w:marTop w:val="0"/>
      <w:marBottom w:val="0"/>
      <w:divBdr>
        <w:top w:val="none" w:sz="0" w:space="0" w:color="auto"/>
        <w:left w:val="none" w:sz="0" w:space="0" w:color="auto"/>
        <w:bottom w:val="none" w:sz="0" w:space="0" w:color="auto"/>
        <w:right w:val="none" w:sz="0" w:space="0" w:color="auto"/>
      </w:divBdr>
    </w:div>
    <w:div w:id="1131166637">
      <w:bodyDiv w:val="1"/>
      <w:marLeft w:val="0"/>
      <w:marRight w:val="0"/>
      <w:marTop w:val="0"/>
      <w:marBottom w:val="0"/>
      <w:divBdr>
        <w:top w:val="none" w:sz="0" w:space="0" w:color="auto"/>
        <w:left w:val="none" w:sz="0" w:space="0" w:color="auto"/>
        <w:bottom w:val="none" w:sz="0" w:space="0" w:color="auto"/>
        <w:right w:val="none" w:sz="0" w:space="0" w:color="auto"/>
      </w:divBdr>
    </w:div>
    <w:div w:id="1131678940">
      <w:bodyDiv w:val="1"/>
      <w:marLeft w:val="0"/>
      <w:marRight w:val="0"/>
      <w:marTop w:val="0"/>
      <w:marBottom w:val="0"/>
      <w:divBdr>
        <w:top w:val="none" w:sz="0" w:space="0" w:color="auto"/>
        <w:left w:val="none" w:sz="0" w:space="0" w:color="auto"/>
        <w:bottom w:val="none" w:sz="0" w:space="0" w:color="auto"/>
        <w:right w:val="none" w:sz="0" w:space="0" w:color="auto"/>
      </w:divBdr>
    </w:div>
    <w:div w:id="1155532200">
      <w:bodyDiv w:val="1"/>
      <w:marLeft w:val="0"/>
      <w:marRight w:val="0"/>
      <w:marTop w:val="0"/>
      <w:marBottom w:val="0"/>
      <w:divBdr>
        <w:top w:val="none" w:sz="0" w:space="0" w:color="auto"/>
        <w:left w:val="none" w:sz="0" w:space="0" w:color="auto"/>
        <w:bottom w:val="none" w:sz="0" w:space="0" w:color="auto"/>
        <w:right w:val="none" w:sz="0" w:space="0" w:color="auto"/>
      </w:divBdr>
    </w:div>
    <w:div w:id="1182011137">
      <w:bodyDiv w:val="1"/>
      <w:marLeft w:val="0"/>
      <w:marRight w:val="0"/>
      <w:marTop w:val="0"/>
      <w:marBottom w:val="0"/>
      <w:divBdr>
        <w:top w:val="none" w:sz="0" w:space="0" w:color="auto"/>
        <w:left w:val="none" w:sz="0" w:space="0" w:color="auto"/>
        <w:bottom w:val="none" w:sz="0" w:space="0" w:color="auto"/>
        <w:right w:val="none" w:sz="0" w:space="0" w:color="auto"/>
      </w:divBdr>
    </w:div>
    <w:div w:id="1218199557">
      <w:bodyDiv w:val="1"/>
      <w:marLeft w:val="0"/>
      <w:marRight w:val="0"/>
      <w:marTop w:val="0"/>
      <w:marBottom w:val="0"/>
      <w:divBdr>
        <w:top w:val="none" w:sz="0" w:space="0" w:color="auto"/>
        <w:left w:val="none" w:sz="0" w:space="0" w:color="auto"/>
        <w:bottom w:val="none" w:sz="0" w:space="0" w:color="auto"/>
        <w:right w:val="none" w:sz="0" w:space="0" w:color="auto"/>
      </w:divBdr>
    </w:div>
    <w:div w:id="1223716332">
      <w:bodyDiv w:val="1"/>
      <w:marLeft w:val="0"/>
      <w:marRight w:val="0"/>
      <w:marTop w:val="0"/>
      <w:marBottom w:val="0"/>
      <w:divBdr>
        <w:top w:val="none" w:sz="0" w:space="0" w:color="auto"/>
        <w:left w:val="none" w:sz="0" w:space="0" w:color="auto"/>
        <w:bottom w:val="none" w:sz="0" w:space="0" w:color="auto"/>
        <w:right w:val="none" w:sz="0" w:space="0" w:color="auto"/>
      </w:divBdr>
    </w:div>
    <w:div w:id="1231887569">
      <w:bodyDiv w:val="1"/>
      <w:marLeft w:val="0"/>
      <w:marRight w:val="0"/>
      <w:marTop w:val="0"/>
      <w:marBottom w:val="0"/>
      <w:divBdr>
        <w:top w:val="none" w:sz="0" w:space="0" w:color="auto"/>
        <w:left w:val="none" w:sz="0" w:space="0" w:color="auto"/>
        <w:bottom w:val="none" w:sz="0" w:space="0" w:color="auto"/>
        <w:right w:val="none" w:sz="0" w:space="0" w:color="auto"/>
      </w:divBdr>
    </w:div>
    <w:div w:id="1240365972">
      <w:bodyDiv w:val="1"/>
      <w:marLeft w:val="0"/>
      <w:marRight w:val="0"/>
      <w:marTop w:val="0"/>
      <w:marBottom w:val="0"/>
      <w:divBdr>
        <w:top w:val="none" w:sz="0" w:space="0" w:color="auto"/>
        <w:left w:val="none" w:sz="0" w:space="0" w:color="auto"/>
        <w:bottom w:val="none" w:sz="0" w:space="0" w:color="auto"/>
        <w:right w:val="none" w:sz="0" w:space="0" w:color="auto"/>
      </w:divBdr>
    </w:div>
    <w:div w:id="1244534633">
      <w:bodyDiv w:val="1"/>
      <w:marLeft w:val="0"/>
      <w:marRight w:val="0"/>
      <w:marTop w:val="0"/>
      <w:marBottom w:val="0"/>
      <w:divBdr>
        <w:top w:val="none" w:sz="0" w:space="0" w:color="auto"/>
        <w:left w:val="none" w:sz="0" w:space="0" w:color="auto"/>
        <w:bottom w:val="none" w:sz="0" w:space="0" w:color="auto"/>
        <w:right w:val="none" w:sz="0" w:space="0" w:color="auto"/>
      </w:divBdr>
    </w:div>
    <w:div w:id="1248539596">
      <w:bodyDiv w:val="1"/>
      <w:marLeft w:val="0"/>
      <w:marRight w:val="0"/>
      <w:marTop w:val="0"/>
      <w:marBottom w:val="0"/>
      <w:divBdr>
        <w:top w:val="none" w:sz="0" w:space="0" w:color="auto"/>
        <w:left w:val="none" w:sz="0" w:space="0" w:color="auto"/>
        <w:bottom w:val="none" w:sz="0" w:space="0" w:color="auto"/>
        <w:right w:val="none" w:sz="0" w:space="0" w:color="auto"/>
      </w:divBdr>
    </w:div>
    <w:div w:id="1252398651">
      <w:bodyDiv w:val="1"/>
      <w:marLeft w:val="0"/>
      <w:marRight w:val="0"/>
      <w:marTop w:val="0"/>
      <w:marBottom w:val="0"/>
      <w:divBdr>
        <w:top w:val="none" w:sz="0" w:space="0" w:color="auto"/>
        <w:left w:val="none" w:sz="0" w:space="0" w:color="auto"/>
        <w:bottom w:val="none" w:sz="0" w:space="0" w:color="auto"/>
        <w:right w:val="none" w:sz="0" w:space="0" w:color="auto"/>
      </w:divBdr>
    </w:div>
    <w:div w:id="1275986636">
      <w:bodyDiv w:val="1"/>
      <w:marLeft w:val="0"/>
      <w:marRight w:val="0"/>
      <w:marTop w:val="0"/>
      <w:marBottom w:val="0"/>
      <w:divBdr>
        <w:top w:val="none" w:sz="0" w:space="0" w:color="auto"/>
        <w:left w:val="none" w:sz="0" w:space="0" w:color="auto"/>
        <w:bottom w:val="none" w:sz="0" w:space="0" w:color="auto"/>
        <w:right w:val="none" w:sz="0" w:space="0" w:color="auto"/>
      </w:divBdr>
    </w:div>
    <w:div w:id="1294210722">
      <w:bodyDiv w:val="1"/>
      <w:marLeft w:val="0"/>
      <w:marRight w:val="0"/>
      <w:marTop w:val="0"/>
      <w:marBottom w:val="0"/>
      <w:divBdr>
        <w:top w:val="none" w:sz="0" w:space="0" w:color="auto"/>
        <w:left w:val="none" w:sz="0" w:space="0" w:color="auto"/>
        <w:bottom w:val="none" w:sz="0" w:space="0" w:color="auto"/>
        <w:right w:val="none" w:sz="0" w:space="0" w:color="auto"/>
      </w:divBdr>
    </w:div>
    <w:div w:id="1302266159">
      <w:bodyDiv w:val="1"/>
      <w:marLeft w:val="0"/>
      <w:marRight w:val="0"/>
      <w:marTop w:val="0"/>
      <w:marBottom w:val="0"/>
      <w:divBdr>
        <w:top w:val="none" w:sz="0" w:space="0" w:color="auto"/>
        <w:left w:val="none" w:sz="0" w:space="0" w:color="auto"/>
        <w:bottom w:val="none" w:sz="0" w:space="0" w:color="auto"/>
        <w:right w:val="none" w:sz="0" w:space="0" w:color="auto"/>
      </w:divBdr>
    </w:div>
    <w:div w:id="1305887334">
      <w:bodyDiv w:val="1"/>
      <w:marLeft w:val="0"/>
      <w:marRight w:val="0"/>
      <w:marTop w:val="0"/>
      <w:marBottom w:val="0"/>
      <w:divBdr>
        <w:top w:val="none" w:sz="0" w:space="0" w:color="auto"/>
        <w:left w:val="none" w:sz="0" w:space="0" w:color="auto"/>
        <w:bottom w:val="none" w:sz="0" w:space="0" w:color="auto"/>
        <w:right w:val="none" w:sz="0" w:space="0" w:color="auto"/>
      </w:divBdr>
    </w:div>
    <w:div w:id="1309239818">
      <w:bodyDiv w:val="1"/>
      <w:marLeft w:val="0"/>
      <w:marRight w:val="0"/>
      <w:marTop w:val="0"/>
      <w:marBottom w:val="0"/>
      <w:divBdr>
        <w:top w:val="none" w:sz="0" w:space="0" w:color="auto"/>
        <w:left w:val="none" w:sz="0" w:space="0" w:color="auto"/>
        <w:bottom w:val="none" w:sz="0" w:space="0" w:color="auto"/>
        <w:right w:val="none" w:sz="0" w:space="0" w:color="auto"/>
      </w:divBdr>
    </w:div>
    <w:div w:id="1348290983">
      <w:bodyDiv w:val="1"/>
      <w:marLeft w:val="0"/>
      <w:marRight w:val="0"/>
      <w:marTop w:val="0"/>
      <w:marBottom w:val="0"/>
      <w:divBdr>
        <w:top w:val="none" w:sz="0" w:space="0" w:color="auto"/>
        <w:left w:val="none" w:sz="0" w:space="0" w:color="auto"/>
        <w:bottom w:val="none" w:sz="0" w:space="0" w:color="auto"/>
        <w:right w:val="none" w:sz="0" w:space="0" w:color="auto"/>
      </w:divBdr>
    </w:div>
    <w:div w:id="1379352733">
      <w:bodyDiv w:val="1"/>
      <w:marLeft w:val="0"/>
      <w:marRight w:val="0"/>
      <w:marTop w:val="0"/>
      <w:marBottom w:val="0"/>
      <w:divBdr>
        <w:top w:val="none" w:sz="0" w:space="0" w:color="auto"/>
        <w:left w:val="none" w:sz="0" w:space="0" w:color="auto"/>
        <w:bottom w:val="none" w:sz="0" w:space="0" w:color="auto"/>
        <w:right w:val="none" w:sz="0" w:space="0" w:color="auto"/>
      </w:divBdr>
    </w:div>
    <w:div w:id="1388995457">
      <w:bodyDiv w:val="1"/>
      <w:marLeft w:val="0"/>
      <w:marRight w:val="0"/>
      <w:marTop w:val="0"/>
      <w:marBottom w:val="0"/>
      <w:divBdr>
        <w:top w:val="none" w:sz="0" w:space="0" w:color="auto"/>
        <w:left w:val="none" w:sz="0" w:space="0" w:color="auto"/>
        <w:bottom w:val="none" w:sz="0" w:space="0" w:color="auto"/>
        <w:right w:val="none" w:sz="0" w:space="0" w:color="auto"/>
      </w:divBdr>
    </w:div>
    <w:div w:id="1406755897">
      <w:bodyDiv w:val="1"/>
      <w:marLeft w:val="0"/>
      <w:marRight w:val="0"/>
      <w:marTop w:val="0"/>
      <w:marBottom w:val="0"/>
      <w:divBdr>
        <w:top w:val="none" w:sz="0" w:space="0" w:color="auto"/>
        <w:left w:val="none" w:sz="0" w:space="0" w:color="auto"/>
        <w:bottom w:val="none" w:sz="0" w:space="0" w:color="auto"/>
        <w:right w:val="none" w:sz="0" w:space="0" w:color="auto"/>
      </w:divBdr>
    </w:div>
    <w:div w:id="1429889877">
      <w:bodyDiv w:val="1"/>
      <w:marLeft w:val="0"/>
      <w:marRight w:val="0"/>
      <w:marTop w:val="0"/>
      <w:marBottom w:val="0"/>
      <w:divBdr>
        <w:top w:val="none" w:sz="0" w:space="0" w:color="auto"/>
        <w:left w:val="none" w:sz="0" w:space="0" w:color="auto"/>
        <w:bottom w:val="none" w:sz="0" w:space="0" w:color="auto"/>
        <w:right w:val="none" w:sz="0" w:space="0" w:color="auto"/>
      </w:divBdr>
    </w:div>
    <w:div w:id="1430660466">
      <w:bodyDiv w:val="1"/>
      <w:marLeft w:val="0"/>
      <w:marRight w:val="0"/>
      <w:marTop w:val="0"/>
      <w:marBottom w:val="0"/>
      <w:divBdr>
        <w:top w:val="none" w:sz="0" w:space="0" w:color="auto"/>
        <w:left w:val="none" w:sz="0" w:space="0" w:color="auto"/>
        <w:bottom w:val="none" w:sz="0" w:space="0" w:color="auto"/>
        <w:right w:val="none" w:sz="0" w:space="0" w:color="auto"/>
      </w:divBdr>
    </w:div>
    <w:div w:id="1453210337">
      <w:bodyDiv w:val="1"/>
      <w:marLeft w:val="0"/>
      <w:marRight w:val="0"/>
      <w:marTop w:val="0"/>
      <w:marBottom w:val="0"/>
      <w:divBdr>
        <w:top w:val="none" w:sz="0" w:space="0" w:color="auto"/>
        <w:left w:val="none" w:sz="0" w:space="0" w:color="auto"/>
        <w:bottom w:val="none" w:sz="0" w:space="0" w:color="auto"/>
        <w:right w:val="none" w:sz="0" w:space="0" w:color="auto"/>
      </w:divBdr>
    </w:div>
    <w:div w:id="1459301289">
      <w:bodyDiv w:val="1"/>
      <w:marLeft w:val="0"/>
      <w:marRight w:val="0"/>
      <w:marTop w:val="0"/>
      <w:marBottom w:val="0"/>
      <w:divBdr>
        <w:top w:val="none" w:sz="0" w:space="0" w:color="auto"/>
        <w:left w:val="none" w:sz="0" w:space="0" w:color="auto"/>
        <w:bottom w:val="none" w:sz="0" w:space="0" w:color="auto"/>
        <w:right w:val="none" w:sz="0" w:space="0" w:color="auto"/>
      </w:divBdr>
    </w:div>
    <w:div w:id="1480682891">
      <w:bodyDiv w:val="1"/>
      <w:marLeft w:val="0"/>
      <w:marRight w:val="0"/>
      <w:marTop w:val="0"/>
      <w:marBottom w:val="0"/>
      <w:divBdr>
        <w:top w:val="none" w:sz="0" w:space="0" w:color="auto"/>
        <w:left w:val="none" w:sz="0" w:space="0" w:color="auto"/>
        <w:bottom w:val="none" w:sz="0" w:space="0" w:color="auto"/>
        <w:right w:val="none" w:sz="0" w:space="0" w:color="auto"/>
      </w:divBdr>
    </w:div>
    <w:div w:id="1482769878">
      <w:bodyDiv w:val="1"/>
      <w:marLeft w:val="0"/>
      <w:marRight w:val="0"/>
      <w:marTop w:val="0"/>
      <w:marBottom w:val="0"/>
      <w:divBdr>
        <w:top w:val="none" w:sz="0" w:space="0" w:color="auto"/>
        <w:left w:val="none" w:sz="0" w:space="0" w:color="auto"/>
        <w:bottom w:val="none" w:sz="0" w:space="0" w:color="auto"/>
        <w:right w:val="none" w:sz="0" w:space="0" w:color="auto"/>
      </w:divBdr>
    </w:div>
    <w:div w:id="1491024667">
      <w:bodyDiv w:val="1"/>
      <w:marLeft w:val="0"/>
      <w:marRight w:val="0"/>
      <w:marTop w:val="0"/>
      <w:marBottom w:val="0"/>
      <w:divBdr>
        <w:top w:val="none" w:sz="0" w:space="0" w:color="auto"/>
        <w:left w:val="none" w:sz="0" w:space="0" w:color="auto"/>
        <w:bottom w:val="none" w:sz="0" w:space="0" w:color="auto"/>
        <w:right w:val="none" w:sz="0" w:space="0" w:color="auto"/>
      </w:divBdr>
    </w:div>
    <w:div w:id="1516843651">
      <w:bodyDiv w:val="1"/>
      <w:marLeft w:val="0"/>
      <w:marRight w:val="0"/>
      <w:marTop w:val="0"/>
      <w:marBottom w:val="0"/>
      <w:divBdr>
        <w:top w:val="none" w:sz="0" w:space="0" w:color="auto"/>
        <w:left w:val="none" w:sz="0" w:space="0" w:color="auto"/>
        <w:bottom w:val="none" w:sz="0" w:space="0" w:color="auto"/>
        <w:right w:val="none" w:sz="0" w:space="0" w:color="auto"/>
      </w:divBdr>
    </w:div>
    <w:div w:id="1574200750">
      <w:bodyDiv w:val="1"/>
      <w:marLeft w:val="0"/>
      <w:marRight w:val="0"/>
      <w:marTop w:val="0"/>
      <w:marBottom w:val="0"/>
      <w:divBdr>
        <w:top w:val="none" w:sz="0" w:space="0" w:color="auto"/>
        <w:left w:val="none" w:sz="0" w:space="0" w:color="auto"/>
        <w:bottom w:val="none" w:sz="0" w:space="0" w:color="auto"/>
        <w:right w:val="none" w:sz="0" w:space="0" w:color="auto"/>
      </w:divBdr>
    </w:div>
    <w:div w:id="1586720078">
      <w:bodyDiv w:val="1"/>
      <w:marLeft w:val="0"/>
      <w:marRight w:val="0"/>
      <w:marTop w:val="0"/>
      <w:marBottom w:val="0"/>
      <w:divBdr>
        <w:top w:val="none" w:sz="0" w:space="0" w:color="auto"/>
        <w:left w:val="none" w:sz="0" w:space="0" w:color="auto"/>
        <w:bottom w:val="none" w:sz="0" w:space="0" w:color="auto"/>
        <w:right w:val="none" w:sz="0" w:space="0" w:color="auto"/>
      </w:divBdr>
    </w:div>
    <w:div w:id="1588073225">
      <w:bodyDiv w:val="1"/>
      <w:marLeft w:val="0"/>
      <w:marRight w:val="0"/>
      <w:marTop w:val="0"/>
      <w:marBottom w:val="0"/>
      <w:divBdr>
        <w:top w:val="none" w:sz="0" w:space="0" w:color="auto"/>
        <w:left w:val="none" w:sz="0" w:space="0" w:color="auto"/>
        <w:bottom w:val="none" w:sz="0" w:space="0" w:color="auto"/>
        <w:right w:val="none" w:sz="0" w:space="0" w:color="auto"/>
      </w:divBdr>
    </w:div>
    <w:div w:id="1593122868">
      <w:bodyDiv w:val="1"/>
      <w:marLeft w:val="0"/>
      <w:marRight w:val="0"/>
      <w:marTop w:val="0"/>
      <w:marBottom w:val="0"/>
      <w:divBdr>
        <w:top w:val="none" w:sz="0" w:space="0" w:color="auto"/>
        <w:left w:val="none" w:sz="0" w:space="0" w:color="auto"/>
        <w:bottom w:val="none" w:sz="0" w:space="0" w:color="auto"/>
        <w:right w:val="none" w:sz="0" w:space="0" w:color="auto"/>
      </w:divBdr>
    </w:div>
    <w:div w:id="1608005175">
      <w:bodyDiv w:val="1"/>
      <w:marLeft w:val="0"/>
      <w:marRight w:val="0"/>
      <w:marTop w:val="0"/>
      <w:marBottom w:val="0"/>
      <w:divBdr>
        <w:top w:val="none" w:sz="0" w:space="0" w:color="auto"/>
        <w:left w:val="none" w:sz="0" w:space="0" w:color="auto"/>
        <w:bottom w:val="none" w:sz="0" w:space="0" w:color="auto"/>
        <w:right w:val="none" w:sz="0" w:space="0" w:color="auto"/>
      </w:divBdr>
    </w:div>
    <w:div w:id="1618021034">
      <w:bodyDiv w:val="1"/>
      <w:marLeft w:val="0"/>
      <w:marRight w:val="0"/>
      <w:marTop w:val="0"/>
      <w:marBottom w:val="0"/>
      <w:divBdr>
        <w:top w:val="none" w:sz="0" w:space="0" w:color="auto"/>
        <w:left w:val="none" w:sz="0" w:space="0" w:color="auto"/>
        <w:bottom w:val="none" w:sz="0" w:space="0" w:color="auto"/>
        <w:right w:val="none" w:sz="0" w:space="0" w:color="auto"/>
      </w:divBdr>
    </w:div>
    <w:div w:id="1624534545">
      <w:bodyDiv w:val="1"/>
      <w:marLeft w:val="0"/>
      <w:marRight w:val="0"/>
      <w:marTop w:val="0"/>
      <w:marBottom w:val="0"/>
      <w:divBdr>
        <w:top w:val="none" w:sz="0" w:space="0" w:color="auto"/>
        <w:left w:val="none" w:sz="0" w:space="0" w:color="auto"/>
        <w:bottom w:val="none" w:sz="0" w:space="0" w:color="auto"/>
        <w:right w:val="none" w:sz="0" w:space="0" w:color="auto"/>
      </w:divBdr>
    </w:div>
    <w:div w:id="1637106372">
      <w:bodyDiv w:val="1"/>
      <w:marLeft w:val="0"/>
      <w:marRight w:val="0"/>
      <w:marTop w:val="0"/>
      <w:marBottom w:val="0"/>
      <w:divBdr>
        <w:top w:val="none" w:sz="0" w:space="0" w:color="auto"/>
        <w:left w:val="none" w:sz="0" w:space="0" w:color="auto"/>
        <w:bottom w:val="none" w:sz="0" w:space="0" w:color="auto"/>
        <w:right w:val="none" w:sz="0" w:space="0" w:color="auto"/>
      </w:divBdr>
    </w:div>
    <w:div w:id="1642227896">
      <w:bodyDiv w:val="1"/>
      <w:marLeft w:val="0"/>
      <w:marRight w:val="0"/>
      <w:marTop w:val="0"/>
      <w:marBottom w:val="0"/>
      <w:divBdr>
        <w:top w:val="none" w:sz="0" w:space="0" w:color="auto"/>
        <w:left w:val="none" w:sz="0" w:space="0" w:color="auto"/>
        <w:bottom w:val="none" w:sz="0" w:space="0" w:color="auto"/>
        <w:right w:val="none" w:sz="0" w:space="0" w:color="auto"/>
      </w:divBdr>
    </w:div>
    <w:div w:id="1663463569">
      <w:bodyDiv w:val="1"/>
      <w:marLeft w:val="0"/>
      <w:marRight w:val="0"/>
      <w:marTop w:val="0"/>
      <w:marBottom w:val="0"/>
      <w:divBdr>
        <w:top w:val="none" w:sz="0" w:space="0" w:color="auto"/>
        <w:left w:val="none" w:sz="0" w:space="0" w:color="auto"/>
        <w:bottom w:val="none" w:sz="0" w:space="0" w:color="auto"/>
        <w:right w:val="none" w:sz="0" w:space="0" w:color="auto"/>
      </w:divBdr>
      <w:divsChild>
        <w:div w:id="218130207">
          <w:marLeft w:val="547"/>
          <w:marRight w:val="0"/>
          <w:marTop w:val="115"/>
          <w:marBottom w:val="0"/>
          <w:divBdr>
            <w:top w:val="none" w:sz="0" w:space="0" w:color="auto"/>
            <w:left w:val="none" w:sz="0" w:space="0" w:color="auto"/>
            <w:bottom w:val="none" w:sz="0" w:space="0" w:color="auto"/>
            <w:right w:val="none" w:sz="0" w:space="0" w:color="auto"/>
          </w:divBdr>
        </w:div>
        <w:div w:id="384110525">
          <w:marLeft w:val="547"/>
          <w:marRight w:val="0"/>
          <w:marTop w:val="115"/>
          <w:marBottom w:val="0"/>
          <w:divBdr>
            <w:top w:val="none" w:sz="0" w:space="0" w:color="auto"/>
            <w:left w:val="none" w:sz="0" w:space="0" w:color="auto"/>
            <w:bottom w:val="none" w:sz="0" w:space="0" w:color="auto"/>
            <w:right w:val="none" w:sz="0" w:space="0" w:color="auto"/>
          </w:divBdr>
        </w:div>
        <w:div w:id="625476700">
          <w:marLeft w:val="547"/>
          <w:marRight w:val="0"/>
          <w:marTop w:val="115"/>
          <w:marBottom w:val="0"/>
          <w:divBdr>
            <w:top w:val="none" w:sz="0" w:space="0" w:color="auto"/>
            <w:left w:val="none" w:sz="0" w:space="0" w:color="auto"/>
            <w:bottom w:val="none" w:sz="0" w:space="0" w:color="auto"/>
            <w:right w:val="none" w:sz="0" w:space="0" w:color="auto"/>
          </w:divBdr>
        </w:div>
        <w:div w:id="656106201">
          <w:marLeft w:val="547"/>
          <w:marRight w:val="0"/>
          <w:marTop w:val="115"/>
          <w:marBottom w:val="0"/>
          <w:divBdr>
            <w:top w:val="none" w:sz="0" w:space="0" w:color="auto"/>
            <w:left w:val="none" w:sz="0" w:space="0" w:color="auto"/>
            <w:bottom w:val="none" w:sz="0" w:space="0" w:color="auto"/>
            <w:right w:val="none" w:sz="0" w:space="0" w:color="auto"/>
          </w:divBdr>
        </w:div>
        <w:div w:id="671956032">
          <w:marLeft w:val="547"/>
          <w:marRight w:val="0"/>
          <w:marTop w:val="115"/>
          <w:marBottom w:val="0"/>
          <w:divBdr>
            <w:top w:val="none" w:sz="0" w:space="0" w:color="auto"/>
            <w:left w:val="none" w:sz="0" w:space="0" w:color="auto"/>
            <w:bottom w:val="none" w:sz="0" w:space="0" w:color="auto"/>
            <w:right w:val="none" w:sz="0" w:space="0" w:color="auto"/>
          </w:divBdr>
        </w:div>
        <w:div w:id="1301501780">
          <w:marLeft w:val="547"/>
          <w:marRight w:val="0"/>
          <w:marTop w:val="115"/>
          <w:marBottom w:val="0"/>
          <w:divBdr>
            <w:top w:val="none" w:sz="0" w:space="0" w:color="auto"/>
            <w:left w:val="none" w:sz="0" w:space="0" w:color="auto"/>
            <w:bottom w:val="none" w:sz="0" w:space="0" w:color="auto"/>
            <w:right w:val="none" w:sz="0" w:space="0" w:color="auto"/>
          </w:divBdr>
        </w:div>
        <w:div w:id="1351907362">
          <w:marLeft w:val="547"/>
          <w:marRight w:val="0"/>
          <w:marTop w:val="115"/>
          <w:marBottom w:val="0"/>
          <w:divBdr>
            <w:top w:val="none" w:sz="0" w:space="0" w:color="auto"/>
            <w:left w:val="none" w:sz="0" w:space="0" w:color="auto"/>
            <w:bottom w:val="none" w:sz="0" w:space="0" w:color="auto"/>
            <w:right w:val="none" w:sz="0" w:space="0" w:color="auto"/>
          </w:divBdr>
        </w:div>
        <w:div w:id="1732579634">
          <w:marLeft w:val="547"/>
          <w:marRight w:val="0"/>
          <w:marTop w:val="115"/>
          <w:marBottom w:val="0"/>
          <w:divBdr>
            <w:top w:val="none" w:sz="0" w:space="0" w:color="auto"/>
            <w:left w:val="none" w:sz="0" w:space="0" w:color="auto"/>
            <w:bottom w:val="none" w:sz="0" w:space="0" w:color="auto"/>
            <w:right w:val="none" w:sz="0" w:space="0" w:color="auto"/>
          </w:divBdr>
        </w:div>
        <w:div w:id="1822456227">
          <w:marLeft w:val="547"/>
          <w:marRight w:val="0"/>
          <w:marTop w:val="115"/>
          <w:marBottom w:val="0"/>
          <w:divBdr>
            <w:top w:val="none" w:sz="0" w:space="0" w:color="auto"/>
            <w:left w:val="none" w:sz="0" w:space="0" w:color="auto"/>
            <w:bottom w:val="none" w:sz="0" w:space="0" w:color="auto"/>
            <w:right w:val="none" w:sz="0" w:space="0" w:color="auto"/>
          </w:divBdr>
        </w:div>
        <w:div w:id="1892886577">
          <w:marLeft w:val="547"/>
          <w:marRight w:val="0"/>
          <w:marTop w:val="115"/>
          <w:marBottom w:val="0"/>
          <w:divBdr>
            <w:top w:val="none" w:sz="0" w:space="0" w:color="auto"/>
            <w:left w:val="none" w:sz="0" w:space="0" w:color="auto"/>
            <w:bottom w:val="none" w:sz="0" w:space="0" w:color="auto"/>
            <w:right w:val="none" w:sz="0" w:space="0" w:color="auto"/>
          </w:divBdr>
        </w:div>
      </w:divsChild>
    </w:div>
    <w:div w:id="1669282033">
      <w:bodyDiv w:val="1"/>
      <w:marLeft w:val="0"/>
      <w:marRight w:val="0"/>
      <w:marTop w:val="0"/>
      <w:marBottom w:val="0"/>
      <w:divBdr>
        <w:top w:val="none" w:sz="0" w:space="0" w:color="auto"/>
        <w:left w:val="none" w:sz="0" w:space="0" w:color="auto"/>
        <w:bottom w:val="none" w:sz="0" w:space="0" w:color="auto"/>
        <w:right w:val="none" w:sz="0" w:space="0" w:color="auto"/>
      </w:divBdr>
    </w:div>
    <w:div w:id="1673290788">
      <w:bodyDiv w:val="1"/>
      <w:marLeft w:val="0"/>
      <w:marRight w:val="0"/>
      <w:marTop w:val="0"/>
      <w:marBottom w:val="0"/>
      <w:divBdr>
        <w:top w:val="none" w:sz="0" w:space="0" w:color="auto"/>
        <w:left w:val="none" w:sz="0" w:space="0" w:color="auto"/>
        <w:bottom w:val="none" w:sz="0" w:space="0" w:color="auto"/>
        <w:right w:val="none" w:sz="0" w:space="0" w:color="auto"/>
      </w:divBdr>
    </w:div>
    <w:div w:id="1728333133">
      <w:bodyDiv w:val="1"/>
      <w:marLeft w:val="0"/>
      <w:marRight w:val="0"/>
      <w:marTop w:val="0"/>
      <w:marBottom w:val="0"/>
      <w:divBdr>
        <w:top w:val="none" w:sz="0" w:space="0" w:color="auto"/>
        <w:left w:val="none" w:sz="0" w:space="0" w:color="auto"/>
        <w:bottom w:val="none" w:sz="0" w:space="0" w:color="auto"/>
        <w:right w:val="none" w:sz="0" w:space="0" w:color="auto"/>
      </w:divBdr>
    </w:div>
    <w:div w:id="1742285469">
      <w:bodyDiv w:val="1"/>
      <w:marLeft w:val="0"/>
      <w:marRight w:val="0"/>
      <w:marTop w:val="0"/>
      <w:marBottom w:val="0"/>
      <w:divBdr>
        <w:top w:val="none" w:sz="0" w:space="0" w:color="auto"/>
        <w:left w:val="none" w:sz="0" w:space="0" w:color="auto"/>
        <w:bottom w:val="none" w:sz="0" w:space="0" w:color="auto"/>
        <w:right w:val="none" w:sz="0" w:space="0" w:color="auto"/>
      </w:divBdr>
    </w:div>
    <w:div w:id="1764102822">
      <w:bodyDiv w:val="1"/>
      <w:marLeft w:val="0"/>
      <w:marRight w:val="0"/>
      <w:marTop w:val="0"/>
      <w:marBottom w:val="0"/>
      <w:divBdr>
        <w:top w:val="none" w:sz="0" w:space="0" w:color="auto"/>
        <w:left w:val="none" w:sz="0" w:space="0" w:color="auto"/>
        <w:bottom w:val="none" w:sz="0" w:space="0" w:color="auto"/>
        <w:right w:val="none" w:sz="0" w:space="0" w:color="auto"/>
      </w:divBdr>
    </w:div>
    <w:div w:id="1765803196">
      <w:bodyDiv w:val="1"/>
      <w:marLeft w:val="0"/>
      <w:marRight w:val="0"/>
      <w:marTop w:val="0"/>
      <w:marBottom w:val="0"/>
      <w:divBdr>
        <w:top w:val="none" w:sz="0" w:space="0" w:color="auto"/>
        <w:left w:val="none" w:sz="0" w:space="0" w:color="auto"/>
        <w:bottom w:val="none" w:sz="0" w:space="0" w:color="auto"/>
        <w:right w:val="none" w:sz="0" w:space="0" w:color="auto"/>
      </w:divBdr>
    </w:div>
    <w:div w:id="1771851039">
      <w:bodyDiv w:val="1"/>
      <w:marLeft w:val="0"/>
      <w:marRight w:val="0"/>
      <w:marTop w:val="0"/>
      <w:marBottom w:val="0"/>
      <w:divBdr>
        <w:top w:val="none" w:sz="0" w:space="0" w:color="auto"/>
        <w:left w:val="none" w:sz="0" w:space="0" w:color="auto"/>
        <w:bottom w:val="none" w:sz="0" w:space="0" w:color="auto"/>
        <w:right w:val="none" w:sz="0" w:space="0" w:color="auto"/>
      </w:divBdr>
    </w:div>
    <w:div w:id="1777797510">
      <w:bodyDiv w:val="1"/>
      <w:marLeft w:val="0"/>
      <w:marRight w:val="0"/>
      <w:marTop w:val="0"/>
      <w:marBottom w:val="0"/>
      <w:divBdr>
        <w:top w:val="none" w:sz="0" w:space="0" w:color="auto"/>
        <w:left w:val="none" w:sz="0" w:space="0" w:color="auto"/>
        <w:bottom w:val="none" w:sz="0" w:space="0" w:color="auto"/>
        <w:right w:val="none" w:sz="0" w:space="0" w:color="auto"/>
      </w:divBdr>
    </w:div>
    <w:div w:id="1783065681">
      <w:bodyDiv w:val="1"/>
      <w:marLeft w:val="0"/>
      <w:marRight w:val="0"/>
      <w:marTop w:val="0"/>
      <w:marBottom w:val="0"/>
      <w:divBdr>
        <w:top w:val="none" w:sz="0" w:space="0" w:color="auto"/>
        <w:left w:val="none" w:sz="0" w:space="0" w:color="auto"/>
        <w:bottom w:val="none" w:sz="0" w:space="0" w:color="auto"/>
        <w:right w:val="none" w:sz="0" w:space="0" w:color="auto"/>
      </w:divBdr>
    </w:div>
    <w:div w:id="1809590200">
      <w:bodyDiv w:val="1"/>
      <w:marLeft w:val="0"/>
      <w:marRight w:val="0"/>
      <w:marTop w:val="0"/>
      <w:marBottom w:val="0"/>
      <w:divBdr>
        <w:top w:val="none" w:sz="0" w:space="0" w:color="auto"/>
        <w:left w:val="none" w:sz="0" w:space="0" w:color="auto"/>
        <w:bottom w:val="none" w:sz="0" w:space="0" w:color="auto"/>
        <w:right w:val="none" w:sz="0" w:space="0" w:color="auto"/>
      </w:divBdr>
    </w:div>
    <w:div w:id="1831869752">
      <w:bodyDiv w:val="1"/>
      <w:marLeft w:val="0"/>
      <w:marRight w:val="0"/>
      <w:marTop w:val="0"/>
      <w:marBottom w:val="0"/>
      <w:divBdr>
        <w:top w:val="none" w:sz="0" w:space="0" w:color="auto"/>
        <w:left w:val="none" w:sz="0" w:space="0" w:color="auto"/>
        <w:bottom w:val="none" w:sz="0" w:space="0" w:color="auto"/>
        <w:right w:val="none" w:sz="0" w:space="0" w:color="auto"/>
      </w:divBdr>
    </w:div>
    <w:div w:id="1847360396">
      <w:bodyDiv w:val="1"/>
      <w:marLeft w:val="0"/>
      <w:marRight w:val="0"/>
      <w:marTop w:val="0"/>
      <w:marBottom w:val="0"/>
      <w:divBdr>
        <w:top w:val="none" w:sz="0" w:space="0" w:color="auto"/>
        <w:left w:val="none" w:sz="0" w:space="0" w:color="auto"/>
        <w:bottom w:val="none" w:sz="0" w:space="0" w:color="auto"/>
        <w:right w:val="none" w:sz="0" w:space="0" w:color="auto"/>
      </w:divBdr>
    </w:div>
    <w:div w:id="1915236427">
      <w:bodyDiv w:val="1"/>
      <w:marLeft w:val="0"/>
      <w:marRight w:val="0"/>
      <w:marTop w:val="0"/>
      <w:marBottom w:val="0"/>
      <w:divBdr>
        <w:top w:val="none" w:sz="0" w:space="0" w:color="auto"/>
        <w:left w:val="none" w:sz="0" w:space="0" w:color="auto"/>
        <w:bottom w:val="none" w:sz="0" w:space="0" w:color="auto"/>
        <w:right w:val="none" w:sz="0" w:space="0" w:color="auto"/>
      </w:divBdr>
    </w:div>
    <w:div w:id="1920746780">
      <w:bodyDiv w:val="1"/>
      <w:marLeft w:val="0"/>
      <w:marRight w:val="0"/>
      <w:marTop w:val="0"/>
      <w:marBottom w:val="0"/>
      <w:divBdr>
        <w:top w:val="none" w:sz="0" w:space="0" w:color="auto"/>
        <w:left w:val="none" w:sz="0" w:space="0" w:color="auto"/>
        <w:bottom w:val="none" w:sz="0" w:space="0" w:color="auto"/>
        <w:right w:val="none" w:sz="0" w:space="0" w:color="auto"/>
      </w:divBdr>
    </w:div>
    <w:div w:id="1930385093">
      <w:bodyDiv w:val="1"/>
      <w:marLeft w:val="0"/>
      <w:marRight w:val="0"/>
      <w:marTop w:val="0"/>
      <w:marBottom w:val="0"/>
      <w:divBdr>
        <w:top w:val="none" w:sz="0" w:space="0" w:color="auto"/>
        <w:left w:val="none" w:sz="0" w:space="0" w:color="auto"/>
        <w:bottom w:val="none" w:sz="0" w:space="0" w:color="auto"/>
        <w:right w:val="none" w:sz="0" w:space="0" w:color="auto"/>
      </w:divBdr>
    </w:div>
    <w:div w:id="1974483427">
      <w:bodyDiv w:val="1"/>
      <w:marLeft w:val="0"/>
      <w:marRight w:val="0"/>
      <w:marTop w:val="0"/>
      <w:marBottom w:val="0"/>
      <w:divBdr>
        <w:top w:val="none" w:sz="0" w:space="0" w:color="auto"/>
        <w:left w:val="none" w:sz="0" w:space="0" w:color="auto"/>
        <w:bottom w:val="none" w:sz="0" w:space="0" w:color="auto"/>
        <w:right w:val="none" w:sz="0" w:space="0" w:color="auto"/>
      </w:divBdr>
      <w:divsChild>
        <w:div w:id="36510895">
          <w:marLeft w:val="547"/>
          <w:marRight w:val="0"/>
          <w:marTop w:val="115"/>
          <w:marBottom w:val="0"/>
          <w:divBdr>
            <w:top w:val="none" w:sz="0" w:space="0" w:color="auto"/>
            <w:left w:val="none" w:sz="0" w:space="0" w:color="auto"/>
            <w:bottom w:val="none" w:sz="0" w:space="0" w:color="auto"/>
            <w:right w:val="none" w:sz="0" w:space="0" w:color="auto"/>
          </w:divBdr>
        </w:div>
        <w:div w:id="374693245">
          <w:marLeft w:val="547"/>
          <w:marRight w:val="0"/>
          <w:marTop w:val="115"/>
          <w:marBottom w:val="0"/>
          <w:divBdr>
            <w:top w:val="none" w:sz="0" w:space="0" w:color="auto"/>
            <w:left w:val="none" w:sz="0" w:space="0" w:color="auto"/>
            <w:bottom w:val="none" w:sz="0" w:space="0" w:color="auto"/>
            <w:right w:val="none" w:sz="0" w:space="0" w:color="auto"/>
          </w:divBdr>
        </w:div>
        <w:div w:id="478304042">
          <w:marLeft w:val="547"/>
          <w:marRight w:val="0"/>
          <w:marTop w:val="115"/>
          <w:marBottom w:val="0"/>
          <w:divBdr>
            <w:top w:val="none" w:sz="0" w:space="0" w:color="auto"/>
            <w:left w:val="none" w:sz="0" w:space="0" w:color="auto"/>
            <w:bottom w:val="none" w:sz="0" w:space="0" w:color="auto"/>
            <w:right w:val="none" w:sz="0" w:space="0" w:color="auto"/>
          </w:divBdr>
        </w:div>
        <w:div w:id="1020886727">
          <w:marLeft w:val="547"/>
          <w:marRight w:val="0"/>
          <w:marTop w:val="115"/>
          <w:marBottom w:val="0"/>
          <w:divBdr>
            <w:top w:val="none" w:sz="0" w:space="0" w:color="auto"/>
            <w:left w:val="none" w:sz="0" w:space="0" w:color="auto"/>
            <w:bottom w:val="none" w:sz="0" w:space="0" w:color="auto"/>
            <w:right w:val="none" w:sz="0" w:space="0" w:color="auto"/>
          </w:divBdr>
        </w:div>
        <w:div w:id="1154491025">
          <w:marLeft w:val="547"/>
          <w:marRight w:val="0"/>
          <w:marTop w:val="115"/>
          <w:marBottom w:val="0"/>
          <w:divBdr>
            <w:top w:val="none" w:sz="0" w:space="0" w:color="auto"/>
            <w:left w:val="none" w:sz="0" w:space="0" w:color="auto"/>
            <w:bottom w:val="none" w:sz="0" w:space="0" w:color="auto"/>
            <w:right w:val="none" w:sz="0" w:space="0" w:color="auto"/>
          </w:divBdr>
        </w:div>
        <w:div w:id="1498299216">
          <w:marLeft w:val="547"/>
          <w:marRight w:val="0"/>
          <w:marTop w:val="115"/>
          <w:marBottom w:val="0"/>
          <w:divBdr>
            <w:top w:val="none" w:sz="0" w:space="0" w:color="auto"/>
            <w:left w:val="none" w:sz="0" w:space="0" w:color="auto"/>
            <w:bottom w:val="none" w:sz="0" w:space="0" w:color="auto"/>
            <w:right w:val="none" w:sz="0" w:space="0" w:color="auto"/>
          </w:divBdr>
        </w:div>
        <w:div w:id="1611468964">
          <w:marLeft w:val="547"/>
          <w:marRight w:val="0"/>
          <w:marTop w:val="115"/>
          <w:marBottom w:val="0"/>
          <w:divBdr>
            <w:top w:val="none" w:sz="0" w:space="0" w:color="auto"/>
            <w:left w:val="none" w:sz="0" w:space="0" w:color="auto"/>
            <w:bottom w:val="none" w:sz="0" w:space="0" w:color="auto"/>
            <w:right w:val="none" w:sz="0" w:space="0" w:color="auto"/>
          </w:divBdr>
        </w:div>
        <w:div w:id="1665276311">
          <w:marLeft w:val="547"/>
          <w:marRight w:val="0"/>
          <w:marTop w:val="115"/>
          <w:marBottom w:val="0"/>
          <w:divBdr>
            <w:top w:val="none" w:sz="0" w:space="0" w:color="auto"/>
            <w:left w:val="none" w:sz="0" w:space="0" w:color="auto"/>
            <w:bottom w:val="none" w:sz="0" w:space="0" w:color="auto"/>
            <w:right w:val="none" w:sz="0" w:space="0" w:color="auto"/>
          </w:divBdr>
        </w:div>
        <w:div w:id="1905093896">
          <w:marLeft w:val="547"/>
          <w:marRight w:val="0"/>
          <w:marTop w:val="115"/>
          <w:marBottom w:val="0"/>
          <w:divBdr>
            <w:top w:val="none" w:sz="0" w:space="0" w:color="auto"/>
            <w:left w:val="none" w:sz="0" w:space="0" w:color="auto"/>
            <w:bottom w:val="none" w:sz="0" w:space="0" w:color="auto"/>
            <w:right w:val="none" w:sz="0" w:space="0" w:color="auto"/>
          </w:divBdr>
        </w:div>
        <w:div w:id="2142308001">
          <w:marLeft w:val="547"/>
          <w:marRight w:val="0"/>
          <w:marTop w:val="115"/>
          <w:marBottom w:val="0"/>
          <w:divBdr>
            <w:top w:val="none" w:sz="0" w:space="0" w:color="auto"/>
            <w:left w:val="none" w:sz="0" w:space="0" w:color="auto"/>
            <w:bottom w:val="none" w:sz="0" w:space="0" w:color="auto"/>
            <w:right w:val="none" w:sz="0" w:space="0" w:color="auto"/>
          </w:divBdr>
        </w:div>
      </w:divsChild>
    </w:div>
    <w:div w:id="1987320710">
      <w:bodyDiv w:val="1"/>
      <w:marLeft w:val="0"/>
      <w:marRight w:val="0"/>
      <w:marTop w:val="0"/>
      <w:marBottom w:val="0"/>
      <w:divBdr>
        <w:top w:val="none" w:sz="0" w:space="0" w:color="auto"/>
        <w:left w:val="none" w:sz="0" w:space="0" w:color="auto"/>
        <w:bottom w:val="none" w:sz="0" w:space="0" w:color="auto"/>
        <w:right w:val="none" w:sz="0" w:space="0" w:color="auto"/>
      </w:divBdr>
    </w:div>
    <w:div w:id="1991135120">
      <w:bodyDiv w:val="1"/>
      <w:marLeft w:val="0"/>
      <w:marRight w:val="0"/>
      <w:marTop w:val="0"/>
      <w:marBottom w:val="0"/>
      <w:divBdr>
        <w:top w:val="none" w:sz="0" w:space="0" w:color="auto"/>
        <w:left w:val="none" w:sz="0" w:space="0" w:color="auto"/>
        <w:bottom w:val="none" w:sz="0" w:space="0" w:color="auto"/>
        <w:right w:val="none" w:sz="0" w:space="0" w:color="auto"/>
      </w:divBdr>
    </w:div>
    <w:div w:id="2002734940">
      <w:bodyDiv w:val="1"/>
      <w:marLeft w:val="0"/>
      <w:marRight w:val="0"/>
      <w:marTop w:val="0"/>
      <w:marBottom w:val="0"/>
      <w:divBdr>
        <w:top w:val="none" w:sz="0" w:space="0" w:color="auto"/>
        <w:left w:val="none" w:sz="0" w:space="0" w:color="auto"/>
        <w:bottom w:val="none" w:sz="0" w:space="0" w:color="auto"/>
        <w:right w:val="none" w:sz="0" w:space="0" w:color="auto"/>
      </w:divBdr>
    </w:div>
    <w:div w:id="2005009937">
      <w:bodyDiv w:val="1"/>
      <w:marLeft w:val="0"/>
      <w:marRight w:val="0"/>
      <w:marTop w:val="0"/>
      <w:marBottom w:val="0"/>
      <w:divBdr>
        <w:top w:val="none" w:sz="0" w:space="0" w:color="auto"/>
        <w:left w:val="none" w:sz="0" w:space="0" w:color="auto"/>
        <w:bottom w:val="none" w:sz="0" w:space="0" w:color="auto"/>
        <w:right w:val="none" w:sz="0" w:space="0" w:color="auto"/>
      </w:divBdr>
    </w:div>
    <w:div w:id="2012249797">
      <w:bodyDiv w:val="1"/>
      <w:marLeft w:val="0"/>
      <w:marRight w:val="0"/>
      <w:marTop w:val="0"/>
      <w:marBottom w:val="0"/>
      <w:divBdr>
        <w:top w:val="none" w:sz="0" w:space="0" w:color="auto"/>
        <w:left w:val="none" w:sz="0" w:space="0" w:color="auto"/>
        <w:bottom w:val="none" w:sz="0" w:space="0" w:color="auto"/>
        <w:right w:val="none" w:sz="0" w:space="0" w:color="auto"/>
      </w:divBdr>
    </w:div>
    <w:div w:id="2023123903">
      <w:bodyDiv w:val="1"/>
      <w:marLeft w:val="0"/>
      <w:marRight w:val="0"/>
      <w:marTop w:val="0"/>
      <w:marBottom w:val="0"/>
      <w:divBdr>
        <w:top w:val="none" w:sz="0" w:space="0" w:color="auto"/>
        <w:left w:val="none" w:sz="0" w:space="0" w:color="auto"/>
        <w:bottom w:val="none" w:sz="0" w:space="0" w:color="auto"/>
        <w:right w:val="none" w:sz="0" w:space="0" w:color="auto"/>
      </w:divBdr>
    </w:div>
    <w:div w:id="2023705234">
      <w:bodyDiv w:val="1"/>
      <w:marLeft w:val="0"/>
      <w:marRight w:val="0"/>
      <w:marTop w:val="0"/>
      <w:marBottom w:val="0"/>
      <w:divBdr>
        <w:top w:val="none" w:sz="0" w:space="0" w:color="auto"/>
        <w:left w:val="none" w:sz="0" w:space="0" w:color="auto"/>
        <w:bottom w:val="none" w:sz="0" w:space="0" w:color="auto"/>
        <w:right w:val="none" w:sz="0" w:space="0" w:color="auto"/>
      </w:divBdr>
    </w:div>
    <w:div w:id="2024698833">
      <w:bodyDiv w:val="1"/>
      <w:marLeft w:val="0"/>
      <w:marRight w:val="0"/>
      <w:marTop w:val="0"/>
      <w:marBottom w:val="0"/>
      <w:divBdr>
        <w:top w:val="none" w:sz="0" w:space="0" w:color="auto"/>
        <w:left w:val="none" w:sz="0" w:space="0" w:color="auto"/>
        <w:bottom w:val="none" w:sz="0" w:space="0" w:color="auto"/>
        <w:right w:val="none" w:sz="0" w:space="0" w:color="auto"/>
      </w:divBdr>
    </w:div>
    <w:div w:id="2038190773">
      <w:bodyDiv w:val="1"/>
      <w:marLeft w:val="0"/>
      <w:marRight w:val="0"/>
      <w:marTop w:val="0"/>
      <w:marBottom w:val="0"/>
      <w:divBdr>
        <w:top w:val="none" w:sz="0" w:space="0" w:color="auto"/>
        <w:left w:val="none" w:sz="0" w:space="0" w:color="auto"/>
        <w:bottom w:val="none" w:sz="0" w:space="0" w:color="auto"/>
        <w:right w:val="none" w:sz="0" w:space="0" w:color="auto"/>
      </w:divBdr>
    </w:div>
    <w:div w:id="2064016800">
      <w:bodyDiv w:val="1"/>
      <w:marLeft w:val="0"/>
      <w:marRight w:val="0"/>
      <w:marTop w:val="0"/>
      <w:marBottom w:val="0"/>
      <w:divBdr>
        <w:top w:val="none" w:sz="0" w:space="0" w:color="auto"/>
        <w:left w:val="none" w:sz="0" w:space="0" w:color="auto"/>
        <w:bottom w:val="none" w:sz="0" w:space="0" w:color="auto"/>
        <w:right w:val="none" w:sz="0" w:space="0" w:color="auto"/>
      </w:divBdr>
    </w:div>
    <w:div w:id="2072803311">
      <w:bodyDiv w:val="1"/>
      <w:marLeft w:val="0"/>
      <w:marRight w:val="0"/>
      <w:marTop w:val="0"/>
      <w:marBottom w:val="0"/>
      <w:divBdr>
        <w:top w:val="none" w:sz="0" w:space="0" w:color="auto"/>
        <w:left w:val="none" w:sz="0" w:space="0" w:color="auto"/>
        <w:bottom w:val="none" w:sz="0" w:space="0" w:color="auto"/>
        <w:right w:val="none" w:sz="0" w:space="0" w:color="auto"/>
      </w:divBdr>
    </w:div>
    <w:div w:id="2087991197">
      <w:bodyDiv w:val="1"/>
      <w:marLeft w:val="0"/>
      <w:marRight w:val="0"/>
      <w:marTop w:val="0"/>
      <w:marBottom w:val="0"/>
      <w:divBdr>
        <w:top w:val="none" w:sz="0" w:space="0" w:color="auto"/>
        <w:left w:val="none" w:sz="0" w:space="0" w:color="auto"/>
        <w:bottom w:val="none" w:sz="0" w:space="0" w:color="auto"/>
        <w:right w:val="none" w:sz="0" w:space="0" w:color="auto"/>
      </w:divBdr>
    </w:div>
    <w:div w:id="2090075843">
      <w:bodyDiv w:val="1"/>
      <w:marLeft w:val="0"/>
      <w:marRight w:val="0"/>
      <w:marTop w:val="0"/>
      <w:marBottom w:val="0"/>
      <w:divBdr>
        <w:top w:val="none" w:sz="0" w:space="0" w:color="auto"/>
        <w:left w:val="none" w:sz="0" w:space="0" w:color="auto"/>
        <w:bottom w:val="none" w:sz="0" w:space="0" w:color="auto"/>
        <w:right w:val="none" w:sz="0" w:space="0" w:color="auto"/>
      </w:divBdr>
    </w:div>
    <w:div w:id="2098214289">
      <w:bodyDiv w:val="1"/>
      <w:marLeft w:val="0"/>
      <w:marRight w:val="0"/>
      <w:marTop w:val="0"/>
      <w:marBottom w:val="0"/>
      <w:divBdr>
        <w:top w:val="none" w:sz="0" w:space="0" w:color="auto"/>
        <w:left w:val="none" w:sz="0" w:space="0" w:color="auto"/>
        <w:bottom w:val="none" w:sz="0" w:space="0" w:color="auto"/>
        <w:right w:val="none" w:sz="0" w:space="0" w:color="auto"/>
      </w:divBdr>
    </w:div>
    <w:div w:id="2106724928">
      <w:bodyDiv w:val="1"/>
      <w:marLeft w:val="0"/>
      <w:marRight w:val="0"/>
      <w:marTop w:val="0"/>
      <w:marBottom w:val="0"/>
      <w:divBdr>
        <w:top w:val="none" w:sz="0" w:space="0" w:color="auto"/>
        <w:left w:val="none" w:sz="0" w:space="0" w:color="auto"/>
        <w:bottom w:val="none" w:sz="0" w:space="0" w:color="auto"/>
        <w:right w:val="none" w:sz="0" w:space="0" w:color="auto"/>
      </w:divBdr>
    </w:div>
    <w:div w:id="2118718489">
      <w:bodyDiv w:val="1"/>
      <w:marLeft w:val="0"/>
      <w:marRight w:val="0"/>
      <w:marTop w:val="0"/>
      <w:marBottom w:val="0"/>
      <w:divBdr>
        <w:top w:val="none" w:sz="0" w:space="0" w:color="auto"/>
        <w:left w:val="none" w:sz="0" w:space="0" w:color="auto"/>
        <w:bottom w:val="none" w:sz="0" w:space="0" w:color="auto"/>
        <w:right w:val="none" w:sz="0" w:space="0" w:color="auto"/>
      </w:divBdr>
      <w:divsChild>
        <w:div w:id="639843068">
          <w:marLeft w:val="0"/>
          <w:marRight w:val="0"/>
          <w:marTop w:val="0"/>
          <w:marBottom w:val="0"/>
          <w:divBdr>
            <w:top w:val="none" w:sz="0" w:space="0" w:color="auto"/>
            <w:left w:val="none" w:sz="0" w:space="0" w:color="auto"/>
            <w:bottom w:val="none" w:sz="0" w:space="0" w:color="auto"/>
            <w:right w:val="none" w:sz="0" w:space="0" w:color="auto"/>
          </w:divBdr>
        </w:div>
        <w:div w:id="1792166183">
          <w:marLeft w:val="0"/>
          <w:marRight w:val="0"/>
          <w:marTop w:val="0"/>
          <w:marBottom w:val="0"/>
          <w:divBdr>
            <w:top w:val="none" w:sz="0" w:space="0" w:color="auto"/>
            <w:left w:val="none" w:sz="0" w:space="0" w:color="auto"/>
            <w:bottom w:val="none" w:sz="0" w:space="0" w:color="auto"/>
            <w:right w:val="none" w:sz="0" w:space="0" w:color="auto"/>
          </w:divBdr>
        </w:div>
        <w:div w:id="209802369">
          <w:marLeft w:val="0"/>
          <w:marRight w:val="0"/>
          <w:marTop w:val="0"/>
          <w:marBottom w:val="0"/>
          <w:divBdr>
            <w:top w:val="none" w:sz="0" w:space="0" w:color="auto"/>
            <w:left w:val="none" w:sz="0" w:space="0" w:color="auto"/>
            <w:bottom w:val="none" w:sz="0" w:space="0" w:color="auto"/>
            <w:right w:val="none" w:sz="0" w:space="0" w:color="auto"/>
          </w:divBdr>
        </w:div>
        <w:div w:id="2030062419">
          <w:marLeft w:val="0"/>
          <w:marRight w:val="0"/>
          <w:marTop w:val="0"/>
          <w:marBottom w:val="0"/>
          <w:divBdr>
            <w:top w:val="none" w:sz="0" w:space="0" w:color="auto"/>
            <w:left w:val="none" w:sz="0" w:space="0" w:color="auto"/>
            <w:bottom w:val="none" w:sz="0" w:space="0" w:color="auto"/>
            <w:right w:val="none" w:sz="0" w:space="0" w:color="auto"/>
          </w:divBdr>
        </w:div>
        <w:div w:id="1534610021">
          <w:marLeft w:val="0"/>
          <w:marRight w:val="0"/>
          <w:marTop w:val="0"/>
          <w:marBottom w:val="0"/>
          <w:divBdr>
            <w:top w:val="none" w:sz="0" w:space="0" w:color="auto"/>
            <w:left w:val="none" w:sz="0" w:space="0" w:color="auto"/>
            <w:bottom w:val="none" w:sz="0" w:space="0" w:color="auto"/>
            <w:right w:val="none" w:sz="0" w:space="0" w:color="auto"/>
          </w:divBdr>
        </w:div>
        <w:div w:id="893002859">
          <w:marLeft w:val="0"/>
          <w:marRight w:val="0"/>
          <w:marTop w:val="0"/>
          <w:marBottom w:val="0"/>
          <w:divBdr>
            <w:top w:val="none" w:sz="0" w:space="0" w:color="auto"/>
            <w:left w:val="none" w:sz="0" w:space="0" w:color="auto"/>
            <w:bottom w:val="none" w:sz="0" w:space="0" w:color="auto"/>
            <w:right w:val="none" w:sz="0" w:space="0" w:color="auto"/>
          </w:divBdr>
        </w:div>
        <w:div w:id="835535895">
          <w:marLeft w:val="0"/>
          <w:marRight w:val="0"/>
          <w:marTop w:val="0"/>
          <w:marBottom w:val="0"/>
          <w:divBdr>
            <w:top w:val="none" w:sz="0" w:space="0" w:color="auto"/>
            <w:left w:val="none" w:sz="0" w:space="0" w:color="auto"/>
            <w:bottom w:val="none" w:sz="0" w:space="0" w:color="auto"/>
            <w:right w:val="none" w:sz="0" w:space="0" w:color="auto"/>
          </w:divBdr>
        </w:div>
        <w:div w:id="870413074">
          <w:marLeft w:val="0"/>
          <w:marRight w:val="0"/>
          <w:marTop w:val="0"/>
          <w:marBottom w:val="0"/>
          <w:divBdr>
            <w:top w:val="none" w:sz="0" w:space="0" w:color="auto"/>
            <w:left w:val="none" w:sz="0" w:space="0" w:color="auto"/>
            <w:bottom w:val="none" w:sz="0" w:space="0" w:color="auto"/>
            <w:right w:val="none" w:sz="0" w:space="0" w:color="auto"/>
          </w:divBdr>
        </w:div>
        <w:div w:id="568883452">
          <w:marLeft w:val="0"/>
          <w:marRight w:val="0"/>
          <w:marTop w:val="0"/>
          <w:marBottom w:val="0"/>
          <w:divBdr>
            <w:top w:val="none" w:sz="0" w:space="0" w:color="auto"/>
            <w:left w:val="none" w:sz="0" w:space="0" w:color="auto"/>
            <w:bottom w:val="none" w:sz="0" w:space="0" w:color="auto"/>
            <w:right w:val="none" w:sz="0" w:space="0" w:color="auto"/>
          </w:divBdr>
        </w:div>
        <w:div w:id="425273318">
          <w:marLeft w:val="0"/>
          <w:marRight w:val="0"/>
          <w:marTop w:val="0"/>
          <w:marBottom w:val="0"/>
          <w:divBdr>
            <w:top w:val="none" w:sz="0" w:space="0" w:color="auto"/>
            <w:left w:val="none" w:sz="0" w:space="0" w:color="auto"/>
            <w:bottom w:val="none" w:sz="0" w:space="0" w:color="auto"/>
            <w:right w:val="none" w:sz="0" w:space="0" w:color="auto"/>
          </w:divBdr>
        </w:div>
        <w:div w:id="1211334260">
          <w:marLeft w:val="0"/>
          <w:marRight w:val="0"/>
          <w:marTop w:val="0"/>
          <w:marBottom w:val="0"/>
          <w:divBdr>
            <w:top w:val="none" w:sz="0" w:space="0" w:color="auto"/>
            <w:left w:val="none" w:sz="0" w:space="0" w:color="auto"/>
            <w:bottom w:val="none" w:sz="0" w:space="0" w:color="auto"/>
            <w:right w:val="none" w:sz="0" w:space="0" w:color="auto"/>
          </w:divBdr>
        </w:div>
        <w:div w:id="1648122534">
          <w:marLeft w:val="0"/>
          <w:marRight w:val="0"/>
          <w:marTop w:val="0"/>
          <w:marBottom w:val="0"/>
          <w:divBdr>
            <w:top w:val="none" w:sz="0" w:space="0" w:color="auto"/>
            <w:left w:val="none" w:sz="0" w:space="0" w:color="auto"/>
            <w:bottom w:val="none" w:sz="0" w:space="0" w:color="auto"/>
            <w:right w:val="none" w:sz="0" w:space="0" w:color="auto"/>
          </w:divBdr>
        </w:div>
        <w:div w:id="897594364">
          <w:marLeft w:val="0"/>
          <w:marRight w:val="0"/>
          <w:marTop w:val="0"/>
          <w:marBottom w:val="0"/>
          <w:divBdr>
            <w:top w:val="none" w:sz="0" w:space="0" w:color="auto"/>
            <w:left w:val="none" w:sz="0" w:space="0" w:color="auto"/>
            <w:bottom w:val="none" w:sz="0" w:space="0" w:color="auto"/>
            <w:right w:val="none" w:sz="0" w:space="0" w:color="auto"/>
          </w:divBdr>
        </w:div>
        <w:div w:id="1494373435">
          <w:marLeft w:val="0"/>
          <w:marRight w:val="0"/>
          <w:marTop w:val="0"/>
          <w:marBottom w:val="0"/>
          <w:divBdr>
            <w:top w:val="none" w:sz="0" w:space="0" w:color="auto"/>
            <w:left w:val="none" w:sz="0" w:space="0" w:color="auto"/>
            <w:bottom w:val="none" w:sz="0" w:space="0" w:color="auto"/>
            <w:right w:val="none" w:sz="0" w:space="0" w:color="auto"/>
          </w:divBdr>
        </w:div>
        <w:div w:id="2001613218">
          <w:marLeft w:val="0"/>
          <w:marRight w:val="0"/>
          <w:marTop w:val="0"/>
          <w:marBottom w:val="0"/>
          <w:divBdr>
            <w:top w:val="none" w:sz="0" w:space="0" w:color="auto"/>
            <w:left w:val="none" w:sz="0" w:space="0" w:color="auto"/>
            <w:bottom w:val="none" w:sz="0" w:space="0" w:color="auto"/>
            <w:right w:val="none" w:sz="0" w:space="0" w:color="auto"/>
          </w:divBdr>
        </w:div>
        <w:div w:id="1001274297">
          <w:marLeft w:val="0"/>
          <w:marRight w:val="0"/>
          <w:marTop w:val="0"/>
          <w:marBottom w:val="0"/>
          <w:divBdr>
            <w:top w:val="none" w:sz="0" w:space="0" w:color="auto"/>
            <w:left w:val="none" w:sz="0" w:space="0" w:color="auto"/>
            <w:bottom w:val="none" w:sz="0" w:space="0" w:color="auto"/>
            <w:right w:val="none" w:sz="0" w:space="0" w:color="auto"/>
          </w:divBdr>
        </w:div>
        <w:div w:id="1296760904">
          <w:marLeft w:val="0"/>
          <w:marRight w:val="0"/>
          <w:marTop w:val="0"/>
          <w:marBottom w:val="0"/>
          <w:divBdr>
            <w:top w:val="none" w:sz="0" w:space="0" w:color="auto"/>
            <w:left w:val="none" w:sz="0" w:space="0" w:color="auto"/>
            <w:bottom w:val="none" w:sz="0" w:space="0" w:color="auto"/>
            <w:right w:val="none" w:sz="0" w:space="0" w:color="auto"/>
          </w:divBdr>
        </w:div>
        <w:div w:id="1644507804">
          <w:marLeft w:val="0"/>
          <w:marRight w:val="0"/>
          <w:marTop w:val="0"/>
          <w:marBottom w:val="0"/>
          <w:divBdr>
            <w:top w:val="none" w:sz="0" w:space="0" w:color="auto"/>
            <w:left w:val="none" w:sz="0" w:space="0" w:color="auto"/>
            <w:bottom w:val="none" w:sz="0" w:space="0" w:color="auto"/>
            <w:right w:val="none" w:sz="0" w:space="0" w:color="auto"/>
          </w:divBdr>
        </w:div>
        <w:div w:id="309361251">
          <w:marLeft w:val="0"/>
          <w:marRight w:val="0"/>
          <w:marTop w:val="0"/>
          <w:marBottom w:val="0"/>
          <w:divBdr>
            <w:top w:val="none" w:sz="0" w:space="0" w:color="auto"/>
            <w:left w:val="none" w:sz="0" w:space="0" w:color="auto"/>
            <w:bottom w:val="none" w:sz="0" w:space="0" w:color="auto"/>
            <w:right w:val="none" w:sz="0" w:space="0" w:color="auto"/>
          </w:divBdr>
        </w:div>
        <w:div w:id="1306200857">
          <w:marLeft w:val="0"/>
          <w:marRight w:val="0"/>
          <w:marTop w:val="0"/>
          <w:marBottom w:val="0"/>
          <w:divBdr>
            <w:top w:val="none" w:sz="0" w:space="0" w:color="auto"/>
            <w:left w:val="none" w:sz="0" w:space="0" w:color="auto"/>
            <w:bottom w:val="none" w:sz="0" w:space="0" w:color="auto"/>
            <w:right w:val="none" w:sz="0" w:space="0" w:color="auto"/>
          </w:divBdr>
        </w:div>
        <w:div w:id="1520778592">
          <w:marLeft w:val="0"/>
          <w:marRight w:val="0"/>
          <w:marTop w:val="0"/>
          <w:marBottom w:val="0"/>
          <w:divBdr>
            <w:top w:val="none" w:sz="0" w:space="0" w:color="auto"/>
            <w:left w:val="none" w:sz="0" w:space="0" w:color="auto"/>
            <w:bottom w:val="none" w:sz="0" w:space="0" w:color="auto"/>
            <w:right w:val="none" w:sz="0" w:space="0" w:color="auto"/>
          </w:divBdr>
        </w:div>
        <w:div w:id="705107543">
          <w:marLeft w:val="0"/>
          <w:marRight w:val="0"/>
          <w:marTop w:val="0"/>
          <w:marBottom w:val="0"/>
          <w:divBdr>
            <w:top w:val="none" w:sz="0" w:space="0" w:color="auto"/>
            <w:left w:val="none" w:sz="0" w:space="0" w:color="auto"/>
            <w:bottom w:val="none" w:sz="0" w:space="0" w:color="auto"/>
            <w:right w:val="none" w:sz="0" w:space="0" w:color="auto"/>
          </w:divBdr>
        </w:div>
        <w:div w:id="442725531">
          <w:marLeft w:val="0"/>
          <w:marRight w:val="0"/>
          <w:marTop w:val="0"/>
          <w:marBottom w:val="0"/>
          <w:divBdr>
            <w:top w:val="none" w:sz="0" w:space="0" w:color="auto"/>
            <w:left w:val="none" w:sz="0" w:space="0" w:color="auto"/>
            <w:bottom w:val="none" w:sz="0" w:space="0" w:color="auto"/>
            <w:right w:val="none" w:sz="0" w:space="0" w:color="auto"/>
          </w:divBdr>
        </w:div>
      </w:divsChild>
    </w:div>
    <w:div w:id="2130932993">
      <w:bodyDiv w:val="1"/>
      <w:marLeft w:val="0"/>
      <w:marRight w:val="0"/>
      <w:marTop w:val="0"/>
      <w:marBottom w:val="0"/>
      <w:divBdr>
        <w:top w:val="none" w:sz="0" w:space="0" w:color="auto"/>
        <w:left w:val="none" w:sz="0" w:space="0" w:color="auto"/>
        <w:bottom w:val="none" w:sz="0" w:space="0" w:color="auto"/>
        <w:right w:val="none" w:sz="0" w:space="0" w:color="auto"/>
      </w:divBdr>
    </w:div>
    <w:div w:id="214099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cubadebate.cu/"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communities.bentley.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scielo.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agua.e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saraemor.wordpress.com/" TargetMode="External"/><Relationship Id="rId28" Type="http://schemas.openxmlformats.org/officeDocument/2006/relationships/hyperlink" Target="http://www.eumed.net/"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emapad.gob.ec/" TargetMode="External"/><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EAH</b:Tag>
    <b:SourceType>Misc</b:SourceType>
    <b:Guid>{EFA4B53E-84A8-4B39-8706-575595C928FF}</b:Guid>
    <b:Author>
      <b:Author>
        <b:NameList>
          <b:Person>
            <b:Last>EAH Cienfuegos</b:Last>
          </b:Person>
        </b:NameList>
      </b:Author>
    </b:Author>
    <b:Title>El agua en la cuenca CF1 Hanábana. Caracteristicas principales, calidad y disponibilidad.</b:Title>
    <b:City>Cienfuegos</b:City>
    <b:CountryRegion>Cuba</b:CountryRegion>
    <b:RefOrder>1</b:RefOrder>
  </b:Source>
  <b:Source>
    <b:Tag>Man14</b:Tag>
    <b:SourceType>Report</b:SourceType>
    <b:Guid>{888CA903-4C56-436B-A47B-C3CC924193E3}</b:Guid>
    <b:Author>
      <b:Author>
        <b:NameList>
          <b:Person>
            <b:Last>Boza</b:Last>
            <b:First>Manuel</b:First>
          </b:Person>
        </b:NameList>
      </b:Author>
    </b:Author>
    <b:Year>2014</b:Year>
    <b:City>Cienfuegos, Cuba</b:City>
    <b:Publisher>Especialista en cuencas Subterráneas en la EAH,</b:Publisher>
    <b:RefOrder>2</b:RefOrder>
  </b:Source>
  <b:Source>
    <b:Tag>EAH17</b:Tag>
    <b:SourceType>Report</b:SourceType>
    <b:Guid>{847D7F87-31D3-41C1-9025-31784D90D1A4}</b:Guid>
    <b:Author>
      <b:Author>
        <b:NameList>
          <b:Person>
            <b:Last>EAH</b:Last>
          </b:Person>
        </b:NameList>
      </b:Author>
    </b:Author>
    <b:Title>Empresa de Aprovechamiento Hidráulico, Departamento Técnico</b:Title>
    <b:Year>2017</b:Year>
    <b:City>Cienfuegos</b:City>
    <b:RefOrder>3</b:RefOrder>
  </b:Source>
  <b:Source>
    <b:Tag>Map17</b:Tag>
    <b:SourceType>InternetSite</b:SourceType>
    <b:Guid>{8826D704-AB0F-47BD-852A-32A9BD6E79DD}</b:Guid>
    <b:Author>
      <b:Author>
        <b:NameList>
          <b:Person>
            <b:Last>MapInfo</b:Last>
          </b:Person>
        </b:NameList>
      </b:Author>
    </b:Author>
    <b:Title>Software MapInfo</b:Title>
    <b:Year>2017</b:Year>
    <b:YearAccessed>2017</b:YearAccessed>
    <b:MonthAccessed>03</b:MonthAccessed>
    <b:DayAccessed>14</b:DayAccessed>
    <b:URL>http://www.software.com.ar/p/mapinfo-professional</b:URL>
    <b:RefOrder>39</b:RefOrder>
  </b:Source>
  <b:Source>
    <b:Tag>Arc17</b:Tag>
    <b:SourceType>InternetSite</b:SourceType>
    <b:Guid>{CCF564A9-4238-4E45-95C4-18A219F0BC44}</b:Guid>
    <b:Title>Software ArcGis</b:Title>
    <b:Year>2017</b:Year>
    <b:YearAccessed>2017</b:YearAccessed>
    <b:MonthAccessed>03</b:MonthAccessed>
    <b:DayAccessed>14</b:DayAccessed>
    <b:URL>http://resources.arcgis.com/es/help/getting started/articles/026n00000014000000.htm</b:URL>
    <b:Author>
      <b:Author>
        <b:NameList>
          <b:Person>
            <b:Last>ArcGis</b:Last>
          </b:Person>
        </b:NameList>
      </b:Author>
    </b:Author>
    <b:RefOrder>35</b:RefOrder>
  </b:Source>
</b:Sources>
</file>

<file path=customXml/itemProps1.xml><?xml version="1.0" encoding="utf-8"?>
<ds:datastoreItem xmlns:ds="http://schemas.openxmlformats.org/officeDocument/2006/customXml" ds:itemID="{0E152BB8-1D18-495F-B169-1922F414E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1700</TotalTime>
  <Pages>85</Pages>
  <Words>16027</Words>
  <Characters>109425</Characters>
  <Application>Microsoft Office Word</Application>
  <DocSecurity>0</DocSecurity>
  <Lines>911</Lines>
  <Paragraphs>250</Paragraphs>
  <ScaleCrop>false</ScaleCrop>
  <HeadingPairs>
    <vt:vector size="2" baseType="variant">
      <vt:variant>
        <vt:lpstr>Título</vt:lpstr>
      </vt:variant>
      <vt:variant>
        <vt:i4>1</vt:i4>
      </vt:variant>
    </vt:vector>
  </HeadingPairs>
  <TitlesOfParts>
    <vt:vector size="1" baseType="lpstr">
      <vt:lpstr>UNIVERSIDAD DE LA HABANA</vt:lpstr>
    </vt:vector>
  </TitlesOfParts>
  <Company>ICT-CNIC</Company>
  <LinksUpToDate>false</LinksUpToDate>
  <CharactersWithSpaces>125202</CharactersWithSpaces>
  <SharedDoc>false</SharedDoc>
  <HLinks>
    <vt:vector size="198" baseType="variant">
      <vt:variant>
        <vt:i4>1441841</vt:i4>
      </vt:variant>
      <vt:variant>
        <vt:i4>194</vt:i4>
      </vt:variant>
      <vt:variant>
        <vt:i4>0</vt:i4>
      </vt:variant>
      <vt:variant>
        <vt:i4>5</vt:i4>
      </vt:variant>
      <vt:variant>
        <vt:lpwstr/>
      </vt:variant>
      <vt:variant>
        <vt:lpwstr>_Toc133918237</vt:lpwstr>
      </vt:variant>
      <vt:variant>
        <vt:i4>1441841</vt:i4>
      </vt:variant>
      <vt:variant>
        <vt:i4>188</vt:i4>
      </vt:variant>
      <vt:variant>
        <vt:i4>0</vt:i4>
      </vt:variant>
      <vt:variant>
        <vt:i4>5</vt:i4>
      </vt:variant>
      <vt:variant>
        <vt:lpwstr/>
      </vt:variant>
      <vt:variant>
        <vt:lpwstr>_Toc133918236</vt:lpwstr>
      </vt:variant>
      <vt:variant>
        <vt:i4>1441841</vt:i4>
      </vt:variant>
      <vt:variant>
        <vt:i4>182</vt:i4>
      </vt:variant>
      <vt:variant>
        <vt:i4>0</vt:i4>
      </vt:variant>
      <vt:variant>
        <vt:i4>5</vt:i4>
      </vt:variant>
      <vt:variant>
        <vt:lpwstr/>
      </vt:variant>
      <vt:variant>
        <vt:lpwstr>_Toc133918235</vt:lpwstr>
      </vt:variant>
      <vt:variant>
        <vt:i4>1441841</vt:i4>
      </vt:variant>
      <vt:variant>
        <vt:i4>176</vt:i4>
      </vt:variant>
      <vt:variant>
        <vt:i4>0</vt:i4>
      </vt:variant>
      <vt:variant>
        <vt:i4>5</vt:i4>
      </vt:variant>
      <vt:variant>
        <vt:lpwstr/>
      </vt:variant>
      <vt:variant>
        <vt:lpwstr>_Toc133918234</vt:lpwstr>
      </vt:variant>
      <vt:variant>
        <vt:i4>1441841</vt:i4>
      </vt:variant>
      <vt:variant>
        <vt:i4>170</vt:i4>
      </vt:variant>
      <vt:variant>
        <vt:i4>0</vt:i4>
      </vt:variant>
      <vt:variant>
        <vt:i4>5</vt:i4>
      </vt:variant>
      <vt:variant>
        <vt:lpwstr/>
      </vt:variant>
      <vt:variant>
        <vt:lpwstr>_Toc133918233</vt:lpwstr>
      </vt:variant>
      <vt:variant>
        <vt:i4>1441841</vt:i4>
      </vt:variant>
      <vt:variant>
        <vt:i4>164</vt:i4>
      </vt:variant>
      <vt:variant>
        <vt:i4>0</vt:i4>
      </vt:variant>
      <vt:variant>
        <vt:i4>5</vt:i4>
      </vt:variant>
      <vt:variant>
        <vt:lpwstr/>
      </vt:variant>
      <vt:variant>
        <vt:lpwstr>_Toc133918232</vt:lpwstr>
      </vt:variant>
      <vt:variant>
        <vt:i4>1441841</vt:i4>
      </vt:variant>
      <vt:variant>
        <vt:i4>158</vt:i4>
      </vt:variant>
      <vt:variant>
        <vt:i4>0</vt:i4>
      </vt:variant>
      <vt:variant>
        <vt:i4>5</vt:i4>
      </vt:variant>
      <vt:variant>
        <vt:lpwstr/>
      </vt:variant>
      <vt:variant>
        <vt:lpwstr>_Toc133918231</vt:lpwstr>
      </vt:variant>
      <vt:variant>
        <vt:i4>1441841</vt:i4>
      </vt:variant>
      <vt:variant>
        <vt:i4>152</vt:i4>
      </vt:variant>
      <vt:variant>
        <vt:i4>0</vt:i4>
      </vt:variant>
      <vt:variant>
        <vt:i4>5</vt:i4>
      </vt:variant>
      <vt:variant>
        <vt:lpwstr/>
      </vt:variant>
      <vt:variant>
        <vt:lpwstr>_Toc133918230</vt:lpwstr>
      </vt:variant>
      <vt:variant>
        <vt:i4>1507377</vt:i4>
      </vt:variant>
      <vt:variant>
        <vt:i4>146</vt:i4>
      </vt:variant>
      <vt:variant>
        <vt:i4>0</vt:i4>
      </vt:variant>
      <vt:variant>
        <vt:i4>5</vt:i4>
      </vt:variant>
      <vt:variant>
        <vt:lpwstr/>
      </vt:variant>
      <vt:variant>
        <vt:lpwstr>_Toc133918229</vt:lpwstr>
      </vt:variant>
      <vt:variant>
        <vt:i4>1507377</vt:i4>
      </vt:variant>
      <vt:variant>
        <vt:i4>140</vt:i4>
      </vt:variant>
      <vt:variant>
        <vt:i4>0</vt:i4>
      </vt:variant>
      <vt:variant>
        <vt:i4>5</vt:i4>
      </vt:variant>
      <vt:variant>
        <vt:lpwstr/>
      </vt:variant>
      <vt:variant>
        <vt:lpwstr>_Toc133918228</vt:lpwstr>
      </vt:variant>
      <vt:variant>
        <vt:i4>1507377</vt:i4>
      </vt:variant>
      <vt:variant>
        <vt:i4>134</vt:i4>
      </vt:variant>
      <vt:variant>
        <vt:i4>0</vt:i4>
      </vt:variant>
      <vt:variant>
        <vt:i4>5</vt:i4>
      </vt:variant>
      <vt:variant>
        <vt:lpwstr/>
      </vt:variant>
      <vt:variant>
        <vt:lpwstr>_Toc133918227</vt:lpwstr>
      </vt:variant>
      <vt:variant>
        <vt:i4>1507377</vt:i4>
      </vt:variant>
      <vt:variant>
        <vt:i4>128</vt:i4>
      </vt:variant>
      <vt:variant>
        <vt:i4>0</vt:i4>
      </vt:variant>
      <vt:variant>
        <vt:i4>5</vt:i4>
      </vt:variant>
      <vt:variant>
        <vt:lpwstr/>
      </vt:variant>
      <vt:variant>
        <vt:lpwstr>_Toc133918226</vt:lpwstr>
      </vt:variant>
      <vt:variant>
        <vt:i4>1507377</vt:i4>
      </vt:variant>
      <vt:variant>
        <vt:i4>122</vt:i4>
      </vt:variant>
      <vt:variant>
        <vt:i4>0</vt:i4>
      </vt:variant>
      <vt:variant>
        <vt:i4>5</vt:i4>
      </vt:variant>
      <vt:variant>
        <vt:lpwstr/>
      </vt:variant>
      <vt:variant>
        <vt:lpwstr>_Toc133918225</vt:lpwstr>
      </vt:variant>
      <vt:variant>
        <vt:i4>1507377</vt:i4>
      </vt:variant>
      <vt:variant>
        <vt:i4>116</vt:i4>
      </vt:variant>
      <vt:variant>
        <vt:i4>0</vt:i4>
      </vt:variant>
      <vt:variant>
        <vt:i4>5</vt:i4>
      </vt:variant>
      <vt:variant>
        <vt:lpwstr/>
      </vt:variant>
      <vt:variant>
        <vt:lpwstr>_Toc133918224</vt:lpwstr>
      </vt:variant>
      <vt:variant>
        <vt:i4>1507377</vt:i4>
      </vt:variant>
      <vt:variant>
        <vt:i4>110</vt:i4>
      </vt:variant>
      <vt:variant>
        <vt:i4>0</vt:i4>
      </vt:variant>
      <vt:variant>
        <vt:i4>5</vt:i4>
      </vt:variant>
      <vt:variant>
        <vt:lpwstr/>
      </vt:variant>
      <vt:variant>
        <vt:lpwstr>_Toc133918223</vt:lpwstr>
      </vt:variant>
      <vt:variant>
        <vt:i4>1507377</vt:i4>
      </vt:variant>
      <vt:variant>
        <vt:i4>104</vt:i4>
      </vt:variant>
      <vt:variant>
        <vt:i4>0</vt:i4>
      </vt:variant>
      <vt:variant>
        <vt:i4>5</vt:i4>
      </vt:variant>
      <vt:variant>
        <vt:lpwstr/>
      </vt:variant>
      <vt:variant>
        <vt:lpwstr>_Toc133918222</vt:lpwstr>
      </vt:variant>
      <vt:variant>
        <vt:i4>1507377</vt:i4>
      </vt:variant>
      <vt:variant>
        <vt:i4>98</vt:i4>
      </vt:variant>
      <vt:variant>
        <vt:i4>0</vt:i4>
      </vt:variant>
      <vt:variant>
        <vt:i4>5</vt:i4>
      </vt:variant>
      <vt:variant>
        <vt:lpwstr/>
      </vt:variant>
      <vt:variant>
        <vt:lpwstr>_Toc133918221</vt:lpwstr>
      </vt:variant>
      <vt:variant>
        <vt:i4>1507377</vt:i4>
      </vt:variant>
      <vt:variant>
        <vt:i4>92</vt:i4>
      </vt:variant>
      <vt:variant>
        <vt:i4>0</vt:i4>
      </vt:variant>
      <vt:variant>
        <vt:i4>5</vt:i4>
      </vt:variant>
      <vt:variant>
        <vt:lpwstr/>
      </vt:variant>
      <vt:variant>
        <vt:lpwstr>_Toc133918220</vt:lpwstr>
      </vt:variant>
      <vt:variant>
        <vt:i4>1310769</vt:i4>
      </vt:variant>
      <vt:variant>
        <vt:i4>86</vt:i4>
      </vt:variant>
      <vt:variant>
        <vt:i4>0</vt:i4>
      </vt:variant>
      <vt:variant>
        <vt:i4>5</vt:i4>
      </vt:variant>
      <vt:variant>
        <vt:lpwstr/>
      </vt:variant>
      <vt:variant>
        <vt:lpwstr>_Toc133918219</vt:lpwstr>
      </vt:variant>
      <vt:variant>
        <vt:i4>1310769</vt:i4>
      </vt:variant>
      <vt:variant>
        <vt:i4>80</vt:i4>
      </vt:variant>
      <vt:variant>
        <vt:i4>0</vt:i4>
      </vt:variant>
      <vt:variant>
        <vt:i4>5</vt:i4>
      </vt:variant>
      <vt:variant>
        <vt:lpwstr/>
      </vt:variant>
      <vt:variant>
        <vt:lpwstr>_Toc133918218</vt:lpwstr>
      </vt:variant>
      <vt:variant>
        <vt:i4>1310769</vt:i4>
      </vt:variant>
      <vt:variant>
        <vt:i4>74</vt:i4>
      </vt:variant>
      <vt:variant>
        <vt:i4>0</vt:i4>
      </vt:variant>
      <vt:variant>
        <vt:i4>5</vt:i4>
      </vt:variant>
      <vt:variant>
        <vt:lpwstr/>
      </vt:variant>
      <vt:variant>
        <vt:lpwstr>_Toc133918217</vt:lpwstr>
      </vt:variant>
      <vt:variant>
        <vt:i4>1310769</vt:i4>
      </vt:variant>
      <vt:variant>
        <vt:i4>68</vt:i4>
      </vt:variant>
      <vt:variant>
        <vt:i4>0</vt:i4>
      </vt:variant>
      <vt:variant>
        <vt:i4>5</vt:i4>
      </vt:variant>
      <vt:variant>
        <vt:lpwstr/>
      </vt:variant>
      <vt:variant>
        <vt:lpwstr>_Toc133918216</vt:lpwstr>
      </vt:variant>
      <vt:variant>
        <vt:i4>1310769</vt:i4>
      </vt:variant>
      <vt:variant>
        <vt:i4>62</vt:i4>
      </vt:variant>
      <vt:variant>
        <vt:i4>0</vt:i4>
      </vt:variant>
      <vt:variant>
        <vt:i4>5</vt:i4>
      </vt:variant>
      <vt:variant>
        <vt:lpwstr/>
      </vt:variant>
      <vt:variant>
        <vt:lpwstr>_Toc133918215</vt:lpwstr>
      </vt:variant>
      <vt:variant>
        <vt:i4>1310769</vt:i4>
      </vt:variant>
      <vt:variant>
        <vt:i4>56</vt:i4>
      </vt:variant>
      <vt:variant>
        <vt:i4>0</vt:i4>
      </vt:variant>
      <vt:variant>
        <vt:i4>5</vt:i4>
      </vt:variant>
      <vt:variant>
        <vt:lpwstr/>
      </vt:variant>
      <vt:variant>
        <vt:lpwstr>_Toc133918214</vt:lpwstr>
      </vt:variant>
      <vt:variant>
        <vt:i4>1310769</vt:i4>
      </vt:variant>
      <vt:variant>
        <vt:i4>50</vt:i4>
      </vt:variant>
      <vt:variant>
        <vt:i4>0</vt:i4>
      </vt:variant>
      <vt:variant>
        <vt:i4>5</vt:i4>
      </vt:variant>
      <vt:variant>
        <vt:lpwstr/>
      </vt:variant>
      <vt:variant>
        <vt:lpwstr>_Toc133918213</vt:lpwstr>
      </vt:variant>
      <vt:variant>
        <vt:i4>1310769</vt:i4>
      </vt:variant>
      <vt:variant>
        <vt:i4>44</vt:i4>
      </vt:variant>
      <vt:variant>
        <vt:i4>0</vt:i4>
      </vt:variant>
      <vt:variant>
        <vt:i4>5</vt:i4>
      </vt:variant>
      <vt:variant>
        <vt:lpwstr/>
      </vt:variant>
      <vt:variant>
        <vt:lpwstr>_Toc133918212</vt:lpwstr>
      </vt:variant>
      <vt:variant>
        <vt:i4>1310769</vt:i4>
      </vt:variant>
      <vt:variant>
        <vt:i4>38</vt:i4>
      </vt:variant>
      <vt:variant>
        <vt:i4>0</vt:i4>
      </vt:variant>
      <vt:variant>
        <vt:i4>5</vt:i4>
      </vt:variant>
      <vt:variant>
        <vt:lpwstr/>
      </vt:variant>
      <vt:variant>
        <vt:lpwstr>_Toc133918211</vt:lpwstr>
      </vt:variant>
      <vt:variant>
        <vt:i4>1310769</vt:i4>
      </vt:variant>
      <vt:variant>
        <vt:i4>32</vt:i4>
      </vt:variant>
      <vt:variant>
        <vt:i4>0</vt:i4>
      </vt:variant>
      <vt:variant>
        <vt:i4>5</vt:i4>
      </vt:variant>
      <vt:variant>
        <vt:lpwstr/>
      </vt:variant>
      <vt:variant>
        <vt:lpwstr>_Toc133918210</vt:lpwstr>
      </vt:variant>
      <vt:variant>
        <vt:i4>1376305</vt:i4>
      </vt:variant>
      <vt:variant>
        <vt:i4>26</vt:i4>
      </vt:variant>
      <vt:variant>
        <vt:i4>0</vt:i4>
      </vt:variant>
      <vt:variant>
        <vt:i4>5</vt:i4>
      </vt:variant>
      <vt:variant>
        <vt:lpwstr/>
      </vt:variant>
      <vt:variant>
        <vt:lpwstr>_Toc133918209</vt:lpwstr>
      </vt:variant>
      <vt:variant>
        <vt:i4>1376305</vt:i4>
      </vt:variant>
      <vt:variant>
        <vt:i4>20</vt:i4>
      </vt:variant>
      <vt:variant>
        <vt:i4>0</vt:i4>
      </vt:variant>
      <vt:variant>
        <vt:i4>5</vt:i4>
      </vt:variant>
      <vt:variant>
        <vt:lpwstr/>
      </vt:variant>
      <vt:variant>
        <vt:lpwstr>_Toc133918208</vt:lpwstr>
      </vt:variant>
      <vt:variant>
        <vt:i4>1376305</vt:i4>
      </vt:variant>
      <vt:variant>
        <vt:i4>14</vt:i4>
      </vt:variant>
      <vt:variant>
        <vt:i4>0</vt:i4>
      </vt:variant>
      <vt:variant>
        <vt:i4>5</vt:i4>
      </vt:variant>
      <vt:variant>
        <vt:lpwstr/>
      </vt:variant>
      <vt:variant>
        <vt:lpwstr>_Toc133918207</vt:lpwstr>
      </vt:variant>
      <vt:variant>
        <vt:i4>1376305</vt:i4>
      </vt:variant>
      <vt:variant>
        <vt:i4>8</vt:i4>
      </vt:variant>
      <vt:variant>
        <vt:i4>0</vt:i4>
      </vt:variant>
      <vt:variant>
        <vt:i4>5</vt:i4>
      </vt:variant>
      <vt:variant>
        <vt:lpwstr/>
      </vt:variant>
      <vt:variant>
        <vt:lpwstr>_Toc133918206</vt:lpwstr>
      </vt:variant>
      <vt:variant>
        <vt:i4>1376305</vt:i4>
      </vt:variant>
      <vt:variant>
        <vt:i4>2</vt:i4>
      </vt:variant>
      <vt:variant>
        <vt:i4>0</vt:i4>
      </vt:variant>
      <vt:variant>
        <vt:i4>5</vt:i4>
      </vt:variant>
      <vt:variant>
        <vt:lpwstr/>
      </vt:variant>
      <vt:variant>
        <vt:lpwstr>_Toc133918205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LA HABANA</dc:title>
  <dc:subject/>
  <dc:creator>croche</dc:creator>
  <cp:keywords/>
  <dc:description/>
  <cp:lastModifiedBy>Elianni  Ruiz de la Cruz</cp:lastModifiedBy>
  <cp:revision>70</cp:revision>
  <cp:lastPrinted>2015-07-03T17:39:00Z</cp:lastPrinted>
  <dcterms:created xsi:type="dcterms:W3CDTF">2019-06-03T19:54:00Z</dcterms:created>
  <dcterms:modified xsi:type="dcterms:W3CDTF">2021-09-27T15:54:00Z</dcterms:modified>
</cp:coreProperties>
</file>