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2235" w14:textId="77777777" w:rsidR="00FB0D75" w:rsidRPr="00FB0D75" w:rsidRDefault="00FB0D75" w:rsidP="00FB0D75">
      <w:pPr>
        <w:spacing w:after="0"/>
        <w:jc w:val="center"/>
        <w:rPr>
          <w:rFonts w:ascii="Times New Roman" w:hAnsi="Times New Roman" w:cs="Times New Roman"/>
          <w:b/>
          <w:sz w:val="28"/>
          <w:szCs w:val="28"/>
          <w:lang w:val="es-US"/>
        </w:rPr>
      </w:pPr>
      <w:r w:rsidRPr="00FB0D75">
        <w:rPr>
          <w:rFonts w:ascii="Times New Roman" w:hAnsi="Times New Roman" w:cs="Times New Roman"/>
          <w:b/>
          <w:sz w:val="28"/>
          <w:szCs w:val="28"/>
          <w:lang w:val="es-US"/>
        </w:rPr>
        <w:t>MODELACIÓN DE LAS ESTRUCTURAS Y EL TERRENO</w:t>
      </w:r>
    </w:p>
    <w:p w14:paraId="32D102C2" w14:textId="77777777" w:rsidR="00105742" w:rsidRPr="00FB0D75" w:rsidRDefault="00105742" w:rsidP="00215533">
      <w:pPr>
        <w:spacing w:after="0"/>
        <w:jc w:val="center"/>
        <w:rPr>
          <w:rFonts w:ascii="Times New Roman" w:hAnsi="Times New Roman" w:cs="Times New Roman"/>
          <w:b/>
          <w:sz w:val="28"/>
          <w:szCs w:val="28"/>
          <w:lang w:val="es-US"/>
        </w:rPr>
      </w:pPr>
    </w:p>
    <w:p w14:paraId="176389FF" w14:textId="77777777" w:rsidR="00215533" w:rsidRPr="00215533" w:rsidRDefault="00EA5B45" w:rsidP="00215533">
      <w:pPr>
        <w:spacing w:after="0"/>
        <w:jc w:val="center"/>
        <w:rPr>
          <w:rFonts w:ascii="Times New Roman" w:hAnsi="Times New Roman" w:cs="Times New Roman"/>
          <w:b/>
          <w:sz w:val="28"/>
          <w:szCs w:val="28"/>
          <w:lang w:val="es-ES"/>
        </w:rPr>
      </w:pPr>
      <w:r>
        <w:rPr>
          <w:rFonts w:ascii="Times New Roman" w:hAnsi="Times New Roman" w:cs="Times New Roman"/>
          <w:b/>
          <w:sz w:val="28"/>
          <w:szCs w:val="28"/>
          <w:lang w:val="es-419"/>
        </w:rPr>
        <w:t>I</w:t>
      </w:r>
      <w:r w:rsidR="00215533" w:rsidRPr="00215533">
        <w:rPr>
          <w:rFonts w:ascii="Times New Roman" w:hAnsi="Times New Roman" w:cs="Times New Roman"/>
          <w:b/>
          <w:sz w:val="28"/>
          <w:szCs w:val="28"/>
          <w:lang w:val="es-419"/>
        </w:rPr>
        <w:t xml:space="preserve">nteracción dinámica suelo-estructura en edificaciones </w:t>
      </w:r>
      <w:r w:rsidR="00ED5A15">
        <w:rPr>
          <w:rFonts w:ascii="Times New Roman" w:hAnsi="Times New Roman" w:cs="Times New Roman"/>
          <w:b/>
          <w:sz w:val="28"/>
          <w:szCs w:val="28"/>
          <w:lang w:val="es-419"/>
        </w:rPr>
        <w:t>con tipología mixta ubicadas en zona</w:t>
      </w:r>
      <w:r w:rsidR="00215533" w:rsidRPr="00215533">
        <w:rPr>
          <w:rFonts w:ascii="Times New Roman" w:hAnsi="Times New Roman" w:cs="Times New Roman"/>
          <w:b/>
          <w:sz w:val="28"/>
          <w:szCs w:val="28"/>
          <w:lang w:val="es-419"/>
        </w:rPr>
        <w:t xml:space="preserve"> de bajo riesgo sísmico.</w:t>
      </w:r>
      <w:r w:rsidR="00215533" w:rsidRPr="00215533">
        <w:rPr>
          <w:rFonts w:ascii="Times New Roman" w:hAnsi="Times New Roman" w:cs="Times New Roman"/>
          <w:b/>
          <w:sz w:val="28"/>
          <w:szCs w:val="28"/>
          <w:lang w:val="es-ES"/>
        </w:rPr>
        <w:t xml:space="preserve"> </w:t>
      </w:r>
    </w:p>
    <w:p w14:paraId="60B1B3FB" w14:textId="77777777" w:rsidR="00215533" w:rsidRPr="00215533" w:rsidRDefault="00215533" w:rsidP="00215533">
      <w:pPr>
        <w:spacing w:after="0"/>
        <w:jc w:val="center"/>
        <w:rPr>
          <w:rFonts w:ascii="Times New Roman" w:hAnsi="Times New Roman" w:cs="Times New Roman"/>
          <w:b/>
          <w:i/>
          <w:sz w:val="24"/>
          <w:szCs w:val="24"/>
          <w:lang w:val="es-ES"/>
        </w:rPr>
      </w:pPr>
    </w:p>
    <w:p w14:paraId="1C5294CE" w14:textId="77777777" w:rsidR="00215533" w:rsidRPr="00873C09" w:rsidRDefault="00873C09" w:rsidP="00215533">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D</w:t>
      </w:r>
      <w:r w:rsidRPr="00873C09">
        <w:rPr>
          <w:rFonts w:ascii="Times New Roman" w:hAnsi="Times New Roman" w:cs="Times New Roman"/>
          <w:b/>
          <w:i/>
          <w:sz w:val="28"/>
          <w:szCs w:val="28"/>
          <w:lang w:val="en-US"/>
        </w:rPr>
        <w:t xml:space="preserve">ynamic </w:t>
      </w:r>
      <w:r>
        <w:rPr>
          <w:rFonts w:ascii="Times New Roman" w:hAnsi="Times New Roman" w:cs="Times New Roman"/>
          <w:b/>
          <w:i/>
          <w:sz w:val="28"/>
          <w:szCs w:val="28"/>
          <w:lang w:val="en-US"/>
        </w:rPr>
        <w:t>S</w:t>
      </w:r>
      <w:r w:rsidRPr="00873C09">
        <w:rPr>
          <w:rFonts w:ascii="Times New Roman" w:hAnsi="Times New Roman" w:cs="Times New Roman"/>
          <w:b/>
          <w:i/>
          <w:sz w:val="28"/>
          <w:szCs w:val="28"/>
          <w:lang w:val="en-US"/>
        </w:rPr>
        <w:t xml:space="preserve">oil </w:t>
      </w:r>
      <w:r>
        <w:rPr>
          <w:rFonts w:ascii="Times New Roman" w:hAnsi="Times New Roman" w:cs="Times New Roman"/>
          <w:b/>
          <w:i/>
          <w:sz w:val="28"/>
          <w:szCs w:val="28"/>
          <w:lang w:val="en-US"/>
        </w:rPr>
        <w:t>S</w:t>
      </w:r>
      <w:r w:rsidRPr="00873C09">
        <w:rPr>
          <w:rFonts w:ascii="Times New Roman" w:hAnsi="Times New Roman" w:cs="Times New Roman"/>
          <w:b/>
          <w:i/>
          <w:sz w:val="28"/>
          <w:szCs w:val="28"/>
          <w:lang w:val="en-US"/>
        </w:rPr>
        <w:t xml:space="preserve">tructure </w:t>
      </w:r>
      <w:r>
        <w:rPr>
          <w:rFonts w:ascii="Times New Roman" w:hAnsi="Times New Roman" w:cs="Times New Roman"/>
          <w:b/>
          <w:i/>
          <w:sz w:val="28"/>
          <w:szCs w:val="28"/>
          <w:lang w:val="en-US"/>
        </w:rPr>
        <w:t>I</w:t>
      </w:r>
      <w:r w:rsidRPr="00873C09">
        <w:rPr>
          <w:rFonts w:ascii="Times New Roman" w:hAnsi="Times New Roman" w:cs="Times New Roman"/>
          <w:b/>
          <w:i/>
          <w:sz w:val="28"/>
          <w:szCs w:val="28"/>
          <w:lang w:val="en-US"/>
        </w:rPr>
        <w:t>nteraction on build</w:t>
      </w:r>
      <w:r>
        <w:rPr>
          <w:rFonts w:ascii="Times New Roman" w:hAnsi="Times New Roman" w:cs="Times New Roman"/>
          <w:b/>
          <w:i/>
          <w:sz w:val="28"/>
          <w:szCs w:val="28"/>
          <w:lang w:val="en-US"/>
        </w:rPr>
        <w:t>i</w:t>
      </w:r>
      <w:r w:rsidRPr="00873C09">
        <w:rPr>
          <w:rFonts w:ascii="Times New Roman" w:hAnsi="Times New Roman" w:cs="Times New Roman"/>
          <w:b/>
          <w:i/>
          <w:sz w:val="28"/>
          <w:szCs w:val="28"/>
          <w:lang w:val="en-US"/>
        </w:rPr>
        <w:t xml:space="preserve">ngs </w:t>
      </w:r>
      <w:r w:rsidR="00ED5A15">
        <w:rPr>
          <w:rFonts w:ascii="Times New Roman" w:hAnsi="Times New Roman" w:cs="Times New Roman"/>
          <w:b/>
          <w:i/>
          <w:sz w:val="28"/>
          <w:szCs w:val="28"/>
          <w:lang w:val="en-US"/>
        </w:rPr>
        <w:t>w</w:t>
      </w:r>
      <w:r w:rsidRPr="00873C09">
        <w:rPr>
          <w:rFonts w:ascii="Times New Roman" w:hAnsi="Times New Roman" w:cs="Times New Roman"/>
          <w:b/>
          <w:i/>
          <w:sz w:val="28"/>
          <w:szCs w:val="28"/>
          <w:lang w:val="en-US"/>
        </w:rPr>
        <w:t>it</w:t>
      </w:r>
      <w:r w:rsidR="00ED5A15">
        <w:rPr>
          <w:rFonts w:ascii="Times New Roman" w:hAnsi="Times New Roman" w:cs="Times New Roman"/>
          <w:b/>
          <w:i/>
          <w:sz w:val="28"/>
          <w:szCs w:val="28"/>
          <w:lang w:val="en-US"/>
        </w:rPr>
        <w:t>h</w:t>
      </w:r>
      <w:r w:rsidRPr="00873C09">
        <w:rPr>
          <w:rFonts w:ascii="Times New Roman" w:hAnsi="Times New Roman" w:cs="Times New Roman"/>
          <w:b/>
          <w:i/>
          <w:sz w:val="28"/>
          <w:szCs w:val="28"/>
          <w:lang w:val="en-US"/>
        </w:rPr>
        <w:t xml:space="preserve"> dual typology located in low </w:t>
      </w:r>
      <w:r>
        <w:rPr>
          <w:rFonts w:ascii="Times New Roman" w:hAnsi="Times New Roman" w:cs="Times New Roman"/>
          <w:b/>
          <w:i/>
          <w:sz w:val="28"/>
          <w:szCs w:val="28"/>
          <w:lang w:val="en-US"/>
        </w:rPr>
        <w:t xml:space="preserve">seismic </w:t>
      </w:r>
      <w:r w:rsidRPr="00873C09">
        <w:rPr>
          <w:rFonts w:ascii="Times New Roman" w:hAnsi="Times New Roman" w:cs="Times New Roman"/>
          <w:b/>
          <w:i/>
          <w:sz w:val="28"/>
          <w:szCs w:val="28"/>
          <w:lang w:val="en-US"/>
        </w:rPr>
        <w:t xml:space="preserve">risk </w:t>
      </w:r>
      <w:r>
        <w:rPr>
          <w:rFonts w:ascii="Times New Roman" w:hAnsi="Times New Roman" w:cs="Times New Roman"/>
          <w:b/>
          <w:i/>
          <w:sz w:val="28"/>
          <w:szCs w:val="28"/>
          <w:lang w:val="en-US"/>
        </w:rPr>
        <w:t>zone</w:t>
      </w:r>
      <w:r w:rsidR="00ED5A15">
        <w:rPr>
          <w:rFonts w:ascii="Times New Roman" w:hAnsi="Times New Roman" w:cs="Times New Roman"/>
          <w:b/>
          <w:i/>
          <w:sz w:val="28"/>
          <w:szCs w:val="28"/>
          <w:lang w:val="en-US"/>
        </w:rPr>
        <w:t>.</w:t>
      </w:r>
    </w:p>
    <w:p w14:paraId="2723568A" w14:textId="77777777" w:rsidR="00B43374" w:rsidRPr="00B26058" w:rsidRDefault="00B43374" w:rsidP="00B43374">
      <w:pPr>
        <w:spacing w:after="0" w:line="360" w:lineRule="auto"/>
        <w:rPr>
          <w:rFonts w:ascii="Times New Roman" w:hAnsi="Times New Roman" w:cs="Times New Roman"/>
          <w:b/>
          <w:sz w:val="24"/>
          <w:szCs w:val="24"/>
          <w:lang w:val="en-US"/>
        </w:rPr>
      </w:pPr>
    </w:p>
    <w:p w14:paraId="11BBAC59" w14:textId="77777777" w:rsidR="00215533" w:rsidRPr="0087075E" w:rsidRDefault="0087075E" w:rsidP="00B43374">
      <w:pPr>
        <w:spacing w:after="0" w:line="360" w:lineRule="auto"/>
        <w:jc w:val="center"/>
        <w:rPr>
          <w:rFonts w:ascii="Times New Roman" w:hAnsi="Times New Roman" w:cs="Times New Roman"/>
          <w:b/>
          <w:sz w:val="24"/>
          <w:szCs w:val="24"/>
          <w:lang w:val="es-ES"/>
        </w:rPr>
      </w:pPr>
      <w:r w:rsidRPr="0087075E">
        <w:rPr>
          <w:rFonts w:ascii="Times New Roman" w:hAnsi="Times New Roman" w:cs="Times New Roman"/>
          <w:b/>
          <w:sz w:val="24"/>
          <w:szCs w:val="24"/>
          <w:lang w:val="en-US"/>
        </w:rPr>
        <w:t>Ing. Roberto Gamón Payret</w:t>
      </w:r>
      <w:r w:rsidRPr="0087075E">
        <w:rPr>
          <w:rFonts w:ascii="Times New Roman" w:hAnsi="Times New Roman" w:cs="Times New Roman"/>
          <w:b/>
          <w:sz w:val="24"/>
          <w:szCs w:val="24"/>
          <w:vertAlign w:val="superscript"/>
          <w:lang w:val="en-US"/>
        </w:rPr>
        <w:t xml:space="preserve"> </w:t>
      </w:r>
      <w:r w:rsidR="00215533" w:rsidRPr="0087075E">
        <w:rPr>
          <w:rFonts w:ascii="Times New Roman" w:hAnsi="Times New Roman" w:cs="Times New Roman"/>
          <w:b/>
          <w:sz w:val="24"/>
          <w:szCs w:val="24"/>
          <w:vertAlign w:val="superscript"/>
          <w:lang w:val="en-US"/>
        </w:rPr>
        <w:t>1</w:t>
      </w:r>
      <w:r w:rsidR="00215533" w:rsidRPr="0087075E">
        <w:rPr>
          <w:rFonts w:ascii="Times New Roman" w:hAnsi="Times New Roman" w:cs="Times New Roman"/>
          <w:b/>
          <w:sz w:val="24"/>
          <w:szCs w:val="24"/>
          <w:lang w:val="en-US"/>
        </w:rPr>
        <w:t xml:space="preserve">, </w:t>
      </w:r>
      <w:r w:rsidRPr="0087075E">
        <w:rPr>
          <w:rFonts w:ascii="Times New Roman" w:hAnsi="Times New Roman" w:cs="Times New Roman"/>
          <w:b/>
          <w:sz w:val="24"/>
          <w:szCs w:val="24"/>
          <w:lang w:val="en-US"/>
        </w:rPr>
        <w:t xml:space="preserve">Ing. </w:t>
      </w:r>
      <w:r w:rsidRPr="0087075E">
        <w:rPr>
          <w:rFonts w:ascii="Times New Roman" w:hAnsi="Times New Roman" w:cs="Times New Roman"/>
          <w:b/>
          <w:sz w:val="24"/>
          <w:szCs w:val="24"/>
          <w:lang w:val="es-ES"/>
        </w:rPr>
        <w:t>Orlando Reyes Viñas</w:t>
      </w:r>
      <w:r w:rsidR="00215533" w:rsidRPr="0087075E">
        <w:rPr>
          <w:rFonts w:ascii="Times New Roman" w:hAnsi="Times New Roman" w:cs="Times New Roman"/>
          <w:b/>
          <w:sz w:val="24"/>
          <w:szCs w:val="24"/>
          <w:vertAlign w:val="superscript"/>
          <w:lang w:val="es-ES"/>
        </w:rPr>
        <w:t>2</w:t>
      </w:r>
      <w:r w:rsidR="00215533" w:rsidRPr="0087075E">
        <w:rPr>
          <w:rFonts w:ascii="Times New Roman" w:hAnsi="Times New Roman" w:cs="Times New Roman"/>
          <w:b/>
          <w:sz w:val="24"/>
          <w:szCs w:val="24"/>
          <w:lang w:val="es-ES"/>
        </w:rPr>
        <w:t xml:space="preserve">, </w:t>
      </w:r>
      <w:r w:rsidRPr="0087075E">
        <w:rPr>
          <w:rFonts w:ascii="Times New Roman" w:hAnsi="Times New Roman" w:cs="Times New Roman"/>
          <w:b/>
          <w:sz w:val="24"/>
          <w:szCs w:val="24"/>
          <w:lang w:val="es-ES"/>
        </w:rPr>
        <w:t xml:space="preserve">Dr. Ing. </w:t>
      </w:r>
      <w:r>
        <w:rPr>
          <w:rFonts w:ascii="Times New Roman" w:hAnsi="Times New Roman" w:cs="Times New Roman"/>
          <w:b/>
          <w:sz w:val="24"/>
          <w:szCs w:val="24"/>
          <w:lang w:val="es-ES"/>
        </w:rPr>
        <w:t>Nelson Fundora Sautié</w:t>
      </w:r>
      <w:r w:rsidRPr="0087075E">
        <w:rPr>
          <w:rFonts w:ascii="Times New Roman" w:hAnsi="Times New Roman" w:cs="Times New Roman"/>
          <w:b/>
          <w:sz w:val="24"/>
          <w:szCs w:val="24"/>
          <w:vertAlign w:val="superscript"/>
          <w:lang w:val="es-ES"/>
        </w:rPr>
        <w:t>3</w:t>
      </w:r>
      <w:r>
        <w:rPr>
          <w:rFonts w:ascii="Times New Roman" w:hAnsi="Times New Roman" w:cs="Times New Roman"/>
          <w:b/>
          <w:sz w:val="24"/>
          <w:szCs w:val="24"/>
          <w:lang w:val="es-ES"/>
        </w:rPr>
        <w:t>, Dra. Ing. Janet Otmara Martínez Cid</w:t>
      </w:r>
      <w:r w:rsidRPr="0087075E">
        <w:rPr>
          <w:rFonts w:ascii="Times New Roman" w:hAnsi="Times New Roman" w:cs="Times New Roman"/>
          <w:b/>
          <w:sz w:val="24"/>
          <w:szCs w:val="24"/>
          <w:vertAlign w:val="superscript"/>
          <w:lang w:val="es-ES"/>
        </w:rPr>
        <w:t>4</w:t>
      </w:r>
    </w:p>
    <w:p w14:paraId="67CF9F5B" w14:textId="77777777" w:rsidR="00215533" w:rsidRPr="0087075E" w:rsidRDefault="00215533" w:rsidP="00215533">
      <w:pPr>
        <w:spacing w:after="0" w:line="360" w:lineRule="auto"/>
        <w:rPr>
          <w:rFonts w:ascii="Times New Roman" w:hAnsi="Times New Roman" w:cs="Times New Roman"/>
          <w:sz w:val="24"/>
          <w:szCs w:val="24"/>
          <w:lang w:val="es-ES"/>
        </w:rPr>
      </w:pPr>
    </w:p>
    <w:p w14:paraId="23215BC6" w14:textId="61A2CF48" w:rsidR="00215533" w:rsidRPr="00BA0845" w:rsidRDefault="00215533" w:rsidP="00215533">
      <w:pPr>
        <w:spacing w:after="0" w:line="360" w:lineRule="auto"/>
        <w:rPr>
          <w:rFonts w:ascii="Times New Roman" w:hAnsi="Times New Roman" w:cs="Times New Roman"/>
          <w:sz w:val="24"/>
          <w:szCs w:val="24"/>
          <w:lang w:val="es-ES"/>
        </w:rPr>
      </w:pPr>
      <w:r w:rsidRPr="00BA0845">
        <w:rPr>
          <w:rFonts w:ascii="Times New Roman" w:hAnsi="Times New Roman" w:cs="Times New Roman"/>
          <w:sz w:val="24"/>
          <w:szCs w:val="24"/>
          <w:lang w:val="es-ES"/>
        </w:rPr>
        <w:t>1-</w:t>
      </w:r>
      <w:r w:rsidR="00D17B7B" w:rsidRPr="00BA0845">
        <w:rPr>
          <w:rFonts w:ascii="Times New Roman" w:hAnsi="Times New Roman" w:cs="Times New Roman"/>
          <w:b/>
          <w:sz w:val="24"/>
          <w:szCs w:val="24"/>
          <w:lang w:val="es-ES"/>
        </w:rPr>
        <w:t xml:space="preserve"> </w:t>
      </w:r>
      <w:r w:rsidR="00D17B7B" w:rsidRPr="00B26058">
        <w:rPr>
          <w:rFonts w:ascii="Times New Roman" w:hAnsi="Times New Roman" w:cs="Times New Roman"/>
          <w:sz w:val="24"/>
          <w:szCs w:val="24"/>
          <w:lang w:val="es-ES"/>
        </w:rPr>
        <w:t>Roberto Gamón Payret</w:t>
      </w:r>
      <w:r w:rsidR="00E1183B" w:rsidRPr="00B26058">
        <w:rPr>
          <w:rFonts w:ascii="Times New Roman" w:hAnsi="Times New Roman" w:cs="Times New Roman"/>
          <w:sz w:val="24"/>
          <w:szCs w:val="24"/>
          <w:lang w:val="es-ES"/>
        </w:rPr>
        <w:t xml:space="preserve">, </w:t>
      </w:r>
      <w:r w:rsidR="00E1183B" w:rsidRPr="000702DE">
        <w:rPr>
          <w:rFonts w:ascii="Times New Roman" w:hAnsi="Times New Roman" w:cs="Times New Roman"/>
          <w:sz w:val="24"/>
          <w:szCs w:val="24"/>
          <w:lang w:val="es-ES"/>
        </w:rPr>
        <w:t xml:space="preserve">Empresa de Proyectos de Obras de Arquitectura </w:t>
      </w:r>
      <w:r w:rsidR="00E1183B" w:rsidRPr="00B26058">
        <w:rPr>
          <w:rFonts w:ascii="Times New Roman" w:hAnsi="Times New Roman" w:cs="Times New Roman"/>
          <w:sz w:val="24"/>
          <w:szCs w:val="24"/>
          <w:lang w:val="es-ES"/>
        </w:rPr>
        <w:t>EMPROY 2, Cuba</w:t>
      </w:r>
      <w:r w:rsidRPr="00B26058">
        <w:rPr>
          <w:rFonts w:ascii="Times New Roman" w:hAnsi="Times New Roman" w:cs="Times New Roman"/>
          <w:sz w:val="24"/>
          <w:szCs w:val="24"/>
          <w:lang w:val="es-ES"/>
        </w:rPr>
        <w:t>. E-mail:</w:t>
      </w:r>
      <w:r w:rsidR="00B26058" w:rsidRPr="00B26058">
        <w:rPr>
          <w:rFonts w:ascii="Times New Roman" w:hAnsi="Times New Roman" w:cs="Times New Roman"/>
          <w:sz w:val="24"/>
          <w:szCs w:val="24"/>
          <w:lang w:val="es-ES"/>
        </w:rPr>
        <w:t xml:space="preserve"> </w:t>
      </w:r>
      <w:hyperlink r:id="rId8" w:history="1">
        <w:r w:rsidR="00B26058" w:rsidRPr="00B26058">
          <w:rPr>
            <w:rStyle w:val="Hipervnculo"/>
            <w:rFonts w:ascii="Times New Roman" w:hAnsi="Times New Roman" w:cs="Times New Roman"/>
            <w:sz w:val="24"/>
            <w:szCs w:val="24"/>
            <w:lang w:val="es-ES"/>
          </w:rPr>
          <w:t>Roberto.gamon@emproy2.cu</w:t>
        </w:r>
      </w:hyperlink>
      <w:r w:rsidR="00B26058">
        <w:rPr>
          <w:rFonts w:ascii="Times New Roman" w:hAnsi="Times New Roman" w:cs="Times New Roman"/>
          <w:sz w:val="24"/>
          <w:szCs w:val="24"/>
          <w:lang w:val="es-ES"/>
        </w:rPr>
        <w:t xml:space="preserve"> </w:t>
      </w:r>
    </w:p>
    <w:p w14:paraId="51CA7C1E" w14:textId="77777777" w:rsidR="00BA0845" w:rsidRPr="00BA0845" w:rsidRDefault="00215533" w:rsidP="00215533">
      <w:pPr>
        <w:spacing w:after="0" w:line="360" w:lineRule="auto"/>
        <w:rPr>
          <w:rStyle w:val="Hipervnculo"/>
          <w:rFonts w:ascii="Times New Roman" w:hAnsi="Times New Roman" w:cs="Times New Roman"/>
          <w:color w:val="auto"/>
          <w:sz w:val="24"/>
          <w:szCs w:val="24"/>
          <w:u w:val="none"/>
          <w:lang w:val="es-ES"/>
        </w:rPr>
      </w:pPr>
      <w:r w:rsidRPr="00BA0845">
        <w:rPr>
          <w:rFonts w:ascii="Times New Roman" w:hAnsi="Times New Roman" w:cs="Times New Roman"/>
          <w:sz w:val="24"/>
          <w:szCs w:val="24"/>
          <w:lang w:val="es-ES"/>
        </w:rPr>
        <w:t xml:space="preserve">2- </w:t>
      </w:r>
      <w:r w:rsidR="00D17B7B" w:rsidRPr="00BA0845">
        <w:rPr>
          <w:rFonts w:ascii="Times New Roman" w:hAnsi="Times New Roman" w:cs="Times New Roman"/>
          <w:sz w:val="24"/>
          <w:szCs w:val="24"/>
          <w:lang w:val="es-ES"/>
        </w:rPr>
        <w:t>Orlando Reyes Viñas,</w:t>
      </w:r>
      <w:r w:rsidRPr="00BA0845">
        <w:rPr>
          <w:rFonts w:ascii="Times New Roman" w:hAnsi="Times New Roman" w:cs="Times New Roman"/>
          <w:sz w:val="24"/>
          <w:szCs w:val="24"/>
          <w:lang w:val="es-ES"/>
        </w:rPr>
        <w:t xml:space="preserve"> </w:t>
      </w:r>
      <w:r w:rsidR="00D17B7B" w:rsidRPr="00BA0845">
        <w:rPr>
          <w:rFonts w:ascii="Times New Roman" w:hAnsi="Times New Roman" w:cs="Times New Roman"/>
          <w:sz w:val="24"/>
          <w:szCs w:val="24"/>
          <w:lang w:val="es-ES"/>
        </w:rPr>
        <w:t>Universidad Tecnológica de La Habana José Antonio Echeverría</w:t>
      </w:r>
      <w:r w:rsidR="00BA0845">
        <w:rPr>
          <w:rFonts w:ascii="Times New Roman" w:hAnsi="Times New Roman" w:cs="Times New Roman"/>
          <w:sz w:val="24"/>
          <w:szCs w:val="24"/>
          <w:lang w:val="es-ES"/>
        </w:rPr>
        <w:t xml:space="preserve"> (CUJAE)</w:t>
      </w:r>
      <w:r w:rsidRPr="00BA0845">
        <w:rPr>
          <w:rFonts w:ascii="Times New Roman" w:hAnsi="Times New Roman" w:cs="Times New Roman"/>
          <w:sz w:val="24"/>
          <w:szCs w:val="24"/>
          <w:lang w:val="es-ES"/>
        </w:rPr>
        <w:t xml:space="preserve">, </w:t>
      </w:r>
      <w:r w:rsidR="00D17B7B" w:rsidRPr="00BA0845">
        <w:rPr>
          <w:rFonts w:ascii="Times New Roman" w:hAnsi="Times New Roman" w:cs="Times New Roman"/>
          <w:sz w:val="24"/>
          <w:szCs w:val="24"/>
          <w:lang w:val="es-ES"/>
        </w:rPr>
        <w:t>Cuba</w:t>
      </w:r>
      <w:r w:rsidRPr="00BA0845">
        <w:rPr>
          <w:rFonts w:ascii="Times New Roman" w:hAnsi="Times New Roman" w:cs="Times New Roman"/>
          <w:sz w:val="24"/>
          <w:szCs w:val="24"/>
          <w:lang w:val="es-ES"/>
        </w:rPr>
        <w:t>. E-mail:</w:t>
      </w:r>
      <w:r w:rsidR="00BA0845" w:rsidRPr="00BA0845">
        <w:rPr>
          <w:rFonts w:ascii="Times New Roman" w:hAnsi="Times New Roman" w:cs="Times New Roman"/>
          <w:sz w:val="24"/>
          <w:szCs w:val="24"/>
          <w:lang w:val="es-ES"/>
        </w:rPr>
        <w:t xml:space="preserve"> </w:t>
      </w:r>
      <w:hyperlink r:id="rId9" w:history="1">
        <w:r w:rsidR="00BA0845" w:rsidRPr="00E1194B">
          <w:rPr>
            <w:rStyle w:val="Hipervnculo"/>
            <w:rFonts w:ascii="Times New Roman" w:hAnsi="Times New Roman" w:cs="Times New Roman"/>
            <w:sz w:val="24"/>
            <w:szCs w:val="24"/>
            <w:lang w:val="es-ES"/>
          </w:rPr>
          <w:t>oreyesv@civil.cujae.edu.cu</w:t>
        </w:r>
      </w:hyperlink>
    </w:p>
    <w:p w14:paraId="600865C9" w14:textId="77777777" w:rsidR="00BA0845" w:rsidRDefault="00BA0845" w:rsidP="00215533">
      <w:pPr>
        <w:spacing w:after="0" w:line="360" w:lineRule="auto"/>
        <w:rPr>
          <w:rFonts w:ascii="Times New Roman" w:hAnsi="Times New Roman" w:cs="Times New Roman"/>
          <w:sz w:val="24"/>
          <w:szCs w:val="24"/>
          <w:lang w:val="es-ES"/>
        </w:rPr>
      </w:pPr>
      <w:r w:rsidRPr="00BA0845">
        <w:rPr>
          <w:rStyle w:val="Hipervnculo"/>
          <w:rFonts w:ascii="Times New Roman" w:hAnsi="Times New Roman" w:cs="Times New Roman"/>
          <w:color w:val="auto"/>
          <w:sz w:val="24"/>
          <w:szCs w:val="24"/>
          <w:u w:val="none"/>
          <w:lang w:val="es-ES"/>
        </w:rPr>
        <w:t>3-</w:t>
      </w:r>
      <w:r w:rsidRPr="00BA0845">
        <w:rPr>
          <w:rFonts w:ascii="Times New Roman" w:hAnsi="Times New Roman" w:cs="Times New Roman"/>
          <w:b/>
          <w:sz w:val="24"/>
          <w:szCs w:val="24"/>
          <w:lang w:val="es-ES"/>
        </w:rPr>
        <w:t xml:space="preserve"> </w:t>
      </w:r>
      <w:r w:rsidRPr="00B26058">
        <w:rPr>
          <w:rFonts w:ascii="Times New Roman" w:hAnsi="Times New Roman" w:cs="Times New Roman"/>
          <w:sz w:val="24"/>
          <w:szCs w:val="24"/>
          <w:lang w:val="es-ES"/>
        </w:rPr>
        <w:t>Nelson Fundora Sautié,</w:t>
      </w:r>
      <w:r>
        <w:rPr>
          <w:rFonts w:ascii="Times New Roman" w:hAnsi="Times New Roman" w:cs="Times New Roman"/>
          <w:b/>
          <w:sz w:val="24"/>
          <w:szCs w:val="24"/>
          <w:lang w:val="es-ES"/>
        </w:rPr>
        <w:t xml:space="preserve"> </w:t>
      </w:r>
      <w:r w:rsidRPr="00BA0845">
        <w:rPr>
          <w:rFonts w:ascii="Times New Roman" w:hAnsi="Times New Roman" w:cs="Times New Roman"/>
          <w:sz w:val="24"/>
          <w:szCs w:val="24"/>
          <w:lang w:val="es-ES"/>
        </w:rPr>
        <w:t>Universidad Tecnológica de La Habana José Antonio Echeverría</w:t>
      </w:r>
      <w:r>
        <w:rPr>
          <w:rFonts w:ascii="Times New Roman" w:hAnsi="Times New Roman" w:cs="Times New Roman"/>
          <w:sz w:val="24"/>
          <w:szCs w:val="24"/>
          <w:lang w:val="es-ES"/>
        </w:rPr>
        <w:t xml:space="preserve"> (CUJAE)</w:t>
      </w:r>
      <w:r w:rsidRPr="00BA0845">
        <w:rPr>
          <w:rFonts w:ascii="Times New Roman" w:hAnsi="Times New Roman" w:cs="Times New Roman"/>
          <w:sz w:val="24"/>
          <w:szCs w:val="24"/>
          <w:lang w:val="es-ES"/>
        </w:rPr>
        <w:t>, Cuba. E-mail:</w:t>
      </w:r>
      <w:r>
        <w:rPr>
          <w:rFonts w:ascii="Times New Roman" w:hAnsi="Times New Roman" w:cs="Times New Roman"/>
          <w:sz w:val="24"/>
          <w:szCs w:val="24"/>
          <w:lang w:val="es-ES"/>
        </w:rPr>
        <w:t xml:space="preserve"> </w:t>
      </w:r>
      <w:hyperlink r:id="rId10" w:history="1">
        <w:r w:rsidRPr="00E1194B">
          <w:rPr>
            <w:rStyle w:val="Hipervnculo"/>
            <w:rFonts w:ascii="Times New Roman" w:hAnsi="Times New Roman" w:cs="Times New Roman"/>
            <w:sz w:val="24"/>
            <w:szCs w:val="24"/>
            <w:lang w:val="es-ES"/>
          </w:rPr>
          <w:t>nelsonfs@civil.cujae.edu.cu</w:t>
        </w:r>
      </w:hyperlink>
    </w:p>
    <w:p w14:paraId="3D35B686" w14:textId="77777777" w:rsidR="00215533" w:rsidRDefault="00BA0845" w:rsidP="00215533">
      <w:pPr>
        <w:spacing w:after="0" w:line="360" w:lineRule="auto"/>
        <w:rPr>
          <w:rFonts w:ascii="Times New Roman" w:hAnsi="Times New Roman" w:cs="Times New Roman"/>
          <w:sz w:val="24"/>
          <w:szCs w:val="24"/>
          <w:lang w:val="es-ES"/>
        </w:rPr>
      </w:pPr>
      <w:r w:rsidRPr="00B26058">
        <w:rPr>
          <w:rFonts w:ascii="Times New Roman" w:hAnsi="Times New Roman" w:cs="Times New Roman"/>
          <w:sz w:val="24"/>
          <w:szCs w:val="24"/>
          <w:lang w:val="es-ES"/>
        </w:rPr>
        <w:t>4- Janet Otmara Martínez Cid,</w:t>
      </w:r>
      <w:r w:rsidRPr="00BA0845">
        <w:rPr>
          <w:rFonts w:ascii="Times New Roman" w:hAnsi="Times New Roman" w:cs="Times New Roman"/>
          <w:sz w:val="24"/>
          <w:szCs w:val="24"/>
          <w:lang w:val="es-ES"/>
        </w:rPr>
        <w:t xml:space="preserve"> Universidad Tecnológica de La Habana José Antonio Echeverría</w:t>
      </w:r>
      <w:r>
        <w:rPr>
          <w:rFonts w:ascii="Times New Roman" w:hAnsi="Times New Roman" w:cs="Times New Roman"/>
          <w:sz w:val="24"/>
          <w:szCs w:val="24"/>
          <w:lang w:val="es-ES"/>
        </w:rPr>
        <w:t xml:space="preserve"> (CUJAE)</w:t>
      </w:r>
      <w:r w:rsidRPr="00BA0845">
        <w:rPr>
          <w:rFonts w:ascii="Times New Roman" w:hAnsi="Times New Roman" w:cs="Times New Roman"/>
          <w:sz w:val="24"/>
          <w:szCs w:val="24"/>
          <w:lang w:val="es-ES"/>
        </w:rPr>
        <w:t>, Cuba. E-mail:</w:t>
      </w:r>
      <w:r>
        <w:rPr>
          <w:rFonts w:ascii="Times New Roman" w:hAnsi="Times New Roman" w:cs="Times New Roman"/>
          <w:sz w:val="24"/>
          <w:szCs w:val="24"/>
          <w:lang w:val="es-ES"/>
        </w:rPr>
        <w:t xml:space="preserve"> </w:t>
      </w:r>
      <w:hyperlink r:id="rId11" w:history="1">
        <w:r w:rsidRPr="00E1194B">
          <w:rPr>
            <w:rStyle w:val="Hipervnculo"/>
            <w:rFonts w:ascii="Times New Roman" w:hAnsi="Times New Roman" w:cs="Times New Roman"/>
            <w:sz w:val="24"/>
            <w:szCs w:val="24"/>
            <w:lang w:val="es-ES"/>
          </w:rPr>
          <w:t>jcid@civil.cujae.edu.cu</w:t>
        </w:r>
      </w:hyperlink>
    </w:p>
    <w:p w14:paraId="50A7F8BD" w14:textId="77777777" w:rsidR="00BA0845" w:rsidRPr="00215533" w:rsidRDefault="00BA0845" w:rsidP="00215533">
      <w:pPr>
        <w:spacing w:after="0" w:line="360" w:lineRule="auto"/>
        <w:rPr>
          <w:rFonts w:ascii="Times New Roman" w:hAnsi="Times New Roman" w:cs="Times New Roman"/>
          <w:b/>
          <w:sz w:val="24"/>
          <w:szCs w:val="24"/>
          <w:lang w:val="es-ES"/>
        </w:rPr>
      </w:pPr>
    </w:p>
    <w:p w14:paraId="56FE3E21" w14:textId="77777777" w:rsidR="004B61FF" w:rsidRPr="009F4806" w:rsidRDefault="00215533" w:rsidP="00E1183B">
      <w:pPr>
        <w:spacing w:line="360" w:lineRule="auto"/>
        <w:jc w:val="both"/>
        <w:rPr>
          <w:rFonts w:ascii="Times New Roman" w:hAnsi="Times New Roman" w:cs="Times New Roman"/>
          <w:sz w:val="24"/>
          <w:szCs w:val="24"/>
          <w:lang w:val="es-419"/>
        </w:rPr>
      </w:pPr>
      <w:r w:rsidRPr="00215533">
        <w:rPr>
          <w:rFonts w:ascii="Times New Roman" w:hAnsi="Times New Roman" w:cs="Times New Roman"/>
          <w:b/>
          <w:sz w:val="24"/>
          <w:szCs w:val="24"/>
          <w:lang w:val="es-ES"/>
        </w:rPr>
        <w:t>Resumen:</w:t>
      </w:r>
      <w:r w:rsidRPr="00215533">
        <w:rPr>
          <w:rFonts w:ascii="Times New Roman" w:hAnsi="Times New Roman" w:cs="Times New Roman"/>
          <w:sz w:val="24"/>
          <w:szCs w:val="24"/>
          <w:lang w:val="es-ES"/>
        </w:rPr>
        <w:t xml:space="preserve"> </w:t>
      </w:r>
    </w:p>
    <w:p w14:paraId="72A25F29" w14:textId="77777777" w:rsidR="00257832" w:rsidRPr="00015471" w:rsidRDefault="001E2361" w:rsidP="00E1183B">
      <w:pPr>
        <w:spacing w:before="120" w:after="120" w:line="360" w:lineRule="auto"/>
        <w:jc w:val="both"/>
        <w:rPr>
          <w:rFonts w:ascii="Times New Roman" w:hAnsi="Times New Roman" w:cs="Times New Roman"/>
          <w:b/>
          <w:sz w:val="24"/>
          <w:szCs w:val="24"/>
          <w:lang w:val="es-419"/>
        </w:rPr>
      </w:pPr>
      <w:r w:rsidRPr="00015471">
        <w:rPr>
          <w:rFonts w:ascii="Times New Roman" w:hAnsi="Times New Roman" w:cs="Times New Roman"/>
          <w:sz w:val="24"/>
          <w:szCs w:val="24"/>
          <w:lang w:val="es-ES"/>
        </w:rPr>
        <w:t xml:space="preserve">En </w:t>
      </w:r>
      <w:r w:rsidRPr="003D6B75">
        <w:rPr>
          <w:rFonts w:ascii="Times New Roman" w:hAnsi="Times New Roman" w:cs="Times New Roman"/>
          <w:sz w:val="24"/>
          <w:szCs w:val="24"/>
          <w:lang w:val="es-ES"/>
        </w:rPr>
        <w:t>el presente trabajo se analiza la influencia de la consideración de la Interacción Dinámica Suelo – Estructura (IDSE)</w:t>
      </w:r>
      <w:r w:rsidR="003F0895" w:rsidRPr="003D6B75">
        <w:rPr>
          <w:rFonts w:ascii="Times New Roman" w:hAnsi="Times New Roman" w:cs="Times New Roman"/>
          <w:sz w:val="24"/>
          <w:szCs w:val="24"/>
          <w:lang w:val="es-ES"/>
        </w:rPr>
        <w:t xml:space="preserve"> en la respuesta estructural </w:t>
      </w:r>
      <w:r w:rsidRPr="003D6B75">
        <w:rPr>
          <w:rFonts w:ascii="Times New Roman" w:hAnsi="Times New Roman" w:cs="Times New Roman"/>
          <w:sz w:val="24"/>
          <w:szCs w:val="24"/>
          <w:lang w:val="es-ES"/>
        </w:rPr>
        <w:t xml:space="preserve">de </w:t>
      </w:r>
      <w:r w:rsidR="00744D78" w:rsidRPr="003D6B75">
        <w:rPr>
          <w:rFonts w:ascii="Times New Roman" w:hAnsi="Times New Roman" w:cs="Times New Roman"/>
          <w:sz w:val="24"/>
          <w:szCs w:val="24"/>
          <w:lang w:val="es-ES"/>
        </w:rPr>
        <w:t>tres edificaciones</w:t>
      </w:r>
      <w:r w:rsidRPr="003D6B75">
        <w:rPr>
          <w:rFonts w:ascii="Times New Roman" w:hAnsi="Times New Roman" w:cs="Times New Roman"/>
          <w:sz w:val="24"/>
          <w:szCs w:val="24"/>
          <w:lang w:val="es-ES"/>
        </w:rPr>
        <w:t xml:space="preserve"> </w:t>
      </w:r>
      <w:r w:rsidR="00744D78" w:rsidRPr="003D6B75">
        <w:rPr>
          <w:rFonts w:ascii="Times New Roman" w:hAnsi="Times New Roman" w:cs="Times New Roman"/>
          <w:sz w:val="24"/>
          <w:szCs w:val="24"/>
          <w:lang w:val="es-ES"/>
        </w:rPr>
        <w:t xml:space="preserve">de 5, 10 y 15 </w:t>
      </w:r>
      <w:r w:rsidR="003F0895" w:rsidRPr="003D6B75">
        <w:rPr>
          <w:rFonts w:ascii="Times New Roman" w:hAnsi="Times New Roman" w:cs="Times New Roman"/>
          <w:sz w:val="24"/>
          <w:szCs w:val="24"/>
          <w:lang w:val="es-ES"/>
        </w:rPr>
        <w:t xml:space="preserve">niveles de hormigón armado </w:t>
      </w:r>
      <w:r w:rsidRPr="003D6B75">
        <w:rPr>
          <w:rFonts w:ascii="Times New Roman" w:hAnsi="Times New Roman" w:cs="Times New Roman"/>
          <w:sz w:val="24"/>
          <w:szCs w:val="24"/>
          <w:lang w:val="es-ES"/>
        </w:rPr>
        <w:t xml:space="preserve">con tipología mixta </w:t>
      </w:r>
      <w:r w:rsidR="003F0895" w:rsidRPr="003D6B75">
        <w:rPr>
          <w:rFonts w:ascii="Times New Roman" w:hAnsi="Times New Roman" w:cs="Times New Roman"/>
          <w:sz w:val="24"/>
          <w:szCs w:val="24"/>
          <w:lang w:val="es-ES"/>
        </w:rPr>
        <w:t>ubicadas en zona de bajo riesgo sísmico.</w:t>
      </w:r>
      <w:r w:rsidR="00CA1F69" w:rsidRPr="003D6B75">
        <w:rPr>
          <w:rFonts w:ascii="Times New Roman" w:eastAsia="Arial" w:hAnsi="Times New Roman" w:cs="Times New Roman"/>
          <w:sz w:val="24"/>
          <w:szCs w:val="24"/>
          <w:lang w:val="es-ES"/>
        </w:rPr>
        <w:t xml:space="preserve"> </w:t>
      </w:r>
      <w:r w:rsidR="00987340" w:rsidRPr="003D6B75">
        <w:rPr>
          <w:rFonts w:ascii="Times New Roman" w:eastAsia="Verdana" w:hAnsi="Times New Roman" w:cs="Times New Roman"/>
          <w:sz w:val="24"/>
          <w:szCs w:val="24"/>
          <w:lang w:val="es-ES"/>
        </w:rPr>
        <w:t>Se emplea el software ETABS V17. Se analizan dos condiciones de apoyo de la base: empotrada y con ID</w:t>
      </w:r>
      <w:r w:rsidR="00535E4C" w:rsidRPr="003D6B75">
        <w:rPr>
          <w:rFonts w:ascii="Times New Roman" w:eastAsia="Verdana" w:hAnsi="Times New Roman" w:cs="Times New Roman"/>
          <w:sz w:val="24"/>
          <w:szCs w:val="24"/>
          <w:lang w:val="es-ES"/>
        </w:rPr>
        <w:t>SE mediante la formulación</w:t>
      </w:r>
      <w:r w:rsidR="00987340" w:rsidRPr="003D6B75">
        <w:rPr>
          <w:rFonts w:ascii="Times New Roman" w:eastAsia="Verdana" w:hAnsi="Times New Roman" w:cs="Times New Roman"/>
          <w:sz w:val="24"/>
          <w:szCs w:val="24"/>
          <w:lang w:val="es-ES"/>
        </w:rPr>
        <w:t xml:space="preserve"> de Sargsian. Se re</w:t>
      </w:r>
      <w:r w:rsidR="00723098" w:rsidRPr="003D6B75">
        <w:rPr>
          <w:rFonts w:ascii="Times New Roman" w:eastAsia="Verdana" w:hAnsi="Times New Roman" w:cs="Times New Roman"/>
          <w:sz w:val="24"/>
          <w:szCs w:val="24"/>
          <w:lang w:val="es-ES"/>
        </w:rPr>
        <w:t>portan y establecen diferencias</w:t>
      </w:r>
      <w:r w:rsidR="00987340" w:rsidRPr="003D6B75">
        <w:rPr>
          <w:rFonts w:ascii="Times New Roman" w:eastAsia="Verdana" w:hAnsi="Times New Roman" w:cs="Times New Roman"/>
          <w:sz w:val="24"/>
          <w:szCs w:val="24"/>
          <w:lang w:val="es-ES"/>
        </w:rPr>
        <w:t xml:space="preserve"> de los valores de periodo de </w:t>
      </w:r>
      <w:r w:rsidR="00723098" w:rsidRPr="003D6B75">
        <w:rPr>
          <w:rFonts w:ascii="Times New Roman" w:eastAsia="Verdana" w:hAnsi="Times New Roman" w:cs="Times New Roman"/>
          <w:sz w:val="24"/>
          <w:szCs w:val="24"/>
          <w:lang w:val="es-ES"/>
        </w:rPr>
        <w:t>oscilación</w:t>
      </w:r>
      <w:r w:rsidR="00987340" w:rsidRPr="003D6B75">
        <w:rPr>
          <w:rFonts w:ascii="Times New Roman" w:eastAsia="Verdana" w:hAnsi="Times New Roman" w:cs="Times New Roman"/>
          <w:sz w:val="24"/>
          <w:szCs w:val="24"/>
          <w:lang w:val="es-ES"/>
        </w:rPr>
        <w:t>, desplazamientos en el tope de la edificación, derivas, cortante bas</w:t>
      </w:r>
      <w:r w:rsidR="00723098" w:rsidRPr="003D6B75">
        <w:rPr>
          <w:rFonts w:ascii="Times New Roman" w:eastAsia="Verdana" w:hAnsi="Times New Roman" w:cs="Times New Roman"/>
          <w:sz w:val="24"/>
          <w:szCs w:val="24"/>
          <w:lang w:val="es-ES"/>
        </w:rPr>
        <w:t xml:space="preserve">al y fuerzas sísmicas por piso. </w:t>
      </w:r>
      <w:r w:rsidR="00535E4C" w:rsidRPr="003D6B75">
        <w:rPr>
          <w:rFonts w:ascii="Times New Roman" w:eastAsia="Verdana" w:hAnsi="Times New Roman" w:cs="Times New Roman"/>
          <w:sz w:val="24"/>
          <w:szCs w:val="24"/>
          <w:lang w:val="es-ES"/>
        </w:rPr>
        <w:t>Se concluye que l</w:t>
      </w:r>
      <w:r w:rsidR="00535E4C" w:rsidRPr="003D6B75">
        <w:rPr>
          <w:rFonts w:ascii="Times New Roman" w:eastAsia="Arial" w:hAnsi="Times New Roman" w:cs="Times New Roman"/>
          <w:sz w:val="24"/>
          <w:szCs w:val="24"/>
          <w:lang w:val="es-ES"/>
        </w:rPr>
        <w:t xml:space="preserve">a consideración de la IDSE en edificaciones de </w:t>
      </w:r>
      <w:r w:rsidR="00535E4C" w:rsidRPr="003D6B75">
        <w:rPr>
          <w:rFonts w:ascii="Times New Roman" w:eastAsia="Arial" w:hAnsi="Times New Roman" w:cs="Times New Roman"/>
          <w:sz w:val="24"/>
          <w:szCs w:val="24"/>
          <w:lang w:val="es-ES"/>
        </w:rPr>
        <w:lastRenderedPageBreak/>
        <w:t xml:space="preserve">tipología mixta </w:t>
      </w:r>
      <w:r w:rsidR="00015471" w:rsidRPr="003D6B75">
        <w:rPr>
          <w:rFonts w:ascii="Times New Roman" w:eastAsia="Arial" w:hAnsi="Times New Roman" w:cs="Times New Roman"/>
          <w:sz w:val="24"/>
          <w:szCs w:val="24"/>
          <w:lang w:val="es-ES"/>
        </w:rPr>
        <w:t xml:space="preserve">ubicadas en zonas de bajo riesgo sísmico </w:t>
      </w:r>
      <w:r w:rsidR="00535E4C" w:rsidRPr="003D6B75">
        <w:rPr>
          <w:rFonts w:ascii="Times New Roman" w:eastAsia="Arial" w:hAnsi="Times New Roman" w:cs="Times New Roman"/>
          <w:sz w:val="24"/>
          <w:szCs w:val="24"/>
          <w:lang w:val="es-ES"/>
        </w:rPr>
        <w:t>no influye</w:t>
      </w:r>
      <w:r w:rsidR="00535E4C" w:rsidRPr="00015471">
        <w:rPr>
          <w:rFonts w:ascii="Times New Roman" w:eastAsia="Arial" w:hAnsi="Times New Roman" w:cs="Times New Roman"/>
          <w:sz w:val="24"/>
          <w:szCs w:val="24"/>
          <w:lang w:val="es-ES"/>
        </w:rPr>
        <w:t xml:space="preserve"> de forma significativa independientemente de la altura de las mismas</w:t>
      </w:r>
      <w:r w:rsidR="00015471" w:rsidRPr="00015471">
        <w:rPr>
          <w:rFonts w:ascii="Times New Roman" w:eastAsia="Arial" w:hAnsi="Times New Roman" w:cs="Times New Roman"/>
          <w:sz w:val="24"/>
          <w:szCs w:val="24"/>
          <w:lang w:val="es-ES"/>
        </w:rPr>
        <w:t>.</w:t>
      </w:r>
      <w:r w:rsidR="00535E4C" w:rsidRPr="00015471">
        <w:rPr>
          <w:rFonts w:ascii="Times New Roman" w:eastAsia="Arial" w:hAnsi="Times New Roman" w:cs="Times New Roman"/>
          <w:sz w:val="24"/>
          <w:szCs w:val="24"/>
          <w:lang w:val="es-ES"/>
        </w:rPr>
        <w:t xml:space="preserve"> </w:t>
      </w:r>
    </w:p>
    <w:p w14:paraId="5A29ACAB" w14:textId="77777777" w:rsidR="00A36F4C" w:rsidRPr="009F4806" w:rsidRDefault="00A36F4C" w:rsidP="005A4319">
      <w:pPr>
        <w:spacing w:line="360" w:lineRule="auto"/>
        <w:jc w:val="both"/>
        <w:rPr>
          <w:rFonts w:ascii="Times New Roman" w:hAnsi="Times New Roman" w:cs="Times New Roman"/>
          <w:sz w:val="24"/>
          <w:szCs w:val="24"/>
          <w:lang w:val="es-ES"/>
        </w:rPr>
      </w:pPr>
      <w:bookmarkStart w:id="0" w:name="_Hlk64845601"/>
      <w:r w:rsidRPr="00E1183B">
        <w:rPr>
          <w:rFonts w:ascii="Times New Roman" w:hAnsi="Times New Roman" w:cs="Times New Roman"/>
          <w:b/>
          <w:bCs/>
          <w:iCs/>
          <w:sz w:val="24"/>
          <w:szCs w:val="24"/>
          <w:lang w:val="es-ES"/>
        </w:rPr>
        <w:t>Palabras clave:</w:t>
      </w:r>
      <w:r w:rsidRPr="009F4806">
        <w:rPr>
          <w:rFonts w:ascii="Times New Roman" w:hAnsi="Times New Roman" w:cs="Times New Roman"/>
          <w:sz w:val="24"/>
          <w:szCs w:val="24"/>
          <w:lang w:val="es-ES"/>
        </w:rPr>
        <w:t xml:space="preserve"> Respuesta sísmica, Interacción Dinámica Suelo-Estructura</w:t>
      </w:r>
      <w:r w:rsidR="002D1285">
        <w:rPr>
          <w:rFonts w:ascii="Times New Roman" w:hAnsi="Times New Roman" w:cs="Times New Roman"/>
          <w:sz w:val="24"/>
          <w:szCs w:val="24"/>
          <w:lang w:val="es-ES"/>
        </w:rPr>
        <w:t xml:space="preserve">, </w:t>
      </w:r>
      <w:r w:rsidRPr="009F4806">
        <w:rPr>
          <w:rFonts w:ascii="Times New Roman" w:hAnsi="Times New Roman" w:cs="Times New Roman"/>
          <w:sz w:val="24"/>
          <w:szCs w:val="24"/>
          <w:lang w:val="es-ES"/>
        </w:rPr>
        <w:t>IDSE</w:t>
      </w:r>
      <w:bookmarkEnd w:id="0"/>
      <w:r w:rsidR="002D1285">
        <w:rPr>
          <w:rFonts w:ascii="Times New Roman" w:hAnsi="Times New Roman" w:cs="Times New Roman"/>
          <w:sz w:val="24"/>
          <w:szCs w:val="24"/>
          <w:lang w:val="es-ES"/>
        </w:rPr>
        <w:t>.</w:t>
      </w:r>
    </w:p>
    <w:p w14:paraId="101238D6" w14:textId="419FE670" w:rsidR="00995D20" w:rsidRDefault="00B50F22" w:rsidP="00E1183B">
      <w:pPr>
        <w:pStyle w:val="HTMLconformatoprevio"/>
        <w:spacing w:before="120" w:after="120" w:line="360" w:lineRule="auto"/>
        <w:jc w:val="both"/>
        <w:rPr>
          <w:rFonts w:ascii="Times New Roman" w:hAnsi="Times New Roman" w:cs="Times New Roman"/>
          <w:sz w:val="24"/>
          <w:szCs w:val="24"/>
          <w:lang w:val="en"/>
        </w:rPr>
      </w:pPr>
      <w:r w:rsidRPr="006E7CBB">
        <w:rPr>
          <w:rFonts w:ascii="Times New Roman" w:hAnsi="Times New Roman" w:cs="Times New Roman"/>
          <w:b/>
          <w:sz w:val="24"/>
          <w:szCs w:val="24"/>
          <w:lang w:val="en-US"/>
        </w:rPr>
        <w:t>Abstract</w:t>
      </w:r>
      <w:r w:rsidR="003330FE" w:rsidRPr="006E7CBB">
        <w:rPr>
          <w:rFonts w:ascii="Times New Roman" w:hAnsi="Times New Roman" w:cs="Times New Roman"/>
          <w:b/>
          <w:sz w:val="24"/>
          <w:szCs w:val="24"/>
          <w:lang w:val="en-US"/>
        </w:rPr>
        <w:t xml:space="preserve">: </w:t>
      </w:r>
      <w:r w:rsidR="00DB52E0" w:rsidRPr="006E7CBB">
        <w:rPr>
          <w:rFonts w:ascii="Times New Roman" w:hAnsi="Times New Roman" w:cs="Times New Roman"/>
          <w:sz w:val="24"/>
          <w:szCs w:val="24"/>
          <w:lang w:val="en"/>
        </w:rPr>
        <w:t xml:space="preserve">In the present work, the influence of the consideration of the Dynamic Soil - Structure Interaction (IDSE) in the structural response of three buildings of 5, 10 and 15 levels of reinforced concrete with </w:t>
      </w:r>
      <w:r w:rsidR="00A732F4">
        <w:rPr>
          <w:rFonts w:ascii="Times New Roman" w:hAnsi="Times New Roman" w:cs="Times New Roman"/>
          <w:sz w:val="24"/>
          <w:szCs w:val="24"/>
          <w:lang w:val="en"/>
        </w:rPr>
        <w:t>dual</w:t>
      </w:r>
      <w:r w:rsidR="00DB52E0" w:rsidRPr="006E7CBB">
        <w:rPr>
          <w:rFonts w:ascii="Times New Roman" w:hAnsi="Times New Roman" w:cs="Times New Roman"/>
          <w:sz w:val="24"/>
          <w:szCs w:val="24"/>
          <w:lang w:val="en"/>
        </w:rPr>
        <w:t xml:space="preserve"> typology lo</w:t>
      </w:r>
      <w:r w:rsidR="00A732F4">
        <w:rPr>
          <w:rFonts w:ascii="Times New Roman" w:hAnsi="Times New Roman" w:cs="Times New Roman"/>
          <w:sz w:val="24"/>
          <w:szCs w:val="24"/>
          <w:lang w:val="en"/>
        </w:rPr>
        <w:t xml:space="preserve">cated in a </w:t>
      </w:r>
      <w:r w:rsidR="00DB52E0" w:rsidRPr="006E7CBB">
        <w:rPr>
          <w:rFonts w:ascii="Times New Roman" w:hAnsi="Times New Roman" w:cs="Times New Roman"/>
          <w:sz w:val="24"/>
          <w:szCs w:val="24"/>
          <w:lang w:val="en"/>
        </w:rPr>
        <w:t xml:space="preserve">​​low seismic risk </w:t>
      </w:r>
      <w:r w:rsidR="00A732F4">
        <w:rPr>
          <w:rFonts w:ascii="Times New Roman" w:hAnsi="Times New Roman" w:cs="Times New Roman"/>
          <w:sz w:val="24"/>
          <w:szCs w:val="24"/>
          <w:lang w:val="en"/>
        </w:rPr>
        <w:t xml:space="preserve">zone </w:t>
      </w:r>
      <w:r w:rsidR="00DB52E0" w:rsidRPr="006E7CBB">
        <w:rPr>
          <w:rFonts w:ascii="Times New Roman" w:hAnsi="Times New Roman" w:cs="Times New Roman"/>
          <w:sz w:val="24"/>
          <w:szCs w:val="24"/>
          <w:lang w:val="en"/>
        </w:rPr>
        <w:t xml:space="preserve">is analyzed. ETABS V17 software is used. Two base support conditions are analyzed: </w:t>
      </w:r>
      <w:r w:rsidR="00A732F4">
        <w:rPr>
          <w:rFonts w:ascii="Times New Roman" w:hAnsi="Times New Roman" w:cs="Times New Roman"/>
          <w:sz w:val="24"/>
          <w:szCs w:val="24"/>
          <w:lang w:val="en"/>
        </w:rPr>
        <w:t>fixed</w:t>
      </w:r>
      <w:r w:rsidR="00DB52E0" w:rsidRPr="006E7CBB">
        <w:rPr>
          <w:rFonts w:ascii="Times New Roman" w:hAnsi="Times New Roman" w:cs="Times New Roman"/>
          <w:sz w:val="24"/>
          <w:szCs w:val="24"/>
          <w:lang w:val="en"/>
        </w:rPr>
        <w:t xml:space="preserve"> and with IDSE using the Sargsian formulation. Differences of the oscillation period values, displacements at the top of the building, drifts, basal shear and seismic forces per floor are reported and established. It is concluded that the consideration of the IDSE in buildings of </w:t>
      </w:r>
      <w:r w:rsidR="00BD17F7">
        <w:rPr>
          <w:rFonts w:ascii="Times New Roman" w:hAnsi="Times New Roman" w:cs="Times New Roman"/>
          <w:sz w:val="24"/>
          <w:szCs w:val="24"/>
          <w:lang w:val="en"/>
        </w:rPr>
        <w:t>dual</w:t>
      </w:r>
      <w:r w:rsidR="00DB52E0" w:rsidRPr="006E7CBB">
        <w:rPr>
          <w:rFonts w:ascii="Times New Roman" w:hAnsi="Times New Roman" w:cs="Times New Roman"/>
          <w:sz w:val="24"/>
          <w:szCs w:val="24"/>
          <w:lang w:val="en"/>
        </w:rPr>
        <w:t xml:space="preserve"> typology located in areas of low seismic risk does not influence significantly regardless of their height.</w:t>
      </w:r>
    </w:p>
    <w:p w14:paraId="261B2876" w14:textId="77777777" w:rsidR="003F2E7E" w:rsidRPr="00E1183B" w:rsidRDefault="00A36F4C" w:rsidP="00E1183B">
      <w:pPr>
        <w:spacing w:before="120" w:after="120" w:line="360" w:lineRule="auto"/>
        <w:jc w:val="both"/>
        <w:rPr>
          <w:rFonts w:ascii="Times New Roman" w:hAnsi="Times New Roman" w:cs="Times New Roman"/>
          <w:i/>
          <w:sz w:val="24"/>
          <w:szCs w:val="24"/>
        </w:rPr>
      </w:pPr>
      <w:r w:rsidRPr="00E1183B">
        <w:rPr>
          <w:rFonts w:ascii="Times New Roman" w:hAnsi="Times New Roman" w:cs="Times New Roman"/>
          <w:b/>
          <w:bCs/>
          <w:i/>
          <w:sz w:val="24"/>
          <w:szCs w:val="24"/>
        </w:rPr>
        <w:t>Key Words:</w:t>
      </w:r>
      <w:r w:rsidRPr="00E1183B">
        <w:rPr>
          <w:rFonts w:ascii="Times New Roman" w:hAnsi="Times New Roman" w:cs="Times New Roman"/>
          <w:i/>
          <w:sz w:val="24"/>
          <w:szCs w:val="24"/>
        </w:rPr>
        <w:t xml:space="preserve"> Seismic response, Dynamic Soil-Structure Interaction</w:t>
      </w:r>
      <w:r w:rsidR="00995D20" w:rsidRPr="00E1183B">
        <w:rPr>
          <w:rFonts w:ascii="Times New Roman" w:hAnsi="Times New Roman" w:cs="Times New Roman"/>
          <w:i/>
          <w:sz w:val="24"/>
          <w:szCs w:val="24"/>
        </w:rPr>
        <w:t>, DSSI.</w:t>
      </w:r>
    </w:p>
    <w:p w14:paraId="7AEBEB9D" w14:textId="77777777" w:rsidR="00291E24" w:rsidRPr="006245AF" w:rsidRDefault="000A4D78" w:rsidP="006245AF">
      <w:pPr>
        <w:pStyle w:val="Prrafodelista"/>
        <w:numPr>
          <w:ilvl w:val="0"/>
          <w:numId w:val="34"/>
        </w:numPr>
        <w:rPr>
          <w:rFonts w:ascii="Times New Roman" w:hAnsi="Times New Roman" w:cs="Times New Roman"/>
          <w:b/>
          <w:lang w:val="es-ES"/>
        </w:rPr>
      </w:pPr>
      <w:r w:rsidRPr="006245AF">
        <w:rPr>
          <w:rFonts w:ascii="Times New Roman" w:hAnsi="Times New Roman" w:cs="Times New Roman"/>
          <w:b/>
          <w:lang w:val="es-ES"/>
        </w:rPr>
        <w:t>I</w:t>
      </w:r>
      <w:r w:rsidR="00B50F22" w:rsidRPr="006245AF">
        <w:rPr>
          <w:rFonts w:ascii="Times New Roman" w:hAnsi="Times New Roman" w:cs="Times New Roman"/>
          <w:b/>
          <w:lang w:val="es-ES"/>
        </w:rPr>
        <w:t>ntroducción</w:t>
      </w:r>
    </w:p>
    <w:p w14:paraId="47BAE171" w14:textId="77777777" w:rsidR="00EC6C40" w:rsidRPr="006359FF" w:rsidRDefault="0014527E" w:rsidP="006359FF">
      <w:pPr>
        <w:spacing w:after="0" w:line="360" w:lineRule="auto"/>
        <w:jc w:val="both"/>
        <w:rPr>
          <w:rFonts w:ascii="Times New Roman" w:eastAsia="Arial" w:hAnsi="Times New Roman" w:cs="Times New Roman"/>
          <w:sz w:val="24"/>
          <w:szCs w:val="24"/>
          <w:lang w:val="es-ES"/>
        </w:rPr>
      </w:pPr>
      <w:r w:rsidRPr="006359FF">
        <w:rPr>
          <w:rFonts w:ascii="Times New Roman" w:hAnsi="Times New Roman" w:cs="Times New Roman"/>
          <w:sz w:val="24"/>
          <w:szCs w:val="24"/>
          <w:lang w:val="es-ES"/>
        </w:rPr>
        <w:t xml:space="preserve">Las cargas sísmicas producto de su intensidad y baja previsión de ocurrencia suelen causar cuantiosos daños en edificaciones y pérdidas de vidas humanas. Varios factores geológicos influyen en la energía liberada en esto fenómenos, entre estos factores se encuentra el tipo de suelo que repercute directamente en la manifestación del sismo en las estructuras. </w:t>
      </w:r>
      <w:r w:rsidR="00FE1E9B" w:rsidRPr="006359FF">
        <w:rPr>
          <w:rFonts w:ascii="Times New Roman" w:hAnsi="Times New Roman" w:cs="Times New Roman"/>
          <w:sz w:val="24"/>
          <w:szCs w:val="24"/>
          <w:lang w:val="es-ES"/>
        </w:rPr>
        <w:t>De manera general,</w:t>
      </w:r>
      <w:r w:rsidR="00EC6C40" w:rsidRPr="006359FF">
        <w:rPr>
          <w:rFonts w:ascii="Times New Roman" w:eastAsia="Arial" w:hAnsi="Times New Roman" w:cs="Times New Roman"/>
          <w:sz w:val="24"/>
          <w:szCs w:val="24"/>
          <w:lang w:val="es-ES" w:eastAsia="en-GB"/>
        </w:rPr>
        <w:t xml:space="preserve"> en el proceso de modelación </w:t>
      </w:r>
      <w:r w:rsidR="00FE1E9B" w:rsidRPr="006359FF">
        <w:rPr>
          <w:rFonts w:ascii="Times New Roman" w:eastAsia="Arial" w:hAnsi="Times New Roman" w:cs="Times New Roman"/>
          <w:sz w:val="24"/>
          <w:szCs w:val="24"/>
          <w:lang w:val="es-ES" w:eastAsia="en-GB"/>
        </w:rPr>
        <w:t xml:space="preserve">de edificaciones, </w:t>
      </w:r>
      <w:r w:rsidR="00EC6C40" w:rsidRPr="006359FF">
        <w:rPr>
          <w:rFonts w:ascii="Times New Roman" w:eastAsia="Arial" w:hAnsi="Times New Roman" w:cs="Times New Roman"/>
          <w:sz w:val="24"/>
          <w:szCs w:val="24"/>
          <w:lang w:val="es-ES" w:eastAsia="en-GB"/>
        </w:rPr>
        <w:t xml:space="preserve">es considerada la base de la estructura apoyada sobre un medio de rigidez infinita mediante </w:t>
      </w:r>
      <w:r w:rsidR="00FE1E9B" w:rsidRPr="006359FF">
        <w:rPr>
          <w:rFonts w:ascii="Times New Roman" w:eastAsia="Arial" w:hAnsi="Times New Roman" w:cs="Times New Roman"/>
          <w:sz w:val="24"/>
          <w:szCs w:val="24"/>
          <w:lang w:val="es-ES" w:eastAsia="en-GB"/>
        </w:rPr>
        <w:t>el</w:t>
      </w:r>
      <w:r w:rsidR="00EC6C40" w:rsidRPr="006359FF">
        <w:rPr>
          <w:rFonts w:ascii="Times New Roman" w:eastAsia="Arial" w:hAnsi="Times New Roman" w:cs="Times New Roman"/>
          <w:sz w:val="24"/>
          <w:szCs w:val="24"/>
          <w:lang w:val="es-ES" w:eastAsia="en-GB"/>
        </w:rPr>
        <w:t xml:space="preserve"> empotramiento. Este hecho simplifica el proceso de modelación mediante la no consideración del suelo como posible disipador de energía, o en otros casos como amplificador de los efectos sísmicos.</w:t>
      </w:r>
    </w:p>
    <w:p w14:paraId="67678C2F" w14:textId="77777777" w:rsidR="00F03DAA" w:rsidRDefault="00EC6C40" w:rsidP="006359FF">
      <w:pPr>
        <w:spacing w:after="0" w:line="360" w:lineRule="auto"/>
        <w:jc w:val="both"/>
        <w:rPr>
          <w:rFonts w:ascii="Times New Roman" w:eastAsia="Arial" w:hAnsi="Times New Roman" w:cs="Times New Roman"/>
          <w:sz w:val="24"/>
          <w:szCs w:val="24"/>
          <w:lang w:val="es-ES" w:eastAsia="en-GB"/>
        </w:rPr>
      </w:pPr>
      <w:r w:rsidRPr="006359FF">
        <w:rPr>
          <w:rFonts w:ascii="Times New Roman" w:eastAsia="Arial" w:hAnsi="Times New Roman" w:cs="Times New Roman"/>
          <w:sz w:val="24"/>
          <w:szCs w:val="24"/>
          <w:lang w:val="es-ES" w:eastAsia="en-GB"/>
        </w:rPr>
        <w:t xml:space="preserve">Producto del desarrollo computacional alcanzado ha surgido una nueva tendencia que procura considerar el posible efecto del suelo en la superestructura mediante la consideración de Interacción Dinámica Suelo-Estructura (IDSE) que </w:t>
      </w:r>
      <w:r w:rsidR="00AF6A58" w:rsidRPr="006359FF">
        <w:rPr>
          <w:rFonts w:ascii="Times New Roman" w:eastAsia="Arial" w:hAnsi="Times New Roman" w:cs="Times New Roman"/>
          <w:sz w:val="24"/>
          <w:szCs w:val="24"/>
          <w:lang w:val="es-ES" w:eastAsia="en-GB"/>
        </w:rPr>
        <w:t>incluye</w:t>
      </w:r>
      <w:r w:rsidRPr="006359FF">
        <w:rPr>
          <w:rFonts w:ascii="Times New Roman" w:eastAsia="Arial" w:hAnsi="Times New Roman" w:cs="Times New Roman"/>
          <w:sz w:val="24"/>
          <w:szCs w:val="24"/>
          <w:lang w:val="es-ES" w:eastAsia="en-GB"/>
        </w:rPr>
        <w:t xml:space="preserve"> el aporte del suelo en el comportamiento estructural fundamentalmente ante la ocurrencia de eventos sísmicos. Esta </w:t>
      </w:r>
      <w:r w:rsidRPr="006359FF">
        <w:rPr>
          <w:rFonts w:ascii="Times New Roman" w:eastAsia="Arial" w:hAnsi="Times New Roman" w:cs="Times New Roman"/>
          <w:sz w:val="24"/>
          <w:szCs w:val="24"/>
          <w:lang w:val="es-ES" w:eastAsia="en-GB"/>
        </w:rPr>
        <w:lastRenderedPageBreak/>
        <w:t>consideración ha sido ampliamente empleada por diversos investigadores</w:t>
      </w:r>
      <w:r w:rsidR="00F03DAA">
        <w:rPr>
          <w:rFonts w:ascii="Times New Roman" w:eastAsia="Arial" w:hAnsi="Times New Roman" w:cs="Times New Roman"/>
          <w:sz w:val="24"/>
          <w:szCs w:val="24"/>
          <w:lang w:val="es-ES" w:eastAsia="en-GB"/>
        </w:rPr>
        <w:t xml:space="preserve"> </w:t>
      </w:r>
      <w:r w:rsidR="005942D0">
        <w:rPr>
          <w:rFonts w:ascii="Times New Roman" w:eastAsia="Arial" w:hAnsi="Times New Roman" w:cs="Times New Roman"/>
          <w:sz w:val="24"/>
          <w:szCs w:val="24"/>
          <w:lang w:val="es-ES" w:eastAsia="en-GB"/>
        </w:rPr>
        <w:fldChar w:fldCharType="begin" w:fldLock="1"/>
      </w:r>
      <w:r w:rsidR="00882137">
        <w:rPr>
          <w:rFonts w:ascii="Times New Roman" w:eastAsia="Arial" w:hAnsi="Times New Roman" w:cs="Times New Roman"/>
          <w:sz w:val="24"/>
          <w:szCs w:val="24"/>
          <w:lang w:val="es-ES" w:eastAsia="en-GB"/>
        </w:rPr>
        <w:instrText>ADDIN CSL_CITATION { "citationItems" : [ { "id" : "ITEM-1", "itemData" : { "author" : [ { "dropping-particle" : "", "family" : "Espinoza", "given" : "G;", "non-dropping-particle" : "", "parse-names" : false, "suffix" : "" }, { "dropping-particle" : "", "family" : "Benedetti", "given" : "F;", "non-dropping-particle" : "", "parse-names" : false, "suffix" : "" }, { "dropping-particle" : "", "family" : "\u00c1lvarez", "given" : "P;", "non-dropping-particle" : "", "parse-names" : false, "suffix" : "" }, { "dropping-particle" : "", "family" : "Bonilla", "given" : "E", "non-dropping-particle" : "", "parse-names" : false, "suffix" : "" } ], "container-title" : "Latin American Journal of Solids and Structures", "id" : "ITEM-1", "issue" : "8", "issued" : { "date-parts" : [ [ "2018" ] ] }, "title" : "Influence of te seismic excitation frequencies content on te behavior of a tunned mass damper in low rise building considering Soil-Structure Interaction", "type" : "article-journal", "volume" : "15" }, "uris" : [ "http://unknownServer/documents/?uuid=6479ab76-6744-4034-aab6-f11445eefdd9" ] }, { "id" : "ITEM-2", "itemData" : { "author" : [ { "dropping-particle" : "", "family" : "Anand", "given" : "Vishwajit", "non-dropping-particle" : "", "parse-names" : false, "suffix" : "" }, { "dropping-particle" : "", "family" : "Atish Kuma S R", "given" : "", "non-dropping-particle" : "", "parse-names" : false, "suffix" : "" } ], "container-title" : "Indian Geotechnical Conference", "id" : "ITEM-2", "issued" : { "date-parts" : [ [ "2017" ] ] }, "publisher-place" : "Guwahati, India", "title" : "Effects of engineering design parameters on elastic soil-structure interaction. Response of moment resisting framed structure", "type" : "paper-conference" }, "uris" : [ "http://unknownServer/documents/?uuid=456d9821-0342-45e7-8f42-6d3e9f381c40" ] }, { "id" : "ITEM-3", "itemData" : { "author" : [ { "dropping-particle" : "", "family" : "Tahghighi", "given" : "H;", "non-dropping-particle" : "", "parse-names" : false, "suffix" : "" }, { "dropping-particle" : "", "family" : "Mohammadi", "given" : "A", "non-dropping-particle" : "", "parse-names" : false, "suffix" : "" } ], "container-title" : "International Journal of Geomechanics", "id" : "ITEM-3", "issue" : "6", "issued" : { "date-parts" : [ [ "2020" ] ] }, "title" : "Numerical Evaluation of Soil\u2013Structure Interaction Effects on the Seismic Performance and Vulnerability of Reinforced Concrete Buildings", "type" : "article-journal", "volume" : "20" }, "uris" : [ "http://unknownServer/documents/?uuid=507290d7-04e2-4a27-888d-353404d66865" ] } ], "mendeley" : { "previouslyFormattedCitation" : "(Anand &amp; Atish Kuma S R, 2017; Espinoza, Benedetti, \u00c1lvarez, &amp; Bonilla, 2018; Tahghighi &amp; Mohammadi, 2020)" }, "properties" : { "noteIndex" : 0 }, "schema" : "https://github.com/citation-style-language/schema/raw/master/csl-citation.json" }</w:instrText>
      </w:r>
      <w:r w:rsidR="005942D0">
        <w:rPr>
          <w:rFonts w:ascii="Times New Roman" w:eastAsia="Arial" w:hAnsi="Times New Roman" w:cs="Times New Roman"/>
          <w:sz w:val="24"/>
          <w:szCs w:val="24"/>
          <w:lang w:val="es-ES" w:eastAsia="en-GB"/>
        </w:rPr>
        <w:fldChar w:fldCharType="separate"/>
      </w:r>
      <w:r w:rsidR="005942D0" w:rsidRPr="005942D0">
        <w:rPr>
          <w:rFonts w:ascii="Times New Roman" w:eastAsia="Arial" w:hAnsi="Times New Roman" w:cs="Times New Roman"/>
          <w:noProof/>
          <w:sz w:val="24"/>
          <w:szCs w:val="24"/>
          <w:lang w:val="es-ES" w:eastAsia="en-GB"/>
        </w:rPr>
        <w:t>(Anand &amp; Atish Kuma S R, 2017; Espinoza, Benedetti, Álvarez, &amp; Bonilla, 2018; Tahghighi &amp; Mohammadi, 2020)</w:t>
      </w:r>
      <w:r w:rsidR="005942D0">
        <w:rPr>
          <w:rFonts w:ascii="Times New Roman" w:eastAsia="Arial" w:hAnsi="Times New Roman" w:cs="Times New Roman"/>
          <w:sz w:val="24"/>
          <w:szCs w:val="24"/>
          <w:lang w:val="es-ES" w:eastAsia="en-GB"/>
        </w:rPr>
        <w:fldChar w:fldCharType="end"/>
      </w:r>
      <w:r w:rsidR="005942D0">
        <w:rPr>
          <w:rFonts w:ascii="Times New Roman" w:eastAsia="Arial" w:hAnsi="Times New Roman" w:cs="Times New Roman"/>
          <w:sz w:val="24"/>
          <w:szCs w:val="24"/>
          <w:lang w:val="es-ES" w:eastAsia="en-GB"/>
        </w:rPr>
        <w:t>.</w:t>
      </w:r>
      <w:r w:rsidRPr="006359FF">
        <w:rPr>
          <w:rFonts w:ascii="Times New Roman" w:eastAsia="Arial" w:hAnsi="Times New Roman" w:cs="Times New Roman"/>
          <w:sz w:val="24"/>
          <w:szCs w:val="24"/>
          <w:lang w:val="es-ES" w:eastAsia="en-GB"/>
        </w:rPr>
        <w:t xml:space="preserve"> </w:t>
      </w:r>
    </w:p>
    <w:p w14:paraId="0A79C2A4" w14:textId="77777777" w:rsidR="00AF6A58" w:rsidRPr="006359FF" w:rsidRDefault="00AF6A58" w:rsidP="006359FF">
      <w:pPr>
        <w:spacing w:after="0" w:line="360" w:lineRule="auto"/>
        <w:jc w:val="both"/>
        <w:rPr>
          <w:rFonts w:ascii="Times New Roman" w:eastAsiaTheme="majorEastAsia" w:hAnsi="Times New Roman" w:cs="Times New Roman"/>
          <w:sz w:val="24"/>
          <w:szCs w:val="24"/>
          <w:lang w:val="es-ES"/>
        </w:rPr>
      </w:pPr>
      <w:r w:rsidRPr="006359FF">
        <w:rPr>
          <w:rFonts w:ascii="Times New Roman" w:eastAsiaTheme="majorEastAsia" w:hAnsi="Times New Roman" w:cs="Times New Roman"/>
          <w:sz w:val="24"/>
          <w:szCs w:val="24"/>
          <w:lang w:val="es-ES"/>
        </w:rPr>
        <w:t xml:space="preserve">Entre los modelos existentes para representar este fenómeno está el </w:t>
      </w:r>
      <w:r w:rsidR="008D408A" w:rsidRPr="006359FF">
        <w:rPr>
          <w:rFonts w:ascii="Times New Roman" w:eastAsiaTheme="majorEastAsia" w:hAnsi="Times New Roman" w:cs="Times New Roman"/>
          <w:sz w:val="24"/>
          <w:szCs w:val="24"/>
          <w:lang w:val="es-ES"/>
        </w:rPr>
        <w:t xml:space="preserve">modelo dinámico de Sargsian, empleado con fines académicos </w:t>
      </w:r>
      <w:r w:rsidR="00532FA4">
        <w:rPr>
          <w:rFonts w:ascii="Times New Roman" w:eastAsiaTheme="majorEastAsia" w:hAnsi="Times New Roman" w:cs="Times New Roman"/>
          <w:sz w:val="24"/>
          <w:szCs w:val="24"/>
          <w:lang w:val="es-ES"/>
        </w:rPr>
        <w:t xml:space="preserve">que </w:t>
      </w:r>
      <w:r w:rsidR="008D408A" w:rsidRPr="006359FF">
        <w:rPr>
          <w:rFonts w:ascii="Times New Roman" w:eastAsiaTheme="majorEastAsia" w:hAnsi="Times New Roman" w:cs="Times New Roman"/>
          <w:sz w:val="24"/>
          <w:szCs w:val="24"/>
          <w:lang w:val="es-ES"/>
        </w:rPr>
        <w:t>considera al suelo como un medio inercial elástico, homogéneo e isotrópico y a la ci</w:t>
      </w:r>
      <w:r w:rsidR="005942D0">
        <w:rPr>
          <w:rFonts w:ascii="Times New Roman" w:eastAsiaTheme="majorEastAsia" w:hAnsi="Times New Roman" w:cs="Times New Roman"/>
          <w:sz w:val="24"/>
          <w:szCs w:val="24"/>
          <w:lang w:val="es-ES"/>
        </w:rPr>
        <w:t>mentación como un cuerpo sólido.</w:t>
      </w:r>
    </w:p>
    <w:p w14:paraId="7C2CBFB4" w14:textId="77777777" w:rsidR="00AF6A58" w:rsidRPr="006359FF" w:rsidRDefault="00AF6A58" w:rsidP="006359FF">
      <w:pPr>
        <w:spacing w:after="0" w:line="360" w:lineRule="auto"/>
        <w:jc w:val="both"/>
        <w:rPr>
          <w:rFonts w:ascii="Times New Roman" w:hAnsi="Times New Roman" w:cs="Times New Roman"/>
          <w:color w:val="FF0000"/>
          <w:sz w:val="24"/>
          <w:szCs w:val="24"/>
          <w:lang w:val="es-ES"/>
        </w:rPr>
      </w:pPr>
      <w:r w:rsidRPr="006359FF">
        <w:rPr>
          <w:rFonts w:ascii="Times New Roman" w:hAnsi="Times New Roman" w:cs="Times New Roman"/>
          <w:sz w:val="24"/>
          <w:szCs w:val="24"/>
          <w:lang w:val="es-ES"/>
        </w:rPr>
        <w:t>La consideración de la IDSE complejiza los modelos computacionales lo que provoca un aumento en el costo computacional por lo que debe evaluarse la pertinencia de esta consideración en cada caso de análisis. Existe un consenso sobre su empleo en suelos de baja calidad ya que en suelos rocosos la tendencia al comportamiento es al empotramiento perfecto</w:t>
      </w:r>
      <w:r w:rsidR="005942D0">
        <w:rPr>
          <w:rFonts w:ascii="Times New Roman" w:hAnsi="Times New Roman" w:cs="Times New Roman"/>
          <w:sz w:val="24"/>
          <w:szCs w:val="24"/>
          <w:lang w:val="es-ES"/>
        </w:rPr>
        <w:t xml:space="preserve"> </w:t>
      </w:r>
      <w:r w:rsidR="005942D0">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"Byresh", "given" : "A", "non-dropping-particle" : "", "parse-names" : false, "suffix" : "" }, { "dropping-particle" : "", "family" : "Umadevi", "given" : "R", "non-dropping-particle" : "", "parse-names" : false, "suffix" : "" } ], "container-title" : "International Journal of Innovative Research in Science, Engineering and Technology", "id" : "ITEM-1", "issue" : "8", "issued" : { "date-parts" : [ [ "2016" ] ] }, "page" : "14450-14458", "title" : "Effect of soil structure interaction in RC framed building compared to fixed base", "type" : "article-journal", "volume" : "5" }, "uris" : [ "http://unknownServer/documents/?uuid=3322d649-7c16-4ef6-9113-5cacfe5bdf0a" ] }, { "id" : "ITEM-2", "itemData" : { "author" : [ { "dropping-particle" : "", "family" : "Anand", "given" : "Vishwajit", "non-dropping-particle" : "", "parse-names" : false, "suffix" : "" }, { "dropping-particle" : "", "family" : "Atish Kuma S R", "given" : "", "non-dropping-particle" : "", "parse-names" : false, "suffix" : "" } ], "container-title" : "Indian Geotechnical Conference", "id" : "ITEM-2", "issued" : { "date-parts" : [ [ "2017" ] ] }, "publisher-place" : "Guwahati, India", "title" : "Effects of engineering design parameters on elastic soil-structure interaction. Response of moment resisting framed structure", "type" : "paper-conference" }, "uris" : [ "http://unknownServer/documents/?uuid=456d9821-0342-45e7-8f42-6d3e9f381c40" ] } ], "mendeley" : { "previouslyFormattedCitation" : "(Anand &amp; Atish Kuma S R, 2017; Byresh &amp; Umadevi, 2016)" }, "properties" : { "noteIndex" : 0 }, "schema" : "https://github.com/citation-style-language/schema/raw/master/csl-citation.json" }</w:instrText>
      </w:r>
      <w:r w:rsidR="005942D0">
        <w:rPr>
          <w:rFonts w:ascii="Times New Roman" w:hAnsi="Times New Roman" w:cs="Times New Roman"/>
          <w:sz w:val="24"/>
          <w:szCs w:val="24"/>
          <w:lang w:val="es-ES"/>
        </w:rPr>
        <w:fldChar w:fldCharType="separate"/>
      </w:r>
      <w:r w:rsidR="005942D0" w:rsidRPr="005942D0">
        <w:rPr>
          <w:rFonts w:ascii="Times New Roman" w:hAnsi="Times New Roman" w:cs="Times New Roman"/>
          <w:noProof/>
          <w:sz w:val="24"/>
          <w:szCs w:val="24"/>
          <w:lang w:val="es-ES"/>
        </w:rPr>
        <w:t>(Anand &amp; Atish Kuma S R, 2017; Byresh &amp; Umadevi, 2016)</w:t>
      </w:r>
      <w:r w:rsidR="005942D0">
        <w:rPr>
          <w:rFonts w:ascii="Times New Roman" w:hAnsi="Times New Roman" w:cs="Times New Roman"/>
          <w:sz w:val="24"/>
          <w:szCs w:val="24"/>
          <w:lang w:val="es-ES"/>
        </w:rPr>
        <w:fldChar w:fldCharType="end"/>
      </w:r>
      <w:r w:rsidRPr="006359FF">
        <w:rPr>
          <w:rFonts w:ascii="Times New Roman" w:hAnsi="Times New Roman" w:cs="Times New Roman"/>
          <w:sz w:val="24"/>
          <w:szCs w:val="24"/>
          <w:lang w:val="es-ES"/>
        </w:rPr>
        <w:t xml:space="preserve">. Sin embargo, no existe un criterio uniforme en cuanto a la influencia que puede tener esta consideración en el comportamiento estructural </w:t>
      </w:r>
      <w:r w:rsidR="00117673" w:rsidRPr="006359FF">
        <w:rPr>
          <w:rFonts w:ascii="Times New Roman" w:hAnsi="Times New Roman" w:cs="Times New Roman"/>
          <w:sz w:val="24"/>
          <w:szCs w:val="24"/>
          <w:lang w:val="es-ES"/>
        </w:rPr>
        <w:t>de las edificaciones con relación a la altura de las mismas ni al riesgo sísmico de la zona en la que se localicen.</w:t>
      </w:r>
    </w:p>
    <w:p w14:paraId="5BC34A16" w14:textId="77777777" w:rsidR="002E2F68" w:rsidRPr="002E2F68" w:rsidRDefault="00117673" w:rsidP="002E2F68">
      <w:pPr>
        <w:spacing w:after="0" w:line="360" w:lineRule="auto"/>
        <w:jc w:val="both"/>
        <w:rPr>
          <w:rFonts w:ascii="Times New Roman" w:eastAsiaTheme="majorEastAsia" w:hAnsi="Times New Roman" w:cs="Times New Roman"/>
          <w:sz w:val="24"/>
          <w:szCs w:val="24"/>
          <w:lang w:val="es-ES"/>
        </w:rPr>
      </w:pPr>
      <w:r w:rsidRPr="006359FF">
        <w:rPr>
          <w:rFonts w:ascii="Times New Roman" w:hAnsi="Times New Roman" w:cs="Times New Roman"/>
          <w:sz w:val="24"/>
          <w:szCs w:val="24"/>
          <w:lang w:val="es-ES"/>
        </w:rPr>
        <w:t xml:space="preserve">Con estos antecedentes la presente investigación </w:t>
      </w:r>
      <w:r w:rsidR="006359FF" w:rsidRPr="006359FF">
        <w:rPr>
          <w:rFonts w:ascii="Times New Roman" w:hAnsi="Times New Roman" w:cs="Times New Roman"/>
          <w:sz w:val="24"/>
          <w:szCs w:val="24"/>
          <w:lang w:val="es-ES"/>
        </w:rPr>
        <w:t>tiene el objetivo de</w:t>
      </w:r>
      <w:r w:rsidRPr="006359FF">
        <w:rPr>
          <w:rFonts w:ascii="Times New Roman" w:hAnsi="Times New Roman" w:cs="Times New Roman"/>
          <w:sz w:val="24"/>
          <w:szCs w:val="24"/>
          <w:lang w:val="es-ES"/>
        </w:rPr>
        <w:t xml:space="preserve"> </w:t>
      </w:r>
      <w:r w:rsidR="006359FF" w:rsidRPr="006359FF">
        <w:rPr>
          <w:rFonts w:ascii="Times New Roman" w:hAnsi="Times New Roman" w:cs="Times New Roman"/>
          <w:sz w:val="24"/>
          <w:szCs w:val="24"/>
          <w:lang w:val="es-ES"/>
        </w:rPr>
        <w:t>determinar</w:t>
      </w:r>
      <w:r w:rsidRPr="006359FF">
        <w:rPr>
          <w:rFonts w:ascii="Times New Roman" w:hAnsi="Times New Roman" w:cs="Times New Roman"/>
          <w:sz w:val="24"/>
          <w:szCs w:val="24"/>
          <w:lang w:val="es-ES"/>
        </w:rPr>
        <w:t xml:space="preserve"> la influencia de la consideración de la IDSE en los periodos de oscilación, fuerzas símicas por piso, desplazamiento máximo y derivas en edificios de hormigón armado con tipología mixta ubicados sobre un suelo tipo D ubicados en la provincia de La Habana, </w:t>
      </w:r>
      <w:r w:rsidR="00B310BE" w:rsidRPr="006359FF">
        <w:rPr>
          <w:rFonts w:ascii="Times New Roman" w:hAnsi="Times New Roman" w:cs="Times New Roman"/>
          <w:sz w:val="24"/>
          <w:szCs w:val="24"/>
          <w:lang w:val="es-ES"/>
        </w:rPr>
        <w:t xml:space="preserve">clasificada como </w:t>
      </w:r>
      <w:r w:rsidRPr="006359FF">
        <w:rPr>
          <w:rFonts w:ascii="Times New Roman" w:hAnsi="Times New Roman" w:cs="Times New Roman"/>
          <w:sz w:val="24"/>
          <w:szCs w:val="24"/>
          <w:lang w:val="es-ES"/>
        </w:rPr>
        <w:t>zona 2 según la</w:t>
      </w:r>
      <w:r w:rsidR="00F03DAA">
        <w:rPr>
          <w:rFonts w:ascii="Times New Roman" w:hAnsi="Times New Roman" w:cs="Times New Roman"/>
          <w:sz w:val="24"/>
          <w:szCs w:val="24"/>
          <w:lang w:val="es-ES"/>
        </w:rPr>
        <w:t xml:space="preserve"> NC 46: 2017 </w:t>
      </w:r>
      <w:r w:rsidR="00F03DAA">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F03DAA">
        <w:rPr>
          <w:rFonts w:ascii="Times New Roman" w:hAnsi="Times New Roman" w:cs="Times New Roman"/>
          <w:sz w:val="24"/>
          <w:szCs w:val="24"/>
          <w:lang w:val="es-ES"/>
        </w:rPr>
        <w:fldChar w:fldCharType="separate"/>
      </w:r>
      <w:r w:rsidR="00F03DAA" w:rsidRPr="00F03DAA">
        <w:rPr>
          <w:rFonts w:ascii="Times New Roman" w:hAnsi="Times New Roman" w:cs="Times New Roman"/>
          <w:noProof/>
          <w:sz w:val="24"/>
          <w:szCs w:val="24"/>
          <w:lang w:val="es-ES"/>
        </w:rPr>
        <w:t>(NC-46:2017, 2017)</w:t>
      </w:r>
      <w:r w:rsidR="00F03DAA">
        <w:rPr>
          <w:rFonts w:ascii="Times New Roman" w:hAnsi="Times New Roman" w:cs="Times New Roman"/>
          <w:sz w:val="24"/>
          <w:szCs w:val="24"/>
          <w:lang w:val="es-ES"/>
        </w:rPr>
        <w:fldChar w:fldCharType="end"/>
      </w:r>
      <w:r w:rsidRPr="006359FF">
        <w:rPr>
          <w:rFonts w:ascii="Times New Roman" w:hAnsi="Times New Roman" w:cs="Times New Roman"/>
          <w:sz w:val="24"/>
          <w:szCs w:val="24"/>
          <w:lang w:val="es-ES"/>
        </w:rPr>
        <w:t>, donde el riesgo sísmico es bajo. Como casos de estudio se emplearon tres edificaciones de 5, 10 y 15 niveles con igual configuración en planta y elevación.</w:t>
      </w:r>
    </w:p>
    <w:p w14:paraId="6DFE04D5" w14:textId="77777777" w:rsidR="002E2F68" w:rsidRPr="00FC576A" w:rsidRDefault="00532FA4" w:rsidP="002E2F68">
      <w:pPr>
        <w:spacing w:after="0" w:line="360" w:lineRule="auto"/>
        <w:jc w:val="both"/>
        <w:rPr>
          <w:rFonts w:ascii="Times New Roman" w:eastAsiaTheme="majorEastAsia" w:hAnsi="Times New Roman" w:cs="Times New Roman"/>
          <w:b/>
          <w:i/>
          <w:sz w:val="24"/>
          <w:szCs w:val="24"/>
          <w:lang w:val="es-ES"/>
        </w:rPr>
      </w:pPr>
      <w:r w:rsidRPr="00FC576A">
        <w:rPr>
          <w:rFonts w:ascii="Times New Roman" w:eastAsiaTheme="majorEastAsia" w:hAnsi="Times New Roman" w:cs="Times New Roman"/>
          <w:b/>
          <w:i/>
          <w:sz w:val="24"/>
          <w:szCs w:val="24"/>
          <w:lang w:val="es-ES"/>
        </w:rPr>
        <w:t>Interacción Dinámica Suelo-Estructura (IDSE)</w:t>
      </w:r>
    </w:p>
    <w:p w14:paraId="450C4D39" w14:textId="77777777" w:rsidR="00B071ED" w:rsidRPr="002E2F68" w:rsidRDefault="00B071ED" w:rsidP="002E2F68">
      <w:pPr>
        <w:spacing w:after="0" w:line="360" w:lineRule="auto"/>
        <w:jc w:val="both"/>
        <w:rPr>
          <w:rFonts w:ascii="Times New Roman" w:eastAsiaTheme="majorEastAsia" w:hAnsi="Times New Roman" w:cs="Times New Roman"/>
          <w:b/>
          <w:sz w:val="24"/>
          <w:szCs w:val="24"/>
          <w:lang w:val="es-ES"/>
        </w:rPr>
      </w:pPr>
      <w:r w:rsidRPr="00C35543">
        <w:rPr>
          <w:rFonts w:ascii="Times New Roman" w:hAnsi="Times New Roman" w:cs="Times New Roman"/>
          <w:sz w:val="24"/>
          <w:szCs w:val="24"/>
          <w:lang w:val="es-ES"/>
        </w:rPr>
        <w:t>El diseño estructural de edificios ante carga sísmica actualmente está basado en los criterios de ductilidad, capacidad y desempeño. Estos criterios consideran que la estructura se adentrará en el rango inelástico ante el estímulo de las cargas sísmicas intensas, confiriéndole a la estructura una fuente adicional para la disipación de la energía. La respuesta dinámica de las estructuras está controlada por varias condiciones</w:t>
      </w:r>
      <w:r w:rsidR="00781B31">
        <w:rPr>
          <w:rFonts w:ascii="Times New Roman" w:hAnsi="Times New Roman" w:cs="Times New Roman"/>
          <w:sz w:val="24"/>
          <w:szCs w:val="24"/>
          <w:lang w:val="es-ES"/>
        </w:rPr>
        <w:t xml:space="preserve"> entre las que </w:t>
      </w:r>
      <w:r w:rsidRPr="00C35543">
        <w:rPr>
          <w:rFonts w:ascii="Times New Roman" w:hAnsi="Times New Roman" w:cs="Times New Roman"/>
          <w:sz w:val="24"/>
          <w:szCs w:val="24"/>
          <w:lang w:val="es-ES"/>
        </w:rPr>
        <w:t xml:space="preserve">se pueden citar, además de las propiedades dinámicas intrínsecas de las estructuras, las características de la excitación sísmica y las propiedades del suelo. La interacción entre estos elementos puede modificar la respuesta </w:t>
      </w:r>
      <w:r w:rsidRPr="00C35543">
        <w:rPr>
          <w:rFonts w:ascii="Times New Roman" w:hAnsi="Times New Roman" w:cs="Times New Roman"/>
          <w:sz w:val="24"/>
          <w:szCs w:val="24"/>
          <w:lang w:val="es-ES"/>
        </w:rPr>
        <w:lastRenderedPageBreak/>
        <w:t>dinámica de la estructura</w:t>
      </w:r>
      <w:r w:rsidR="00FC576A">
        <w:rPr>
          <w:rFonts w:ascii="Times New Roman" w:hAnsi="Times New Roman" w:cs="Times New Roman"/>
          <w:sz w:val="24"/>
          <w:szCs w:val="24"/>
          <w:lang w:val="es-ES"/>
        </w:rPr>
        <w:t xml:space="preserve"> y </w:t>
      </w:r>
      <w:r w:rsidRPr="00C35543">
        <w:rPr>
          <w:rFonts w:ascii="Times New Roman" w:hAnsi="Times New Roman" w:cs="Times New Roman"/>
          <w:sz w:val="24"/>
          <w:szCs w:val="24"/>
          <w:lang w:val="es-ES"/>
        </w:rPr>
        <w:t xml:space="preserve">es a lo que se denomina Interacción Dinámica Suelo – Estructura (IDSE) </w:t>
      </w:r>
      <w:r w:rsidRPr="00C35543">
        <w:rPr>
          <w:rFonts w:ascii="Times New Roman" w:hAnsi="Times New Roman" w:cs="Times New Roman"/>
          <w:sz w:val="24"/>
          <w:szCs w:val="24"/>
        </w:rPr>
        <w:fldChar w:fldCharType="begin"/>
      </w:r>
      <w:r w:rsidRPr="00C35543">
        <w:rPr>
          <w:rFonts w:ascii="Times New Roman" w:hAnsi="Times New Roman" w:cs="Times New Roman"/>
          <w:sz w:val="24"/>
          <w:szCs w:val="24"/>
          <w:lang w:val="es-ES"/>
        </w:rPr>
        <w:instrText xml:space="preserve"> ADDIN EN.CITE &lt;EndNote&gt;&lt;Cite&gt;&lt;Author&gt;Fernandez-Sola&lt;/Author&gt;&lt;Year&gt;2016&lt;/Year&gt;&lt;RecNum&gt;27&lt;/RecNum&gt;&lt;DisplayText&gt;(Fernandez-Sola &amp;amp; Huerta-Ecatl, 2016)&lt;/DisplayText&gt;&lt;record&gt;&lt;rec-number&gt;27&lt;/rec-number&gt;&lt;foreign-keys&gt;&lt;key app="EN" db-id="efwds95dfearsuepz5gperrsta0t5r52ev92" timestamp="1598984834"&gt;27&lt;/key&gt;&lt;/foreign-keys&gt;&lt;ref-type name="Conference Proceedings"&gt;10&lt;/ref-type&gt;&lt;contributors&gt;&lt;authors&gt;&lt;author&gt;Fernandez-Sola, Luciano R.&lt;/author&gt;&lt;author&gt;Huerta-Ecatl, J. E.&lt;/author&gt;&lt;/authors&gt;&lt;/contributors&gt;&lt;titles&gt;&lt;title&gt;INELASTIC BEHAVIOR OF RC BUILDING CONSIDERING DYNAMIC SOIL- STRUCTURE INTERACTION&lt;/title&gt;&lt;/titles&gt;&lt;dates&gt;&lt;year&gt;2016&lt;/year&gt;&lt;/dates&gt;&lt;urls&gt;&lt;/urls&gt;&lt;/record&gt;&lt;/Cite&gt;&lt;/EndNote&gt;</w:instrText>
      </w:r>
      <w:r w:rsidRPr="00C35543">
        <w:rPr>
          <w:rFonts w:ascii="Times New Roman" w:hAnsi="Times New Roman" w:cs="Times New Roman"/>
          <w:sz w:val="24"/>
          <w:szCs w:val="24"/>
        </w:rPr>
        <w:fldChar w:fldCharType="separate"/>
      </w:r>
      <w:r w:rsidRPr="00C35543">
        <w:rPr>
          <w:rFonts w:ascii="Times New Roman" w:hAnsi="Times New Roman" w:cs="Times New Roman"/>
          <w:noProof/>
          <w:sz w:val="24"/>
          <w:szCs w:val="24"/>
          <w:lang w:val="es-ES"/>
        </w:rPr>
        <w:t>(Fernandez-Sola &amp; Huerta-Ecatl, 2016)</w:t>
      </w:r>
      <w:r w:rsidRPr="00C35543">
        <w:rPr>
          <w:rFonts w:ascii="Times New Roman" w:hAnsi="Times New Roman" w:cs="Times New Roman"/>
          <w:sz w:val="24"/>
          <w:szCs w:val="24"/>
        </w:rPr>
        <w:fldChar w:fldCharType="end"/>
      </w:r>
      <w:r w:rsidRPr="00C35543">
        <w:rPr>
          <w:rFonts w:ascii="Times New Roman" w:hAnsi="Times New Roman" w:cs="Times New Roman"/>
          <w:sz w:val="24"/>
          <w:szCs w:val="24"/>
          <w:lang w:val="es-ES"/>
        </w:rPr>
        <w:t>.</w:t>
      </w:r>
    </w:p>
    <w:p w14:paraId="03FB68A4" w14:textId="77777777" w:rsidR="00B071ED" w:rsidRPr="00781B31" w:rsidRDefault="00B071ED" w:rsidP="00C35543">
      <w:pPr>
        <w:spacing w:after="0" w:line="360" w:lineRule="auto"/>
        <w:jc w:val="both"/>
        <w:rPr>
          <w:rFonts w:ascii="Times New Roman" w:hAnsi="Times New Roman" w:cs="Times New Roman"/>
          <w:i/>
          <w:sz w:val="24"/>
          <w:szCs w:val="24"/>
          <w:lang w:val="es-ES"/>
        </w:rPr>
      </w:pPr>
      <w:r w:rsidRPr="00C35543">
        <w:rPr>
          <w:rFonts w:ascii="Times New Roman" w:hAnsi="Times New Roman" w:cs="Times New Roman"/>
          <w:sz w:val="24"/>
          <w:szCs w:val="24"/>
          <w:lang w:val="es-ES"/>
        </w:rPr>
        <w:t xml:space="preserve">Esta consideración genera un comportamiento dinámico que provoca el aumento del periodo fundamental y el amortiguamiento por lo </w:t>
      </w:r>
      <w:r w:rsidR="002A403D" w:rsidRPr="00C35543">
        <w:rPr>
          <w:rFonts w:ascii="Times New Roman" w:hAnsi="Times New Roman" w:cs="Times New Roman"/>
          <w:sz w:val="24"/>
          <w:szCs w:val="24"/>
          <w:lang w:val="es-ES"/>
        </w:rPr>
        <w:t>que</w:t>
      </w:r>
      <w:r w:rsidRPr="00C35543">
        <w:rPr>
          <w:rFonts w:ascii="Times New Roman" w:hAnsi="Times New Roman" w:cs="Times New Roman"/>
          <w:sz w:val="24"/>
          <w:szCs w:val="24"/>
          <w:lang w:val="es-ES"/>
        </w:rPr>
        <w:t xml:space="preserve"> aumenta la capacidad de disipar energía del sistema en comparación con modelos de base empotrada. La no consideración de esta interacción tiende a generar </w:t>
      </w:r>
      <w:r w:rsidRPr="00C35543">
        <w:rPr>
          <w:rFonts w:ascii="Times New Roman" w:hAnsi="Times New Roman" w:cs="Times New Roman"/>
          <w:bCs/>
          <w:sz w:val="24"/>
          <w:szCs w:val="24"/>
          <w:lang w:val="es-ES"/>
        </w:rPr>
        <w:t xml:space="preserve">diseños conservadores </w:t>
      </w:r>
      <w:r w:rsidR="00FC576A">
        <w:rPr>
          <w:rFonts w:ascii="Times New Roman" w:hAnsi="Times New Roman" w:cs="Times New Roman"/>
          <w:bCs/>
          <w:sz w:val="24"/>
          <w:szCs w:val="24"/>
        </w:rPr>
        <w:fldChar w:fldCharType="begin" w:fldLock="1"/>
      </w:r>
      <w:r w:rsidR="00882137">
        <w:rPr>
          <w:rFonts w:ascii="Times New Roman" w:hAnsi="Times New Roman" w:cs="Times New Roman"/>
          <w:bCs/>
          <w:sz w:val="24"/>
          <w:szCs w:val="24"/>
          <w:lang w:val="es-ES"/>
        </w:rPr>
        <w:instrText>ADDIN CSL_CITATION { "citationItems" : [ { "id" : "ITEM-1", "itemData" : { "author" : [ { "dropping-particle" : "", "family" : "Byresh", "given" : "A", "non-dropping-particle" : "", "parse-names" : false, "suffix" : "" }, { "dropping-particle" : "", "family" : "Umadevi", "given" : "R", "non-dropping-particle" : "", "parse-names" : false, "suffix" : "" } ], "container-title" : "International Journal of Innovative Research in Science, Engineering and Technology", "id" : "ITEM-1", "issue" : "8", "issued" : { "date-parts" : [ [ "2016" ] ] }, "page" : "14450-14458", "title" : "Effect of soil structure interaction in RC framed building compared to fixed base", "type" : "article-journal", "volume" : "5" }, "uris" : [ "http://unknownServer/documents/?uuid=3322d649-7c16-4ef6-9113-5cacfe5bdf0a" ] } ], "mendeley" : { "previouslyFormattedCitation" : "(Byresh &amp; Umadevi, 2016)" }, "properties" : { "noteIndex" : 0 }, "schema" : "https://github.com/citation-style-language/schema/raw/master/csl-citation.json" }</w:instrText>
      </w:r>
      <w:r w:rsidR="00FC576A">
        <w:rPr>
          <w:rFonts w:ascii="Times New Roman" w:hAnsi="Times New Roman" w:cs="Times New Roman"/>
          <w:bCs/>
          <w:sz w:val="24"/>
          <w:szCs w:val="24"/>
        </w:rPr>
        <w:fldChar w:fldCharType="separate"/>
      </w:r>
      <w:r w:rsidR="00FC576A" w:rsidRPr="00FC576A">
        <w:rPr>
          <w:rFonts w:ascii="Times New Roman" w:hAnsi="Times New Roman" w:cs="Times New Roman"/>
          <w:bCs/>
          <w:noProof/>
          <w:sz w:val="24"/>
          <w:szCs w:val="24"/>
          <w:lang w:val="es-ES"/>
        </w:rPr>
        <w:t>(Byresh &amp; Umadevi, 2016)</w:t>
      </w:r>
      <w:r w:rsidR="00FC576A">
        <w:rPr>
          <w:rFonts w:ascii="Times New Roman" w:hAnsi="Times New Roman" w:cs="Times New Roman"/>
          <w:bCs/>
          <w:sz w:val="24"/>
          <w:szCs w:val="24"/>
        </w:rPr>
        <w:fldChar w:fldCharType="end"/>
      </w:r>
      <w:r w:rsidRPr="00C35543">
        <w:rPr>
          <w:rFonts w:ascii="Times New Roman" w:hAnsi="Times New Roman" w:cs="Times New Roman"/>
          <w:bCs/>
          <w:i/>
          <w:sz w:val="24"/>
          <w:szCs w:val="24"/>
          <w:lang w:val="es-ES"/>
        </w:rPr>
        <w:t>.</w:t>
      </w:r>
      <w:r w:rsidR="00781B31">
        <w:rPr>
          <w:rFonts w:ascii="Times New Roman" w:hAnsi="Times New Roman" w:cs="Times New Roman"/>
          <w:i/>
          <w:sz w:val="24"/>
          <w:szCs w:val="24"/>
          <w:lang w:val="es-ES"/>
        </w:rPr>
        <w:t xml:space="preserve"> </w:t>
      </w:r>
      <w:r w:rsidRPr="00C35543">
        <w:rPr>
          <w:rFonts w:ascii="Times New Roman" w:hAnsi="Times New Roman" w:cs="Times New Roman"/>
          <w:sz w:val="24"/>
          <w:szCs w:val="24"/>
          <w:lang w:val="es-ES"/>
        </w:rPr>
        <w:t>Estudios recientes han alertado que bajo ciertas condiciones, la no consideración de la IDSE puede ser perjudicial para el comportamiento estructural y que podría conducir al diseño inseguro para la superestructura y la cimentación</w:t>
      </w:r>
      <w:r w:rsidRPr="00C35543">
        <w:rPr>
          <w:rFonts w:ascii="Times New Roman" w:hAnsi="Times New Roman" w:cs="Times New Roman"/>
          <w:b/>
          <w:sz w:val="24"/>
          <w:szCs w:val="24"/>
          <w:lang w:val="es-ES"/>
        </w:rPr>
        <w:t xml:space="preserve"> </w:t>
      </w:r>
      <w:r w:rsidRPr="00C35543">
        <w:rPr>
          <w:rFonts w:ascii="Times New Roman" w:hAnsi="Times New Roman" w:cs="Times New Roman"/>
          <w:sz w:val="24"/>
          <w:szCs w:val="24"/>
          <w:lang w:val="es-ES"/>
        </w:rPr>
        <w:t xml:space="preserve">especialmente para las estructuras cimentadas en suelo blando </w:t>
      </w:r>
      <w:r w:rsidR="00FC576A">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"Anand", "given" : "Vishwajit", "non-dropping-particle" : "", "parse-names" : false, "suffix" : "" }, { "dropping-particle" : "", "family" : "Atish Kuma S R", "given" : "", "non-dropping-particle" : "", "parse-names" : false, "suffix" : "" } ], "container-title" : "Indian Geotechnical Conference", "id" : "ITEM-1", "issued" : { "date-parts" : [ [ "2017" ] ] }, "publisher-place" : "Guwahati, India", "title" : "Effects of engineering design parameters on elastic soil-structure interaction. Response of moment resisting framed structure", "type" : "paper-conference" }, "uris" : [ "http://unknownServer/documents/?uuid=456d9821-0342-45e7-8f42-6d3e9f381c40" ] }, { "id" : "ITEM-2", "itemData" : { "author" : [ { "dropping-particle" : "", "family" : "Cruz", "given" : "C", "non-dropping-particle" : "", "parse-names" : false, "suffix" : "" }, { "dropping-particle" : "", "family" : "Miranda", "given" : "E.", "non-dropping-particle" : "", "parse-names" : false, "suffix" : "" } ], "container-title" : "Soil Dynamics and earthquake Engineering", "id" : "ITEM-2", "issued" : { "date-parts" : [ [ "2017" ] ] }, "page" : "183-195", "title" : "Evaluation of soil \u2013 structure interaction effects on the damping ratios of buildings subjected to earthquakes", "type" : "article-journal", "volume" : "100" }, "uris" : [ "http://unknownServer/documents/?uuid=b865114d-54b2-4343-93ae-d1c73bd70e56" ] } ], "mendeley" : { "previouslyFormattedCitation" : "(Anand &amp; Atish Kuma S R, 2017; Cruz &amp; Miranda, 2017)" }, "properties" : { "noteIndex" : 0 }, "schema" : "https://github.com/citation-style-language/schema/raw/master/csl-citation.json" }</w:instrText>
      </w:r>
      <w:r w:rsidR="00FC576A">
        <w:rPr>
          <w:rFonts w:ascii="Times New Roman" w:hAnsi="Times New Roman" w:cs="Times New Roman"/>
          <w:sz w:val="24"/>
          <w:szCs w:val="24"/>
          <w:lang w:val="es-ES"/>
        </w:rPr>
        <w:fldChar w:fldCharType="separate"/>
      </w:r>
      <w:r w:rsidR="00FC576A" w:rsidRPr="00FC576A">
        <w:rPr>
          <w:rFonts w:ascii="Times New Roman" w:hAnsi="Times New Roman" w:cs="Times New Roman"/>
          <w:noProof/>
          <w:sz w:val="24"/>
          <w:szCs w:val="24"/>
          <w:lang w:val="es-ES"/>
        </w:rPr>
        <w:t>(Anand &amp; Atish Kuma S R, 2017; Cruz &amp; Miranda, 2017)</w:t>
      </w:r>
      <w:r w:rsidR="00FC576A">
        <w:rPr>
          <w:rFonts w:ascii="Times New Roman" w:hAnsi="Times New Roman" w:cs="Times New Roman"/>
          <w:sz w:val="24"/>
          <w:szCs w:val="24"/>
          <w:lang w:val="es-ES"/>
        </w:rPr>
        <w:fldChar w:fldCharType="end"/>
      </w:r>
      <w:r w:rsidR="00FC576A">
        <w:rPr>
          <w:rFonts w:ascii="Times New Roman" w:hAnsi="Times New Roman" w:cs="Times New Roman"/>
          <w:sz w:val="24"/>
          <w:szCs w:val="24"/>
          <w:lang w:val="es-ES"/>
        </w:rPr>
        <w:t>.</w:t>
      </w:r>
    </w:p>
    <w:p w14:paraId="5EEA0264" w14:textId="77777777" w:rsidR="008731B8" w:rsidRPr="00C35543" w:rsidRDefault="008731B8" w:rsidP="00C35543">
      <w:pPr>
        <w:spacing w:after="0" w:line="360" w:lineRule="auto"/>
        <w:jc w:val="both"/>
        <w:rPr>
          <w:rFonts w:ascii="Times New Roman" w:hAnsi="Times New Roman" w:cs="Times New Roman"/>
          <w:i/>
          <w:sz w:val="24"/>
          <w:szCs w:val="24"/>
          <w:lang w:val="es-ES"/>
        </w:rPr>
      </w:pPr>
      <w:r w:rsidRPr="00C35543">
        <w:rPr>
          <w:rFonts w:ascii="Times New Roman" w:hAnsi="Times New Roman" w:cs="Times New Roman"/>
          <w:sz w:val="24"/>
          <w:szCs w:val="24"/>
          <w:lang w:val="es-ES"/>
        </w:rPr>
        <w:t>El grado de interacción en la respuesta sísmica de determinada edificación depende de varios factores que pueden agruparse en función de la</w:t>
      </w:r>
      <w:r w:rsidR="00781B31">
        <w:rPr>
          <w:rFonts w:ascii="Times New Roman" w:hAnsi="Times New Roman" w:cs="Times New Roman"/>
          <w:sz w:val="24"/>
          <w:szCs w:val="24"/>
          <w:lang w:val="es-ES"/>
        </w:rPr>
        <w:t>s</w:t>
      </w:r>
      <w:r w:rsidRPr="00C35543">
        <w:rPr>
          <w:rFonts w:ascii="Times New Roman" w:hAnsi="Times New Roman" w:cs="Times New Roman"/>
          <w:sz w:val="24"/>
          <w:szCs w:val="24"/>
          <w:lang w:val="es-ES"/>
        </w:rPr>
        <w:t xml:space="preserve"> parte</w:t>
      </w:r>
      <w:r w:rsidR="00781B31">
        <w:rPr>
          <w:rFonts w:ascii="Times New Roman" w:hAnsi="Times New Roman" w:cs="Times New Roman"/>
          <w:sz w:val="24"/>
          <w:szCs w:val="24"/>
          <w:lang w:val="es-ES"/>
        </w:rPr>
        <w:t>s</w:t>
      </w:r>
      <w:r w:rsidRPr="00C35543">
        <w:rPr>
          <w:rFonts w:ascii="Times New Roman" w:hAnsi="Times New Roman" w:cs="Times New Roman"/>
          <w:sz w:val="24"/>
          <w:szCs w:val="24"/>
          <w:lang w:val="es-ES"/>
        </w:rPr>
        <w:t xml:space="preserve"> del sistema</w:t>
      </w:r>
      <w:r w:rsidR="00781B31">
        <w:rPr>
          <w:rFonts w:ascii="Times New Roman" w:hAnsi="Times New Roman" w:cs="Times New Roman"/>
          <w:sz w:val="24"/>
          <w:szCs w:val="24"/>
          <w:lang w:val="es-ES"/>
        </w:rPr>
        <w:t>:</w:t>
      </w:r>
      <w:r w:rsidRPr="00C35543">
        <w:rPr>
          <w:rFonts w:ascii="Times New Roman" w:hAnsi="Times New Roman" w:cs="Times New Roman"/>
          <w:sz w:val="24"/>
          <w:szCs w:val="24"/>
          <w:lang w:val="es-ES"/>
        </w:rPr>
        <w:t xml:space="preserve"> superestructura</w:t>
      </w:r>
      <w:r w:rsidR="00781B31">
        <w:rPr>
          <w:rFonts w:ascii="Times New Roman" w:hAnsi="Times New Roman" w:cs="Times New Roman"/>
          <w:sz w:val="24"/>
          <w:szCs w:val="24"/>
          <w:lang w:val="es-ES"/>
        </w:rPr>
        <w:t>,</w:t>
      </w:r>
      <w:r w:rsidRPr="00C35543">
        <w:rPr>
          <w:rFonts w:ascii="Times New Roman" w:hAnsi="Times New Roman" w:cs="Times New Roman"/>
          <w:sz w:val="24"/>
          <w:szCs w:val="24"/>
          <w:lang w:val="es-ES"/>
        </w:rPr>
        <w:t xml:space="preserve"> estructura de cimentación </w:t>
      </w:r>
      <w:r w:rsidR="00781B31">
        <w:rPr>
          <w:rFonts w:ascii="Times New Roman" w:hAnsi="Times New Roman" w:cs="Times New Roman"/>
          <w:sz w:val="24"/>
          <w:szCs w:val="24"/>
          <w:lang w:val="es-ES"/>
        </w:rPr>
        <w:t xml:space="preserve">y el </w:t>
      </w:r>
      <w:r w:rsidRPr="00C35543">
        <w:rPr>
          <w:rFonts w:ascii="Times New Roman" w:hAnsi="Times New Roman" w:cs="Times New Roman"/>
          <w:sz w:val="24"/>
          <w:szCs w:val="24"/>
          <w:lang w:val="es-ES"/>
        </w:rPr>
        <w:t xml:space="preserve">suelo. Entre aquellos relacionados con la superestructura se encuentran el peso total de la misma, </w:t>
      </w:r>
      <w:r w:rsidR="00781B31">
        <w:rPr>
          <w:rFonts w:ascii="Times New Roman" w:hAnsi="Times New Roman" w:cs="Times New Roman"/>
          <w:sz w:val="24"/>
          <w:szCs w:val="24"/>
          <w:lang w:val="es-ES"/>
        </w:rPr>
        <w:t>la</w:t>
      </w:r>
      <w:r w:rsidRPr="00C35543">
        <w:rPr>
          <w:rFonts w:ascii="Times New Roman" w:hAnsi="Times New Roman" w:cs="Times New Roman"/>
          <w:sz w:val="24"/>
          <w:szCs w:val="24"/>
          <w:lang w:val="es-ES"/>
        </w:rPr>
        <w:t xml:space="preserve"> altura, </w:t>
      </w:r>
      <w:r w:rsidR="00781B31">
        <w:rPr>
          <w:rFonts w:ascii="Times New Roman" w:hAnsi="Times New Roman" w:cs="Times New Roman"/>
          <w:sz w:val="24"/>
          <w:szCs w:val="24"/>
          <w:lang w:val="es-ES"/>
        </w:rPr>
        <w:t xml:space="preserve">la </w:t>
      </w:r>
      <w:r w:rsidRPr="00C35543">
        <w:rPr>
          <w:rFonts w:ascii="Times New Roman" w:hAnsi="Times New Roman" w:cs="Times New Roman"/>
          <w:sz w:val="24"/>
          <w:szCs w:val="24"/>
          <w:lang w:val="es-ES"/>
        </w:rPr>
        <w:t>rigidez lateral y relación de esbeltez. Asociados a la estructura de cimentación se destacan el tipo, tamaño y forma de la misma. Por último, dentro de los factores asociados al suelo se incluyen las propiedades dinámicas y la profundidad y estratigrafía del mismo, así como la intensidad y contenido de frecuencia del movimiento sísmico.</w:t>
      </w:r>
    </w:p>
    <w:p w14:paraId="526A939D" w14:textId="77777777" w:rsidR="00D71F5F" w:rsidRDefault="008731B8" w:rsidP="00C35543">
      <w:pPr>
        <w:spacing w:after="0" w:line="360" w:lineRule="auto"/>
        <w:jc w:val="both"/>
        <w:rPr>
          <w:rFonts w:ascii="Times New Roman" w:hAnsi="Times New Roman" w:cs="Times New Roman"/>
          <w:sz w:val="24"/>
          <w:szCs w:val="24"/>
          <w:lang w:val="es-ES"/>
        </w:rPr>
      </w:pPr>
      <w:r w:rsidRPr="00C35543">
        <w:rPr>
          <w:rFonts w:ascii="Times New Roman" w:hAnsi="Times New Roman" w:cs="Times New Roman"/>
          <w:sz w:val="24"/>
          <w:szCs w:val="24"/>
          <w:lang w:val="es-ES"/>
        </w:rPr>
        <w:t>Cuando se analiza una edificación con base indeformable, la respuesta de la superestructura estará dada solamente por sus características propias: masa, rigidez y amortiguamiento. Por el contrario, cuando se analiza una edificación con base deformable se deben analizar los tre</w:t>
      </w:r>
      <w:r w:rsidR="004B5A41">
        <w:rPr>
          <w:rFonts w:ascii="Times New Roman" w:hAnsi="Times New Roman" w:cs="Times New Roman"/>
          <w:sz w:val="24"/>
          <w:szCs w:val="24"/>
          <w:lang w:val="es-ES"/>
        </w:rPr>
        <w:t>s efectos que de manera general</w:t>
      </w:r>
      <w:r w:rsidRPr="00C35543">
        <w:rPr>
          <w:rFonts w:ascii="Times New Roman" w:hAnsi="Times New Roman" w:cs="Times New Roman"/>
          <w:sz w:val="24"/>
          <w:szCs w:val="24"/>
          <w:lang w:val="es-ES"/>
        </w:rPr>
        <w:t xml:space="preserve"> involucra la IDSE: efectos de sitio, interacción cinemática e interacción inercial.</w:t>
      </w:r>
      <w:r w:rsidR="000C5147" w:rsidRPr="00C35543">
        <w:rPr>
          <w:rFonts w:ascii="Times New Roman" w:hAnsi="Times New Roman" w:cs="Times New Roman"/>
          <w:sz w:val="24"/>
          <w:szCs w:val="24"/>
          <w:lang w:val="es-ES"/>
        </w:rPr>
        <w:t xml:space="preserve"> </w:t>
      </w:r>
    </w:p>
    <w:p w14:paraId="5DADCD58" w14:textId="77777777" w:rsidR="00357881" w:rsidRPr="00FD2D7B" w:rsidRDefault="00357881" w:rsidP="00C35543">
      <w:pPr>
        <w:spacing w:after="0" w:line="360" w:lineRule="auto"/>
        <w:jc w:val="both"/>
        <w:rPr>
          <w:rFonts w:ascii="Times New Roman" w:hAnsi="Times New Roman" w:cs="Times New Roman"/>
          <w:i/>
          <w:sz w:val="24"/>
          <w:szCs w:val="24"/>
          <w:lang w:val="es-ES"/>
        </w:rPr>
      </w:pPr>
      <w:r w:rsidRPr="00C35543">
        <w:rPr>
          <w:rFonts w:ascii="Times New Roman" w:hAnsi="Times New Roman" w:cs="Times New Roman"/>
          <w:sz w:val="24"/>
          <w:szCs w:val="24"/>
          <w:lang w:val="es-ES"/>
        </w:rPr>
        <w:t>La necesidad de considerar o no la IDSE ha sido tema de análisis entre los investigadores, habiéndose planteado distintos criterios sobre este tema. Comúnmente se plantea que la IDSE debe tenerse en cuenta para edificios altos cimentados sobre suelos blandos, dado que si se encuentra cimentado sobre roca perdería sentido modelar la flexibilidad de la base</w:t>
      </w:r>
      <w:r w:rsidR="00092BD9">
        <w:rPr>
          <w:rFonts w:ascii="Times New Roman" w:hAnsi="Times New Roman" w:cs="Times New Roman"/>
          <w:sz w:val="24"/>
          <w:szCs w:val="24"/>
          <w:lang w:val="es-ES"/>
        </w:rPr>
        <w:t xml:space="preserve"> </w:t>
      </w:r>
      <w:r w:rsidR="00092BD9">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"Behnamfar", "given" : "F.", "non-dropping-particle" : "", "parse-names" : false, "suffix" : "" }, { "dropping-particle" : "", "family" : "Banizadeh", "given" : "M.", "non-dropping-particle" : "", "parse-names" : false, "suffix" : "" } ], "container-title" : "Soil Dynamics and earthquake Engineering", "id" : "ITEM-1", "issued" : { "date-parts" : [ [ "2016" ] ] }, "page" : "73-86", "title" : "Effects of soil \u2013 structure interaction on distribution of seismic vulnerability in RC structures", "type" : "article-journal", "volume" : "8" }, "uris" : [ "http://unknownServer/documents/?uuid=9a47a347-5cf1-4f0c-9955-25a193502e36" ] } ], "mendeley" : { "previouslyFormattedCitation" : "(Behnamfar &amp; Banizadeh, 2016)" }, "properties" : { "noteIndex" : 0 }, "schema" : "https://github.com/citation-style-language/schema/raw/master/csl-citation.json" }</w:instrText>
      </w:r>
      <w:r w:rsidR="00092BD9">
        <w:rPr>
          <w:rFonts w:ascii="Times New Roman" w:hAnsi="Times New Roman" w:cs="Times New Roman"/>
          <w:sz w:val="24"/>
          <w:szCs w:val="24"/>
          <w:lang w:val="es-ES"/>
        </w:rPr>
        <w:fldChar w:fldCharType="separate"/>
      </w:r>
      <w:r w:rsidR="00092BD9" w:rsidRPr="00092BD9">
        <w:rPr>
          <w:rFonts w:ascii="Times New Roman" w:hAnsi="Times New Roman" w:cs="Times New Roman"/>
          <w:noProof/>
          <w:sz w:val="24"/>
          <w:szCs w:val="24"/>
          <w:lang w:val="es-ES"/>
        </w:rPr>
        <w:t>(Behnamfar &amp; Banizadeh, 2016)</w:t>
      </w:r>
      <w:r w:rsidR="00092BD9">
        <w:rPr>
          <w:rFonts w:ascii="Times New Roman" w:hAnsi="Times New Roman" w:cs="Times New Roman"/>
          <w:sz w:val="24"/>
          <w:szCs w:val="24"/>
          <w:lang w:val="es-ES"/>
        </w:rPr>
        <w:fldChar w:fldCharType="end"/>
      </w:r>
      <w:r w:rsidRPr="00C35543">
        <w:rPr>
          <w:rFonts w:ascii="Times New Roman" w:hAnsi="Times New Roman" w:cs="Times New Roman"/>
          <w:sz w:val="24"/>
          <w:szCs w:val="24"/>
          <w:lang w:val="es-ES"/>
        </w:rPr>
        <w:t xml:space="preserve">. </w:t>
      </w:r>
      <w:r w:rsidR="00092BD9">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"Villarraga", "given" : "H;", "non-dropping-particle" : "", "parse-names" : false, "suffix" : "" }, { "dropping-particle" : "", "family" : "Pineda", "given" : "A;", "non-dropping-particle" : "", "parse-names" : false, "suffix" : "" }, { "dropping-particle" : "", "family" : "Ram\u00edrez", "given" : "R;", "non-dropping-particle" : "", "parse-names" : false, "suffix" : "" }, { "dropping-particle" : "", "family" : "Arango", "given" : "R;", "non-dropping-particle" : "", "parse-names" : false, "suffix" : "" }, { "dropping-particle" : "", "family" : "Rodr\u00edguez", "given" : "A;", "non-dropping-particle" : "", "parse-names" : false, "suffix" : "" }, { "dropping-particle" : "", "family" : "C", "given" : "Valencia", "non-dropping-particle" : "", "parse-names" : false, "suffix" : "" } ], "container-title" : "IV Encuento Nacional de Ingenieros De Suelos y Estructuras. Foro Internacional sobre Microzonificaci\u00f3n S\u00edsimica.", "id" : "ITEM-1", "issued" : { "date-parts" : [ [ "2006" ] ] }, "publisher-place" : "Bogot\u00e1, Colombia", "title" : "Estudio param\u00e9trico de los efectos de la interacci\u00f3n s\u00edsmica suelo estructura", "type" : "paper-conference" }, "uris" : [ "http://unknownServer/documents/?uuid=5830645c-999c-45bb-8d6b-095bc362b74b" ] } ], "mendeley" : { "previouslyFormattedCitation" : "(Villarraga et al., 2006)" }, "properties" : { "noteIndex" : 0 }, "schema" : "https://github.com/citation-style-language/schema/raw/master/csl-citation.json" }</w:instrText>
      </w:r>
      <w:r w:rsidR="00092BD9">
        <w:rPr>
          <w:rFonts w:ascii="Times New Roman" w:hAnsi="Times New Roman" w:cs="Times New Roman"/>
          <w:sz w:val="24"/>
          <w:szCs w:val="24"/>
          <w:lang w:val="es-ES"/>
        </w:rPr>
        <w:fldChar w:fldCharType="separate"/>
      </w:r>
      <w:r w:rsidR="00092BD9" w:rsidRPr="00092BD9">
        <w:rPr>
          <w:rFonts w:ascii="Times New Roman" w:hAnsi="Times New Roman" w:cs="Times New Roman"/>
          <w:noProof/>
          <w:sz w:val="24"/>
          <w:szCs w:val="24"/>
          <w:lang w:val="es-ES"/>
        </w:rPr>
        <w:t>(Villarraga et al., 2006)</w:t>
      </w:r>
      <w:r w:rsidR="00092BD9">
        <w:rPr>
          <w:rFonts w:ascii="Times New Roman" w:hAnsi="Times New Roman" w:cs="Times New Roman"/>
          <w:sz w:val="24"/>
          <w:szCs w:val="24"/>
          <w:lang w:val="es-ES"/>
        </w:rPr>
        <w:fldChar w:fldCharType="end"/>
      </w:r>
      <w:r w:rsidR="00092BD9">
        <w:rPr>
          <w:rFonts w:ascii="Times New Roman" w:hAnsi="Times New Roman" w:cs="Times New Roman"/>
          <w:sz w:val="24"/>
          <w:szCs w:val="24"/>
          <w:lang w:val="es-ES"/>
        </w:rPr>
        <w:t xml:space="preserve"> </w:t>
      </w:r>
      <w:r w:rsidRPr="00C35543">
        <w:rPr>
          <w:rFonts w:ascii="Times New Roman" w:hAnsi="Times New Roman" w:cs="Times New Roman"/>
          <w:sz w:val="24"/>
          <w:szCs w:val="24"/>
          <w:lang w:val="es-ES"/>
        </w:rPr>
        <w:t xml:space="preserve">plantea </w:t>
      </w:r>
      <w:r w:rsidRPr="006A08CE">
        <w:rPr>
          <w:rFonts w:ascii="Times New Roman" w:hAnsi="Times New Roman" w:cs="Times New Roman"/>
          <w:sz w:val="24"/>
          <w:szCs w:val="24"/>
          <w:lang w:val="es-ES"/>
        </w:rPr>
        <w:t xml:space="preserve">que edificaciones de baja altura, pueden </w:t>
      </w:r>
      <w:r w:rsidRPr="006A08CE">
        <w:rPr>
          <w:rFonts w:ascii="Times New Roman" w:hAnsi="Times New Roman" w:cs="Times New Roman"/>
          <w:sz w:val="24"/>
          <w:szCs w:val="24"/>
          <w:lang w:val="es-ES"/>
        </w:rPr>
        <w:lastRenderedPageBreak/>
        <w:t>presentar interacción importante con suelos rígidos; y edificios de mediana altura, pueden entrar en resonancia con suelos de rigidez media o de rigidez alta.</w:t>
      </w:r>
      <w:r w:rsidRPr="00C35543">
        <w:rPr>
          <w:rFonts w:ascii="Times New Roman" w:hAnsi="Times New Roman" w:cs="Times New Roman"/>
          <w:i/>
          <w:sz w:val="24"/>
          <w:szCs w:val="24"/>
          <w:lang w:val="es-ES"/>
        </w:rPr>
        <w:t xml:space="preserve"> </w:t>
      </w:r>
      <w:r w:rsidRPr="00C35543">
        <w:rPr>
          <w:rFonts w:ascii="Times New Roman" w:hAnsi="Times New Roman" w:cs="Times New Roman"/>
          <w:sz w:val="24"/>
          <w:szCs w:val="24"/>
          <w:lang w:val="es-ES"/>
        </w:rPr>
        <w:t>Este fenómeno está asociado a la proximidad entre los periodos del suelo y de la estructura</w:t>
      </w:r>
      <w:r w:rsidR="00092BD9">
        <w:rPr>
          <w:rFonts w:ascii="Times New Roman" w:hAnsi="Times New Roman" w:cs="Times New Roman"/>
          <w:sz w:val="24"/>
          <w:szCs w:val="24"/>
          <w:lang w:val="es-ES"/>
        </w:rPr>
        <w:t xml:space="preserve"> y </w:t>
      </w:r>
      <w:r w:rsidRPr="00C35543">
        <w:rPr>
          <w:rFonts w:ascii="Times New Roman" w:hAnsi="Times New Roman" w:cs="Times New Roman"/>
          <w:sz w:val="24"/>
          <w:szCs w:val="24"/>
          <w:lang w:val="es-ES"/>
        </w:rPr>
        <w:t xml:space="preserve">analizan un parámetro </w:t>
      </w:r>
      <w:r w:rsidR="00F14EF9">
        <w:rPr>
          <w:rFonts w:ascii="Times New Roman" w:hAnsi="Times New Roman" w:cs="Times New Roman"/>
          <w:sz w:val="24"/>
          <w:szCs w:val="24"/>
          <w:lang w:val="es-ES"/>
        </w:rPr>
        <w:t xml:space="preserve">R </w:t>
      </w:r>
      <w:r w:rsidRPr="00C35543">
        <w:rPr>
          <w:rFonts w:ascii="Times New Roman" w:hAnsi="Times New Roman" w:cs="Times New Roman"/>
          <w:sz w:val="24"/>
          <w:szCs w:val="24"/>
          <w:lang w:val="es-ES"/>
        </w:rPr>
        <w:t xml:space="preserve">definido </w:t>
      </w:r>
      <w:r w:rsidRPr="00F14EF9">
        <w:rPr>
          <w:rFonts w:ascii="Times New Roman" w:hAnsi="Times New Roman" w:cs="Times New Roman"/>
          <w:sz w:val="24"/>
          <w:szCs w:val="24"/>
          <w:lang w:val="es-ES"/>
        </w:rPr>
        <w:t>como el cociente entre los periodos fundamentales de vibración de la estructura y el suelo.</w:t>
      </w:r>
      <w:r w:rsidRPr="00C35543">
        <w:rPr>
          <w:rFonts w:ascii="Times New Roman" w:hAnsi="Times New Roman" w:cs="Times New Roman"/>
          <w:i/>
          <w:sz w:val="24"/>
          <w:szCs w:val="24"/>
          <w:lang w:val="es-ES"/>
        </w:rPr>
        <w:t xml:space="preserve"> </w:t>
      </w:r>
      <w:r w:rsidRPr="00F14EF9">
        <w:rPr>
          <w:rFonts w:ascii="Times New Roman" w:hAnsi="Times New Roman" w:cs="Times New Roman"/>
          <w:sz w:val="24"/>
          <w:szCs w:val="24"/>
          <w:lang w:val="es-ES"/>
        </w:rPr>
        <w:t xml:space="preserve">Cuando este parámetro se acerca a 1, se </w:t>
      </w:r>
      <w:r w:rsidR="00092BD9">
        <w:rPr>
          <w:rFonts w:ascii="Times New Roman" w:hAnsi="Times New Roman" w:cs="Times New Roman"/>
          <w:sz w:val="24"/>
          <w:szCs w:val="24"/>
          <w:lang w:val="es-ES"/>
        </w:rPr>
        <w:t>evidencia</w:t>
      </w:r>
      <w:r w:rsidRPr="00F14EF9">
        <w:rPr>
          <w:rFonts w:ascii="Times New Roman" w:hAnsi="Times New Roman" w:cs="Times New Roman"/>
          <w:sz w:val="24"/>
          <w:szCs w:val="24"/>
          <w:lang w:val="es-ES"/>
        </w:rPr>
        <w:t xml:space="preserve"> una resonancia que genera las más grandes amplificaciones en las aceleraciones del sistema. Se </w:t>
      </w:r>
      <w:r w:rsidR="00092BD9">
        <w:rPr>
          <w:rFonts w:ascii="Times New Roman" w:hAnsi="Times New Roman" w:cs="Times New Roman"/>
          <w:sz w:val="24"/>
          <w:szCs w:val="24"/>
          <w:lang w:val="es-ES"/>
        </w:rPr>
        <w:t>afirma, por tanto,</w:t>
      </w:r>
      <w:r w:rsidRPr="00F14EF9">
        <w:rPr>
          <w:rFonts w:ascii="Times New Roman" w:hAnsi="Times New Roman" w:cs="Times New Roman"/>
          <w:sz w:val="24"/>
          <w:szCs w:val="24"/>
          <w:lang w:val="es-ES"/>
        </w:rPr>
        <w:t xml:space="preserve"> que la condición de resonancia es la que domina en los problemas de Interacción Sísmica Suelo-Estructura</w:t>
      </w:r>
      <w:r w:rsidR="00092BD9">
        <w:rPr>
          <w:rFonts w:ascii="Times New Roman" w:hAnsi="Times New Roman" w:cs="Times New Roman"/>
          <w:sz w:val="24"/>
          <w:szCs w:val="24"/>
          <w:lang w:val="es-ES"/>
        </w:rPr>
        <w:t xml:space="preserve"> </w:t>
      </w:r>
      <w:r w:rsidR="00092BD9">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"Villarraga", "given" : "H;", "non-dropping-particle" : "", "parse-names" : false, "suffix" : "" }, { "dropping-particle" : "", "family" : "Pineda", "given" : "A;", "non-dropping-particle" : "", "parse-names" : false, "suffix" : "" }, { "dropping-particle" : "", "family" : "Ram\u00edrez", "given" : "R;", "non-dropping-particle" : "", "parse-names" : false, "suffix" : "" }, { "dropping-particle" : "", "family" : "Arango", "given" : "R;", "non-dropping-particle" : "", "parse-names" : false, "suffix" : "" }, { "dropping-particle" : "", "family" : "Rodr\u00edguez", "given" : "A;", "non-dropping-particle" : "", "parse-names" : false, "suffix" : "" }, { "dropping-particle" : "", "family" : "C", "given" : "Valencia", "non-dropping-particle" : "", "parse-names" : false, "suffix" : "" } ], "container-title" : "IV Encuento Nacional de Ingenieros De Suelos y Estructuras. Foro Internacional sobre Microzonificaci\u00f3n S\u00edsimica.", "id" : "ITEM-1", "issued" : { "date-parts" : [ [ "2006" ] ] }, "publisher-place" : "Bogot\u00e1, Colombia", "title" : "Estudio param\u00e9trico de los efectos de la interacci\u00f3n s\u00edsmica suelo estructura", "type" : "paper-conference" }, "uris" : [ "http://unknownServer/documents/?uuid=5830645c-999c-45bb-8d6b-095bc362b74b" ] }, { "id" : "ITEM-2", "itemData" : { "author" : [ { "dropping-particle" : "", "family" : "Tahghighi", "given" : "H;", "non-dropping-particle" : "", "parse-names" : false, "suffix" : "" }, { "dropping-particle" : "", "family" : "Mohammadi", "given" : "A", "non-dropping-particle" : "", "parse-names" : false, "suffix" : "" } ], "container-title" : "International Journal of Geomechanics", "id" : "ITEM-2", "issue" : "6", "issued" : { "date-parts" : [ [ "2020" ] ] }, "title" : "Numerical Evaluation of Soil\u2013Structure Interaction Effects on the Seismic Performance and Vulnerability of Reinforced Concrete Buildings", "type" : "article-journal", "volume" : "20" }, "uris" : [ "http://unknownServer/documents/?uuid=507290d7-04e2-4a27-888d-353404d66865" ] } ], "mendeley" : { "previouslyFormattedCitation" : "(Tahghighi &amp; Mohammadi, 2020; Villarraga et al., 2006)" }, "properties" : { "noteIndex" : 0 }, "schema" : "https://github.com/citation-style-language/schema/raw/master/csl-citation.json" }</w:instrText>
      </w:r>
      <w:r w:rsidR="00092BD9">
        <w:rPr>
          <w:rFonts w:ascii="Times New Roman" w:hAnsi="Times New Roman" w:cs="Times New Roman"/>
          <w:sz w:val="24"/>
          <w:szCs w:val="24"/>
          <w:lang w:val="es-ES"/>
        </w:rPr>
        <w:fldChar w:fldCharType="separate"/>
      </w:r>
      <w:r w:rsidR="00092BD9" w:rsidRPr="00092BD9">
        <w:rPr>
          <w:rFonts w:ascii="Times New Roman" w:hAnsi="Times New Roman" w:cs="Times New Roman"/>
          <w:noProof/>
          <w:sz w:val="24"/>
          <w:szCs w:val="24"/>
          <w:lang w:val="es-ES"/>
        </w:rPr>
        <w:t>(Tahghighi &amp; Mohammadi, 2020; Villarraga et al., 2006)</w:t>
      </w:r>
      <w:r w:rsidR="00092BD9">
        <w:rPr>
          <w:rFonts w:ascii="Times New Roman" w:hAnsi="Times New Roman" w:cs="Times New Roman"/>
          <w:sz w:val="24"/>
          <w:szCs w:val="24"/>
          <w:lang w:val="es-ES"/>
        </w:rPr>
        <w:fldChar w:fldCharType="end"/>
      </w:r>
      <w:r w:rsidR="00092BD9">
        <w:rPr>
          <w:rFonts w:ascii="Times New Roman" w:hAnsi="Times New Roman" w:cs="Times New Roman"/>
          <w:sz w:val="24"/>
          <w:szCs w:val="24"/>
          <w:lang w:val="es-ES"/>
        </w:rPr>
        <w:t>.</w:t>
      </w:r>
    </w:p>
    <w:p w14:paraId="6FAB849A" w14:textId="77777777" w:rsidR="008D408A" w:rsidRPr="00FD2D7B" w:rsidRDefault="00225391" w:rsidP="00225391">
      <w:pPr>
        <w:spacing w:after="0" w:line="360" w:lineRule="auto"/>
        <w:jc w:val="both"/>
        <w:rPr>
          <w:rFonts w:ascii="Times New Roman" w:hAnsi="Times New Roman" w:cs="Times New Roman"/>
          <w:sz w:val="24"/>
          <w:szCs w:val="24"/>
          <w:lang w:val="es-ES"/>
        </w:rPr>
      </w:pPr>
      <w:r w:rsidRPr="00FD2D7B">
        <w:rPr>
          <w:rFonts w:ascii="Times New Roman" w:hAnsi="Times New Roman" w:cs="Times New Roman"/>
          <w:sz w:val="24"/>
          <w:szCs w:val="24"/>
          <w:lang w:val="es-ES"/>
        </w:rPr>
        <w:t xml:space="preserve">Entre los modelos empleados para considerar la inclusión de la IDSE se encuentra el modelo dinámico A. E. Sargsian. </w:t>
      </w:r>
      <w:r w:rsidRPr="00FD2D7B">
        <w:rPr>
          <w:rFonts w:ascii="Times New Roman" w:eastAsiaTheme="majorEastAsia" w:hAnsi="Times New Roman" w:cs="Times New Roman"/>
          <w:sz w:val="24"/>
          <w:szCs w:val="24"/>
          <w:lang w:val="es-ES"/>
        </w:rPr>
        <w:t>El mismo</w:t>
      </w:r>
      <w:r w:rsidR="008D408A" w:rsidRPr="00FD2D7B">
        <w:rPr>
          <w:rFonts w:ascii="Times New Roman" w:eastAsiaTheme="majorEastAsia" w:hAnsi="Times New Roman" w:cs="Times New Roman"/>
          <w:sz w:val="24"/>
          <w:szCs w:val="24"/>
          <w:lang w:val="es-ES"/>
        </w:rPr>
        <w:t xml:space="preserve"> posee una amplia aplicación y adaptación a los programas informáticos de cálculo sísmico de edificaciones por el Método de Elementos Finitos.</w:t>
      </w:r>
      <w:r w:rsidR="00AF6A58" w:rsidRPr="00FD2D7B">
        <w:rPr>
          <w:rFonts w:ascii="Times New Roman" w:eastAsiaTheme="majorEastAsia" w:hAnsi="Times New Roman" w:cs="Times New Roman"/>
          <w:sz w:val="24"/>
          <w:szCs w:val="24"/>
          <w:lang w:val="es-ES"/>
        </w:rPr>
        <w:t xml:space="preserve"> </w:t>
      </w:r>
      <w:r w:rsidR="008D408A" w:rsidRPr="00FD2D7B">
        <w:rPr>
          <w:rFonts w:ascii="Times New Roman" w:eastAsiaTheme="majorEastAsia" w:hAnsi="Times New Roman" w:cs="Times New Roman"/>
          <w:sz w:val="24"/>
          <w:szCs w:val="24"/>
          <w:lang w:val="es-ES"/>
        </w:rPr>
        <w:t xml:space="preserve">En su análisis se incorporan parámetros cuasi - estáticos de rigidez de la base de cimentación que, ajustado para plateas de cimentación, pueden determinarse mediante las expresiones de la </w:t>
      </w:r>
      <w:r w:rsidR="00644570">
        <w:rPr>
          <w:rFonts w:ascii="Times New Roman" w:eastAsiaTheme="majorEastAsia" w:hAnsi="Times New Roman" w:cs="Times New Roman"/>
          <w:sz w:val="24"/>
          <w:szCs w:val="24"/>
          <w:lang w:val="es-ES"/>
        </w:rPr>
        <w:t>1 a la 5</w:t>
      </w:r>
      <w:r w:rsidR="004616E0" w:rsidRPr="00FD2D7B">
        <w:rPr>
          <w:rFonts w:ascii="Times New Roman" w:eastAsiaTheme="majorEastAsia" w:hAnsi="Times New Roman" w:cs="Times New Roman"/>
          <w:sz w:val="24"/>
          <w:szCs w:val="24"/>
          <w:lang w:val="es-ES"/>
        </w:rPr>
        <w:t>.</w:t>
      </w:r>
    </w:p>
    <w:p w14:paraId="220B0DC5" w14:textId="77777777" w:rsidR="008D408A" w:rsidRPr="00B1340C" w:rsidRDefault="008D408A" w:rsidP="00957049">
      <w:pPr>
        <w:spacing w:line="24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2640" w:dyaOrig="720" w14:anchorId="3C2E3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6pt" o:ole="">
            <v:imagedata r:id="rId12" o:title=""/>
          </v:shape>
          <o:OLEObject Type="Embed" ProgID="Equation.DSMT4" ShapeID="_x0000_i1025" DrawAspect="Content" ObjectID="_1695635308" r:id="rId13"/>
        </w:object>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t xml:space="preserve">                  </w:t>
      </w:r>
      <w:r w:rsidR="004616E0"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(1)</w:t>
      </w:r>
    </w:p>
    <w:p w14:paraId="1D1C01EE" w14:textId="77777777" w:rsidR="008D408A" w:rsidRPr="00B1340C" w:rsidRDefault="008D408A" w:rsidP="00957049">
      <w:pPr>
        <w:spacing w:line="24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1939" w:dyaOrig="720" w14:anchorId="54C00E7C">
          <v:shape id="_x0000_i1026" type="#_x0000_t75" style="width:96pt;height:36pt" o:ole="">
            <v:imagedata r:id="rId14" o:title=""/>
          </v:shape>
          <o:OLEObject Type="Embed" ProgID="Equation.DSMT4" ShapeID="_x0000_i1026" DrawAspect="Content" ObjectID="_1695635309" r:id="rId15"/>
        </w:object>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t xml:space="preserve">          </w:t>
      </w:r>
      <w:r w:rsidRPr="00B1340C">
        <w:rPr>
          <w:rFonts w:ascii="Times New Roman" w:eastAsiaTheme="majorEastAsia" w:hAnsi="Times New Roman" w:cs="Times New Roman"/>
          <w:sz w:val="24"/>
          <w:szCs w:val="24"/>
          <w:lang w:val="es-ES"/>
        </w:rPr>
        <w:tab/>
        <w:t xml:space="preserve">       </w:t>
      </w:r>
      <w:r w:rsidR="004616E0"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w:t>
      </w:r>
      <w:r w:rsidR="004616E0" w:rsidRPr="00B1340C">
        <w:rPr>
          <w:rFonts w:ascii="Times New Roman" w:eastAsiaTheme="majorEastAsia" w:hAnsi="Times New Roman" w:cs="Times New Roman"/>
          <w:sz w:val="24"/>
          <w:szCs w:val="24"/>
          <w:lang w:val="es-ES"/>
        </w:rPr>
        <w:t>2</w:t>
      </w:r>
      <w:r w:rsidRPr="00B1340C">
        <w:rPr>
          <w:rFonts w:ascii="Times New Roman" w:eastAsiaTheme="majorEastAsia" w:hAnsi="Times New Roman" w:cs="Times New Roman"/>
          <w:sz w:val="24"/>
          <w:szCs w:val="24"/>
          <w:lang w:val="es-ES"/>
        </w:rPr>
        <w:t>)</w:t>
      </w:r>
    </w:p>
    <w:p w14:paraId="5682C640" w14:textId="77777777" w:rsidR="008D408A" w:rsidRPr="00B1340C" w:rsidRDefault="008D408A" w:rsidP="00957049">
      <w:pPr>
        <w:spacing w:line="24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2220" w:dyaOrig="720" w14:anchorId="66F88003">
          <v:shape id="_x0000_i1027" type="#_x0000_t75" style="width:114pt;height:36pt" o:ole="">
            <v:imagedata r:id="rId16" o:title=""/>
          </v:shape>
          <o:OLEObject Type="Embed" ProgID="Equation.DSMT4" ShapeID="_x0000_i1027" DrawAspect="Content" ObjectID="_1695635310" r:id="rId17"/>
        </w:object>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t xml:space="preserve">       </w:t>
      </w:r>
      <w:r w:rsidR="004616E0"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w:t>
      </w:r>
      <w:r w:rsidR="004616E0" w:rsidRPr="00B1340C">
        <w:rPr>
          <w:rFonts w:ascii="Times New Roman" w:eastAsiaTheme="majorEastAsia" w:hAnsi="Times New Roman" w:cs="Times New Roman"/>
          <w:sz w:val="24"/>
          <w:szCs w:val="24"/>
          <w:lang w:val="es-ES"/>
        </w:rPr>
        <w:t>3</w:t>
      </w:r>
      <w:r w:rsidRPr="00B1340C">
        <w:rPr>
          <w:rFonts w:ascii="Times New Roman" w:eastAsiaTheme="majorEastAsia" w:hAnsi="Times New Roman" w:cs="Times New Roman"/>
          <w:sz w:val="24"/>
          <w:szCs w:val="24"/>
          <w:lang w:val="es-ES"/>
        </w:rPr>
        <w:t>)</w:t>
      </w:r>
    </w:p>
    <w:p w14:paraId="71FC6754" w14:textId="77777777" w:rsidR="008D408A" w:rsidRPr="00B1340C" w:rsidRDefault="008D408A" w:rsidP="00957049">
      <w:pPr>
        <w:spacing w:line="24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2220" w:dyaOrig="720" w14:anchorId="6653F28A">
          <v:shape id="_x0000_i1028" type="#_x0000_t75" style="width:114pt;height:36pt" o:ole="">
            <v:imagedata r:id="rId18" o:title=""/>
          </v:shape>
          <o:OLEObject Type="Embed" ProgID="Equation.DSMT4" ShapeID="_x0000_i1028" DrawAspect="Content" ObjectID="_1695635311" r:id="rId19"/>
        </w:object>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t xml:space="preserve">        </w:t>
      </w:r>
      <w:r w:rsidR="004616E0"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w:t>
      </w:r>
      <w:r w:rsidR="004616E0" w:rsidRPr="00B1340C">
        <w:rPr>
          <w:rFonts w:ascii="Times New Roman" w:eastAsiaTheme="majorEastAsia" w:hAnsi="Times New Roman" w:cs="Times New Roman"/>
          <w:sz w:val="24"/>
          <w:szCs w:val="24"/>
          <w:lang w:val="es-ES"/>
        </w:rPr>
        <w:t>4</w:t>
      </w:r>
      <w:r w:rsidRPr="00B1340C">
        <w:rPr>
          <w:rFonts w:ascii="Times New Roman" w:eastAsiaTheme="majorEastAsia" w:hAnsi="Times New Roman" w:cs="Times New Roman"/>
          <w:sz w:val="24"/>
          <w:szCs w:val="24"/>
          <w:lang w:val="es-ES"/>
        </w:rPr>
        <w:t>)</w:t>
      </w:r>
    </w:p>
    <w:p w14:paraId="7B14F8CC" w14:textId="77777777" w:rsidR="008D408A" w:rsidRPr="00B1340C" w:rsidRDefault="008D408A" w:rsidP="00957049">
      <w:pPr>
        <w:spacing w:line="24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2220" w:dyaOrig="720" w14:anchorId="3D8C9736">
          <v:shape id="_x0000_i1029" type="#_x0000_t75" style="width:114pt;height:36pt" o:ole="">
            <v:imagedata r:id="rId20" o:title=""/>
          </v:shape>
          <o:OLEObject Type="Embed" ProgID="Equation.DSMT4" ShapeID="_x0000_i1029" DrawAspect="Content" ObjectID="_1695635312" r:id="rId21"/>
        </w:object>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r>
      <w:r w:rsidRPr="00B1340C">
        <w:rPr>
          <w:rFonts w:ascii="Times New Roman" w:eastAsiaTheme="majorEastAsia" w:hAnsi="Times New Roman" w:cs="Times New Roman"/>
          <w:sz w:val="24"/>
          <w:szCs w:val="24"/>
          <w:lang w:val="es-ES"/>
        </w:rPr>
        <w:tab/>
        <w:t xml:space="preserve">    </w:t>
      </w:r>
      <w:r w:rsidR="004616E0"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w:t>
      </w:r>
      <w:r w:rsidR="004616E0" w:rsidRPr="00B1340C">
        <w:rPr>
          <w:rFonts w:ascii="Times New Roman" w:eastAsiaTheme="majorEastAsia" w:hAnsi="Times New Roman" w:cs="Times New Roman"/>
          <w:sz w:val="24"/>
          <w:szCs w:val="24"/>
          <w:lang w:val="es-ES"/>
        </w:rPr>
        <w:t>5</w:t>
      </w:r>
      <w:r w:rsidRPr="00B1340C">
        <w:rPr>
          <w:rFonts w:ascii="Times New Roman" w:eastAsiaTheme="majorEastAsia" w:hAnsi="Times New Roman" w:cs="Times New Roman"/>
          <w:sz w:val="24"/>
          <w:szCs w:val="24"/>
          <w:lang w:val="es-ES"/>
        </w:rPr>
        <w:t>)</w:t>
      </w:r>
    </w:p>
    <w:p w14:paraId="6E99B0E7" w14:textId="77777777" w:rsidR="008D408A" w:rsidRPr="00B1340C" w:rsidRDefault="008D408A" w:rsidP="002A0353">
      <w:pPr>
        <w:spacing w:after="0" w:line="36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lang w:val="es-ES"/>
        </w:rPr>
        <w:t>Donde:</w:t>
      </w:r>
    </w:p>
    <w:p w14:paraId="1924856E" w14:textId="77777777" w:rsidR="008D408A" w:rsidRPr="00B1340C" w:rsidRDefault="008D408A" w:rsidP="002A0353">
      <w:pPr>
        <w:spacing w:after="0" w:line="360" w:lineRule="auto"/>
        <w:jc w:val="both"/>
        <w:rPr>
          <w:rFonts w:ascii="Times New Roman" w:eastAsiaTheme="majorEastAsia" w:hAnsi="Times New Roman" w:cs="Times New Roman"/>
          <w:iCs/>
          <w:sz w:val="24"/>
          <w:szCs w:val="24"/>
          <w:lang w:val="es-ES"/>
        </w:rPr>
      </w:pPr>
      <w:r w:rsidRPr="00B1340C">
        <w:rPr>
          <w:rFonts w:ascii="Times New Roman" w:eastAsiaTheme="majorEastAsia" w:hAnsi="Times New Roman" w:cs="Times New Roman"/>
          <w:sz w:val="24"/>
          <w:szCs w:val="24"/>
        </w:rPr>
        <w:object w:dxaOrig="320" w:dyaOrig="279" w14:anchorId="5591CEDA">
          <v:shape id="_x0000_i1030" type="#_x0000_t75" style="width:18.75pt;height:12pt" o:ole="">
            <v:imagedata r:id="rId22" o:title=""/>
          </v:shape>
          <o:OLEObject Type="Embed" ProgID="Equation.DSMT4" ShapeID="_x0000_i1030" DrawAspect="Content" ObjectID="_1695635313" r:id="rId23"/>
        </w:object>
      </w:r>
      <w:r w:rsidRPr="00B1340C">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iCs/>
          <w:sz w:val="24"/>
          <w:szCs w:val="24"/>
          <w:lang w:val="es-ES"/>
        </w:rPr>
        <w:t>área de la platea de cimentación</w:t>
      </w:r>
    </w:p>
    <w:p w14:paraId="291F9C03" w14:textId="77777777" w:rsidR="008D408A" w:rsidRPr="00B1340C" w:rsidRDefault="008D408A" w:rsidP="002A0353">
      <w:pPr>
        <w:spacing w:after="0" w:line="360" w:lineRule="auto"/>
        <w:jc w:val="both"/>
        <w:rPr>
          <w:rFonts w:ascii="Times New Roman" w:eastAsiaTheme="majorEastAsia" w:hAnsi="Times New Roman" w:cs="Times New Roman"/>
          <w:iCs/>
          <w:sz w:val="24"/>
          <w:szCs w:val="24"/>
          <w:lang w:val="es-ES"/>
        </w:rPr>
      </w:pPr>
      <w:r w:rsidRPr="00B1340C">
        <w:rPr>
          <w:rFonts w:ascii="Times New Roman" w:eastAsiaTheme="majorEastAsia" w:hAnsi="Times New Roman" w:cs="Times New Roman"/>
          <w:iCs/>
          <w:sz w:val="24"/>
          <w:szCs w:val="24"/>
        </w:rPr>
        <w:object w:dxaOrig="660" w:dyaOrig="380" w14:anchorId="55B97209">
          <v:shape id="_x0000_i1031" type="#_x0000_t75" style="width:36pt;height:17.25pt" o:ole="">
            <v:imagedata r:id="rId24" o:title=""/>
          </v:shape>
          <o:OLEObject Type="Embed" ProgID="Equation.DSMT4" ShapeID="_x0000_i1031" DrawAspect="Content" ObjectID="_1695635314" r:id="rId25"/>
        </w:object>
      </w:r>
      <w:r w:rsidRPr="00B1340C">
        <w:rPr>
          <w:rFonts w:ascii="Times New Roman" w:eastAsiaTheme="majorEastAsia" w:hAnsi="Times New Roman" w:cs="Times New Roman"/>
          <w:iCs/>
          <w:sz w:val="24"/>
          <w:szCs w:val="24"/>
          <w:lang w:val="es-ES"/>
        </w:rPr>
        <w:t xml:space="preserve"> momentos de inercia de la losa de cimentación respecto a los ejes “X” y “Y”</w:t>
      </w:r>
    </w:p>
    <w:p w14:paraId="3CB0EAC5" w14:textId="77777777" w:rsidR="002A0353" w:rsidRDefault="008D408A" w:rsidP="002A0353">
      <w:pPr>
        <w:spacing w:after="0" w:line="360" w:lineRule="auto"/>
        <w:jc w:val="both"/>
        <w:rPr>
          <w:rFonts w:ascii="Times New Roman" w:eastAsiaTheme="majorEastAsia" w:hAnsi="Times New Roman" w:cs="Times New Roman"/>
          <w:iCs/>
          <w:sz w:val="24"/>
          <w:szCs w:val="24"/>
          <w:lang w:val="es-ES"/>
        </w:rPr>
      </w:pPr>
      <w:r w:rsidRPr="00B1340C">
        <w:rPr>
          <w:rFonts w:ascii="Times New Roman" w:eastAsiaTheme="majorEastAsia" w:hAnsi="Times New Roman" w:cs="Times New Roman"/>
          <w:iCs/>
          <w:sz w:val="24"/>
          <w:szCs w:val="24"/>
        </w:rPr>
        <w:object w:dxaOrig="360" w:dyaOrig="360" w14:anchorId="4658B23D">
          <v:shape id="_x0000_i1032" type="#_x0000_t75" style="width:18.75pt;height:18.75pt" o:ole="">
            <v:imagedata r:id="rId26" o:title=""/>
          </v:shape>
          <o:OLEObject Type="Embed" ProgID="Equation.DSMT4" ShapeID="_x0000_i1032" DrawAspect="Content" ObjectID="_1695635315" r:id="rId27"/>
        </w:object>
      </w:r>
      <w:r w:rsidRPr="00B1340C">
        <w:rPr>
          <w:rFonts w:ascii="Times New Roman" w:eastAsiaTheme="majorEastAsia" w:hAnsi="Times New Roman" w:cs="Times New Roman"/>
          <w:iCs/>
          <w:sz w:val="24"/>
          <w:szCs w:val="24"/>
          <w:lang w:val="es-ES"/>
        </w:rPr>
        <w:t xml:space="preserve"> momento de inercia de la losa de cimentación respecto al eje vertical “Z” (momento polar de inercia)</w:t>
      </w:r>
    </w:p>
    <w:p w14:paraId="6A2B4C93" w14:textId="77777777" w:rsidR="008D408A" w:rsidRDefault="008D408A" w:rsidP="002A0353">
      <w:pPr>
        <w:spacing w:after="0" w:line="36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iCs/>
          <w:sz w:val="24"/>
          <w:szCs w:val="24"/>
          <w:lang w:val="es-ES"/>
        </w:rPr>
        <w:t>De acuerdo con la concepción de semiespacio elástico, las velocidades de propagación de las ondas transversales se pueden calcular mediante la expresión</w:t>
      </w:r>
      <w:r w:rsidR="00644570">
        <w:rPr>
          <w:rFonts w:ascii="Times New Roman" w:eastAsiaTheme="majorEastAsia" w:hAnsi="Times New Roman" w:cs="Times New Roman"/>
          <w:sz w:val="24"/>
          <w:szCs w:val="24"/>
          <w:lang w:val="es-ES"/>
        </w:rPr>
        <w:t xml:space="preserve"> </w:t>
      </w:r>
      <w:r w:rsidR="004616E0" w:rsidRPr="00B1340C">
        <w:rPr>
          <w:rFonts w:ascii="Times New Roman" w:eastAsiaTheme="majorEastAsia" w:hAnsi="Times New Roman" w:cs="Times New Roman"/>
          <w:sz w:val="24"/>
          <w:szCs w:val="24"/>
          <w:lang w:val="es-ES"/>
        </w:rPr>
        <w:t>6</w:t>
      </w:r>
      <w:r w:rsidRPr="00B1340C">
        <w:rPr>
          <w:rFonts w:ascii="Times New Roman" w:eastAsiaTheme="majorEastAsia" w:hAnsi="Times New Roman" w:cs="Times New Roman"/>
          <w:sz w:val="24"/>
          <w:szCs w:val="24"/>
          <w:lang w:val="es-ES"/>
        </w:rPr>
        <w:t>.</w:t>
      </w:r>
    </w:p>
    <w:p w14:paraId="1A258869" w14:textId="77777777" w:rsidR="003027D9" w:rsidRPr="00C24A24" w:rsidRDefault="003027D9" w:rsidP="002A0353">
      <w:pPr>
        <w:spacing w:after="0" w:line="360" w:lineRule="auto"/>
        <w:jc w:val="both"/>
        <w:rPr>
          <w:rFonts w:ascii="Times New Roman" w:eastAsiaTheme="majorEastAsia" w:hAnsi="Times New Roman" w:cs="Times New Roman"/>
          <w:iCs/>
          <w:sz w:val="24"/>
          <w:szCs w:val="24"/>
          <w:lang w:val="es-ES"/>
        </w:rPr>
      </w:pPr>
    </w:p>
    <w:p w14:paraId="2CEED1ED" w14:textId="77777777" w:rsidR="0028114F" w:rsidRPr="00B1340C" w:rsidRDefault="008D408A" w:rsidP="00035532">
      <w:pPr>
        <w:spacing w:line="360" w:lineRule="auto"/>
        <w:jc w:val="both"/>
        <w:rPr>
          <w:rFonts w:ascii="Times New Roman" w:eastAsiaTheme="majorEastAsia" w:hAnsi="Times New Roman" w:cs="Times New Roman"/>
          <w:sz w:val="24"/>
          <w:szCs w:val="24"/>
          <w:lang w:val="es-ES"/>
        </w:rPr>
      </w:pPr>
      <w:r w:rsidRPr="00B1340C">
        <w:rPr>
          <w:rFonts w:ascii="Times New Roman" w:eastAsiaTheme="majorEastAsia" w:hAnsi="Times New Roman" w:cs="Times New Roman"/>
          <w:sz w:val="24"/>
          <w:szCs w:val="24"/>
        </w:rPr>
        <w:object w:dxaOrig="1680" w:dyaOrig="740" w14:anchorId="53BAA85F">
          <v:shape id="_x0000_i1033" type="#_x0000_t75" style="width:90pt;height:36pt" o:ole="">
            <v:imagedata r:id="rId28" o:title=""/>
          </v:shape>
          <o:OLEObject Type="Embed" ProgID="Equation.DSMT4" ShapeID="_x0000_i1033" DrawAspect="Content" ObjectID="_1695635316" r:id="rId29"/>
        </w:object>
      </w:r>
      <w:r w:rsidR="003027D9" w:rsidRPr="00F03DAA">
        <w:rPr>
          <w:rFonts w:ascii="Times New Roman" w:eastAsiaTheme="majorEastAsia" w:hAnsi="Times New Roman" w:cs="Times New Roman"/>
          <w:sz w:val="24"/>
          <w:szCs w:val="24"/>
          <w:lang w:val="es-ES"/>
        </w:rPr>
        <w:t xml:space="preserve">                                                                                                   </w:t>
      </w:r>
      <w:r w:rsidRPr="00B1340C">
        <w:rPr>
          <w:rFonts w:ascii="Times New Roman" w:eastAsiaTheme="majorEastAsia" w:hAnsi="Times New Roman" w:cs="Times New Roman"/>
          <w:sz w:val="24"/>
          <w:szCs w:val="24"/>
          <w:lang w:val="es-ES"/>
        </w:rPr>
        <w:t>(</w:t>
      </w:r>
      <w:r w:rsidR="004616E0" w:rsidRPr="00B1340C">
        <w:rPr>
          <w:rFonts w:ascii="Times New Roman" w:eastAsiaTheme="majorEastAsia" w:hAnsi="Times New Roman" w:cs="Times New Roman"/>
          <w:sz w:val="24"/>
          <w:szCs w:val="24"/>
          <w:lang w:val="es-ES"/>
        </w:rPr>
        <w:t>6</w:t>
      </w:r>
      <w:r w:rsidRPr="00B1340C">
        <w:rPr>
          <w:rFonts w:ascii="Times New Roman" w:eastAsiaTheme="majorEastAsia" w:hAnsi="Times New Roman" w:cs="Times New Roman"/>
          <w:sz w:val="24"/>
          <w:szCs w:val="24"/>
          <w:lang w:val="es-ES"/>
        </w:rPr>
        <w:t>)</w:t>
      </w:r>
      <w:bookmarkStart w:id="1" w:name="_Toc51603267"/>
    </w:p>
    <w:bookmarkEnd w:id="1"/>
    <w:p w14:paraId="60F84A43" w14:textId="77777777" w:rsidR="005672A3" w:rsidRPr="003027D9" w:rsidRDefault="0069025A" w:rsidP="003027D9">
      <w:pPr>
        <w:spacing w:before="120" w:after="120" w:line="360" w:lineRule="auto"/>
        <w:jc w:val="both"/>
        <w:rPr>
          <w:rFonts w:ascii="Times New Roman" w:hAnsi="Times New Roman" w:cs="Times New Roman"/>
          <w:b/>
          <w:sz w:val="24"/>
          <w:szCs w:val="24"/>
          <w:lang w:val="es-ES"/>
        </w:rPr>
      </w:pPr>
      <w:r w:rsidRPr="003027D9">
        <w:rPr>
          <w:rFonts w:ascii="Times New Roman" w:hAnsi="Times New Roman" w:cs="Times New Roman"/>
          <w:b/>
          <w:sz w:val="24"/>
          <w:szCs w:val="24"/>
          <w:lang w:val="es-ES"/>
        </w:rPr>
        <w:t>Modelación estructural. Implementación de la IDSE</w:t>
      </w:r>
    </w:p>
    <w:p w14:paraId="3045CC06" w14:textId="77777777" w:rsidR="00D43ADC" w:rsidRPr="00CD7988" w:rsidRDefault="00D43ADC" w:rsidP="005A4319">
      <w:pPr>
        <w:spacing w:before="120" w:after="120" w:line="360" w:lineRule="auto"/>
        <w:jc w:val="both"/>
        <w:rPr>
          <w:rFonts w:ascii="Times New Roman" w:eastAsia="Calibri" w:hAnsi="Times New Roman" w:cs="Times New Roman"/>
          <w:b/>
          <w:color w:val="000000"/>
          <w:sz w:val="24"/>
          <w:szCs w:val="24"/>
          <w:lang w:val="es-ES"/>
        </w:rPr>
      </w:pPr>
      <w:r w:rsidRPr="00CD7988">
        <w:rPr>
          <w:rFonts w:ascii="Times New Roman" w:hAnsi="Times New Roman" w:cs="Times New Roman"/>
          <w:b/>
          <w:i/>
          <w:sz w:val="24"/>
          <w:szCs w:val="24"/>
          <w:lang w:val="es-ES"/>
        </w:rPr>
        <w:t>Descripción del modelo</w:t>
      </w:r>
    </w:p>
    <w:p w14:paraId="00B0DA4D" w14:textId="77777777" w:rsidR="00D43ADC" w:rsidRPr="00CD7988" w:rsidRDefault="00D43ADC" w:rsidP="00035532">
      <w:pPr>
        <w:tabs>
          <w:tab w:val="left" w:pos="360"/>
        </w:tabs>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 xml:space="preserve">Para el proceso de modelación de las edificaciones se consideraron dos variantes: una con empotramiento perfecto en la base y otra que considera la IDSE en el modelo mediante las formulaciones de Sargsian, en presencia de suelo tipo D de acuerdo con la clasificación de la </w:t>
      </w:r>
      <w:r w:rsidR="009C664D" w:rsidRPr="009C664D">
        <w:rPr>
          <w:rFonts w:ascii="Times New Roman" w:hAnsi="Times New Roman" w:cs="Times New Roman"/>
          <w:sz w:val="24"/>
          <w:szCs w:val="24"/>
          <w:lang w:val="es-ES"/>
        </w:rPr>
        <w:t xml:space="preserve">NC 46: 2017 </w:t>
      </w:r>
      <w:r w:rsidR="009C664D">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9C664D">
        <w:rPr>
          <w:rFonts w:ascii="Times New Roman" w:hAnsi="Times New Roman" w:cs="Times New Roman"/>
          <w:sz w:val="24"/>
          <w:szCs w:val="24"/>
          <w:lang w:val="es-ES"/>
        </w:rPr>
        <w:fldChar w:fldCharType="separate"/>
      </w:r>
      <w:r w:rsidR="009C664D" w:rsidRPr="009C664D">
        <w:rPr>
          <w:rFonts w:ascii="Times New Roman" w:hAnsi="Times New Roman" w:cs="Times New Roman"/>
          <w:noProof/>
          <w:sz w:val="24"/>
          <w:szCs w:val="24"/>
          <w:lang w:val="es-ES"/>
        </w:rPr>
        <w:t>(NC-46:2017, 2017)</w:t>
      </w:r>
      <w:r w:rsidR="009C664D">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w:t>
      </w:r>
    </w:p>
    <w:p w14:paraId="1BB36077" w14:textId="77777777" w:rsidR="00D43ADC" w:rsidRPr="00CD7988" w:rsidRDefault="00D43ADC" w:rsidP="00035532">
      <w:pPr>
        <w:spacing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 xml:space="preserve">Los edificios a analizar se consideran ubicados en </w:t>
      </w:r>
      <w:r w:rsidR="00C94390" w:rsidRPr="00CD7988">
        <w:rPr>
          <w:rFonts w:ascii="Times New Roman" w:hAnsi="Times New Roman" w:cs="Times New Roman"/>
          <w:sz w:val="24"/>
          <w:szCs w:val="24"/>
          <w:lang w:val="es-ES"/>
        </w:rPr>
        <w:t xml:space="preserve">La Habana </w:t>
      </w:r>
      <w:r w:rsidRPr="00CD7988">
        <w:rPr>
          <w:rFonts w:ascii="Times New Roman" w:hAnsi="Times New Roman" w:cs="Times New Roman"/>
          <w:sz w:val="24"/>
          <w:szCs w:val="24"/>
          <w:lang w:val="es-ES"/>
        </w:rPr>
        <w:t xml:space="preserve">y destinados a viviendas contando </w:t>
      </w:r>
      <w:r w:rsidR="004C1ADD" w:rsidRPr="00CD7988">
        <w:rPr>
          <w:rFonts w:ascii="Times New Roman" w:hAnsi="Times New Roman" w:cs="Times New Roman"/>
          <w:sz w:val="24"/>
          <w:szCs w:val="24"/>
          <w:lang w:val="es-ES"/>
        </w:rPr>
        <w:t>con</w:t>
      </w:r>
      <w:r w:rsidRPr="00CD7988">
        <w:rPr>
          <w:rFonts w:ascii="Times New Roman" w:hAnsi="Times New Roman" w:cs="Times New Roman"/>
          <w:sz w:val="24"/>
          <w:szCs w:val="24"/>
          <w:lang w:val="es-ES"/>
        </w:rPr>
        <w:t xml:space="preserve"> cinco</w:t>
      </w:r>
      <w:r w:rsidR="004C1ADD" w:rsidRPr="00CD7988">
        <w:rPr>
          <w:rFonts w:ascii="Times New Roman" w:hAnsi="Times New Roman" w:cs="Times New Roman"/>
          <w:sz w:val="24"/>
          <w:szCs w:val="24"/>
          <w:lang w:val="es-ES"/>
        </w:rPr>
        <w:t xml:space="preserve">, 10 y </w:t>
      </w:r>
      <w:r w:rsidRPr="00CD7988">
        <w:rPr>
          <w:rFonts w:ascii="Times New Roman" w:hAnsi="Times New Roman" w:cs="Times New Roman"/>
          <w:sz w:val="24"/>
          <w:szCs w:val="24"/>
          <w:lang w:val="es-ES"/>
        </w:rPr>
        <w:t>15 niveles</w:t>
      </w:r>
      <w:r w:rsidR="004C1ADD" w:rsidRPr="00CD7988">
        <w:rPr>
          <w:rFonts w:ascii="Times New Roman" w:hAnsi="Times New Roman" w:cs="Times New Roman"/>
          <w:sz w:val="24"/>
          <w:szCs w:val="24"/>
          <w:lang w:val="es-ES"/>
        </w:rPr>
        <w:t xml:space="preserve"> respectivamente</w:t>
      </w:r>
      <w:r w:rsidRPr="00CD7988">
        <w:rPr>
          <w:rFonts w:ascii="Times New Roman" w:hAnsi="Times New Roman" w:cs="Times New Roman"/>
          <w:sz w:val="24"/>
          <w:szCs w:val="24"/>
          <w:lang w:val="es-ES"/>
        </w:rPr>
        <w:t>. El primer nivel de cada tendrá una altura de 3,00m y el resto de 2,70m para un total de 13,8m</w:t>
      </w:r>
      <w:r w:rsidR="004C1ADD" w:rsidRPr="00CD7988">
        <w:rPr>
          <w:rFonts w:ascii="Times New Roman" w:hAnsi="Times New Roman" w:cs="Times New Roman"/>
          <w:sz w:val="24"/>
          <w:szCs w:val="24"/>
          <w:lang w:val="es-ES"/>
        </w:rPr>
        <w:t>, 27,3 y 40</w:t>
      </w:r>
      <w:r w:rsidRPr="00CD7988">
        <w:rPr>
          <w:rFonts w:ascii="Times New Roman" w:hAnsi="Times New Roman" w:cs="Times New Roman"/>
          <w:sz w:val="24"/>
          <w:szCs w:val="24"/>
          <w:lang w:val="es-ES"/>
        </w:rPr>
        <w:t xml:space="preserve">,8m. </w:t>
      </w:r>
      <w:r w:rsidR="004C1ADD" w:rsidRPr="00CD7988">
        <w:rPr>
          <w:rFonts w:ascii="Times New Roman" w:hAnsi="Times New Roman" w:cs="Times New Roman"/>
          <w:sz w:val="24"/>
          <w:szCs w:val="24"/>
          <w:lang w:val="es-ES"/>
        </w:rPr>
        <w:t>Los e</w:t>
      </w:r>
      <w:r w:rsidRPr="00CD7988">
        <w:rPr>
          <w:rFonts w:ascii="Times New Roman" w:hAnsi="Times New Roman" w:cs="Times New Roman"/>
          <w:sz w:val="24"/>
          <w:szCs w:val="24"/>
          <w:lang w:val="es-ES"/>
        </w:rPr>
        <w:t xml:space="preserve">dificios están conformados por pórticos y tímpanos respondiendo a una tipología mixta. </w:t>
      </w:r>
    </w:p>
    <w:p w14:paraId="4B887A51" w14:textId="77777777" w:rsidR="00D43ADC" w:rsidRPr="00CD7988" w:rsidRDefault="00D43ADC" w:rsidP="00035532">
      <w:pPr>
        <w:spacing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 xml:space="preserve">Doce módulos </w:t>
      </w:r>
      <w:r w:rsidR="00A9306F" w:rsidRPr="00CD7988">
        <w:rPr>
          <w:rFonts w:ascii="Times New Roman" w:hAnsi="Times New Roman" w:cs="Times New Roman"/>
          <w:sz w:val="24"/>
          <w:szCs w:val="24"/>
          <w:lang w:val="es-ES"/>
        </w:rPr>
        <w:t>de 7,2</w:t>
      </w:r>
      <w:r w:rsidR="00A9306F">
        <w:rPr>
          <w:rFonts w:ascii="Times New Roman" w:hAnsi="Times New Roman" w:cs="Times New Roman"/>
          <w:sz w:val="24"/>
          <w:szCs w:val="24"/>
          <w:lang w:val="es-ES"/>
        </w:rPr>
        <w:t xml:space="preserve">0 </w:t>
      </w:r>
      <w:r w:rsidR="00A9306F" w:rsidRPr="00CD7988">
        <w:rPr>
          <w:rFonts w:ascii="Times New Roman" w:hAnsi="Times New Roman" w:cs="Times New Roman"/>
          <w:sz w:val="24"/>
          <w:szCs w:val="24"/>
          <w:lang w:val="es-ES"/>
        </w:rPr>
        <w:t>m x 7,2</w:t>
      </w:r>
      <w:r w:rsidR="00A9306F">
        <w:rPr>
          <w:rFonts w:ascii="Times New Roman" w:hAnsi="Times New Roman" w:cs="Times New Roman"/>
          <w:sz w:val="24"/>
          <w:szCs w:val="24"/>
          <w:lang w:val="es-ES"/>
        </w:rPr>
        <w:t xml:space="preserve">0 </w:t>
      </w:r>
      <w:r w:rsidR="00A9306F" w:rsidRPr="00CD7988">
        <w:rPr>
          <w:rFonts w:ascii="Times New Roman" w:hAnsi="Times New Roman" w:cs="Times New Roman"/>
          <w:sz w:val="24"/>
          <w:szCs w:val="24"/>
          <w:lang w:val="es-ES"/>
        </w:rPr>
        <w:t xml:space="preserve">m </w:t>
      </w:r>
      <w:r w:rsidRPr="00CD7988">
        <w:rPr>
          <w:rFonts w:ascii="Times New Roman" w:hAnsi="Times New Roman" w:cs="Times New Roman"/>
          <w:sz w:val="24"/>
          <w:szCs w:val="24"/>
          <w:lang w:val="es-ES"/>
        </w:rPr>
        <w:t>conforman ca</w:t>
      </w:r>
      <w:r w:rsidR="00A9306F">
        <w:rPr>
          <w:rFonts w:ascii="Times New Roman" w:hAnsi="Times New Roman" w:cs="Times New Roman"/>
          <w:sz w:val="24"/>
          <w:szCs w:val="24"/>
          <w:lang w:val="es-ES"/>
        </w:rPr>
        <w:t>d</w:t>
      </w:r>
      <w:r w:rsidRPr="00CD7988">
        <w:rPr>
          <w:rFonts w:ascii="Times New Roman" w:hAnsi="Times New Roman" w:cs="Times New Roman"/>
          <w:sz w:val="24"/>
          <w:szCs w:val="24"/>
          <w:lang w:val="es-ES"/>
        </w:rPr>
        <w:t>a una de las edificaciones. Estos módulos son dispuestos de forma regular, representando una estructura sin irregularidades en p</w:t>
      </w:r>
      <w:r w:rsidR="00CE09DB">
        <w:rPr>
          <w:rFonts w:ascii="Times New Roman" w:hAnsi="Times New Roman" w:cs="Times New Roman"/>
          <w:sz w:val="24"/>
          <w:szCs w:val="24"/>
          <w:lang w:val="es-ES"/>
        </w:rPr>
        <w:t xml:space="preserve">lanta ni en elevación (Figura </w:t>
      </w:r>
      <w:r w:rsidRPr="00CD7988">
        <w:rPr>
          <w:rFonts w:ascii="Times New Roman" w:hAnsi="Times New Roman" w:cs="Times New Roman"/>
          <w:sz w:val="24"/>
          <w:szCs w:val="24"/>
          <w:lang w:val="es-ES"/>
        </w:rPr>
        <w:t xml:space="preserve">1). </w:t>
      </w:r>
    </w:p>
    <w:p w14:paraId="4DC94689" w14:textId="77777777" w:rsidR="00D43ADC" w:rsidRPr="00CD7988" w:rsidRDefault="00CC69F6" w:rsidP="000355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3ADA3907" wp14:editId="60CA8653">
            <wp:extent cx="4179318" cy="2519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9392" cy="2519840"/>
                    </a:xfrm>
                    <a:prstGeom prst="rect">
                      <a:avLst/>
                    </a:prstGeom>
                    <a:noFill/>
                    <a:ln>
                      <a:noFill/>
                    </a:ln>
                  </pic:spPr>
                </pic:pic>
              </a:graphicData>
            </a:graphic>
          </wp:inline>
        </w:drawing>
      </w:r>
    </w:p>
    <w:p w14:paraId="3DA3D47B" w14:textId="77777777" w:rsidR="004C1ADD" w:rsidRPr="00CD7988" w:rsidRDefault="004C1ADD" w:rsidP="00035532">
      <w:pPr>
        <w:spacing w:line="0" w:lineRule="atLeast"/>
        <w:ind w:left="1680"/>
        <w:jc w:val="both"/>
        <w:rPr>
          <w:rFonts w:ascii="Times New Roman" w:eastAsia="Arial" w:hAnsi="Times New Roman" w:cs="Times New Roman"/>
          <w:sz w:val="20"/>
          <w:szCs w:val="20"/>
          <w:lang w:val="es-ES"/>
        </w:rPr>
      </w:pPr>
      <w:r w:rsidRPr="00CD7988">
        <w:rPr>
          <w:rFonts w:ascii="Times New Roman" w:eastAsia="Arial" w:hAnsi="Times New Roman" w:cs="Times New Roman"/>
          <w:sz w:val="20"/>
          <w:szCs w:val="20"/>
          <w:lang w:val="es-ES"/>
        </w:rPr>
        <w:t>Figura</w:t>
      </w:r>
      <w:r w:rsidR="00CE09DB">
        <w:rPr>
          <w:rFonts w:ascii="Times New Roman" w:eastAsia="Arial" w:hAnsi="Times New Roman" w:cs="Times New Roman"/>
          <w:sz w:val="20"/>
          <w:szCs w:val="20"/>
          <w:lang w:val="es-ES"/>
        </w:rPr>
        <w:t xml:space="preserve"> </w:t>
      </w:r>
      <w:r w:rsidRPr="00CD7988">
        <w:rPr>
          <w:rFonts w:ascii="Times New Roman" w:eastAsia="Arial" w:hAnsi="Times New Roman" w:cs="Times New Roman"/>
          <w:sz w:val="20"/>
          <w:szCs w:val="20"/>
          <w:lang w:val="es-ES"/>
        </w:rPr>
        <w:t>1 Modelo genérico de las e</w:t>
      </w:r>
      <w:r w:rsidR="00C14199">
        <w:rPr>
          <w:rFonts w:ascii="Times New Roman" w:eastAsia="Arial" w:hAnsi="Times New Roman" w:cs="Times New Roman"/>
          <w:sz w:val="20"/>
          <w:szCs w:val="20"/>
          <w:lang w:val="es-ES"/>
        </w:rPr>
        <w:t>dificaciones</w:t>
      </w:r>
      <w:r w:rsidRPr="00CD7988">
        <w:rPr>
          <w:rFonts w:ascii="Times New Roman" w:eastAsia="Arial" w:hAnsi="Times New Roman" w:cs="Times New Roman"/>
          <w:sz w:val="20"/>
          <w:szCs w:val="20"/>
          <w:lang w:val="es-ES"/>
        </w:rPr>
        <w:t>. Fuente: Elaboración propia</w:t>
      </w:r>
    </w:p>
    <w:p w14:paraId="511B3CF0" w14:textId="77777777" w:rsidR="00B4479B" w:rsidRPr="00CD7988" w:rsidRDefault="00B4479B" w:rsidP="00035532">
      <w:pPr>
        <w:spacing w:after="0" w:line="374"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szCs w:val="24"/>
          <w:lang w:val="es-ES"/>
        </w:rPr>
        <w:t xml:space="preserve">Las losas fueron modeladas como elementos shell – thick de 20cm de espesor en paños de 7,20m por 7,20m. Fueron asignados diafragmas rígidos a las mismas. Las vigas presentan una sección transversal de 60cm </w:t>
      </w:r>
      <w:r w:rsidR="00BD6480">
        <w:rPr>
          <w:rFonts w:ascii="Times New Roman" w:eastAsia="Arial" w:hAnsi="Times New Roman" w:cs="Times New Roman"/>
          <w:sz w:val="24"/>
          <w:szCs w:val="24"/>
          <w:lang w:val="es-ES"/>
        </w:rPr>
        <w:t>x</w:t>
      </w:r>
      <w:r w:rsidRPr="00CD7988">
        <w:rPr>
          <w:rFonts w:ascii="Times New Roman" w:eastAsia="Arial" w:hAnsi="Times New Roman" w:cs="Times New Roman"/>
          <w:sz w:val="24"/>
          <w:szCs w:val="24"/>
          <w:lang w:val="es-ES"/>
        </w:rPr>
        <w:t xml:space="preserve"> 40cm </w:t>
      </w:r>
      <w:r w:rsidR="00BD6480">
        <w:rPr>
          <w:rFonts w:ascii="Times New Roman" w:eastAsia="Arial" w:hAnsi="Times New Roman" w:cs="Times New Roman"/>
          <w:sz w:val="24"/>
          <w:szCs w:val="24"/>
          <w:lang w:val="es-ES"/>
        </w:rPr>
        <w:t>y</w:t>
      </w:r>
      <w:r w:rsidRPr="00CD7988">
        <w:rPr>
          <w:rFonts w:ascii="Times New Roman" w:eastAsia="Arial" w:hAnsi="Times New Roman" w:cs="Times New Roman"/>
          <w:sz w:val="24"/>
          <w:szCs w:val="24"/>
          <w:lang w:val="es-ES"/>
        </w:rPr>
        <w:t xml:space="preserve"> luces de 7,20m. Las columnas presentan una sección cuadrada de 50cm, 65cm y 70cm de lado en las edificaciones de 5, 10, y 15 niveles de altura respectivamente. En todas las edificaciones el primer nivel de columnas presenta una altura de 3m y en el resto de niveles 2,7m.</w:t>
      </w:r>
    </w:p>
    <w:p w14:paraId="1CFD9D41" w14:textId="77777777" w:rsidR="00B4479B" w:rsidRPr="00CD7988" w:rsidRDefault="00B4479B" w:rsidP="00035532">
      <w:pPr>
        <w:spacing w:after="0" w:line="56" w:lineRule="exact"/>
        <w:jc w:val="both"/>
        <w:rPr>
          <w:rFonts w:ascii="Times New Roman" w:eastAsia="Times New Roman" w:hAnsi="Times New Roman" w:cs="Times New Roman"/>
          <w:sz w:val="24"/>
          <w:szCs w:val="24"/>
          <w:lang w:val="es-ES"/>
        </w:rPr>
      </w:pPr>
    </w:p>
    <w:p w14:paraId="488686D4" w14:textId="77777777" w:rsidR="00B4479B" w:rsidRPr="00CD7988" w:rsidRDefault="00B4479B" w:rsidP="00C24A24">
      <w:pPr>
        <w:spacing w:after="0" w:line="360"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szCs w:val="24"/>
          <w:lang w:val="es-ES"/>
        </w:rPr>
        <w:t>Los tímpanos fueron concebidos como elementos continuos desde la base hasta el tope con 25 cm de espesor en todos los casos.</w:t>
      </w:r>
    </w:p>
    <w:p w14:paraId="6BEF400A" w14:textId="77777777" w:rsidR="00B71CE9" w:rsidRDefault="00B4479B" w:rsidP="00C24A24">
      <w:pPr>
        <w:spacing w:line="360"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szCs w:val="24"/>
          <w:lang w:val="es-ES"/>
        </w:rPr>
        <w:t>Todos los elementos serán de hormigón armado hormigonado “in situ” con un peso específico de 24kN/m</w:t>
      </w:r>
      <w:r w:rsidRPr="00CD7988">
        <w:rPr>
          <w:rFonts w:ascii="Times New Roman" w:eastAsia="Arial" w:hAnsi="Times New Roman" w:cs="Times New Roman"/>
          <w:sz w:val="24"/>
          <w:szCs w:val="24"/>
          <w:vertAlign w:val="superscript"/>
          <w:lang w:val="es-ES"/>
        </w:rPr>
        <w:t>3</w:t>
      </w:r>
      <w:r w:rsidRPr="00CD7988">
        <w:rPr>
          <w:rFonts w:ascii="Times New Roman" w:eastAsia="Arial" w:hAnsi="Times New Roman" w:cs="Times New Roman"/>
          <w:sz w:val="24"/>
          <w:szCs w:val="24"/>
          <w:lang w:val="es-ES"/>
        </w:rPr>
        <w:t xml:space="preserve">, una resistencia característica </w:t>
      </w:r>
      <w:r w:rsidRPr="00CD7988">
        <w:rPr>
          <w:rFonts w:ascii="Times New Roman" w:eastAsia="Arial" w:hAnsi="Times New Roman" w:cs="Times New Roman"/>
          <w:i/>
          <w:sz w:val="24"/>
          <w:szCs w:val="24"/>
          <w:lang w:val="es-ES"/>
        </w:rPr>
        <w:t>f´c</w:t>
      </w:r>
      <w:r w:rsidRPr="00CD7988">
        <w:rPr>
          <w:rFonts w:ascii="Times New Roman" w:eastAsia="Arial" w:hAnsi="Times New Roman" w:cs="Times New Roman"/>
          <w:sz w:val="24"/>
          <w:szCs w:val="24"/>
          <w:lang w:val="es-ES"/>
        </w:rPr>
        <w:t xml:space="preserve">=35MPa, un módulo de elasticidad E=27805MPa y coeficiente de Poisson </w:t>
      </w:r>
      <w:r w:rsidRPr="00CD7988">
        <w:rPr>
          <w:rFonts w:ascii="Times New Roman" w:eastAsia="Arial" w:hAnsi="Times New Roman" w:cs="Times New Roman"/>
          <w:sz w:val="24"/>
          <w:szCs w:val="24"/>
        </w:rPr>
        <w:t>ϑ</w:t>
      </w:r>
      <w:r w:rsidRPr="00CD7988">
        <w:rPr>
          <w:rFonts w:ascii="Times New Roman" w:eastAsia="Arial" w:hAnsi="Times New Roman" w:cs="Times New Roman"/>
          <w:sz w:val="24"/>
          <w:szCs w:val="24"/>
          <w:lang w:val="es-ES"/>
        </w:rPr>
        <w:t>=0,1.</w:t>
      </w:r>
      <w:r w:rsidR="005D2ADF">
        <w:rPr>
          <w:rFonts w:ascii="Times New Roman" w:eastAsia="Arial" w:hAnsi="Times New Roman" w:cs="Times New Roman"/>
          <w:sz w:val="24"/>
          <w:szCs w:val="24"/>
          <w:lang w:val="es-ES"/>
        </w:rPr>
        <w:t xml:space="preserve"> </w:t>
      </w:r>
    </w:p>
    <w:p w14:paraId="5478B558" w14:textId="77777777" w:rsidR="00B4479B" w:rsidRPr="00CD7988" w:rsidRDefault="00B4479B" w:rsidP="00C24A24">
      <w:pPr>
        <w:spacing w:line="360"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szCs w:val="24"/>
          <w:lang w:val="es-ES"/>
        </w:rPr>
        <w:t xml:space="preserve">Todas las uniones entre miembros estructurales fueron consideradas continuas. </w:t>
      </w:r>
      <w:r w:rsidR="00D94457" w:rsidRPr="00CD7988">
        <w:rPr>
          <w:rFonts w:ascii="Times New Roman" w:eastAsia="Arial" w:hAnsi="Times New Roman" w:cs="Times New Roman"/>
          <w:sz w:val="24"/>
          <w:szCs w:val="24"/>
          <w:lang w:val="es-ES"/>
        </w:rPr>
        <w:t xml:space="preserve">En </w:t>
      </w:r>
      <w:r w:rsidRPr="00CD7988">
        <w:rPr>
          <w:rFonts w:ascii="Times New Roman" w:eastAsia="Arial" w:hAnsi="Times New Roman" w:cs="Times New Roman"/>
          <w:sz w:val="24"/>
          <w:szCs w:val="24"/>
          <w:lang w:val="es-ES"/>
        </w:rPr>
        <w:t>la consideración de IDSE</w:t>
      </w:r>
      <w:r w:rsidR="00D94457" w:rsidRPr="00CD7988">
        <w:rPr>
          <w:rFonts w:ascii="Times New Roman" w:eastAsia="Arial" w:hAnsi="Times New Roman" w:cs="Times New Roman"/>
          <w:sz w:val="24"/>
          <w:szCs w:val="24"/>
          <w:lang w:val="es-ES"/>
        </w:rPr>
        <w:t>,</w:t>
      </w:r>
      <w:r w:rsidRPr="00CD7988">
        <w:rPr>
          <w:rFonts w:ascii="Times New Roman" w:eastAsia="Arial" w:hAnsi="Times New Roman" w:cs="Times New Roman"/>
          <w:sz w:val="24"/>
          <w:szCs w:val="24"/>
          <w:lang w:val="es-ES"/>
        </w:rPr>
        <w:t xml:space="preserve"> fue</w:t>
      </w:r>
      <w:r w:rsidR="00D94457" w:rsidRPr="00CD7988">
        <w:rPr>
          <w:rFonts w:ascii="Times New Roman" w:eastAsia="Arial" w:hAnsi="Times New Roman" w:cs="Times New Roman"/>
          <w:sz w:val="24"/>
          <w:szCs w:val="24"/>
          <w:lang w:val="es-ES"/>
        </w:rPr>
        <w:t>ron</w:t>
      </w:r>
      <w:r w:rsidRPr="00CD7988">
        <w:rPr>
          <w:rFonts w:ascii="Times New Roman" w:eastAsia="Arial" w:hAnsi="Times New Roman" w:cs="Times New Roman"/>
          <w:sz w:val="24"/>
          <w:szCs w:val="24"/>
          <w:lang w:val="es-ES"/>
        </w:rPr>
        <w:t xml:space="preserve"> asignad</w:t>
      </w:r>
      <w:r w:rsidR="00D94457" w:rsidRPr="00CD7988">
        <w:rPr>
          <w:rFonts w:ascii="Times New Roman" w:eastAsia="Arial" w:hAnsi="Times New Roman" w:cs="Times New Roman"/>
          <w:sz w:val="24"/>
          <w:szCs w:val="24"/>
          <w:lang w:val="es-ES"/>
        </w:rPr>
        <w:t>os</w:t>
      </w:r>
      <w:r w:rsidRPr="00CD7988">
        <w:rPr>
          <w:rFonts w:ascii="Times New Roman" w:eastAsia="Arial" w:hAnsi="Times New Roman" w:cs="Times New Roman"/>
          <w:sz w:val="24"/>
          <w:szCs w:val="24"/>
          <w:lang w:val="es-ES"/>
        </w:rPr>
        <w:t xml:space="preserve"> una serie de resortes distribuidos en la losa de cimentación simulando la rigidez del conjunto subestructura – suelo.</w:t>
      </w:r>
    </w:p>
    <w:p w14:paraId="35D1D898" w14:textId="77777777" w:rsidR="00D43ADC" w:rsidRPr="00CD7988" w:rsidRDefault="00D43ADC" w:rsidP="00035532">
      <w:pPr>
        <w:tabs>
          <w:tab w:val="left" w:pos="360"/>
        </w:tabs>
        <w:spacing w:after="0" w:line="360" w:lineRule="auto"/>
        <w:jc w:val="both"/>
        <w:rPr>
          <w:rFonts w:ascii="Times New Roman" w:hAnsi="Times New Roman" w:cs="Times New Roman"/>
          <w:b/>
          <w:i/>
          <w:sz w:val="24"/>
          <w:szCs w:val="24"/>
          <w:lang w:val="es-ES"/>
        </w:rPr>
      </w:pPr>
      <w:r w:rsidRPr="00CD7988">
        <w:rPr>
          <w:rFonts w:ascii="Times New Roman" w:eastAsia="Calibri" w:hAnsi="Times New Roman" w:cs="Times New Roman"/>
          <w:b/>
          <w:i/>
          <w:color w:val="000000"/>
          <w:sz w:val="24"/>
          <w:szCs w:val="24"/>
          <w:lang w:val="es-ES"/>
        </w:rPr>
        <w:t>Cargas actuantes sobre las estructuras</w:t>
      </w:r>
    </w:p>
    <w:p w14:paraId="4E6F2113" w14:textId="77777777" w:rsidR="00076313" w:rsidRPr="00CD7988" w:rsidRDefault="00D43ADC" w:rsidP="00035532">
      <w:pPr>
        <w:tabs>
          <w:tab w:val="left" w:pos="360"/>
        </w:tabs>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lastRenderedPageBreak/>
        <w:t>Para la determinación de las cargas permanentes se empleó la</w:t>
      </w:r>
      <w:r w:rsidR="009C664D">
        <w:rPr>
          <w:rFonts w:ascii="Times New Roman" w:hAnsi="Times New Roman" w:cs="Times New Roman"/>
          <w:sz w:val="24"/>
          <w:szCs w:val="24"/>
          <w:lang w:val="es-ES"/>
        </w:rPr>
        <w:t xml:space="preserve"> </w:t>
      </w:r>
      <w:r w:rsidR="009C664D">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"NC-283:2003", "given" : "", "non-dropping-particle" : "", "parse-names" : false, "suffix" : "" } ], "id" : "ITEM-1", "issued" : { "date-parts" : [ [ "2003" ] ] }, "page" : "11", "publisher-place" : "La Habana, Cuba", "title" : "Densidad de materiales naturales, artificiales y de elementos de construcci\u00f3n como carga de dise\u00f1o", "type" : "report" }, "uris" : [ "http://unknownServer/documents/?uuid=bc161c4c-65b0-4398-ad66-579c68b5bef2" ] } ], "mendeley" : { "previouslyFormattedCitation" : "(NC-283:2003, 2003)" }, "properties" : { "noteIndex" : 0 }, "schema" : "https://github.com/citation-style-language/schema/raw/master/csl-citation.json" }</w:instrText>
      </w:r>
      <w:r w:rsidR="009C664D">
        <w:rPr>
          <w:rFonts w:ascii="Times New Roman" w:hAnsi="Times New Roman" w:cs="Times New Roman"/>
          <w:sz w:val="24"/>
          <w:szCs w:val="24"/>
          <w:lang w:val="es-ES"/>
        </w:rPr>
        <w:fldChar w:fldCharType="separate"/>
      </w:r>
      <w:r w:rsidR="009C664D" w:rsidRPr="009C664D">
        <w:rPr>
          <w:rFonts w:ascii="Times New Roman" w:hAnsi="Times New Roman" w:cs="Times New Roman"/>
          <w:noProof/>
          <w:sz w:val="24"/>
          <w:szCs w:val="24"/>
          <w:lang w:val="es-ES"/>
        </w:rPr>
        <w:t>(NC-283:2003, 2003)</w:t>
      </w:r>
      <w:r w:rsidR="009C664D">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 xml:space="preserve">. En el entrepiso </w:t>
      </w:r>
      <w:r w:rsidR="00491BF7" w:rsidRPr="00CD7988">
        <w:rPr>
          <w:rFonts w:ascii="Times New Roman" w:hAnsi="Times New Roman" w:cs="Times New Roman"/>
          <w:sz w:val="24"/>
          <w:szCs w:val="24"/>
          <w:lang w:val="es-ES"/>
        </w:rPr>
        <w:t xml:space="preserve">la misma resultó </w:t>
      </w:r>
      <w:r w:rsidR="00076313" w:rsidRPr="00CD7988">
        <w:rPr>
          <w:rFonts w:ascii="Times New Roman" w:hAnsi="Times New Roman" w:cs="Times New Roman"/>
          <w:sz w:val="24"/>
          <w:szCs w:val="24"/>
          <w:lang w:val="es-ES"/>
        </w:rPr>
        <w:t>2,90 kN/m</w:t>
      </w:r>
      <w:r w:rsidR="00076313" w:rsidRPr="00CD7988">
        <w:rPr>
          <w:rFonts w:ascii="Times New Roman" w:hAnsi="Times New Roman" w:cs="Times New Roman"/>
          <w:sz w:val="24"/>
          <w:szCs w:val="24"/>
          <w:vertAlign w:val="superscript"/>
          <w:lang w:val="es-ES"/>
        </w:rPr>
        <w:t>2</w:t>
      </w:r>
      <w:r w:rsidR="00491BF7" w:rsidRPr="00CD7988">
        <w:rPr>
          <w:rFonts w:ascii="Times New Roman" w:hAnsi="Times New Roman" w:cs="Times New Roman"/>
          <w:sz w:val="24"/>
          <w:szCs w:val="24"/>
          <w:lang w:val="es-ES"/>
        </w:rPr>
        <w:t xml:space="preserve"> y en la cubierta de </w:t>
      </w:r>
      <w:r w:rsidR="00076313" w:rsidRPr="00CD7988">
        <w:rPr>
          <w:rFonts w:ascii="Times New Roman" w:hAnsi="Times New Roman" w:cs="Times New Roman"/>
          <w:sz w:val="24"/>
          <w:szCs w:val="24"/>
          <w:lang w:val="es-ES"/>
        </w:rPr>
        <w:t>1,87 kN/m</w:t>
      </w:r>
      <w:r w:rsidR="00076313" w:rsidRPr="00CD7988">
        <w:rPr>
          <w:rFonts w:ascii="Times New Roman" w:hAnsi="Times New Roman" w:cs="Times New Roman"/>
          <w:sz w:val="24"/>
          <w:szCs w:val="24"/>
          <w:vertAlign w:val="superscript"/>
          <w:lang w:val="es-ES"/>
        </w:rPr>
        <w:t>2.</w:t>
      </w:r>
    </w:p>
    <w:p w14:paraId="1854B849" w14:textId="77777777" w:rsidR="00491BF7" w:rsidRPr="00CD7988" w:rsidRDefault="00D43ADC" w:rsidP="00035532">
      <w:pPr>
        <w:tabs>
          <w:tab w:val="left" w:pos="360"/>
        </w:tabs>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Para la determinación de las cargas de uso se empleó la</w:t>
      </w:r>
      <w:r w:rsidR="009C664D">
        <w:rPr>
          <w:rFonts w:ascii="Times New Roman" w:hAnsi="Times New Roman" w:cs="Times New Roman"/>
          <w:sz w:val="24"/>
          <w:szCs w:val="24"/>
          <w:lang w:val="es-ES"/>
        </w:rPr>
        <w:t xml:space="preserve"> </w:t>
      </w:r>
      <w:r w:rsidR="009C664D">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"NC-284:2003", "given" : "", "non-dropping-particle" : "", "parse-names" : false, "suffix" : "" } ], "id" : "ITEM-1", "issued" : { "date-parts" : [ [ "2003" ] ] }, "page" : "12", "publisher-place" : "La Habana, Cuba", "title" : "Edificaciones. Carga de uso", "type" : "legislation" }, "uris" : [ "http://unknownServer/documents/?uuid=b82215f1-bda9-49a6-b187-c80a488da69f" ] } ], "mendeley" : { "previouslyFormattedCitation" : "(NC-284:2003, 2003)" }, "properties" : { "noteIndex" : 0 }, "schema" : "https://github.com/citation-style-language/schema/raw/master/csl-citation.json" }</w:instrText>
      </w:r>
      <w:r w:rsidR="009C664D">
        <w:rPr>
          <w:rFonts w:ascii="Times New Roman" w:hAnsi="Times New Roman" w:cs="Times New Roman"/>
          <w:sz w:val="24"/>
          <w:szCs w:val="24"/>
          <w:lang w:val="es-ES"/>
        </w:rPr>
        <w:fldChar w:fldCharType="separate"/>
      </w:r>
      <w:r w:rsidR="009C664D" w:rsidRPr="009C664D">
        <w:rPr>
          <w:rFonts w:ascii="Times New Roman" w:hAnsi="Times New Roman" w:cs="Times New Roman"/>
          <w:noProof/>
          <w:sz w:val="24"/>
          <w:szCs w:val="24"/>
          <w:lang w:val="es-ES"/>
        </w:rPr>
        <w:t>(NC-284:2003, 2003)</w:t>
      </w:r>
      <w:r w:rsidR="009C664D">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 En los entrepisos se consideró un valor de carga de 1,5 kN/m</w:t>
      </w:r>
      <w:r w:rsidRPr="00CD7988">
        <w:rPr>
          <w:rFonts w:ascii="Times New Roman" w:hAnsi="Times New Roman" w:cs="Times New Roman"/>
          <w:sz w:val="24"/>
          <w:szCs w:val="24"/>
          <w:vertAlign w:val="superscript"/>
          <w:lang w:val="es-ES"/>
        </w:rPr>
        <w:t>2</w:t>
      </w:r>
      <w:r w:rsidRPr="00CD7988">
        <w:rPr>
          <w:rFonts w:ascii="Times New Roman" w:hAnsi="Times New Roman" w:cs="Times New Roman"/>
          <w:sz w:val="24"/>
          <w:szCs w:val="24"/>
          <w:lang w:val="es-ES"/>
        </w:rPr>
        <w:t xml:space="preserve"> y para la cubierta un valor de carga de 2 kN/m</w:t>
      </w:r>
      <w:r w:rsidRPr="00CD7988">
        <w:rPr>
          <w:rFonts w:ascii="Times New Roman" w:hAnsi="Times New Roman" w:cs="Times New Roman"/>
          <w:sz w:val="24"/>
          <w:szCs w:val="24"/>
          <w:vertAlign w:val="superscript"/>
          <w:lang w:val="es-ES"/>
        </w:rPr>
        <w:t>2</w:t>
      </w:r>
      <w:r w:rsidR="00491BF7" w:rsidRPr="00CD7988">
        <w:rPr>
          <w:rFonts w:ascii="Times New Roman" w:hAnsi="Times New Roman" w:cs="Times New Roman"/>
          <w:sz w:val="24"/>
          <w:szCs w:val="24"/>
          <w:lang w:val="es-ES"/>
        </w:rPr>
        <w:t>.</w:t>
      </w:r>
    </w:p>
    <w:p w14:paraId="052E8EF5" w14:textId="77777777" w:rsidR="00D43ADC" w:rsidRPr="00CD7988" w:rsidRDefault="00D43ADC" w:rsidP="00035532">
      <w:pPr>
        <w:spacing w:before="120" w:after="120" w:line="360" w:lineRule="auto"/>
        <w:jc w:val="both"/>
        <w:rPr>
          <w:rFonts w:ascii="Times New Roman" w:eastAsia="Calibri" w:hAnsi="Times New Roman" w:cs="Times New Roman"/>
          <w:b/>
          <w:color w:val="000000"/>
          <w:sz w:val="24"/>
          <w:szCs w:val="24"/>
          <w:lang w:val="es-ES"/>
        </w:rPr>
      </w:pPr>
      <w:r w:rsidRPr="00CD7988">
        <w:rPr>
          <w:rFonts w:ascii="Times New Roman" w:hAnsi="Times New Roman" w:cs="Times New Roman"/>
          <w:b/>
          <w:i/>
          <w:sz w:val="24"/>
          <w:szCs w:val="24"/>
          <w:lang w:val="es-ES"/>
        </w:rPr>
        <w:t>Carga sísmica</w:t>
      </w:r>
    </w:p>
    <w:p w14:paraId="662EF696" w14:textId="77777777" w:rsidR="00D43ADC" w:rsidRPr="00CD7988" w:rsidRDefault="00D43ADC" w:rsidP="00035532">
      <w:pPr>
        <w:tabs>
          <w:tab w:val="left" w:pos="360"/>
        </w:tabs>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El cálculo de la carga sísmica es realizado mediante el Método Estático Equivalente (MEE)</w:t>
      </w:r>
      <w:r w:rsidR="009C664D">
        <w:rPr>
          <w:rFonts w:ascii="Times New Roman" w:hAnsi="Times New Roman" w:cs="Times New Roman"/>
          <w:sz w:val="24"/>
          <w:szCs w:val="24"/>
          <w:lang w:val="es-ES"/>
        </w:rPr>
        <w:t xml:space="preserve"> </w:t>
      </w:r>
      <w:r w:rsidR="009C664D">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9C664D">
        <w:rPr>
          <w:rFonts w:ascii="Times New Roman" w:hAnsi="Times New Roman" w:cs="Times New Roman"/>
          <w:sz w:val="24"/>
          <w:szCs w:val="24"/>
          <w:lang w:val="es-ES"/>
        </w:rPr>
        <w:fldChar w:fldCharType="separate"/>
      </w:r>
      <w:r w:rsidR="009C664D" w:rsidRPr="009C664D">
        <w:rPr>
          <w:rFonts w:ascii="Times New Roman" w:hAnsi="Times New Roman" w:cs="Times New Roman"/>
          <w:noProof/>
          <w:sz w:val="24"/>
          <w:szCs w:val="24"/>
          <w:lang w:val="es-ES"/>
        </w:rPr>
        <w:t>(NC-46:2017, 2017)</w:t>
      </w:r>
      <w:r w:rsidR="009C664D">
        <w:rPr>
          <w:rFonts w:ascii="Times New Roman" w:hAnsi="Times New Roman" w:cs="Times New Roman"/>
          <w:sz w:val="24"/>
          <w:szCs w:val="24"/>
          <w:lang w:val="es-ES"/>
        </w:rPr>
        <w:fldChar w:fldCharType="end"/>
      </w:r>
      <w:r w:rsidR="00076313" w:rsidRPr="00CD7988">
        <w:rPr>
          <w:rFonts w:ascii="Times New Roman" w:hAnsi="Times New Roman" w:cs="Times New Roman"/>
          <w:sz w:val="24"/>
          <w:szCs w:val="24"/>
          <w:lang w:val="es-ES"/>
        </w:rPr>
        <w:t>.</w:t>
      </w:r>
    </w:p>
    <w:p w14:paraId="32B6D16D" w14:textId="77777777" w:rsidR="00D43ADC" w:rsidRPr="00CD7988" w:rsidRDefault="00C04864" w:rsidP="00035532">
      <w:pPr>
        <w:spacing w:after="0" w:line="360" w:lineRule="auto"/>
        <w:jc w:val="both"/>
        <w:rPr>
          <w:rFonts w:ascii="Times New Roman" w:hAnsi="Times New Roman" w:cs="Times New Roman"/>
          <w:iCs/>
          <w:sz w:val="24"/>
          <w:szCs w:val="24"/>
          <w:lang w:val="es-ES"/>
        </w:rPr>
      </w:pPr>
      <w:r w:rsidRPr="00CD7988">
        <w:rPr>
          <w:rFonts w:ascii="Times New Roman" w:eastAsia="Arial" w:hAnsi="Times New Roman" w:cs="Times New Roman"/>
          <w:sz w:val="24"/>
          <w:lang w:val="es-ES"/>
        </w:rPr>
        <w:t xml:space="preserve">Las estructuras se encuentran emplazadas en la localidad de Playa en La Habana, la cual es categorizada como zona sísmica de nivel 2, la cual es de bajo riesgo. </w:t>
      </w:r>
      <w:r w:rsidRPr="00CD7988">
        <w:rPr>
          <w:rFonts w:ascii="Times New Roman" w:hAnsi="Times New Roman" w:cs="Times New Roman"/>
          <w:iCs/>
          <w:sz w:val="24"/>
          <w:szCs w:val="24"/>
          <w:lang w:val="es-ES"/>
        </w:rPr>
        <w:t xml:space="preserve"> </w:t>
      </w:r>
      <w:r w:rsidR="00526CB9" w:rsidRPr="00CD7988">
        <w:rPr>
          <w:rFonts w:ascii="Times New Roman" w:hAnsi="Times New Roman" w:cs="Times New Roman"/>
          <w:iCs/>
          <w:sz w:val="24"/>
          <w:szCs w:val="24"/>
          <w:lang w:val="es-ES"/>
        </w:rPr>
        <w:t xml:space="preserve">El </w:t>
      </w:r>
      <w:r w:rsidR="00D43ADC" w:rsidRPr="00CD7988">
        <w:rPr>
          <w:rFonts w:ascii="Times New Roman" w:hAnsi="Times New Roman" w:cs="Times New Roman"/>
          <w:iCs/>
          <w:sz w:val="24"/>
          <w:szCs w:val="24"/>
          <w:lang w:val="es-ES"/>
        </w:rPr>
        <w:t>sitio</w:t>
      </w:r>
      <w:r w:rsidR="00526CB9" w:rsidRPr="00CD7988">
        <w:rPr>
          <w:rFonts w:ascii="Times New Roman" w:hAnsi="Times New Roman" w:cs="Times New Roman"/>
          <w:iCs/>
          <w:sz w:val="24"/>
          <w:szCs w:val="24"/>
          <w:lang w:val="es-ES"/>
        </w:rPr>
        <w:t xml:space="preserve"> se </w:t>
      </w:r>
      <w:r w:rsidR="00D43ADC" w:rsidRPr="00CD7988">
        <w:rPr>
          <w:rFonts w:ascii="Times New Roman" w:hAnsi="Times New Roman" w:cs="Times New Roman"/>
          <w:sz w:val="24"/>
          <w:szCs w:val="24"/>
          <w:lang w:val="es-ES"/>
        </w:rPr>
        <w:t>clasifica como perfil de suelo tipo D</w:t>
      </w:r>
      <w:r w:rsidR="00076313" w:rsidRPr="00CD7988">
        <w:rPr>
          <w:rFonts w:ascii="Times New Roman" w:hAnsi="Times New Roman" w:cs="Times New Roman"/>
          <w:sz w:val="24"/>
          <w:szCs w:val="24"/>
          <w:lang w:val="es-ES"/>
        </w:rPr>
        <w:t xml:space="preserve">. Dado </w:t>
      </w:r>
      <w:r w:rsidR="00D43ADC" w:rsidRPr="00CD7988">
        <w:rPr>
          <w:rFonts w:ascii="Times New Roman" w:hAnsi="Times New Roman" w:cs="Times New Roman"/>
          <w:sz w:val="24"/>
          <w:szCs w:val="24"/>
          <w:lang w:val="es-ES"/>
        </w:rPr>
        <w:t xml:space="preserve">el municipio </w:t>
      </w:r>
      <w:r w:rsidR="00076313" w:rsidRPr="00CD7988">
        <w:rPr>
          <w:rFonts w:ascii="Times New Roman" w:hAnsi="Times New Roman" w:cs="Times New Roman"/>
          <w:sz w:val="24"/>
          <w:szCs w:val="24"/>
          <w:lang w:val="es-ES"/>
        </w:rPr>
        <w:t xml:space="preserve">de ubicación </w:t>
      </w:r>
      <w:r w:rsidR="00D43ADC" w:rsidRPr="00CD7988">
        <w:rPr>
          <w:rFonts w:ascii="Times New Roman" w:hAnsi="Times New Roman" w:cs="Times New Roman"/>
          <w:sz w:val="24"/>
          <w:szCs w:val="24"/>
          <w:lang w:val="es-ES"/>
        </w:rPr>
        <w:t>y el peligro sísmico, se extraen los valores</w:t>
      </w:r>
      <w:r w:rsidR="00CE09DB">
        <w:rPr>
          <w:rFonts w:ascii="Times New Roman" w:hAnsi="Times New Roman" w:cs="Times New Roman"/>
          <w:sz w:val="24"/>
          <w:szCs w:val="24"/>
          <w:lang w:val="es-ES"/>
        </w:rPr>
        <w:t xml:space="preserve"> que se muestran en la tabla 1</w:t>
      </w:r>
      <w:r w:rsidR="009C664D">
        <w:rPr>
          <w:rFonts w:ascii="Times New Roman" w:hAnsi="Times New Roman" w:cs="Times New Roman"/>
          <w:sz w:val="24"/>
          <w:szCs w:val="24"/>
          <w:lang w:val="es-ES"/>
        </w:rPr>
        <w:t xml:space="preserve"> </w:t>
      </w:r>
      <w:r w:rsidR="009C664D">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9C664D">
        <w:rPr>
          <w:rFonts w:ascii="Times New Roman" w:hAnsi="Times New Roman" w:cs="Times New Roman"/>
          <w:sz w:val="24"/>
          <w:szCs w:val="24"/>
          <w:lang w:val="es-ES"/>
        </w:rPr>
        <w:fldChar w:fldCharType="separate"/>
      </w:r>
      <w:r w:rsidR="009C664D" w:rsidRPr="009C664D">
        <w:rPr>
          <w:rFonts w:ascii="Times New Roman" w:hAnsi="Times New Roman" w:cs="Times New Roman"/>
          <w:noProof/>
          <w:sz w:val="24"/>
          <w:szCs w:val="24"/>
          <w:lang w:val="es-ES"/>
        </w:rPr>
        <w:t>(NC-46:2017, 2017)</w:t>
      </w:r>
      <w:r w:rsidR="009C664D">
        <w:rPr>
          <w:rFonts w:ascii="Times New Roman" w:hAnsi="Times New Roman" w:cs="Times New Roman"/>
          <w:sz w:val="24"/>
          <w:szCs w:val="24"/>
          <w:lang w:val="es-ES"/>
        </w:rPr>
        <w:fldChar w:fldCharType="end"/>
      </w:r>
      <w:r w:rsidR="00D43ADC" w:rsidRPr="00CD7988">
        <w:rPr>
          <w:rFonts w:ascii="Times New Roman" w:hAnsi="Times New Roman" w:cs="Times New Roman"/>
          <w:sz w:val="24"/>
          <w:szCs w:val="24"/>
          <w:lang w:val="es-ES"/>
        </w:rPr>
        <w:t>.</w:t>
      </w:r>
    </w:p>
    <w:p w14:paraId="2A8D22E2" w14:textId="77777777" w:rsidR="00C04864" w:rsidRPr="00CD7988" w:rsidRDefault="00CE09DB" w:rsidP="00C04864">
      <w:pPr>
        <w:spacing w:line="0" w:lineRule="atLeast"/>
        <w:ind w:left="1180"/>
        <w:rPr>
          <w:rFonts w:ascii="Arial" w:eastAsia="Arial" w:hAnsi="Arial"/>
          <w:lang w:val="es-ES"/>
        </w:rPr>
      </w:pPr>
      <w:r>
        <w:rPr>
          <w:rFonts w:ascii="Times New Roman" w:hAnsi="Times New Roman" w:cs="Times New Roman"/>
          <w:iCs/>
          <w:sz w:val="20"/>
          <w:szCs w:val="20"/>
          <w:lang w:val="es-ES"/>
        </w:rPr>
        <w:t>Tabla 1</w:t>
      </w:r>
      <w:r w:rsidR="00041C97">
        <w:rPr>
          <w:rFonts w:ascii="Times New Roman" w:hAnsi="Times New Roman" w:cs="Times New Roman"/>
          <w:iCs/>
          <w:sz w:val="20"/>
          <w:szCs w:val="20"/>
          <w:lang w:val="es-ES"/>
        </w:rPr>
        <w:t>.</w:t>
      </w:r>
      <w:r w:rsidR="00D43ADC" w:rsidRPr="00CD7988">
        <w:rPr>
          <w:rFonts w:ascii="Times New Roman" w:hAnsi="Times New Roman" w:cs="Times New Roman"/>
          <w:iCs/>
          <w:sz w:val="20"/>
          <w:szCs w:val="20"/>
          <w:lang w:val="es-ES"/>
        </w:rPr>
        <w:t xml:space="preserve"> </w:t>
      </w:r>
      <w:r w:rsidR="00C04864" w:rsidRPr="00CD7988">
        <w:rPr>
          <w:rFonts w:ascii="Times New Roman" w:eastAsia="Arial" w:hAnsi="Times New Roman" w:cs="Times New Roman"/>
          <w:sz w:val="20"/>
          <w:szCs w:val="20"/>
          <w:lang w:val="es-ES"/>
        </w:rPr>
        <w:t>Parámetros de aceleración del municipio Playa Fuente: Elaboración propia</w:t>
      </w:r>
    </w:p>
    <w:tbl>
      <w:tblPr>
        <w:tblW w:w="802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1520"/>
        <w:gridCol w:w="1300"/>
        <w:gridCol w:w="940"/>
        <w:gridCol w:w="960"/>
        <w:gridCol w:w="860"/>
        <w:gridCol w:w="900"/>
      </w:tblGrid>
      <w:tr w:rsidR="00C04864" w:rsidRPr="00041C97" w14:paraId="62F03958" w14:textId="77777777" w:rsidTr="00025E0B">
        <w:trPr>
          <w:trHeight w:val="431"/>
        </w:trPr>
        <w:tc>
          <w:tcPr>
            <w:tcW w:w="1540" w:type="dxa"/>
            <w:shd w:val="clear" w:color="auto" w:fill="auto"/>
            <w:vAlign w:val="center"/>
          </w:tcPr>
          <w:p w14:paraId="037FFB3E" w14:textId="77777777" w:rsidR="00C04864" w:rsidRPr="00025E0B" w:rsidRDefault="00C04864" w:rsidP="00025E0B">
            <w:pPr>
              <w:spacing w:after="0" w:line="240" w:lineRule="auto"/>
              <w:jc w:val="center"/>
              <w:rPr>
                <w:rFonts w:ascii="Times New Roman" w:eastAsia="Arial" w:hAnsi="Times New Roman" w:cs="Times New Roman"/>
                <w:b/>
                <w:w w:val="99"/>
                <w:sz w:val="24"/>
                <w:szCs w:val="24"/>
                <w:lang w:val="es-ES" w:eastAsia="en-GB"/>
              </w:rPr>
            </w:pPr>
            <w:r w:rsidRPr="00025E0B">
              <w:rPr>
                <w:rFonts w:ascii="Times New Roman" w:eastAsia="Arial" w:hAnsi="Times New Roman" w:cs="Times New Roman"/>
                <w:b/>
                <w:w w:val="99"/>
                <w:sz w:val="24"/>
                <w:szCs w:val="24"/>
                <w:lang w:val="es-ES" w:eastAsia="en-GB"/>
              </w:rPr>
              <w:t>Provincia</w:t>
            </w:r>
          </w:p>
        </w:tc>
        <w:tc>
          <w:tcPr>
            <w:tcW w:w="1520" w:type="dxa"/>
            <w:shd w:val="clear" w:color="auto" w:fill="auto"/>
            <w:vAlign w:val="center"/>
          </w:tcPr>
          <w:p w14:paraId="5FD62368" w14:textId="77777777" w:rsidR="00C04864" w:rsidRPr="00025E0B" w:rsidRDefault="00C04864" w:rsidP="00025E0B">
            <w:pPr>
              <w:spacing w:after="0" w:line="240" w:lineRule="auto"/>
              <w:jc w:val="center"/>
              <w:rPr>
                <w:rFonts w:ascii="Times New Roman" w:eastAsia="Arial" w:hAnsi="Times New Roman" w:cs="Times New Roman"/>
                <w:b/>
                <w:sz w:val="24"/>
                <w:szCs w:val="24"/>
                <w:lang w:val="es-ES" w:eastAsia="en-GB"/>
              </w:rPr>
            </w:pPr>
            <w:r w:rsidRPr="00025E0B">
              <w:rPr>
                <w:rFonts w:ascii="Times New Roman" w:eastAsia="Arial" w:hAnsi="Times New Roman" w:cs="Times New Roman"/>
                <w:b/>
                <w:sz w:val="24"/>
                <w:szCs w:val="24"/>
                <w:lang w:val="es-ES" w:eastAsia="en-GB"/>
              </w:rPr>
              <w:t>Municipio</w:t>
            </w:r>
          </w:p>
        </w:tc>
        <w:tc>
          <w:tcPr>
            <w:tcW w:w="1300" w:type="dxa"/>
            <w:shd w:val="clear" w:color="auto" w:fill="auto"/>
            <w:vAlign w:val="center"/>
          </w:tcPr>
          <w:p w14:paraId="35193B3A" w14:textId="77777777" w:rsidR="00C04864" w:rsidRPr="00025E0B" w:rsidRDefault="00C04864" w:rsidP="00025E0B">
            <w:pPr>
              <w:spacing w:after="0" w:line="240" w:lineRule="auto"/>
              <w:ind w:left="360"/>
              <w:jc w:val="center"/>
              <w:rPr>
                <w:rFonts w:ascii="Times New Roman" w:eastAsia="Arial" w:hAnsi="Times New Roman" w:cs="Times New Roman"/>
                <w:b/>
                <w:sz w:val="24"/>
                <w:szCs w:val="24"/>
                <w:lang w:val="es-ES" w:eastAsia="en-GB"/>
              </w:rPr>
            </w:pPr>
            <w:r w:rsidRPr="00025E0B">
              <w:rPr>
                <w:rFonts w:ascii="Times New Roman" w:eastAsia="Arial" w:hAnsi="Times New Roman" w:cs="Times New Roman"/>
                <w:b/>
                <w:sz w:val="24"/>
                <w:szCs w:val="24"/>
                <w:lang w:val="es-ES" w:eastAsia="en-GB"/>
              </w:rPr>
              <w:t>So(g)</w:t>
            </w:r>
          </w:p>
        </w:tc>
        <w:tc>
          <w:tcPr>
            <w:tcW w:w="940" w:type="dxa"/>
            <w:shd w:val="clear" w:color="auto" w:fill="auto"/>
            <w:vAlign w:val="center"/>
          </w:tcPr>
          <w:p w14:paraId="2401EFDF" w14:textId="77777777" w:rsidR="00C04864" w:rsidRPr="00025E0B" w:rsidRDefault="00C04864" w:rsidP="00025E0B">
            <w:pPr>
              <w:spacing w:after="0" w:line="240" w:lineRule="auto"/>
              <w:ind w:left="180"/>
              <w:jc w:val="center"/>
              <w:rPr>
                <w:rFonts w:ascii="Times New Roman" w:eastAsia="Arial" w:hAnsi="Times New Roman" w:cs="Times New Roman"/>
                <w:b/>
                <w:sz w:val="24"/>
                <w:szCs w:val="24"/>
                <w:lang w:val="es-ES" w:eastAsia="en-GB"/>
              </w:rPr>
            </w:pPr>
            <w:r w:rsidRPr="00025E0B">
              <w:rPr>
                <w:rFonts w:ascii="Times New Roman" w:eastAsia="Arial" w:hAnsi="Times New Roman" w:cs="Times New Roman"/>
                <w:b/>
                <w:sz w:val="24"/>
                <w:szCs w:val="24"/>
                <w:lang w:val="es-ES" w:eastAsia="en-GB"/>
              </w:rPr>
              <w:t>Ss(g)</w:t>
            </w:r>
          </w:p>
        </w:tc>
        <w:tc>
          <w:tcPr>
            <w:tcW w:w="960" w:type="dxa"/>
            <w:shd w:val="clear" w:color="auto" w:fill="auto"/>
            <w:vAlign w:val="center"/>
          </w:tcPr>
          <w:p w14:paraId="795C02A5" w14:textId="77777777" w:rsidR="00C04864" w:rsidRPr="00025E0B" w:rsidRDefault="00C04864" w:rsidP="00025E0B">
            <w:pPr>
              <w:spacing w:after="0" w:line="240" w:lineRule="auto"/>
              <w:ind w:left="200"/>
              <w:jc w:val="center"/>
              <w:rPr>
                <w:rFonts w:ascii="Times New Roman" w:eastAsia="Arial" w:hAnsi="Times New Roman" w:cs="Times New Roman"/>
                <w:b/>
                <w:sz w:val="24"/>
                <w:szCs w:val="24"/>
                <w:lang w:val="es-ES" w:eastAsia="en-GB"/>
              </w:rPr>
            </w:pPr>
            <w:r w:rsidRPr="00025E0B">
              <w:rPr>
                <w:rFonts w:ascii="Times New Roman" w:eastAsia="Arial" w:hAnsi="Times New Roman" w:cs="Times New Roman"/>
                <w:b/>
                <w:sz w:val="24"/>
                <w:szCs w:val="24"/>
                <w:lang w:val="es-ES" w:eastAsia="en-GB"/>
              </w:rPr>
              <w:t>S1(g)</w:t>
            </w:r>
          </w:p>
        </w:tc>
        <w:tc>
          <w:tcPr>
            <w:tcW w:w="860" w:type="dxa"/>
            <w:shd w:val="clear" w:color="auto" w:fill="auto"/>
            <w:vAlign w:val="center"/>
          </w:tcPr>
          <w:p w14:paraId="59DE5C77" w14:textId="77777777" w:rsidR="00C04864" w:rsidRPr="00025E0B" w:rsidRDefault="00C04864" w:rsidP="00025E0B">
            <w:pPr>
              <w:spacing w:after="0" w:line="240" w:lineRule="auto"/>
              <w:jc w:val="center"/>
              <w:rPr>
                <w:rFonts w:ascii="Times New Roman" w:eastAsia="Arial" w:hAnsi="Times New Roman" w:cs="Times New Roman"/>
                <w:b/>
                <w:sz w:val="24"/>
                <w:szCs w:val="24"/>
                <w:lang w:val="es-ES" w:eastAsia="en-GB"/>
              </w:rPr>
            </w:pPr>
            <w:r w:rsidRPr="00025E0B">
              <w:rPr>
                <w:rFonts w:ascii="Times New Roman" w:eastAsia="Arial" w:hAnsi="Times New Roman" w:cs="Times New Roman"/>
                <w:b/>
                <w:sz w:val="24"/>
                <w:szCs w:val="24"/>
                <w:lang w:val="es-ES" w:eastAsia="en-GB"/>
              </w:rPr>
              <w:t>TL(s)</w:t>
            </w:r>
          </w:p>
        </w:tc>
        <w:tc>
          <w:tcPr>
            <w:tcW w:w="900" w:type="dxa"/>
            <w:shd w:val="clear" w:color="auto" w:fill="auto"/>
            <w:vAlign w:val="center"/>
          </w:tcPr>
          <w:p w14:paraId="428E2A0E" w14:textId="77777777" w:rsidR="00C04864" w:rsidRPr="00025E0B" w:rsidRDefault="00C04864" w:rsidP="00025E0B">
            <w:pPr>
              <w:spacing w:after="0" w:line="240" w:lineRule="auto"/>
              <w:jc w:val="center"/>
              <w:rPr>
                <w:rFonts w:ascii="Times New Roman" w:eastAsia="Arial" w:hAnsi="Times New Roman" w:cs="Times New Roman"/>
                <w:b/>
                <w:w w:val="98"/>
                <w:sz w:val="24"/>
                <w:szCs w:val="24"/>
                <w:lang w:val="es-ES" w:eastAsia="en-GB"/>
              </w:rPr>
            </w:pPr>
            <w:r w:rsidRPr="00025E0B">
              <w:rPr>
                <w:rFonts w:ascii="Times New Roman" w:eastAsia="Arial" w:hAnsi="Times New Roman" w:cs="Times New Roman"/>
                <w:b/>
                <w:w w:val="98"/>
                <w:sz w:val="24"/>
                <w:szCs w:val="24"/>
                <w:lang w:val="es-ES" w:eastAsia="en-GB"/>
              </w:rPr>
              <w:t>Zona</w:t>
            </w:r>
          </w:p>
        </w:tc>
      </w:tr>
      <w:tr w:rsidR="00C04864" w:rsidRPr="00041C97" w14:paraId="112A9BF5" w14:textId="77777777" w:rsidTr="00025E0B">
        <w:trPr>
          <w:trHeight w:val="413"/>
        </w:trPr>
        <w:tc>
          <w:tcPr>
            <w:tcW w:w="1540" w:type="dxa"/>
            <w:shd w:val="clear" w:color="auto" w:fill="auto"/>
            <w:vAlign w:val="center"/>
          </w:tcPr>
          <w:p w14:paraId="34D4D224" w14:textId="77777777" w:rsidR="00C04864" w:rsidRPr="00041C97" w:rsidRDefault="00C04864" w:rsidP="00025E0B">
            <w:pPr>
              <w:spacing w:after="0" w:line="240" w:lineRule="auto"/>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La Habana</w:t>
            </w:r>
          </w:p>
        </w:tc>
        <w:tc>
          <w:tcPr>
            <w:tcW w:w="1520" w:type="dxa"/>
            <w:shd w:val="clear" w:color="auto" w:fill="auto"/>
            <w:vAlign w:val="center"/>
          </w:tcPr>
          <w:p w14:paraId="638E7B81" w14:textId="77777777" w:rsidR="00C04864" w:rsidRPr="00041C97" w:rsidRDefault="00C04864" w:rsidP="00025E0B">
            <w:pPr>
              <w:spacing w:after="0" w:line="240" w:lineRule="auto"/>
              <w:jc w:val="center"/>
              <w:rPr>
                <w:rFonts w:ascii="Times New Roman" w:eastAsia="Arial" w:hAnsi="Times New Roman" w:cs="Times New Roman"/>
                <w:w w:val="96"/>
                <w:sz w:val="24"/>
                <w:szCs w:val="24"/>
                <w:lang w:val="es-ES" w:eastAsia="en-GB"/>
              </w:rPr>
            </w:pPr>
            <w:r w:rsidRPr="00041C97">
              <w:rPr>
                <w:rFonts w:ascii="Times New Roman" w:eastAsia="Arial" w:hAnsi="Times New Roman" w:cs="Times New Roman"/>
                <w:w w:val="96"/>
                <w:sz w:val="24"/>
                <w:szCs w:val="24"/>
                <w:lang w:val="es-ES" w:eastAsia="en-GB"/>
              </w:rPr>
              <w:t>Playa</w:t>
            </w:r>
          </w:p>
        </w:tc>
        <w:tc>
          <w:tcPr>
            <w:tcW w:w="1300" w:type="dxa"/>
            <w:shd w:val="clear" w:color="auto" w:fill="auto"/>
            <w:vAlign w:val="center"/>
          </w:tcPr>
          <w:p w14:paraId="6C24E831" w14:textId="77777777" w:rsidR="00C04864" w:rsidRPr="00041C97" w:rsidRDefault="00C04864" w:rsidP="00025E0B">
            <w:pPr>
              <w:spacing w:after="0" w:line="240" w:lineRule="auto"/>
              <w:ind w:left="340"/>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0,174</w:t>
            </w:r>
          </w:p>
        </w:tc>
        <w:tc>
          <w:tcPr>
            <w:tcW w:w="940" w:type="dxa"/>
            <w:shd w:val="clear" w:color="auto" w:fill="auto"/>
            <w:vAlign w:val="center"/>
          </w:tcPr>
          <w:p w14:paraId="5EEC81F5" w14:textId="77777777" w:rsidR="00C04864" w:rsidRPr="00041C97" w:rsidRDefault="00C04864" w:rsidP="00025E0B">
            <w:pPr>
              <w:spacing w:after="0" w:line="240" w:lineRule="auto"/>
              <w:ind w:left="160"/>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0,324</w:t>
            </w:r>
          </w:p>
        </w:tc>
        <w:tc>
          <w:tcPr>
            <w:tcW w:w="960" w:type="dxa"/>
            <w:shd w:val="clear" w:color="auto" w:fill="auto"/>
            <w:vAlign w:val="center"/>
          </w:tcPr>
          <w:p w14:paraId="32426C0C" w14:textId="77777777" w:rsidR="00C04864" w:rsidRPr="00041C97" w:rsidRDefault="00C04864" w:rsidP="00025E0B">
            <w:pPr>
              <w:spacing w:after="0" w:line="240" w:lineRule="auto"/>
              <w:ind w:left="160"/>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0,076</w:t>
            </w:r>
          </w:p>
        </w:tc>
        <w:tc>
          <w:tcPr>
            <w:tcW w:w="860" w:type="dxa"/>
            <w:shd w:val="clear" w:color="auto" w:fill="auto"/>
            <w:vAlign w:val="center"/>
          </w:tcPr>
          <w:p w14:paraId="3937CC3F" w14:textId="77777777" w:rsidR="00C04864" w:rsidRPr="00041C97" w:rsidRDefault="00C04864" w:rsidP="00025E0B">
            <w:pPr>
              <w:spacing w:after="0" w:line="240" w:lineRule="auto"/>
              <w:ind w:right="260"/>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3</w:t>
            </w:r>
          </w:p>
        </w:tc>
        <w:tc>
          <w:tcPr>
            <w:tcW w:w="900" w:type="dxa"/>
            <w:shd w:val="clear" w:color="auto" w:fill="auto"/>
            <w:vAlign w:val="center"/>
          </w:tcPr>
          <w:p w14:paraId="2CA35618" w14:textId="77777777" w:rsidR="00C04864" w:rsidRPr="00041C97" w:rsidRDefault="00C04864" w:rsidP="00025E0B">
            <w:pPr>
              <w:spacing w:after="0" w:line="240" w:lineRule="auto"/>
              <w:ind w:right="280"/>
              <w:jc w:val="center"/>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2</w:t>
            </w:r>
          </w:p>
        </w:tc>
      </w:tr>
    </w:tbl>
    <w:p w14:paraId="2AADB330" w14:textId="77777777" w:rsidR="00A607B5" w:rsidRDefault="00A607B5" w:rsidP="005A4319">
      <w:pPr>
        <w:spacing w:after="0" w:line="360" w:lineRule="auto"/>
        <w:jc w:val="both"/>
        <w:rPr>
          <w:rFonts w:ascii="Times New Roman" w:hAnsi="Times New Roman" w:cs="Times New Roman"/>
          <w:bCs/>
          <w:sz w:val="24"/>
          <w:szCs w:val="24"/>
          <w:lang w:val="es-ES"/>
        </w:rPr>
      </w:pPr>
    </w:p>
    <w:p w14:paraId="64C00038" w14:textId="77777777" w:rsidR="002C6B12" w:rsidRPr="00A91FF2" w:rsidRDefault="00327728" w:rsidP="005A4319">
      <w:pPr>
        <w:spacing w:after="0" w:line="360" w:lineRule="auto"/>
        <w:jc w:val="both"/>
        <w:rPr>
          <w:rFonts w:ascii="Times New Roman" w:hAnsi="Times New Roman" w:cs="Times New Roman"/>
          <w:bCs/>
          <w:sz w:val="24"/>
          <w:szCs w:val="24"/>
          <w:lang w:val="es-ES"/>
        </w:rPr>
      </w:pPr>
      <w:r w:rsidRPr="00CD7988">
        <w:rPr>
          <w:rFonts w:ascii="Times New Roman" w:hAnsi="Times New Roman" w:cs="Times New Roman"/>
          <w:bCs/>
          <w:sz w:val="24"/>
          <w:szCs w:val="24"/>
          <w:lang w:val="es-ES"/>
        </w:rPr>
        <w:t>Se realizaron los ajustes por clase de sitio y por intensidades sísmicas especiales</w:t>
      </w:r>
      <w:r w:rsidR="00C610CC">
        <w:rPr>
          <w:rFonts w:ascii="Times New Roman" w:hAnsi="Times New Roman" w:cs="Times New Roman"/>
          <w:bCs/>
          <w:sz w:val="24"/>
          <w:szCs w:val="24"/>
          <w:lang w:val="es-ES"/>
        </w:rPr>
        <w:t xml:space="preserve">. </w:t>
      </w:r>
      <w:r w:rsidR="002C6B12" w:rsidRPr="00CD7988">
        <w:rPr>
          <w:rFonts w:ascii="Times New Roman" w:hAnsi="Times New Roman" w:cs="Times New Roman"/>
          <w:sz w:val="24"/>
          <w:szCs w:val="24"/>
          <w:lang w:val="es-ES"/>
        </w:rPr>
        <w:t>E</w:t>
      </w:r>
      <w:r w:rsidR="00BC3B43">
        <w:rPr>
          <w:rFonts w:ascii="Times New Roman" w:hAnsi="Times New Roman" w:cs="Times New Roman"/>
          <w:sz w:val="24"/>
          <w:szCs w:val="24"/>
          <w:lang w:val="es-ES"/>
        </w:rPr>
        <w:t>n</w:t>
      </w:r>
      <w:r w:rsidR="00B71CE9">
        <w:rPr>
          <w:rFonts w:ascii="Times New Roman" w:hAnsi="Times New Roman" w:cs="Times New Roman"/>
          <w:sz w:val="24"/>
          <w:szCs w:val="24"/>
          <w:lang w:val="es-ES"/>
        </w:rPr>
        <w:t xml:space="preserve"> la figura 2</w:t>
      </w:r>
      <w:r w:rsidR="002C6B12" w:rsidRPr="00CD7988">
        <w:rPr>
          <w:rFonts w:ascii="Times New Roman" w:hAnsi="Times New Roman" w:cs="Times New Roman"/>
          <w:sz w:val="24"/>
          <w:szCs w:val="24"/>
          <w:lang w:val="es-ES"/>
        </w:rPr>
        <w:t xml:space="preserve"> se muestran los espectros de diseño </w:t>
      </w:r>
      <w:r w:rsidR="00FB0CFA">
        <w:rPr>
          <w:rFonts w:ascii="Times New Roman" w:hAnsi="Times New Roman" w:cs="Times New Roman"/>
          <w:sz w:val="24"/>
          <w:szCs w:val="24"/>
          <w:lang w:val="es-ES"/>
        </w:rPr>
        <w:t>horizontal</w:t>
      </w:r>
      <w:r w:rsidR="00FB0CFA" w:rsidRPr="00CD7988">
        <w:rPr>
          <w:rFonts w:ascii="Times New Roman" w:hAnsi="Times New Roman" w:cs="Times New Roman"/>
          <w:sz w:val="24"/>
          <w:szCs w:val="24"/>
          <w:lang w:val="es-ES"/>
        </w:rPr>
        <w:t xml:space="preserve"> </w:t>
      </w:r>
      <w:r w:rsidR="00FB0CFA">
        <w:rPr>
          <w:rFonts w:ascii="Times New Roman" w:hAnsi="Times New Roman" w:cs="Times New Roman"/>
          <w:sz w:val="24"/>
          <w:szCs w:val="24"/>
          <w:lang w:val="es-ES"/>
        </w:rPr>
        <w:t xml:space="preserve">y vertical </w:t>
      </w:r>
      <w:r w:rsidR="007F5DC1">
        <w:rPr>
          <w:rFonts w:ascii="Times New Roman" w:hAnsi="Times New Roman" w:cs="Times New Roman"/>
          <w:sz w:val="24"/>
          <w:szCs w:val="24"/>
          <w:lang w:val="es-ES"/>
        </w:rPr>
        <w:t>que responden a los periodos de esquina</w:t>
      </w:r>
      <w:r w:rsidR="006D6EF1">
        <w:rPr>
          <w:rFonts w:ascii="Times New Roman" w:hAnsi="Times New Roman" w:cs="Times New Roman"/>
          <w:sz w:val="24"/>
          <w:szCs w:val="24"/>
          <w:lang w:val="es-ES"/>
        </w:rPr>
        <w:t xml:space="preserve"> obtenidos</w:t>
      </w:r>
      <w:r w:rsidR="002C6B12" w:rsidRPr="00CD7988">
        <w:rPr>
          <w:rFonts w:ascii="Times New Roman" w:hAnsi="Times New Roman" w:cs="Times New Roman"/>
          <w:sz w:val="24"/>
          <w:szCs w:val="24"/>
          <w:lang w:val="es-ES"/>
        </w:rPr>
        <w:t>.</w:t>
      </w:r>
    </w:p>
    <w:p w14:paraId="34D53EA2" w14:textId="77777777" w:rsidR="002C6B12" w:rsidRPr="00CD7988" w:rsidRDefault="00B44656" w:rsidP="005A4319">
      <w:pPr>
        <w:spacing w:after="0" w:line="360" w:lineRule="auto"/>
        <w:jc w:val="center"/>
        <w:rPr>
          <w:rFonts w:ascii="Times New Roman" w:hAnsi="Times New Roman" w:cs="Times New Roman"/>
          <w:noProof/>
          <w:sz w:val="24"/>
          <w:szCs w:val="24"/>
          <w:lang w:eastAsia="es-ES"/>
        </w:rPr>
      </w:pPr>
      <w:r w:rsidRPr="00CD7988">
        <w:rPr>
          <w:noProof/>
          <w:lang w:val="es-ES" w:eastAsia="es-ES"/>
        </w:rPr>
        <w:drawing>
          <wp:inline distT="0" distB="0" distL="0" distR="0" wp14:anchorId="5490149D" wp14:editId="3673AB8B">
            <wp:extent cx="3689498" cy="1938874"/>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8918" cy="1970100"/>
                    </a:xfrm>
                    <a:prstGeom prst="rect">
                      <a:avLst/>
                    </a:prstGeom>
                    <a:noFill/>
                    <a:ln>
                      <a:noFill/>
                    </a:ln>
                  </pic:spPr>
                </pic:pic>
              </a:graphicData>
            </a:graphic>
          </wp:inline>
        </w:drawing>
      </w:r>
    </w:p>
    <w:p w14:paraId="73D0A1F8" w14:textId="77777777" w:rsidR="002C6B12" w:rsidRPr="00CD7988" w:rsidRDefault="00CE09DB" w:rsidP="005A4319">
      <w:pPr>
        <w:spacing w:line="360" w:lineRule="auto"/>
        <w:jc w:val="center"/>
        <w:rPr>
          <w:rFonts w:ascii="Times New Roman" w:hAnsi="Times New Roman" w:cs="Times New Roman"/>
          <w:sz w:val="20"/>
          <w:szCs w:val="20"/>
          <w:lang w:val="es-ES"/>
        </w:rPr>
      </w:pPr>
      <w:r>
        <w:rPr>
          <w:rFonts w:ascii="Times New Roman" w:hAnsi="Times New Roman" w:cs="Times New Roman"/>
          <w:sz w:val="20"/>
          <w:szCs w:val="20"/>
          <w:lang w:val="es-ES"/>
        </w:rPr>
        <w:t>Figura 2</w:t>
      </w:r>
      <w:r w:rsidR="002C6B12" w:rsidRPr="00CD7988">
        <w:rPr>
          <w:rFonts w:ascii="Times New Roman" w:hAnsi="Times New Roman" w:cs="Times New Roman"/>
          <w:sz w:val="20"/>
          <w:szCs w:val="20"/>
          <w:lang w:val="es-ES"/>
        </w:rPr>
        <w:t>. Espectro de diseño horizontal y vertical para suelo tipo D. Fuente: Elaboración propia.</w:t>
      </w:r>
    </w:p>
    <w:p w14:paraId="25E28E1F" w14:textId="77777777" w:rsidR="00E17780" w:rsidRDefault="00D43ADC" w:rsidP="00BD779D">
      <w:pPr>
        <w:spacing w:line="360" w:lineRule="auto"/>
        <w:jc w:val="both"/>
        <w:rPr>
          <w:rFonts w:ascii="Times New Roman" w:hAnsi="Times New Roman" w:cs="Times New Roman"/>
          <w:b/>
          <w:bCs/>
          <w:i/>
          <w:sz w:val="24"/>
          <w:szCs w:val="24"/>
          <w:lang w:val="es-ES"/>
        </w:rPr>
      </w:pPr>
      <w:r w:rsidRPr="00CD7988">
        <w:rPr>
          <w:rFonts w:ascii="Times New Roman" w:hAnsi="Times New Roman" w:cs="Times New Roman"/>
          <w:b/>
          <w:bCs/>
          <w:i/>
          <w:sz w:val="24"/>
          <w:szCs w:val="24"/>
          <w:lang w:val="es-ES"/>
        </w:rPr>
        <w:lastRenderedPageBreak/>
        <w:t>Periodo fundamental de oscilación</w:t>
      </w:r>
    </w:p>
    <w:p w14:paraId="7F730BCE" w14:textId="77777777" w:rsidR="000002FB" w:rsidRPr="00BD779D" w:rsidRDefault="000002FB" w:rsidP="00BD779D">
      <w:pPr>
        <w:spacing w:line="360" w:lineRule="auto"/>
        <w:jc w:val="both"/>
        <w:rPr>
          <w:rFonts w:ascii="Times New Roman" w:hAnsi="Times New Roman" w:cs="Times New Roman"/>
          <w:b/>
          <w:bCs/>
          <w:i/>
          <w:sz w:val="24"/>
          <w:szCs w:val="24"/>
          <w:lang w:val="es-ES"/>
        </w:rPr>
      </w:pPr>
      <w:r w:rsidRPr="00CD7988">
        <w:rPr>
          <w:rFonts w:ascii="Times New Roman" w:eastAsia="Arial" w:hAnsi="Times New Roman" w:cs="Times New Roman"/>
          <w:sz w:val="24"/>
          <w:lang w:val="es-ES"/>
        </w:rPr>
        <w:t xml:space="preserve">Para la obtención de los periodos de vibración fundamental de las estructuras </w:t>
      </w:r>
      <w:r w:rsidR="00105F6F">
        <w:rPr>
          <w:rFonts w:ascii="Times New Roman" w:eastAsia="Arial" w:hAnsi="Times New Roman" w:cs="Times New Roman"/>
          <w:sz w:val="24"/>
          <w:lang w:val="es-ES"/>
        </w:rPr>
        <w:t>se realizó la</w:t>
      </w:r>
      <w:r w:rsidRPr="00CD7988">
        <w:rPr>
          <w:rFonts w:ascii="Times New Roman" w:eastAsia="Arial" w:hAnsi="Times New Roman" w:cs="Times New Roman"/>
          <w:sz w:val="24"/>
          <w:lang w:val="es-ES"/>
        </w:rPr>
        <w:t xml:space="preserve"> modelación de las mismas en el programa ETABS considerando para las mismas una masa equivalente a la carga permanente y un 25% de la carga de uso de la estructura</w:t>
      </w:r>
      <w:r w:rsidR="00105F6F">
        <w:rPr>
          <w:rFonts w:ascii="Times New Roman" w:eastAsia="Arial" w:hAnsi="Times New Roman" w:cs="Times New Roman"/>
          <w:sz w:val="24"/>
          <w:lang w:val="es-ES"/>
        </w:rPr>
        <w:t xml:space="preserve"> </w:t>
      </w:r>
      <w:r w:rsidR="00105F6F">
        <w:rPr>
          <w:rFonts w:ascii="Times New Roman" w:eastAsia="Arial" w:hAnsi="Times New Roman" w:cs="Times New Roman"/>
          <w:sz w:val="24"/>
          <w:lang w:val="es-ES"/>
        </w:rPr>
        <w:fldChar w:fldCharType="begin" w:fldLock="1"/>
      </w:r>
      <w:r w:rsidR="00882137">
        <w:rPr>
          <w:rFonts w:ascii="Times New Roman" w:eastAsia="Arial" w:hAnsi="Times New Roman" w:cs="Times New Roman"/>
          <w:sz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105F6F">
        <w:rPr>
          <w:rFonts w:ascii="Times New Roman" w:eastAsia="Arial" w:hAnsi="Times New Roman" w:cs="Times New Roman"/>
          <w:sz w:val="24"/>
          <w:lang w:val="es-ES"/>
        </w:rPr>
        <w:fldChar w:fldCharType="separate"/>
      </w:r>
      <w:r w:rsidR="00105F6F" w:rsidRPr="00105F6F">
        <w:rPr>
          <w:rFonts w:ascii="Times New Roman" w:eastAsia="Arial" w:hAnsi="Times New Roman" w:cs="Times New Roman"/>
          <w:noProof/>
          <w:sz w:val="24"/>
          <w:lang w:val="es-ES"/>
        </w:rPr>
        <w:t>(NC-46:2017, 2017)</w:t>
      </w:r>
      <w:r w:rsidR="00105F6F">
        <w:rPr>
          <w:rFonts w:ascii="Times New Roman" w:eastAsia="Arial" w:hAnsi="Times New Roman" w:cs="Times New Roman"/>
          <w:sz w:val="24"/>
          <w:lang w:val="es-ES"/>
        </w:rPr>
        <w:fldChar w:fldCharType="end"/>
      </w:r>
      <w:r w:rsidR="00105F6F">
        <w:rPr>
          <w:rFonts w:ascii="Times New Roman" w:eastAsia="Arial" w:hAnsi="Times New Roman" w:cs="Times New Roman"/>
          <w:sz w:val="24"/>
          <w:lang w:val="es-ES"/>
        </w:rPr>
        <w:t>. En la tabla 2</w:t>
      </w:r>
      <w:r w:rsidRPr="00CD7988">
        <w:rPr>
          <w:rFonts w:ascii="Times New Roman" w:eastAsia="Arial" w:hAnsi="Times New Roman" w:cs="Times New Roman"/>
          <w:sz w:val="24"/>
          <w:lang w:val="es-ES"/>
        </w:rPr>
        <w:t xml:space="preserve"> se </w:t>
      </w:r>
      <w:r w:rsidR="00105F6F">
        <w:rPr>
          <w:rFonts w:ascii="Times New Roman" w:eastAsia="Arial" w:hAnsi="Times New Roman" w:cs="Times New Roman"/>
          <w:sz w:val="24"/>
          <w:lang w:val="es-ES"/>
        </w:rPr>
        <w:t>muestran</w:t>
      </w:r>
      <w:r w:rsidRPr="00CD7988">
        <w:rPr>
          <w:rFonts w:ascii="Times New Roman" w:eastAsia="Arial" w:hAnsi="Times New Roman" w:cs="Times New Roman"/>
          <w:sz w:val="24"/>
          <w:lang w:val="es-ES"/>
        </w:rPr>
        <w:t xml:space="preserve"> los periodos obtenidos en la modelación y la masa considerada en su obtención.</w:t>
      </w:r>
    </w:p>
    <w:p w14:paraId="7B98E826" w14:textId="77777777" w:rsidR="00FA0ECB" w:rsidRPr="00372D21" w:rsidRDefault="00041C97" w:rsidP="00372D21">
      <w:pPr>
        <w:pStyle w:val="Descripcin"/>
        <w:keepNext/>
        <w:spacing w:line="360" w:lineRule="auto"/>
        <w:jc w:val="center"/>
      </w:pPr>
      <w:r>
        <w:rPr>
          <w:rFonts w:ascii="Times New Roman" w:hAnsi="Times New Roman" w:cs="Times New Roman"/>
          <w:i w:val="0"/>
          <w:color w:val="auto"/>
          <w:sz w:val="20"/>
          <w:szCs w:val="20"/>
        </w:rPr>
        <w:t>Tabla 2.</w:t>
      </w:r>
      <w:r w:rsidR="000002FB" w:rsidRPr="00CD7988">
        <w:rPr>
          <w:rFonts w:ascii="Times New Roman" w:hAnsi="Times New Roman" w:cs="Times New Roman"/>
          <w:i w:val="0"/>
          <w:color w:val="auto"/>
          <w:sz w:val="20"/>
          <w:szCs w:val="20"/>
        </w:rPr>
        <w:t xml:space="preserve"> Periodos de oscilación y masa de las edificaciones analizadas. Fuente: Elaboración propia.</w:t>
      </w:r>
    </w:p>
    <w:tbl>
      <w:tblPr>
        <w:tblStyle w:val="Tablaconcuadrcula"/>
        <w:tblW w:w="0" w:type="auto"/>
        <w:jc w:val="center"/>
        <w:tblLook w:val="04A0" w:firstRow="1" w:lastRow="0" w:firstColumn="1" w:lastColumn="0" w:noHBand="0" w:noVBand="1"/>
      </w:tblPr>
      <w:tblGrid>
        <w:gridCol w:w="1078"/>
        <w:gridCol w:w="2501"/>
        <w:gridCol w:w="925"/>
        <w:gridCol w:w="992"/>
        <w:gridCol w:w="1486"/>
      </w:tblGrid>
      <w:tr w:rsidR="00A56820" w:rsidRPr="00A56820" w14:paraId="44B98941" w14:textId="77777777" w:rsidTr="0065140A">
        <w:trPr>
          <w:jc w:val="center"/>
        </w:trPr>
        <w:tc>
          <w:tcPr>
            <w:tcW w:w="1078" w:type="dxa"/>
            <w:vAlign w:val="center"/>
          </w:tcPr>
          <w:p w14:paraId="340F05FF" w14:textId="77777777" w:rsidR="00A56820" w:rsidRPr="0065140A" w:rsidRDefault="00A56820" w:rsidP="00372D21">
            <w:pPr>
              <w:pStyle w:val="Default"/>
              <w:jc w:val="center"/>
              <w:rPr>
                <w:rFonts w:ascii="Times New Roman" w:hAnsi="Times New Roman" w:cs="Times New Roman"/>
                <w:b/>
                <w:lang w:eastAsia="es-ES"/>
              </w:rPr>
            </w:pPr>
            <w:r w:rsidRPr="0065140A">
              <w:rPr>
                <w:rFonts w:ascii="Times New Roman" w:hAnsi="Times New Roman" w:cs="Times New Roman"/>
                <w:b/>
                <w:lang w:eastAsia="es-ES"/>
              </w:rPr>
              <w:t>Niveles</w:t>
            </w:r>
          </w:p>
        </w:tc>
        <w:tc>
          <w:tcPr>
            <w:tcW w:w="2501" w:type="dxa"/>
            <w:vAlign w:val="center"/>
          </w:tcPr>
          <w:p w14:paraId="3F65DBC8" w14:textId="77777777" w:rsidR="00A56820" w:rsidRPr="0065140A" w:rsidRDefault="00A56820" w:rsidP="00372D21">
            <w:pPr>
              <w:pStyle w:val="Default"/>
              <w:jc w:val="center"/>
              <w:rPr>
                <w:rFonts w:ascii="Times New Roman" w:hAnsi="Times New Roman" w:cs="Times New Roman"/>
                <w:b/>
                <w:lang w:eastAsia="es-ES"/>
              </w:rPr>
            </w:pPr>
            <w:r w:rsidRPr="0065140A">
              <w:rPr>
                <w:rFonts w:ascii="Times New Roman" w:hAnsi="Times New Roman" w:cs="Times New Roman"/>
                <w:b/>
                <w:lang w:eastAsia="es-ES"/>
              </w:rPr>
              <w:t>Condición de la base</w:t>
            </w:r>
          </w:p>
        </w:tc>
        <w:tc>
          <w:tcPr>
            <w:tcW w:w="925" w:type="dxa"/>
            <w:vAlign w:val="center"/>
          </w:tcPr>
          <w:p w14:paraId="41AD60D2" w14:textId="77777777" w:rsidR="00A56820" w:rsidRPr="0065140A" w:rsidRDefault="00534F1D" w:rsidP="00372D21">
            <w:pPr>
              <w:pStyle w:val="Default"/>
              <w:jc w:val="center"/>
              <w:rPr>
                <w:rFonts w:ascii="Times New Roman" w:hAnsi="Times New Roman" w:cs="Times New Roman"/>
                <w:b/>
                <w:lang w:eastAsia="es-ES"/>
              </w:rPr>
            </w:pPr>
            <w:r w:rsidRPr="0065140A">
              <w:rPr>
                <w:rFonts w:ascii="Times New Roman" w:hAnsi="Times New Roman" w:cs="Times New Roman"/>
                <w:b/>
                <w:lang w:eastAsia="es-ES"/>
              </w:rPr>
              <w:t>Tx (s)</w:t>
            </w:r>
          </w:p>
        </w:tc>
        <w:tc>
          <w:tcPr>
            <w:tcW w:w="992" w:type="dxa"/>
            <w:vAlign w:val="center"/>
          </w:tcPr>
          <w:p w14:paraId="336837F9" w14:textId="77777777" w:rsidR="00A56820" w:rsidRPr="0065140A" w:rsidRDefault="00534F1D" w:rsidP="00372D21">
            <w:pPr>
              <w:pStyle w:val="Default"/>
              <w:jc w:val="center"/>
              <w:rPr>
                <w:rFonts w:ascii="Times New Roman" w:hAnsi="Times New Roman" w:cs="Times New Roman"/>
                <w:b/>
                <w:lang w:eastAsia="es-ES"/>
              </w:rPr>
            </w:pPr>
            <w:r w:rsidRPr="0065140A">
              <w:rPr>
                <w:rFonts w:ascii="Times New Roman" w:hAnsi="Times New Roman" w:cs="Times New Roman"/>
                <w:b/>
                <w:lang w:eastAsia="es-ES"/>
              </w:rPr>
              <w:t>Ty (s)</w:t>
            </w:r>
          </w:p>
        </w:tc>
        <w:tc>
          <w:tcPr>
            <w:tcW w:w="1486" w:type="dxa"/>
            <w:vAlign w:val="center"/>
          </w:tcPr>
          <w:p w14:paraId="40382393" w14:textId="77777777" w:rsidR="00A56820" w:rsidRPr="0065140A" w:rsidRDefault="00B954A8" w:rsidP="00372D21">
            <w:pPr>
              <w:pStyle w:val="Default"/>
              <w:jc w:val="center"/>
              <w:rPr>
                <w:rFonts w:ascii="Times New Roman" w:hAnsi="Times New Roman" w:cs="Times New Roman"/>
                <w:b/>
                <w:lang w:eastAsia="es-ES"/>
              </w:rPr>
            </w:pPr>
            <w:r w:rsidRPr="0065140A">
              <w:rPr>
                <w:rFonts w:ascii="Times New Roman" w:hAnsi="Times New Roman" w:cs="Times New Roman"/>
                <w:b/>
                <w:lang w:eastAsia="es-ES"/>
              </w:rPr>
              <w:t>Masa (kN)</w:t>
            </w:r>
          </w:p>
        </w:tc>
      </w:tr>
      <w:tr w:rsidR="0065140A" w:rsidRPr="00041C97" w14:paraId="05A80749" w14:textId="77777777" w:rsidTr="0065140A">
        <w:trPr>
          <w:jc w:val="center"/>
        </w:trPr>
        <w:tc>
          <w:tcPr>
            <w:tcW w:w="1078" w:type="dxa"/>
            <w:vMerge w:val="restart"/>
            <w:vAlign w:val="center"/>
          </w:tcPr>
          <w:p w14:paraId="1CD36E10"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5</w:t>
            </w:r>
          </w:p>
        </w:tc>
        <w:tc>
          <w:tcPr>
            <w:tcW w:w="2501" w:type="dxa"/>
            <w:vAlign w:val="center"/>
          </w:tcPr>
          <w:p w14:paraId="7632216B"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Empotrada</w:t>
            </w:r>
          </w:p>
        </w:tc>
        <w:tc>
          <w:tcPr>
            <w:tcW w:w="925" w:type="dxa"/>
            <w:vAlign w:val="center"/>
          </w:tcPr>
          <w:p w14:paraId="7C38FC41"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0,241</w:t>
            </w:r>
          </w:p>
        </w:tc>
        <w:tc>
          <w:tcPr>
            <w:tcW w:w="992" w:type="dxa"/>
            <w:vAlign w:val="center"/>
          </w:tcPr>
          <w:p w14:paraId="31324984"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0,248</w:t>
            </w:r>
          </w:p>
        </w:tc>
        <w:tc>
          <w:tcPr>
            <w:tcW w:w="1486" w:type="dxa"/>
            <w:vMerge w:val="restart"/>
            <w:vAlign w:val="center"/>
          </w:tcPr>
          <w:p w14:paraId="713B2930"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34 869</w:t>
            </w:r>
          </w:p>
        </w:tc>
      </w:tr>
      <w:tr w:rsidR="0065140A" w:rsidRPr="00041C97" w14:paraId="40052469" w14:textId="77777777" w:rsidTr="0065140A">
        <w:trPr>
          <w:jc w:val="center"/>
        </w:trPr>
        <w:tc>
          <w:tcPr>
            <w:tcW w:w="1078" w:type="dxa"/>
            <w:vMerge/>
            <w:vAlign w:val="center"/>
          </w:tcPr>
          <w:p w14:paraId="1A2C1DEA" w14:textId="77777777" w:rsidR="0065140A" w:rsidRDefault="0065140A" w:rsidP="00372D21">
            <w:pPr>
              <w:pStyle w:val="Default"/>
              <w:jc w:val="center"/>
              <w:rPr>
                <w:rFonts w:ascii="Times New Roman" w:hAnsi="Times New Roman" w:cs="Times New Roman"/>
                <w:lang w:eastAsia="es-ES"/>
              </w:rPr>
            </w:pPr>
          </w:p>
        </w:tc>
        <w:tc>
          <w:tcPr>
            <w:tcW w:w="2501" w:type="dxa"/>
            <w:vAlign w:val="center"/>
          </w:tcPr>
          <w:p w14:paraId="29845BCC"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IDSE</w:t>
            </w:r>
          </w:p>
        </w:tc>
        <w:tc>
          <w:tcPr>
            <w:tcW w:w="925" w:type="dxa"/>
            <w:vAlign w:val="center"/>
          </w:tcPr>
          <w:p w14:paraId="55C26704"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0,288</w:t>
            </w:r>
          </w:p>
        </w:tc>
        <w:tc>
          <w:tcPr>
            <w:tcW w:w="992" w:type="dxa"/>
            <w:vAlign w:val="center"/>
          </w:tcPr>
          <w:p w14:paraId="1DF6F05A"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0,268</w:t>
            </w:r>
          </w:p>
        </w:tc>
        <w:tc>
          <w:tcPr>
            <w:tcW w:w="1486" w:type="dxa"/>
            <w:vMerge/>
            <w:vAlign w:val="center"/>
          </w:tcPr>
          <w:p w14:paraId="256F75C1" w14:textId="77777777" w:rsidR="0065140A" w:rsidRDefault="0065140A" w:rsidP="00372D21">
            <w:pPr>
              <w:pStyle w:val="Default"/>
              <w:jc w:val="center"/>
              <w:rPr>
                <w:rFonts w:ascii="Times New Roman" w:hAnsi="Times New Roman" w:cs="Times New Roman"/>
                <w:lang w:eastAsia="es-ES"/>
              </w:rPr>
            </w:pPr>
          </w:p>
        </w:tc>
      </w:tr>
      <w:tr w:rsidR="0065140A" w:rsidRPr="00A56820" w14:paraId="5E632EDE" w14:textId="77777777" w:rsidTr="0065140A">
        <w:trPr>
          <w:jc w:val="center"/>
        </w:trPr>
        <w:tc>
          <w:tcPr>
            <w:tcW w:w="1078" w:type="dxa"/>
            <w:vMerge w:val="restart"/>
            <w:vAlign w:val="center"/>
          </w:tcPr>
          <w:p w14:paraId="2052ABEF"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10</w:t>
            </w:r>
          </w:p>
        </w:tc>
        <w:tc>
          <w:tcPr>
            <w:tcW w:w="2501" w:type="dxa"/>
            <w:vAlign w:val="center"/>
          </w:tcPr>
          <w:p w14:paraId="1E9AB6DC"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Empotrada</w:t>
            </w:r>
          </w:p>
        </w:tc>
        <w:tc>
          <w:tcPr>
            <w:tcW w:w="925" w:type="dxa"/>
            <w:vAlign w:val="center"/>
          </w:tcPr>
          <w:p w14:paraId="3065D0E4"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0,597</w:t>
            </w:r>
          </w:p>
        </w:tc>
        <w:tc>
          <w:tcPr>
            <w:tcW w:w="992" w:type="dxa"/>
            <w:vAlign w:val="center"/>
          </w:tcPr>
          <w:p w14:paraId="4D0B92CB"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0,592</w:t>
            </w:r>
          </w:p>
        </w:tc>
        <w:tc>
          <w:tcPr>
            <w:tcW w:w="1486" w:type="dxa"/>
            <w:vMerge w:val="restart"/>
            <w:vAlign w:val="center"/>
          </w:tcPr>
          <w:p w14:paraId="500B5907"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72 583</w:t>
            </w:r>
          </w:p>
        </w:tc>
      </w:tr>
      <w:tr w:rsidR="0065140A" w:rsidRPr="00A56820" w14:paraId="196A84EA" w14:textId="77777777" w:rsidTr="0065140A">
        <w:trPr>
          <w:jc w:val="center"/>
        </w:trPr>
        <w:tc>
          <w:tcPr>
            <w:tcW w:w="1078" w:type="dxa"/>
            <w:vMerge/>
            <w:vAlign w:val="center"/>
          </w:tcPr>
          <w:p w14:paraId="1E09E5E0" w14:textId="77777777" w:rsidR="0065140A" w:rsidRDefault="0065140A" w:rsidP="00372D21">
            <w:pPr>
              <w:pStyle w:val="Default"/>
              <w:jc w:val="center"/>
              <w:rPr>
                <w:rFonts w:ascii="Times New Roman" w:hAnsi="Times New Roman" w:cs="Times New Roman"/>
                <w:lang w:eastAsia="es-ES"/>
              </w:rPr>
            </w:pPr>
          </w:p>
        </w:tc>
        <w:tc>
          <w:tcPr>
            <w:tcW w:w="2501" w:type="dxa"/>
            <w:vAlign w:val="center"/>
          </w:tcPr>
          <w:p w14:paraId="7CC47313"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IDSE</w:t>
            </w:r>
          </w:p>
        </w:tc>
        <w:tc>
          <w:tcPr>
            <w:tcW w:w="925" w:type="dxa"/>
            <w:vAlign w:val="center"/>
          </w:tcPr>
          <w:p w14:paraId="177FA2A8"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0,676</w:t>
            </w:r>
          </w:p>
        </w:tc>
        <w:tc>
          <w:tcPr>
            <w:tcW w:w="992" w:type="dxa"/>
            <w:vAlign w:val="center"/>
          </w:tcPr>
          <w:p w14:paraId="168FB929"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0,618</w:t>
            </w:r>
          </w:p>
        </w:tc>
        <w:tc>
          <w:tcPr>
            <w:tcW w:w="1486" w:type="dxa"/>
            <w:vMerge/>
            <w:vAlign w:val="center"/>
          </w:tcPr>
          <w:p w14:paraId="22BF213A" w14:textId="77777777" w:rsidR="0065140A" w:rsidRDefault="0065140A" w:rsidP="00372D21">
            <w:pPr>
              <w:pStyle w:val="Default"/>
              <w:jc w:val="center"/>
              <w:rPr>
                <w:rFonts w:ascii="Times New Roman" w:hAnsi="Times New Roman" w:cs="Times New Roman"/>
                <w:lang w:eastAsia="es-ES"/>
              </w:rPr>
            </w:pPr>
          </w:p>
        </w:tc>
      </w:tr>
      <w:tr w:rsidR="0065140A" w:rsidRPr="00A56820" w14:paraId="427977C4" w14:textId="77777777" w:rsidTr="0065140A">
        <w:trPr>
          <w:jc w:val="center"/>
        </w:trPr>
        <w:tc>
          <w:tcPr>
            <w:tcW w:w="1078" w:type="dxa"/>
            <w:vMerge w:val="restart"/>
            <w:vAlign w:val="center"/>
          </w:tcPr>
          <w:p w14:paraId="2679CC7E"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15</w:t>
            </w:r>
          </w:p>
        </w:tc>
        <w:tc>
          <w:tcPr>
            <w:tcW w:w="2501" w:type="dxa"/>
            <w:vAlign w:val="center"/>
          </w:tcPr>
          <w:p w14:paraId="29A6BC31"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Empotrada</w:t>
            </w:r>
          </w:p>
        </w:tc>
        <w:tc>
          <w:tcPr>
            <w:tcW w:w="925" w:type="dxa"/>
            <w:vAlign w:val="center"/>
          </w:tcPr>
          <w:p w14:paraId="7C8E6309"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1,035</w:t>
            </w:r>
          </w:p>
        </w:tc>
        <w:tc>
          <w:tcPr>
            <w:tcW w:w="992" w:type="dxa"/>
            <w:vAlign w:val="center"/>
          </w:tcPr>
          <w:p w14:paraId="7D7A5C28"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0,991</w:t>
            </w:r>
          </w:p>
        </w:tc>
        <w:tc>
          <w:tcPr>
            <w:tcW w:w="1486" w:type="dxa"/>
            <w:vMerge w:val="restart"/>
            <w:vAlign w:val="center"/>
          </w:tcPr>
          <w:p w14:paraId="5A2E6F87"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110 556</w:t>
            </w:r>
          </w:p>
        </w:tc>
      </w:tr>
      <w:tr w:rsidR="0065140A" w:rsidRPr="00A56820" w14:paraId="4BB1CDEE" w14:textId="77777777" w:rsidTr="0065140A">
        <w:trPr>
          <w:jc w:val="center"/>
        </w:trPr>
        <w:tc>
          <w:tcPr>
            <w:tcW w:w="1078" w:type="dxa"/>
            <w:vMerge/>
            <w:vAlign w:val="center"/>
          </w:tcPr>
          <w:p w14:paraId="48F47F5B" w14:textId="77777777" w:rsidR="0065140A" w:rsidRDefault="0065140A" w:rsidP="00372D21">
            <w:pPr>
              <w:pStyle w:val="Default"/>
              <w:jc w:val="center"/>
              <w:rPr>
                <w:rFonts w:ascii="Times New Roman" w:hAnsi="Times New Roman" w:cs="Times New Roman"/>
                <w:lang w:eastAsia="es-ES"/>
              </w:rPr>
            </w:pPr>
          </w:p>
        </w:tc>
        <w:tc>
          <w:tcPr>
            <w:tcW w:w="2501" w:type="dxa"/>
            <w:vAlign w:val="center"/>
          </w:tcPr>
          <w:p w14:paraId="66C6A823"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IDSE</w:t>
            </w:r>
          </w:p>
        </w:tc>
        <w:tc>
          <w:tcPr>
            <w:tcW w:w="925" w:type="dxa"/>
            <w:vAlign w:val="center"/>
          </w:tcPr>
          <w:p w14:paraId="6E2D3E00"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1,092</w:t>
            </w:r>
          </w:p>
        </w:tc>
        <w:tc>
          <w:tcPr>
            <w:tcW w:w="992" w:type="dxa"/>
            <w:vAlign w:val="center"/>
          </w:tcPr>
          <w:p w14:paraId="58B0666E" w14:textId="77777777" w:rsidR="0065140A" w:rsidRDefault="0065140A" w:rsidP="00372D21">
            <w:pPr>
              <w:pStyle w:val="Default"/>
              <w:jc w:val="center"/>
              <w:rPr>
                <w:rFonts w:ascii="Times New Roman" w:hAnsi="Times New Roman" w:cs="Times New Roman"/>
                <w:lang w:eastAsia="es-ES"/>
              </w:rPr>
            </w:pPr>
            <w:r>
              <w:rPr>
                <w:rFonts w:ascii="Times New Roman" w:hAnsi="Times New Roman" w:cs="Times New Roman"/>
                <w:lang w:eastAsia="es-ES"/>
              </w:rPr>
              <w:t>1,016</w:t>
            </w:r>
          </w:p>
        </w:tc>
        <w:tc>
          <w:tcPr>
            <w:tcW w:w="1486" w:type="dxa"/>
            <w:vMerge/>
            <w:vAlign w:val="center"/>
          </w:tcPr>
          <w:p w14:paraId="0256817A" w14:textId="77777777" w:rsidR="0065140A" w:rsidRDefault="0065140A" w:rsidP="00372D21">
            <w:pPr>
              <w:pStyle w:val="Default"/>
              <w:jc w:val="center"/>
              <w:rPr>
                <w:rFonts w:ascii="Times New Roman" w:hAnsi="Times New Roman" w:cs="Times New Roman"/>
                <w:lang w:eastAsia="es-ES"/>
              </w:rPr>
            </w:pPr>
          </w:p>
        </w:tc>
      </w:tr>
    </w:tbl>
    <w:p w14:paraId="7F360E88" w14:textId="77777777" w:rsidR="00A56820" w:rsidRDefault="00A56820" w:rsidP="00372D21">
      <w:pPr>
        <w:pStyle w:val="Default"/>
        <w:jc w:val="both"/>
        <w:rPr>
          <w:rFonts w:ascii="Times New Roman" w:hAnsi="Times New Roman" w:cs="Times New Roman"/>
          <w:lang w:eastAsia="es-ES"/>
        </w:rPr>
      </w:pPr>
    </w:p>
    <w:p w14:paraId="57D87DE7" w14:textId="77777777" w:rsidR="00682DD7" w:rsidRDefault="00372D21" w:rsidP="00066C0C">
      <w:pPr>
        <w:pStyle w:val="Default"/>
        <w:spacing w:line="360" w:lineRule="auto"/>
        <w:jc w:val="both"/>
        <w:rPr>
          <w:rFonts w:ascii="Times New Roman" w:hAnsi="Times New Roman" w:cs="Times New Roman"/>
          <w:color w:val="auto"/>
          <w:lang w:val="es-US"/>
        </w:rPr>
      </w:pPr>
      <w:r>
        <w:rPr>
          <w:rFonts w:ascii="Times New Roman" w:hAnsi="Times New Roman" w:cs="Times New Roman"/>
          <w:lang w:eastAsia="es-ES"/>
        </w:rPr>
        <w:t>Los</w:t>
      </w:r>
      <w:r w:rsidR="00D43ADC" w:rsidRPr="00CD7988">
        <w:rPr>
          <w:rFonts w:ascii="Times New Roman" w:hAnsi="Times New Roman" w:cs="Times New Roman"/>
          <w:lang w:eastAsia="es-ES"/>
        </w:rPr>
        <w:t xml:space="preserve"> periodos de oscilación obtenidos en la modelación, deben compararse con el periodo aproximado Ta</w:t>
      </w:r>
      <w:r w:rsidR="006271B2" w:rsidRPr="00CD7988">
        <w:rPr>
          <w:rFonts w:ascii="Times New Roman" w:hAnsi="Times New Roman" w:cs="Times New Roman"/>
          <w:lang w:eastAsia="es-ES"/>
        </w:rPr>
        <w:t xml:space="preserve"> </w:t>
      </w:r>
      <w:r w:rsidR="00BC3B43">
        <w:rPr>
          <w:rFonts w:ascii="Times New Roman" w:hAnsi="Times New Roman" w:cs="Times New Roman"/>
          <w:lang w:eastAsia="es-ES"/>
        </w:rPr>
        <w:t xml:space="preserve">según </w:t>
      </w:r>
      <w:r w:rsidR="00BC3B43" w:rsidRPr="00CD7988">
        <w:rPr>
          <w:rFonts w:ascii="Times New Roman" w:hAnsi="Times New Roman" w:cs="Times New Roman"/>
          <w:bCs/>
        </w:rPr>
        <w:t>(</w:t>
      </w:r>
      <w:r w:rsidR="00BC3B43" w:rsidRPr="00CD7988">
        <w:rPr>
          <w:rFonts w:ascii="Times New Roman" w:hAnsi="Times New Roman" w:cs="Times New Roman"/>
          <w:noProof/>
        </w:rPr>
        <w:t>NC-46, 2017</w:t>
      </w:r>
      <w:r w:rsidR="00BC3B43">
        <w:rPr>
          <w:rFonts w:ascii="Times New Roman" w:hAnsi="Times New Roman" w:cs="Times New Roman"/>
          <w:noProof/>
        </w:rPr>
        <w:t xml:space="preserve">) </w:t>
      </w:r>
      <w:r w:rsidR="006271B2" w:rsidRPr="00CD7988">
        <w:rPr>
          <w:rFonts w:ascii="Times New Roman" w:hAnsi="Times New Roman" w:cs="Times New Roman"/>
          <w:lang w:eastAsia="es-ES"/>
        </w:rPr>
        <w:t xml:space="preserve">de forma que </w:t>
      </w:r>
      <m:oMath>
        <m:r>
          <w:rPr>
            <w:rFonts w:ascii="Cambria Math" w:hAnsi="Cambria Math" w:cs="Times New Roman"/>
            <w:color w:val="auto"/>
            <w:lang w:val="es-CU"/>
          </w:rPr>
          <m:t>T</m:t>
        </m:r>
        <m:r>
          <m:rPr>
            <m:sty m:val="p"/>
          </m:rPr>
          <w:rPr>
            <w:rFonts w:ascii="Cambria Math" w:hAnsi="Cambria Math" w:cs="Times New Roman"/>
            <w:color w:val="auto"/>
            <w:lang w:val="es-CU"/>
          </w:rPr>
          <m:t>≤1,4</m:t>
        </m:r>
        <m:sSub>
          <m:sSubPr>
            <m:ctrlPr>
              <w:rPr>
                <w:rFonts w:ascii="Cambria Math" w:hAnsi="Cambria Math" w:cs="Times New Roman"/>
                <w:color w:val="auto"/>
                <w:lang w:val="es-CU"/>
              </w:rPr>
            </m:ctrlPr>
          </m:sSubPr>
          <m:e>
            <m:r>
              <w:rPr>
                <w:rFonts w:ascii="Cambria Math" w:hAnsi="Cambria Math" w:cs="Times New Roman"/>
                <w:color w:val="auto"/>
                <w:lang w:val="es-CU"/>
              </w:rPr>
              <m:t>T</m:t>
            </m:r>
          </m:e>
          <m:sub>
            <m:r>
              <w:rPr>
                <w:rFonts w:ascii="Cambria Math" w:hAnsi="Cambria Math" w:cs="Times New Roman"/>
                <w:color w:val="auto"/>
                <w:lang w:val="es-CU"/>
              </w:rPr>
              <m:t>a</m:t>
            </m:r>
          </m:sub>
        </m:sSub>
      </m:oMath>
      <w:r w:rsidR="006271B2" w:rsidRPr="00CD7988">
        <w:rPr>
          <w:rFonts w:ascii="Times New Roman" w:eastAsiaTheme="minorEastAsia" w:hAnsi="Times New Roman" w:cs="Times New Roman"/>
          <w:color w:val="auto"/>
          <w:lang w:val="es-CU"/>
        </w:rPr>
        <w:t xml:space="preserve">. </w:t>
      </w:r>
      <w:r w:rsidR="003117A7" w:rsidRPr="00CD7988">
        <w:rPr>
          <w:rFonts w:ascii="Times New Roman" w:hAnsi="Times New Roman" w:cs="Times New Roman"/>
          <w:color w:val="auto"/>
          <w:lang w:val="es-US"/>
        </w:rPr>
        <w:t xml:space="preserve">En la tabla </w:t>
      </w:r>
      <w:r>
        <w:rPr>
          <w:rFonts w:ascii="Times New Roman" w:hAnsi="Times New Roman" w:cs="Times New Roman"/>
          <w:color w:val="auto"/>
          <w:lang w:val="es-US"/>
        </w:rPr>
        <w:t>3</w:t>
      </w:r>
      <w:r w:rsidR="003117A7" w:rsidRPr="00CD7988">
        <w:rPr>
          <w:rFonts w:ascii="Times New Roman" w:hAnsi="Times New Roman" w:cs="Times New Roman"/>
          <w:color w:val="auto"/>
          <w:lang w:val="es-US"/>
        </w:rPr>
        <w:t xml:space="preserve"> se presentan los resultados obtenidos en la comparación.</w:t>
      </w:r>
    </w:p>
    <w:p w14:paraId="2762E28F" w14:textId="77777777" w:rsidR="00372D21" w:rsidRPr="00CD7988" w:rsidRDefault="00372D21" w:rsidP="00372D21">
      <w:pPr>
        <w:pStyle w:val="Descripcin"/>
        <w:keepNext/>
        <w:spacing w:line="360" w:lineRule="auto"/>
        <w:jc w:val="center"/>
        <w:rPr>
          <w:rFonts w:ascii="Times New Roman" w:hAnsi="Times New Roman" w:cs="Times New Roman"/>
          <w:i w:val="0"/>
          <w:color w:val="auto"/>
          <w:sz w:val="20"/>
          <w:szCs w:val="20"/>
        </w:rPr>
      </w:pPr>
      <w:r w:rsidRPr="00CD7988">
        <w:rPr>
          <w:rFonts w:ascii="Times New Roman" w:hAnsi="Times New Roman" w:cs="Times New Roman"/>
          <w:i w:val="0"/>
          <w:color w:val="auto"/>
          <w:sz w:val="20"/>
          <w:szCs w:val="20"/>
        </w:rPr>
        <w:t xml:space="preserve">Tabla </w:t>
      </w:r>
      <w:r>
        <w:rPr>
          <w:rFonts w:ascii="Times New Roman" w:hAnsi="Times New Roman" w:cs="Times New Roman"/>
          <w:i w:val="0"/>
          <w:color w:val="auto"/>
          <w:sz w:val="20"/>
          <w:szCs w:val="20"/>
        </w:rPr>
        <w:t>3</w:t>
      </w:r>
      <w:r w:rsidR="00041C97">
        <w:rPr>
          <w:rFonts w:ascii="Times New Roman" w:hAnsi="Times New Roman" w:cs="Times New Roman"/>
          <w:i w:val="0"/>
          <w:color w:val="auto"/>
          <w:sz w:val="20"/>
          <w:szCs w:val="20"/>
        </w:rPr>
        <w:t>.</w:t>
      </w:r>
      <w:r w:rsidRPr="00CD7988">
        <w:rPr>
          <w:rFonts w:ascii="Times New Roman" w:hAnsi="Times New Roman" w:cs="Times New Roman"/>
          <w:i w:val="0"/>
          <w:color w:val="auto"/>
          <w:sz w:val="20"/>
          <w:szCs w:val="20"/>
        </w:rPr>
        <w:t xml:space="preserve"> </w:t>
      </w:r>
      <w:r w:rsidR="00041C97">
        <w:rPr>
          <w:rFonts w:ascii="Times New Roman" w:hAnsi="Times New Roman" w:cs="Times New Roman"/>
          <w:i w:val="0"/>
          <w:color w:val="auto"/>
          <w:sz w:val="20"/>
          <w:szCs w:val="20"/>
        </w:rPr>
        <w:t>C</w:t>
      </w:r>
      <w:r w:rsidRPr="00CD7988">
        <w:rPr>
          <w:rFonts w:ascii="Times New Roman" w:hAnsi="Times New Roman" w:cs="Times New Roman"/>
          <w:i w:val="0"/>
          <w:color w:val="auto"/>
          <w:sz w:val="20"/>
          <w:szCs w:val="20"/>
        </w:rPr>
        <w:t>omparación de los periodos ob</w:t>
      </w:r>
      <w:r>
        <w:rPr>
          <w:rFonts w:ascii="Times New Roman" w:hAnsi="Times New Roman" w:cs="Times New Roman"/>
          <w:i w:val="0"/>
          <w:color w:val="auto"/>
          <w:sz w:val="20"/>
          <w:szCs w:val="20"/>
        </w:rPr>
        <w:t>tenidos en la modelación con Ta</w:t>
      </w:r>
      <w:r w:rsidRPr="00CD7988">
        <w:rPr>
          <w:rFonts w:ascii="Times New Roman" w:hAnsi="Times New Roman" w:cs="Times New Roman"/>
          <w:i w:val="0"/>
          <w:color w:val="auto"/>
          <w:sz w:val="20"/>
          <w:szCs w:val="20"/>
        </w:rPr>
        <w:t>.</w:t>
      </w:r>
      <w:r w:rsidRPr="000A147A">
        <w:rPr>
          <w:rFonts w:ascii="Times New Roman" w:hAnsi="Times New Roman" w:cs="Times New Roman"/>
          <w:i w:val="0"/>
          <w:color w:val="auto"/>
          <w:sz w:val="20"/>
          <w:szCs w:val="20"/>
        </w:rPr>
        <w:t xml:space="preserve"> </w:t>
      </w:r>
      <w:r w:rsidRPr="00CD7988">
        <w:rPr>
          <w:rFonts w:ascii="Times New Roman" w:hAnsi="Times New Roman" w:cs="Times New Roman"/>
          <w:i w:val="0"/>
          <w:color w:val="auto"/>
          <w:sz w:val="20"/>
          <w:szCs w:val="20"/>
        </w:rPr>
        <w:t>Fuente: Elaboración propia</w:t>
      </w:r>
      <w:r w:rsidR="00B71CE9">
        <w:rPr>
          <w:rFonts w:ascii="Times New Roman" w:hAnsi="Times New Roman" w:cs="Times New Roman"/>
          <w:i w:val="0"/>
          <w:color w:val="auto"/>
          <w:sz w:val="20"/>
          <w:szCs w:val="20"/>
        </w:rPr>
        <w:t>.</w:t>
      </w:r>
    </w:p>
    <w:tbl>
      <w:tblPr>
        <w:tblpPr w:leftFromText="180" w:rightFromText="180" w:vertAnchor="text" w:horzAnchor="margin" w:tblpXSpec="center" w:tblpY="149"/>
        <w:tblW w:w="0" w:type="auto"/>
        <w:tblLayout w:type="fixed"/>
        <w:tblCellMar>
          <w:left w:w="0" w:type="dxa"/>
          <w:right w:w="0" w:type="dxa"/>
        </w:tblCellMar>
        <w:tblLook w:val="0000" w:firstRow="0" w:lastRow="0" w:firstColumn="0" w:lastColumn="0" w:noHBand="0" w:noVBand="0"/>
      </w:tblPr>
      <w:tblGrid>
        <w:gridCol w:w="920"/>
        <w:gridCol w:w="1160"/>
        <w:gridCol w:w="1300"/>
        <w:gridCol w:w="1280"/>
        <w:gridCol w:w="1180"/>
        <w:gridCol w:w="1280"/>
        <w:gridCol w:w="1300"/>
      </w:tblGrid>
      <w:tr w:rsidR="00B71CE9" w:rsidRPr="00041C97" w14:paraId="4066C65D" w14:textId="77777777" w:rsidTr="00B71CE9">
        <w:trPr>
          <w:trHeight w:val="286"/>
        </w:trPr>
        <w:tc>
          <w:tcPr>
            <w:tcW w:w="920" w:type="dxa"/>
            <w:tcBorders>
              <w:top w:val="single" w:sz="8" w:space="0" w:color="auto"/>
              <w:left w:val="single" w:sz="8" w:space="0" w:color="auto"/>
              <w:right w:val="single" w:sz="8" w:space="0" w:color="auto"/>
            </w:tcBorders>
            <w:shd w:val="clear" w:color="auto" w:fill="auto"/>
            <w:vAlign w:val="bottom"/>
          </w:tcPr>
          <w:p w14:paraId="179A410C" w14:textId="77777777" w:rsidR="00B71CE9" w:rsidRPr="00B22EF9" w:rsidRDefault="00B71CE9" w:rsidP="00B71CE9">
            <w:pPr>
              <w:spacing w:after="0" w:line="240" w:lineRule="auto"/>
              <w:rPr>
                <w:rFonts w:ascii="Times New Roman" w:eastAsia="Times New Roman" w:hAnsi="Times New Roman" w:cs="Times New Roman"/>
                <w:sz w:val="24"/>
                <w:szCs w:val="24"/>
                <w:lang w:val="es-ES" w:eastAsia="en-GB"/>
              </w:rPr>
            </w:pPr>
          </w:p>
        </w:tc>
        <w:tc>
          <w:tcPr>
            <w:tcW w:w="3740" w:type="dxa"/>
            <w:gridSpan w:val="3"/>
            <w:tcBorders>
              <w:top w:val="single" w:sz="8" w:space="0" w:color="auto"/>
              <w:bottom w:val="single" w:sz="8" w:space="0" w:color="auto"/>
              <w:right w:val="single" w:sz="8" w:space="0" w:color="auto"/>
            </w:tcBorders>
            <w:shd w:val="clear" w:color="auto" w:fill="auto"/>
            <w:vAlign w:val="bottom"/>
          </w:tcPr>
          <w:p w14:paraId="13BE2C93" w14:textId="77777777" w:rsidR="00B71CE9" w:rsidRPr="00041C97" w:rsidRDefault="00B71CE9" w:rsidP="00B71CE9">
            <w:pPr>
              <w:spacing w:after="0" w:line="240" w:lineRule="auto"/>
              <w:ind w:left="980"/>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Base empotrada</w:t>
            </w:r>
          </w:p>
        </w:tc>
        <w:tc>
          <w:tcPr>
            <w:tcW w:w="1180" w:type="dxa"/>
            <w:tcBorders>
              <w:top w:val="single" w:sz="8" w:space="0" w:color="auto"/>
              <w:bottom w:val="single" w:sz="8" w:space="0" w:color="auto"/>
              <w:right w:val="single" w:sz="8" w:space="0" w:color="auto"/>
            </w:tcBorders>
            <w:shd w:val="clear" w:color="auto" w:fill="auto"/>
            <w:vAlign w:val="bottom"/>
          </w:tcPr>
          <w:p w14:paraId="01C0B442" w14:textId="77777777" w:rsidR="00B71CE9" w:rsidRPr="00041C97" w:rsidRDefault="00B71CE9" w:rsidP="00B71CE9">
            <w:pPr>
              <w:spacing w:after="0" w:line="240" w:lineRule="auto"/>
              <w:rPr>
                <w:rFonts w:ascii="Times New Roman" w:eastAsia="Times New Roman" w:hAnsi="Times New Roman" w:cs="Times New Roman"/>
                <w:sz w:val="24"/>
                <w:szCs w:val="24"/>
                <w:lang w:val="es-ES" w:eastAsia="en-GB"/>
              </w:rPr>
            </w:pPr>
          </w:p>
        </w:tc>
        <w:tc>
          <w:tcPr>
            <w:tcW w:w="2580" w:type="dxa"/>
            <w:gridSpan w:val="2"/>
            <w:tcBorders>
              <w:top w:val="single" w:sz="8" w:space="0" w:color="auto"/>
              <w:bottom w:val="single" w:sz="8" w:space="0" w:color="auto"/>
              <w:right w:val="single" w:sz="8" w:space="0" w:color="auto"/>
            </w:tcBorders>
            <w:shd w:val="clear" w:color="auto" w:fill="auto"/>
            <w:vAlign w:val="bottom"/>
          </w:tcPr>
          <w:p w14:paraId="58D00BEF" w14:textId="77777777" w:rsidR="00B71CE9" w:rsidRPr="00041C97" w:rsidRDefault="00B71CE9" w:rsidP="00B71CE9">
            <w:pPr>
              <w:spacing w:after="0" w:line="240" w:lineRule="auto"/>
              <w:ind w:left="400"/>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IDSE (Sargsian)</w:t>
            </w:r>
          </w:p>
        </w:tc>
      </w:tr>
      <w:tr w:rsidR="00B71CE9" w:rsidRPr="00041C97" w14:paraId="16A51474" w14:textId="77777777" w:rsidTr="00B71CE9">
        <w:trPr>
          <w:trHeight w:val="267"/>
        </w:trPr>
        <w:tc>
          <w:tcPr>
            <w:tcW w:w="920" w:type="dxa"/>
            <w:tcBorders>
              <w:left w:val="single" w:sz="8" w:space="0" w:color="auto"/>
              <w:bottom w:val="single" w:sz="8" w:space="0" w:color="auto"/>
              <w:right w:val="single" w:sz="8" w:space="0" w:color="auto"/>
            </w:tcBorders>
            <w:shd w:val="clear" w:color="auto" w:fill="auto"/>
            <w:vAlign w:val="bottom"/>
          </w:tcPr>
          <w:p w14:paraId="41D4B5E7" w14:textId="77777777" w:rsidR="00B71CE9" w:rsidRPr="00041C97" w:rsidRDefault="00B71CE9" w:rsidP="00B71CE9">
            <w:pPr>
              <w:spacing w:after="0" w:line="240" w:lineRule="auto"/>
              <w:rPr>
                <w:rFonts w:ascii="Times New Roman" w:eastAsia="Times New Roman" w:hAnsi="Times New Roman" w:cs="Times New Roman"/>
                <w:sz w:val="24"/>
                <w:szCs w:val="24"/>
                <w:lang w:val="es-ES" w:eastAsia="en-GB"/>
              </w:rPr>
            </w:pPr>
          </w:p>
        </w:tc>
        <w:tc>
          <w:tcPr>
            <w:tcW w:w="1160" w:type="dxa"/>
            <w:tcBorders>
              <w:bottom w:val="single" w:sz="8" w:space="0" w:color="auto"/>
              <w:right w:val="single" w:sz="8" w:space="0" w:color="auto"/>
            </w:tcBorders>
            <w:shd w:val="clear" w:color="auto" w:fill="auto"/>
            <w:vAlign w:val="bottom"/>
          </w:tcPr>
          <w:p w14:paraId="185329C6"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5 niveles</w:t>
            </w:r>
          </w:p>
        </w:tc>
        <w:tc>
          <w:tcPr>
            <w:tcW w:w="1300" w:type="dxa"/>
            <w:tcBorders>
              <w:bottom w:val="single" w:sz="8" w:space="0" w:color="auto"/>
              <w:right w:val="single" w:sz="8" w:space="0" w:color="auto"/>
            </w:tcBorders>
            <w:shd w:val="clear" w:color="auto" w:fill="auto"/>
            <w:vAlign w:val="bottom"/>
          </w:tcPr>
          <w:p w14:paraId="49765603"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10 niveles</w:t>
            </w:r>
          </w:p>
        </w:tc>
        <w:tc>
          <w:tcPr>
            <w:tcW w:w="1280" w:type="dxa"/>
            <w:tcBorders>
              <w:bottom w:val="single" w:sz="8" w:space="0" w:color="auto"/>
              <w:right w:val="single" w:sz="8" w:space="0" w:color="auto"/>
            </w:tcBorders>
            <w:shd w:val="clear" w:color="auto" w:fill="auto"/>
            <w:vAlign w:val="bottom"/>
          </w:tcPr>
          <w:p w14:paraId="5BCE9D0F"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15 niveles</w:t>
            </w:r>
          </w:p>
        </w:tc>
        <w:tc>
          <w:tcPr>
            <w:tcW w:w="1180" w:type="dxa"/>
            <w:tcBorders>
              <w:bottom w:val="single" w:sz="8" w:space="0" w:color="auto"/>
              <w:right w:val="single" w:sz="8" w:space="0" w:color="auto"/>
            </w:tcBorders>
            <w:shd w:val="clear" w:color="auto" w:fill="auto"/>
            <w:vAlign w:val="bottom"/>
          </w:tcPr>
          <w:p w14:paraId="206C3ED7"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5 niveles</w:t>
            </w:r>
          </w:p>
        </w:tc>
        <w:tc>
          <w:tcPr>
            <w:tcW w:w="1280" w:type="dxa"/>
            <w:tcBorders>
              <w:bottom w:val="single" w:sz="8" w:space="0" w:color="auto"/>
              <w:right w:val="single" w:sz="8" w:space="0" w:color="auto"/>
            </w:tcBorders>
            <w:shd w:val="clear" w:color="auto" w:fill="auto"/>
            <w:vAlign w:val="bottom"/>
          </w:tcPr>
          <w:p w14:paraId="73B37147"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10 niveles</w:t>
            </w:r>
          </w:p>
        </w:tc>
        <w:tc>
          <w:tcPr>
            <w:tcW w:w="1300" w:type="dxa"/>
            <w:tcBorders>
              <w:bottom w:val="single" w:sz="8" w:space="0" w:color="auto"/>
              <w:right w:val="single" w:sz="8" w:space="0" w:color="auto"/>
            </w:tcBorders>
            <w:shd w:val="clear" w:color="auto" w:fill="auto"/>
            <w:vAlign w:val="bottom"/>
          </w:tcPr>
          <w:p w14:paraId="460DB351"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15 niveles</w:t>
            </w:r>
          </w:p>
        </w:tc>
      </w:tr>
      <w:tr w:rsidR="00B71CE9" w:rsidRPr="00817044" w14:paraId="2D71B786" w14:textId="77777777" w:rsidTr="00B71CE9">
        <w:trPr>
          <w:trHeight w:val="266"/>
        </w:trPr>
        <w:tc>
          <w:tcPr>
            <w:tcW w:w="920" w:type="dxa"/>
            <w:tcBorders>
              <w:left w:val="single" w:sz="8" w:space="0" w:color="auto"/>
              <w:bottom w:val="single" w:sz="8" w:space="0" w:color="auto"/>
              <w:right w:val="single" w:sz="8" w:space="0" w:color="auto"/>
            </w:tcBorders>
            <w:shd w:val="clear" w:color="auto" w:fill="auto"/>
            <w:vAlign w:val="bottom"/>
          </w:tcPr>
          <w:p w14:paraId="560E5A71" w14:textId="77777777" w:rsidR="00B71CE9" w:rsidRPr="00041C97" w:rsidRDefault="00B71CE9" w:rsidP="00B71CE9">
            <w:pPr>
              <w:spacing w:after="0" w:line="240" w:lineRule="auto"/>
              <w:ind w:left="180"/>
              <w:rPr>
                <w:rFonts w:ascii="Times New Roman" w:eastAsia="Arial" w:hAnsi="Times New Roman" w:cs="Times New Roman"/>
                <w:sz w:val="24"/>
                <w:szCs w:val="24"/>
                <w:lang w:val="es-ES" w:eastAsia="en-GB"/>
              </w:rPr>
            </w:pPr>
            <w:r w:rsidRPr="00041C97">
              <w:rPr>
                <w:rFonts w:ascii="Times New Roman" w:eastAsia="Arial" w:hAnsi="Times New Roman" w:cs="Times New Roman"/>
                <w:sz w:val="24"/>
                <w:szCs w:val="24"/>
                <w:lang w:val="es-ES" w:eastAsia="en-GB"/>
              </w:rPr>
              <w:t>Tx (s)</w:t>
            </w:r>
          </w:p>
        </w:tc>
        <w:tc>
          <w:tcPr>
            <w:tcW w:w="1160" w:type="dxa"/>
            <w:tcBorders>
              <w:bottom w:val="single" w:sz="8" w:space="0" w:color="auto"/>
              <w:right w:val="single" w:sz="8" w:space="0" w:color="auto"/>
            </w:tcBorders>
            <w:shd w:val="clear" w:color="auto" w:fill="auto"/>
            <w:vAlign w:val="bottom"/>
          </w:tcPr>
          <w:p w14:paraId="7FB072A5"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0,241</w:t>
            </w:r>
          </w:p>
        </w:tc>
        <w:tc>
          <w:tcPr>
            <w:tcW w:w="1300" w:type="dxa"/>
            <w:tcBorders>
              <w:bottom w:val="single" w:sz="8" w:space="0" w:color="auto"/>
              <w:right w:val="single" w:sz="8" w:space="0" w:color="auto"/>
            </w:tcBorders>
            <w:shd w:val="clear" w:color="auto" w:fill="auto"/>
            <w:vAlign w:val="bottom"/>
          </w:tcPr>
          <w:p w14:paraId="2F2B1CBA"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0,597</w:t>
            </w:r>
          </w:p>
        </w:tc>
        <w:tc>
          <w:tcPr>
            <w:tcW w:w="1280" w:type="dxa"/>
            <w:tcBorders>
              <w:bottom w:val="single" w:sz="8" w:space="0" w:color="auto"/>
              <w:right w:val="single" w:sz="8" w:space="0" w:color="auto"/>
            </w:tcBorders>
            <w:shd w:val="clear" w:color="auto" w:fill="auto"/>
            <w:vAlign w:val="bottom"/>
          </w:tcPr>
          <w:p w14:paraId="23F9DDEB" w14:textId="77777777" w:rsidR="00B71CE9" w:rsidRPr="00041C97" w:rsidRDefault="00B71CE9" w:rsidP="00B71CE9">
            <w:pPr>
              <w:spacing w:after="0" w:line="240" w:lineRule="auto"/>
              <w:jc w:val="center"/>
              <w:rPr>
                <w:rFonts w:ascii="Times New Roman" w:eastAsia="Arial" w:hAnsi="Times New Roman" w:cs="Times New Roman"/>
                <w:w w:val="99"/>
                <w:sz w:val="24"/>
                <w:szCs w:val="24"/>
                <w:lang w:val="es-ES" w:eastAsia="en-GB"/>
              </w:rPr>
            </w:pPr>
            <w:r w:rsidRPr="00041C97">
              <w:rPr>
                <w:rFonts w:ascii="Times New Roman" w:eastAsia="Arial" w:hAnsi="Times New Roman" w:cs="Times New Roman"/>
                <w:w w:val="99"/>
                <w:sz w:val="24"/>
                <w:szCs w:val="24"/>
                <w:lang w:val="es-ES" w:eastAsia="en-GB"/>
              </w:rPr>
              <w:t>1,035</w:t>
            </w:r>
          </w:p>
        </w:tc>
        <w:tc>
          <w:tcPr>
            <w:tcW w:w="1180" w:type="dxa"/>
            <w:tcBorders>
              <w:bottom w:val="single" w:sz="8" w:space="0" w:color="auto"/>
              <w:right w:val="single" w:sz="8" w:space="0" w:color="auto"/>
            </w:tcBorders>
            <w:shd w:val="clear" w:color="auto" w:fill="auto"/>
            <w:vAlign w:val="bottom"/>
          </w:tcPr>
          <w:p w14:paraId="43C34BC0"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041C97">
              <w:rPr>
                <w:rFonts w:ascii="Times New Roman" w:eastAsia="Arial" w:hAnsi="Times New Roman" w:cs="Times New Roman"/>
                <w:w w:val="99"/>
                <w:sz w:val="24"/>
                <w:szCs w:val="24"/>
                <w:lang w:val="es-ES" w:eastAsia="en-GB"/>
              </w:rPr>
              <w:t>0</w:t>
            </w:r>
            <w:r w:rsidRPr="00817044">
              <w:rPr>
                <w:rFonts w:ascii="Times New Roman" w:eastAsia="Arial" w:hAnsi="Times New Roman" w:cs="Times New Roman"/>
                <w:w w:val="99"/>
                <w:sz w:val="24"/>
                <w:szCs w:val="24"/>
                <w:lang w:eastAsia="en-GB"/>
              </w:rPr>
              <w:t>,288</w:t>
            </w:r>
          </w:p>
        </w:tc>
        <w:tc>
          <w:tcPr>
            <w:tcW w:w="1280" w:type="dxa"/>
            <w:tcBorders>
              <w:bottom w:val="single" w:sz="8" w:space="0" w:color="auto"/>
              <w:right w:val="single" w:sz="8" w:space="0" w:color="auto"/>
            </w:tcBorders>
            <w:shd w:val="clear" w:color="auto" w:fill="auto"/>
            <w:vAlign w:val="bottom"/>
          </w:tcPr>
          <w:p w14:paraId="363DD440"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0,676</w:t>
            </w:r>
          </w:p>
        </w:tc>
        <w:tc>
          <w:tcPr>
            <w:tcW w:w="1300" w:type="dxa"/>
            <w:tcBorders>
              <w:bottom w:val="single" w:sz="8" w:space="0" w:color="auto"/>
              <w:right w:val="single" w:sz="8" w:space="0" w:color="auto"/>
            </w:tcBorders>
            <w:shd w:val="clear" w:color="auto" w:fill="auto"/>
            <w:vAlign w:val="bottom"/>
          </w:tcPr>
          <w:p w14:paraId="7D046A5F"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1,092</w:t>
            </w:r>
          </w:p>
        </w:tc>
      </w:tr>
      <w:tr w:rsidR="00B71CE9" w:rsidRPr="00817044" w14:paraId="1C886FBB" w14:textId="77777777" w:rsidTr="00B71CE9">
        <w:trPr>
          <w:trHeight w:val="266"/>
        </w:trPr>
        <w:tc>
          <w:tcPr>
            <w:tcW w:w="920" w:type="dxa"/>
            <w:tcBorders>
              <w:left w:val="single" w:sz="8" w:space="0" w:color="auto"/>
              <w:bottom w:val="single" w:sz="8" w:space="0" w:color="auto"/>
              <w:right w:val="single" w:sz="8" w:space="0" w:color="auto"/>
            </w:tcBorders>
            <w:shd w:val="clear" w:color="auto" w:fill="auto"/>
            <w:vAlign w:val="bottom"/>
          </w:tcPr>
          <w:p w14:paraId="7E9A50A4" w14:textId="77777777" w:rsidR="00B71CE9" w:rsidRPr="00B22EF9" w:rsidRDefault="00B71CE9" w:rsidP="00B71CE9">
            <w:pPr>
              <w:spacing w:after="0" w:line="240" w:lineRule="auto"/>
              <w:ind w:left="180"/>
              <w:rPr>
                <w:rFonts w:ascii="Times New Roman" w:eastAsia="Arial" w:hAnsi="Times New Roman" w:cs="Times New Roman"/>
                <w:sz w:val="24"/>
                <w:szCs w:val="24"/>
                <w:lang w:eastAsia="en-GB"/>
              </w:rPr>
            </w:pPr>
            <w:r w:rsidRPr="00B22EF9">
              <w:rPr>
                <w:rFonts w:ascii="Times New Roman" w:eastAsia="Arial" w:hAnsi="Times New Roman" w:cs="Times New Roman"/>
                <w:sz w:val="24"/>
                <w:szCs w:val="24"/>
                <w:lang w:eastAsia="en-GB"/>
              </w:rPr>
              <w:t>Ty (s)</w:t>
            </w:r>
          </w:p>
        </w:tc>
        <w:tc>
          <w:tcPr>
            <w:tcW w:w="1160" w:type="dxa"/>
            <w:tcBorders>
              <w:bottom w:val="single" w:sz="8" w:space="0" w:color="auto"/>
              <w:right w:val="single" w:sz="8" w:space="0" w:color="auto"/>
            </w:tcBorders>
            <w:shd w:val="clear" w:color="auto" w:fill="auto"/>
            <w:vAlign w:val="bottom"/>
          </w:tcPr>
          <w:p w14:paraId="01148FEE" w14:textId="77777777" w:rsidR="00B71CE9" w:rsidRPr="00B22EF9" w:rsidRDefault="00B71CE9" w:rsidP="00B71CE9">
            <w:pPr>
              <w:spacing w:after="0" w:line="240" w:lineRule="auto"/>
              <w:jc w:val="center"/>
              <w:rPr>
                <w:rFonts w:ascii="Times New Roman" w:eastAsia="Arial" w:hAnsi="Times New Roman" w:cs="Times New Roman"/>
                <w:w w:val="99"/>
                <w:sz w:val="24"/>
                <w:szCs w:val="24"/>
                <w:lang w:eastAsia="en-GB"/>
              </w:rPr>
            </w:pPr>
            <w:r w:rsidRPr="00B22EF9">
              <w:rPr>
                <w:rFonts w:ascii="Times New Roman" w:eastAsia="Arial" w:hAnsi="Times New Roman" w:cs="Times New Roman"/>
                <w:w w:val="99"/>
                <w:sz w:val="24"/>
                <w:szCs w:val="24"/>
                <w:lang w:eastAsia="en-GB"/>
              </w:rPr>
              <w:t>0,248</w:t>
            </w:r>
          </w:p>
        </w:tc>
        <w:tc>
          <w:tcPr>
            <w:tcW w:w="1300" w:type="dxa"/>
            <w:tcBorders>
              <w:bottom w:val="single" w:sz="8" w:space="0" w:color="auto"/>
              <w:right w:val="single" w:sz="8" w:space="0" w:color="auto"/>
            </w:tcBorders>
            <w:shd w:val="clear" w:color="auto" w:fill="auto"/>
            <w:vAlign w:val="bottom"/>
          </w:tcPr>
          <w:p w14:paraId="0CE243C1"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0,592</w:t>
            </w:r>
          </w:p>
        </w:tc>
        <w:tc>
          <w:tcPr>
            <w:tcW w:w="1280" w:type="dxa"/>
            <w:tcBorders>
              <w:bottom w:val="single" w:sz="8" w:space="0" w:color="auto"/>
              <w:right w:val="single" w:sz="8" w:space="0" w:color="auto"/>
            </w:tcBorders>
            <w:shd w:val="clear" w:color="auto" w:fill="auto"/>
            <w:vAlign w:val="bottom"/>
          </w:tcPr>
          <w:p w14:paraId="5F4DEF9F"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0,991</w:t>
            </w:r>
          </w:p>
        </w:tc>
        <w:tc>
          <w:tcPr>
            <w:tcW w:w="1180" w:type="dxa"/>
            <w:tcBorders>
              <w:bottom w:val="single" w:sz="8" w:space="0" w:color="auto"/>
              <w:right w:val="single" w:sz="8" w:space="0" w:color="auto"/>
            </w:tcBorders>
            <w:shd w:val="clear" w:color="auto" w:fill="auto"/>
            <w:vAlign w:val="bottom"/>
          </w:tcPr>
          <w:p w14:paraId="4BEE880E"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0,268</w:t>
            </w:r>
          </w:p>
        </w:tc>
        <w:tc>
          <w:tcPr>
            <w:tcW w:w="1280" w:type="dxa"/>
            <w:tcBorders>
              <w:bottom w:val="single" w:sz="8" w:space="0" w:color="auto"/>
              <w:right w:val="single" w:sz="8" w:space="0" w:color="auto"/>
            </w:tcBorders>
            <w:shd w:val="clear" w:color="auto" w:fill="auto"/>
            <w:vAlign w:val="bottom"/>
          </w:tcPr>
          <w:p w14:paraId="18E668CA"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0,618</w:t>
            </w:r>
          </w:p>
        </w:tc>
        <w:tc>
          <w:tcPr>
            <w:tcW w:w="1300" w:type="dxa"/>
            <w:tcBorders>
              <w:bottom w:val="single" w:sz="8" w:space="0" w:color="auto"/>
              <w:right w:val="single" w:sz="8" w:space="0" w:color="auto"/>
            </w:tcBorders>
            <w:shd w:val="clear" w:color="auto" w:fill="auto"/>
            <w:vAlign w:val="bottom"/>
          </w:tcPr>
          <w:p w14:paraId="5A4ECFD8"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1,016</w:t>
            </w:r>
          </w:p>
        </w:tc>
      </w:tr>
      <w:tr w:rsidR="00B71CE9" w:rsidRPr="00817044" w14:paraId="7DE1B68C" w14:textId="77777777" w:rsidTr="00B71CE9">
        <w:trPr>
          <w:trHeight w:val="267"/>
        </w:trPr>
        <w:tc>
          <w:tcPr>
            <w:tcW w:w="920" w:type="dxa"/>
            <w:tcBorders>
              <w:left w:val="single" w:sz="8" w:space="0" w:color="auto"/>
              <w:bottom w:val="single" w:sz="8" w:space="0" w:color="auto"/>
              <w:right w:val="single" w:sz="8" w:space="0" w:color="auto"/>
            </w:tcBorders>
            <w:shd w:val="clear" w:color="auto" w:fill="auto"/>
            <w:vAlign w:val="bottom"/>
          </w:tcPr>
          <w:p w14:paraId="39331FBE" w14:textId="77777777" w:rsidR="00B71CE9" w:rsidRPr="00B22EF9" w:rsidRDefault="00B71CE9" w:rsidP="00B71CE9">
            <w:pPr>
              <w:spacing w:after="0" w:line="240" w:lineRule="auto"/>
              <w:ind w:left="140"/>
              <w:rPr>
                <w:rFonts w:ascii="Times New Roman" w:eastAsia="Arial" w:hAnsi="Times New Roman" w:cs="Times New Roman"/>
                <w:sz w:val="24"/>
                <w:szCs w:val="24"/>
                <w:lang w:eastAsia="en-GB"/>
              </w:rPr>
            </w:pPr>
            <w:r w:rsidRPr="00B22EF9">
              <w:rPr>
                <w:rFonts w:ascii="Times New Roman" w:eastAsia="Arial" w:hAnsi="Times New Roman" w:cs="Times New Roman"/>
                <w:sz w:val="24"/>
                <w:szCs w:val="24"/>
                <w:lang w:eastAsia="en-GB"/>
              </w:rPr>
              <w:t>1,4Ta</w:t>
            </w:r>
          </w:p>
        </w:tc>
        <w:tc>
          <w:tcPr>
            <w:tcW w:w="1160" w:type="dxa"/>
            <w:tcBorders>
              <w:bottom w:val="single" w:sz="8" w:space="0" w:color="auto"/>
              <w:right w:val="single" w:sz="8" w:space="0" w:color="auto"/>
            </w:tcBorders>
            <w:shd w:val="clear" w:color="auto" w:fill="auto"/>
            <w:vAlign w:val="bottom"/>
          </w:tcPr>
          <w:p w14:paraId="79558872" w14:textId="77777777" w:rsidR="00B71CE9" w:rsidRPr="00B22EF9" w:rsidRDefault="00B71CE9" w:rsidP="00B71CE9">
            <w:pPr>
              <w:spacing w:after="0" w:line="240" w:lineRule="auto"/>
              <w:jc w:val="center"/>
              <w:rPr>
                <w:rFonts w:ascii="Times New Roman" w:eastAsia="Arial" w:hAnsi="Times New Roman" w:cs="Times New Roman"/>
                <w:w w:val="99"/>
                <w:sz w:val="24"/>
                <w:szCs w:val="24"/>
                <w:lang w:eastAsia="en-GB"/>
              </w:rPr>
            </w:pPr>
            <w:r w:rsidRPr="00B22EF9">
              <w:rPr>
                <w:rFonts w:ascii="Times New Roman" w:eastAsia="Arial" w:hAnsi="Times New Roman" w:cs="Times New Roman"/>
                <w:w w:val="99"/>
                <w:sz w:val="24"/>
                <w:szCs w:val="24"/>
                <w:lang w:eastAsia="en-GB"/>
              </w:rPr>
              <w:t>0,491</w:t>
            </w:r>
          </w:p>
        </w:tc>
        <w:tc>
          <w:tcPr>
            <w:tcW w:w="1300" w:type="dxa"/>
            <w:tcBorders>
              <w:bottom w:val="single" w:sz="8" w:space="0" w:color="auto"/>
              <w:right w:val="single" w:sz="8" w:space="0" w:color="auto"/>
            </w:tcBorders>
            <w:shd w:val="clear" w:color="auto" w:fill="auto"/>
            <w:vAlign w:val="bottom"/>
          </w:tcPr>
          <w:p w14:paraId="6160881B"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0,819</w:t>
            </w:r>
          </w:p>
        </w:tc>
        <w:tc>
          <w:tcPr>
            <w:tcW w:w="1280" w:type="dxa"/>
            <w:tcBorders>
              <w:bottom w:val="single" w:sz="8" w:space="0" w:color="auto"/>
              <w:right w:val="single" w:sz="8" w:space="0" w:color="auto"/>
            </w:tcBorders>
            <w:shd w:val="clear" w:color="auto" w:fill="auto"/>
            <w:vAlign w:val="bottom"/>
          </w:tcPr>
          <w:p w14:paraId="4F52560A"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1,107</w:t>
            </w:r>
          </w:p>
        </w:tc>
        <w:tc>
          <w:tcPr>
            <w:tcW w:w="1180" w:type="dxa"/>
            <w:tcBorders>
              <w:bottom w:val="single" w:sz="8" w:space="0" w:color="auto"/>
              <w:right w:val="single" w:sz="8" w:space="0" w:color="auto"/>
            </w:tcBorders>
            <w:shd w:val="clear" w:color="auto" w:fill="auto"/>
            <w:vAlign w:val="bottom"/>
          </w:tcPr>
          <w:p w14:paraId="24BB9C7E"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0,491</w:t>
            </w:r>
          </w:p>
        </w:tc>
        <w:tc>
          <w:tcPr>
            <w:tcW w:w="1280" w:type="dxa"/>
            <w:tcBorders>
              <w:bottom w:val="single" w:sz="8" w:space="0" w:color="auto"/>
              <w:right w:val="single" w:sz="8" w:space="0" w:color="auto"/>
            </w:tcBorders>
            <w:shd w:val="clear" w:color="auto" w:fill="auto"/>
            <w:vAlign w:val="bottom"/>
          </w:tcPr>
          <w:p w14:paraId="4C6F65F7"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0,819</w:t>
            </w:r>
          </w:p>
        </w:tc>
        <w:tc>
          <w:tcPr>
            <w:tcW w:w="1300" w:type="dxa"/>
            <w:tcBorders>
              <w:bottom w:val="single" w:sz="8" w:space="0" w:color="auto"/>
              <w:right w:val="single" w:sz="8" w:space="0" w:color="auto"/>
            </w:tcBorders>
            <w:shd w:val="clear" w:color="auto" w:fill="auto"/>
            <w:vAlign w:val="bottom"/>
          </w:tcPr>
          <w:p w14:paraId="68A7868D" w14:textId="77777777" w:rsidR="00B71CE9" w:rsidRPr="00817044" w:rsidRDefault="00B71CE9" w:rsidP="00B71CE9">
            <w:pPr>
              <w:spacing w:after="0" w:line="240" w:lineRule="auto"/>
              <w:jc w:val="center"/>
              <w:rPr>
                <w:rFonts w:ascii="Times New Roman" w:eastAsia="Arial" w:hAnsi="Times New Roman" w:cs="Times New Roman"/>
                <w:w w:val="99"/>
                <w:sz w:val="24"/>
                <w:szCs w:val="24"/>
                <w:lang w:eastAsia="en-GB"/>
              </w:rPr>
            </w:pPr>
            <w:r w:rsidRPr="00817044">
              <w:rPr>
                <w:rFonts w:ascii="Times New Roman" w:eastAsia="Arial" w:hAnsi="Times New Roman" w:cs="Times New Roman"/>
                <w:w w:val="99"/>
                <w:sz w:val="24"/>
                <w:szCs w:val="24"/>
                <w:lang w:eastAsia="en-GB"/>
              </w:rPr>
              <w:t>1,107</w:t>
            </w:r>
          </w:p>
        </w:tc>
      </w:tr>
    </w:tbl>
    <w:p w14:paraId="57250534" w14:textId="77777777" w:rsidR="00372D21" w:rsidRDefault="00372D21" w:rsidP="00066C0C">
      <w:pPr>
        <w:pStyle w:val="Default"/>
        <w:spacing w:line="360" w:lineRule="auto"/>
        <w:jc w:val="both"/>
        <w:rPr>
          <w:rFonts w:ascii="Times New Roman" w:hAnsi="Times New Roman" w:cs="Times New Roman"/>
          <w:color w:val="auto"/>
          <w:lang w:val="es-US"/>
        </w:rPr>
      </w:pPr>
    </w:p>
    <w:p w14:paraId="42458EE8" w14:textId="77777777" w:rsidR="00066C0C" w:rsidRPr="00C307CB" w:rsidRDefault="00066C0C" w:rsidP="00C307CB">
      <w:pPr>
        <w:pStyle w:val="Descripcin"/>
        <w:keepNext/>
        <w:spacing w:line="360" w:lineRule="auto"/>
        <w:jc w:val="both"/>
        <w:rPr>
          <w:rFonts w:ascii="Times New Roman" w:hAnsi="Times New Roman" w:cs="Times New Roman"/>
          <w:i w:val="0"/>
          <w:color w:val="auto"/>
          <w:sz w:val="20"/>
          <w:szCs w:val="20"/>
        </w:rPr>
      </w:pPr>
      <w:r w:rsidRPr="00C307CB">
        <w:rPr>
          <w:rFonts w:ascii="Times New Roman" w:eastAsia="Arial" w:hAnsi="Times New Roman" w:cs="Times New Roman"/>
          <w:i w:val="0"/>
          <w:color w:val="auto"/>
          <w:sz w:val="24"/>
        </w:rPr>
        <w:t>Los valores reportados muestran que los periodos obtenidos en la modelación pueden emplearse para la determinación del cortante basal mediante el MEE.</w:t>
      </w:r>
    </w:p>
    <w:p w14:paraId="01882D28" w14:textId="77777777" w:rsidR="00D43ADC" w:rsidRPr="00CD7988" w:rsidRDefault="00D43ADC" w:rsidP="005A4319">
      <w:pPr>
        <w:pStyle w:val="Default"/>
        <w:spacing w:line="360" w:lineRule="auto"/>
        <w:jc w:val="both"/>
        <w:rPr>
          <w:rFonts w:ascii="Times New Roman" w:hAnsi="Times New Roman" w:cs="Times New Roman"/>
          <w:b/>
          <w:i/>
          <w:iCs/>
          <w:color w:val="auto"/>
          <w:lang w:val="es-CU"/>
        </w:rPr>
      </w:pPr>
      <w:r w:rsidRPr="00CD7988">
        <w:rPr>
          <w:rFonts w:ascii="Times New Roman" w:hAnsi="Times New Roman" w:cs="Times New Roman"/>
          <w:b/>
          <w:i/>
          <w:iCs/>
          <w:color w:val="auto"/>
          <w:lang w:val="es-CU"/>
        </w:rPr>
        <w:t>Determinación del Cortante Basal (V</w:t>
      </w:r>
      <w:r w:rsidRPr="00CD7988">
        <w:rPr>
          <w:rFonts w:ascii="Times New Roman" w:hAnsi="Times New Roman" w:cs="Times New Roman"/>
          <w:b/>
          <w:i/>
          <w:iCs/>
          <w:color w:val="auto"/>
          <w:vertAlign w:val="subscript"/>
          <w:lang w:val="es-CU"/>
        </w:rPr>
        <w:t>B</w:t>
      </w:r>
      <w:r w:rsidRPr="00CD7988">
        <w:rPr>
          <w:rFonts w:ascii="Times New Roman" w:hAnsi="Times New Roman" w:cs="Times New Roman"/>
          <w:b/>
          <w:i/>
          <w:iCs/>
          <w:color w:val="auto"/>
          <w:lang w:val="es-CU"/>
        </w:rPr>
        <w:t>)</w:t>
      </w:r>
    </w:p>
    <w:p w14:paraId="603906F6" w14:textId="77777777" w:rsidR="00D43ADC" w:rsidRPr="00CD7988" w:rsidRDefault="00D43ADC" w:rsidP="005A4319">
      <w:pPr>
        <w:spacing w:line="360" w:lineRule="auto"/>
        <w:jc w:val="both"/>
        <w:rPr>
          <w:rFonts w:ascii="Times New Roman" w:hAnsi="Times New Roman" w:cs="Times New Roman"/>
          <w:bCs/>
          <w:sz w:val="24"/>
          <w:szCs w:val="24"/>
          <w:lang w:val="es-ES"/>
        </w:rPr>
      </w:pPr>
      <w:r w:rsidRPr="00CD7988">
        <w:rPr>
          <w:rFonts w:ascii="Times New Roman" w:hAnsi="Times New Roman" w:cs="Times New Roman"/>
          <w:bCs/>
          <w:sz w:val="24"/>
          <w:szCs w:val="24"/>
          <w:lang w:val="es-ES"/>
        </w:rPr>
        <w:t>El cortante basal se calcula mediante la expresión</w:t>
      </w:r>
      <w:r w:rsidR="00C307CB">
        <w:rPr>
          <w:rFonts w:ascii="Times New Roman" w:hAnsi="Times New Roman" w:cs="Times New Roman"/>
          <w:bCs/>
          <w:sz w:val="24"/>
          <w:szCs w:val="24"/>
          <w:lang w:val="es-ES"/>
        </w:rPr>
        <w:t xml:space="preserve"> 7</w:t>
      </w:r>
      <w:r w:rsidRPr="00CD7988">
        <w:rPr>
          <w:rFonts w:ascii="Times New Roman" w:hAnsi="Times New Roman" w:cs="Times New Roman"/>
          <w:bCs/>
          <w:sz w:val="24"/>
          <w:szCs w:val="24"/>
          <w:lang w:val="es-ES"/>
        </w:rPr>
        <w:t xml:space="preserve">, </w:t>
      </w:r>
    </w:p>
    <w:p w14:paraId="06CCE463" w14:textId="77777777" w:rsidR="00D43ADC" w:rsidRPr="00CD7988" w:rsidRDefault="00627364" w:rsidP="005A4319">
      <w:pPr>
        <w:spacing w:line="360" w:lineRule="auto"/>
        <w:jc w:val="both"/>
        <w:rPr>
          <w:rFonts w:ascii="Times New Roman" w:hAnsi="Times New Roman" w:cs="Times New Roman"/>
          <w:bCs/>
          <w:sz w:val="24"/>
          <w:szCs w:val="24"/>
          <w:lang w:val="es-ES"/>
        </w:rPr>
      </w:pPr>
      <m:oMath>
        <m:sSub>
          <m:sSubPr>
            <m:ctrlPr>
              <w:rPr>
                <w:rFonts w:ascii="Cambria Math" w:hAnsi="Cambria Math" w:cs="Times New Roman"/>
                <w:iCs/>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r>
          <m:rPr>
            <m:sty m:val="p"/>
          </m:rPr>
          <w:rPr>
            <w:rFonts w:ascii="Cambria Math" w:hAnsi="Cambria Math" w:cs="Times New Roman"/>
            <w:sz w:val="24"/>
            <w:szCs w:val="24"/>
            <w:lang w:val="es-ES"/>
          </w:rPr>
          <m:t>=</m:t>
        </m:r>
        <m:sSub>
          <m:sSubPr>
            <m:ctrlPr>
              <w:rPr>
                <w:rFonts w:ascii="Cambria Math" w:hAnsi="Cambria Math" w:cs="Times New Roman"/>
                <w:iCs/>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m:rPr>
            <m:sty m:val="p"/>
          </m:rPr>
          <w:rPr>
            <w:rFonts w:ascii="Cambria Math" w:hAnsi="Cambria Math" w:cs="Times New Roman"/>
            <w:sz w:val="24"/>
            <w:szCs w:val="24"/>
            <w:lang w:val="es-ES"/>
          </w:rPr>
          <m:t>*</m:t>
        </m:r>
        <m:sSub>
          <m:sSubPr>
            <m:ctrlPr>
              <w:rPr>
                <w:rFonts w:ascii="Cambria Math" w:hAnsi="Cambria Math" w:cs="Times New Roman"/>
                <w:iCs/>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oMath>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r>
      <w:r w:rsidR="00D43ADC" w:rsidRPr="00CD7988">
        <w:rPr>
          <w:rFonts w:ascii="Times New Roman" w:eastAsiaTheme="minorEastAsia" w:hAnsi="Times New Roman" w:cs="Times New Roman"/>
          <w:iCs/>
          <w:sz w:val="24"/>
          <w:szCs w:val="24"/>
          <w:lang w:val="es-ES"/>
        </w:rPr>
        <w:tab/>
        <w:t xml:space="preserve">       (</w:t>
      </w:r>
      <w:r w:rsidR="00BC3B43">
        <w:rPr>
          <w:rFonts w:ascii="Times New Roman" w:eastAsiaTheme="minorEastAsia" w:hAnsi="Times New Roman" w:cs="Times New Roman"/>
          <w:iCs/>
          <w:sz w:val="24"/>
          <w:szCs w:val="24"/>
          <w:lang w:val="es-ES"/>
        </w:rPr>
        <w:t>7</w:t>
      </w:r>
      <w:r w:rsidR="00D43ADC" w:rsidRPr="00CD7988">
        <w:rPr>
          <w:rFonts w:ascii="Times New Roman" w:eastAsiaTheme="minorEastAsia" w:hAnsi="Times New Roman" w:cs="Times New Roman"/>
          <w:iCs/>
          <w:sz w:val="24"/>
          <w:szCs w:val="24"/>
          <w:lang w:val="es-ES"/>
        </w:rPr>
        <w:t>)</w:t>
      </w:r>
    </w:p>
    <w:p w14:paraId="7D6260CF" w14:textId="77777777" w:rsidR="00D43ADC" w:rsidRPr="00CD7988" w:rsidRDefault="00D43ADC" w:rsidP="005A4319">
      <w:pPr>
        <w:pStyle w:val="Default"/>
        <w:spacing w:line="360" w:lineRule="auto"/>
        <w:jc w:val="both"/>
        <w:rPr>
          <w:rFonts w:ascii="Times New Roman" w:hAnsi="Times New Roman" w:cs="Times New Roman"/>
          <w:bCs/>
          <w:color w:val="auto"/>
          <w:lang w:val="es-CU"/>
        </w:rPr>
      </w:pPr>
      <w:r w:rsidRPr="00CD7988">
        <w:rPr>
          <w:rFonts w:ascii="Times New Roman" w:hAnsi="Times New Roman" w:cs="Times New Roman"/>
          <w:bCs/>
          <w:color w:val="auto"/>
          <w:lang w:val="es-CU"/>
        </w:rPr>
        <w:t>Donde:</w:t>
      </w:r>
    </w:p>
    <w:p w14:paraId="4228E3E7" w14:textId="77777777" w:rsidR="00D43ADC" w:rsidRPr="00CD7988" w:rsidRDefault="00D43ADC" w:rsidP="005A4319">
      <w:pPr>
        <w:pStyle w:val="Default"/>
        <w:spacing w:line="360" w:lineRule="auto"/>
        <w:jc w:val="both"/>
        <w:rPr>
          <w:rFonts w:ascii="Times New Roman" w:hAnsi="Times New Roman" w:cs="Times New Roman"/>
          <w:bCs/>
          <w:color w:val="auto"/>
          <w:lang w:val="es-CU"/>
        </w:rPr>
      </w:pPr>
      <w:r w:rsidRPr="00CD7988">
        <w:rPr>
          <w:rFonts w:ascii="Times New Roman" w:hAnsi="Times New Roman" w:cs="Times New Roman"/>
          <w:bCs/>
          <w:color w:val="auto"/>
          <w:lang w:val="es-CU"/>
        </w:rPr>
        <w:t xml:space="preserve">Ws: Peso sísmico efectivo obtenido para la combinación G + 0,25Q.     </w:t>
      </w:r>
    </w:p>
    <w:p w14:paraId="35BBF4C1" w14:textId="77777777" w:rsidR="00D43ADC" w:rsidRPr="00CD7988" w:rsidRDefault="00D43ADC" w:rsidP="005A4319">
      <w:pPr>
        <w:pStyle w:val="Default"/>
        <w:spacing w:line="360" w:lineRule="auto"/>
        <w:jc w:val="both"/>
        <w:rPr>
          <w:rFonts w:ascii="Times New Roman" w:hAnsi="Times New Roman" w:cs="Times New Roman"/>
          <w:bCs/>
          <w:color w:val="auto"/>
        </w:rPr>
      </w:pPr>
      <w:r w:rsidRPr="00CD7988">
        <w:rPr>
          <w:rFonts w:ascii="Times New Roman" w:hAnsi="Times New Roman" w:cs="Times New Roman"/>
          <w:bCs/>
          <w:color w:val="auto"/>
          <w:lang w:val="es-CU"/>
        </w:rPr>
        <w:t xml:space="preserve">Cs: </w:t>
      </w:r>
      <w:r w:rsidRPr="00CD7988">
        <w:rPr>
          <w:rFonts w:ascii="Times New Roman" w:hAnsi="Times New Roman" w:cs="Times New Roman"/>
          <w:bCs/>
          <w:color w:val="auto"/>
        </w:rPr>
        <w:t>Coeficiente sísmico al límite de cedencia de diseño. Este término fue determinado mediante la expresión</w:t>
      </w:r>
      <w:r w:rsidR="00C307CB">
        <w:rPr>
          <w:rFonts w:ascii="Times New Roman" w:hAnsi="Times New Roman" w:cs="Times New Roman"/>
          <w:bCs/>
          <w:color w:val="auto"/>
        </w:rPr>
        <w:t xml:space="preserve"> 8:</w:t>
      </w:r>
    </w:p>
    <w:p w14:paraId="06A94FCE" w14:textId="77777777" w:rsidR="00D43ADC" w:rsidRPr="00CD7988" w:rsidRDefault="00627364" w:rsidP="005A4319">
      <w:pPr>
        <w:pStyle w:val="Default"/>
        <w:spacing w:line="360" w:lineRule="auto"/>
        <w:jc w:val="both"/>
        <w:rPr>
          <w:rFonts w:ascii="Times New Roman" w:hAnsi="Times New Roman" w:cs="Times New Roman"/>
          <w:bCs/>
          <w:color w:val="auto"/>
          <w:lang w:val="es-CU"/>
        </w:rPr>
      </w:pPr>
      <m:oMath>
        <m:sSub>
          <m:sSubPr>
            <m:ctrlPr>
              <w:rPr>
                <w:rFonts w:ascii="Cambria Math" w:hAnsi="Cambria Math" w:cs="Times New Roman"/>
                <w:bCs/>
                <w:iCs/>
                <w:color w:val="auto"/>
              </w:rPr>
            </m:ctrlPr>
          </m:sSubPr>
          <m:e>
            <m:r>
              <w:rPr>
                <w:rFonts w:ascii="Cambria Math" w:hAnsi="Cambria Math" w:cs="Times New Roman"/>
                <w:color w:val="auto"/>
              </w:rPr>
              <m:t>C</m:t>
            </m:r>
          </m:e>
          <m:sub>
            <m:r>
              <w:rPr>
                <w:rFonts w:ascii="Cambria Math" w:hAnsi="Cambria Math" w:cs="Times New Roman"/>
                <w:color w:val="auto"/>
              </w:rPr>
              <m:t>s</m:t>
            </m:r>
          </m:sub>
        </m:sSub>
        <m:r>
          <m:rPr>
            <m:sty m:val="p"/>
          </m:rPr>
          <w:rPr>
            <w:rFonts w:ascii="Cambria Math" w:hAnsi="Cambria Math" w:cs="Times New Roman"/>
            <w:color w:val="auto"/>
          </w:rPr>
          <m:t>=</m:t>
        </m:r>
        <m:f>
          <m:fPr>
            <m:ctrlPr>
              <w:rPr>
                <w:rFonts w:ascii="Cambria Math" w:hAnsi="Cambria Math" w:cs="Times New Roman"/>
                <w:bCs/>
                <w:iCs/>
                <w:color w:val="auto"/>
              </w:rPr>
            </m:ctrlPr>
          </m:fPr>
          <m:num>
            <m:sSub>
              <m:sSubPr>
                <m:ctrlPr>
                  <w:rPr>
                    <w:rFonts w:ascii="Cambria Math" w:hAnsi="Cambria Math" w:cs="Times New Roman"/>
                    <w:bCs/>
                    <w:iCs/>
                    <w:color w:val="auto"/>
                  </w:rPr>
                </m:ctrlPr>
              </m:sSubPr>
              <m:e>
                <m:r>
                  <w:rPr>
                    <w:rFonts w:ascii="Cambria Math" w:hAnsi="Cambria Math" w:cs="Times New Roman"/>
                    <w:color w:val="auto"/>
                  </w:rPr>
                  <m:t>s</m:t>
                </m:r>
              </m:e>
              <m:sub>
                <m:r>
                  <w:rPr>
                    <w:rFonts w:ascii="Cambria Math" w:hAnsi="Cambria Math" w:cs="Times New Roman"/>
                    <w:color w:val="auto"/>
                  </w:rPr>
                  <m:t>a</m:t>
                </m:r>
              </m:sub>
            </m:sSub>
            <m:d>
              <m:dPr>
                <m:ctrlPr>
                  <w:rPr>
                    <w:rFonts w:ascii="Cambria Math" w:hAnsi="Cambria Math" w:cs="Times New Roman"/>
                    <w:bCs/>
                    <w:iCs/>
                    <w:color w:val="auto"/>
                  </w:rPr>
                </m:ctrlPr>
              </m:dPr>
              <m:e>
                <m:r>
                  <w:rPr>
                    <w:rFonts w:ascii="Cambria Math" w:hAnsi="Cambria Math" w:cs="Times New Roman"/>
                    <w:color w:val="auto"/>
                  </w:rPr>
                  <m:t>T</m:t>
                </m:r>
              </m:e>
            </m:d>
          </m:num>
          <m:den>
            <m:r>
              <w:rPr>
                <w:rFonts w:ascii="Cambria Math" w:hAnsi="Cambria Math" w:cs="Times New Roman"/>
                <w:color w:val="auto"/>
              </w:rPr>
              <m:t>R</m:t>
            </m:r>
          </m:den>
        </m:f>
      </m:oMath>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r>
      <w:r w:rsidR="00D43ADC" w:rsidRPr="00CD7988">
        <w:rPr>
          <w:rFonts w:ascii="Times New Roman" w:eastAsiaTheme="minorEastAsia" w:hAnsi="Times New Roman" w:cs="Times New Roman"/>
          <w:bCs/>
          <w:iCs/>
          <w:color w:val="auto"/>
        </w:rPr>
        <w:tab/>
        <w:t xml:space="preserve">   </w:t>
      </w:r>
      <w:r w:rsidR="00D43ADC" w:rsidRPr="00CD7988">
        <w:rPr>
          <w:rFonts w:ascii="Times New Roman" w:eastAsiaTheme="minorEastAsia" w:hAnsi="Times New Roman" w:cs="Times New Roman"/>
          <w:bCs/>
          <w:iCs/>
          <w:color w:val="auto"/>
        </w:rPr>
        <w:tab/>
      </w:r>
      <w:r w:rsidR="00BC3B43">
        <w:rPr>
          <w:rFonts w:ascii="Times New Roman" w:eastAsiaTheme="minorEastAsia" w:hAnsi="Times New Roman" w:cs="Times New Roman"/>
          <w:bCs/>
          <w:iCs/>
          <w:color w:val="auto"/>
        </w:rPr>
        <w:t xml:space="preserve">   </w:t>
      </w:r>
      <w:r w:rsidR="00D43ADC" w:rsidRPr="00CD7988">
        <w:rPr>
          <w:rFonts w:ascii="Times New Roman" w:eastAsiaTheme="minorEastAsia" w:hAnsi="Times New Roman" w:cs="Times New Roman"/>
          <w:bCs/>
          <w:iCs/>
          <w:color w:val="auto"/>
        </w:rPr>
        <w:tab/>
        <w:t xml:space="preserve">       (</w:t>
      </w:r>
      <w:r w:rsidR="00BC3B43">
        <w:rPr>
          <w:rFonts w:ascii="Times New Roman" w:eastAsiaTheme="minorEastAsia" w:hAnsi="Times New Roman" w:cs="Times New Roman"/>
          <w:bCs/>
          <w:iCs/>
          <w:color w:val="auto"/>
        </w:rPr>
        <w:t>8</w:t>
      </w:r>
      <w:r w:rsidR="00D43ADC" w:rsidRPr="00CD7988">
        <w:rPr>
          <w:rFonts w:ascii="Times New Roman" w:eastAsiaTheme="minorEastAsia" w:hAnsi="Times New Roman" w:cs="Times New Roman"/>
          <w:bCs/>
          <w:iCs/>
          <w:color w:val="auto"/>
        </w:rPr>
        <w:t>)</w:t>
      </w:r>
    </w:p>
    <w:p w14:paraId="28675473" w14:textId="77777777" w:rsidR="00D43ADC" w:rsidRDefault="00D43ADC" w:rsidP="005A4319">
      <w:pPr>
        <w:pStyle w:val="Default"/>
        <w:spacing w:line="360" w:lineRule="auto"/>
        <w:jc w:val="both"/>
        <w:rPr>
          <w:rFonts w:ascii="Times New Roman" w:hAnsi="Times New Roman" w:cs="Times New Roman"/>
          <w:bCs/>
        </w:rPr>
      </w:pPr>
      <w:r w:rsidRPr="00CD7988">
        <w:rPr>
          <w:rFonts w:ascii="Times New Roman" w:hAnsi="Times New Roman" w:cs="Times New Roman"/>
          <w:bCs/>
          <w:color w:val="auto"/>
          <w:lang w:val="es-CU"/>
        </w:rPr>
        <w:t>Donde:</w:t>
      </w:r>
      <w:r w:rsidR="00BD779D">
        <w:rPr>
          <w:rFonts w:ascii="Times New Roman" w:hAnsi="Times New Roman" w:cs="Times New Roman"/>
          <w:bCs/>
          <w:color w:val="auto"/>
          <w:lang w:val="es-CU"/>
        </w:rPr>
        <w:t xml:space="preserve"> </w:t>
      </w:r>
      <w:r w:rsidRPr="00CD7988">
        <w:rPr>
          <w:rFonts w:ascii="Times New Roman" w:hAnsi="Times New Roman" w:cs="Times New Roman"/>
          <w:bCs/>
          <w:color w:val="auto"/>
          <w:lang w:val="es-CU"/>
        </w:rPr>
        <w:t xml:space="preserve">Sa (T): </w:t>
      </w:r>
      <w:r w:rsidRPr="00CD7988">
        <w:rPr>
          <w:rFonts w:ascii="Times New Roman" w:hAnsi="Times New Roman" w:cs="Times New Roman"/>
          <w:bCs/>
          <w:color w:val="auto"/>
        </w:rPr>
        <w:t xml:space="preserve">Demanda sísmica de diseño para una estructura con periodo T (s) y </w:t>
      </w:r>
      <w:r w:rsidRPr="00CD7988">
        <w:rPr>
          <w:rFonts w:ascii="Times New Roman" w:hAnsi="Times New Roman" w:cs="Times New Roman"/>
          <w:bCs/>
          <w:color w:val="auto"/>
          <w:lang w:val="es-CU"/>
        </w:rPr>
        <w:t xml:space="preserve">R es el </w:t>
      </w:r>
      <w:r w:rsidRPr="00CD7988">
        <w:rPr>
          <w:rFonts w:ascii="Times New Roman" w:hAnsi="Times New Roman" w:cs="Times New Roman"/>
          <w:bCs/>
        </w:rPr>
        <w:t>factor de reducción de respuesta sísmica.</w:t>
      </w:r>
    </w:p>
    <w:p w14:paraId="1F1F859D" w14:textId="77777777" w:rsidR="00BD779D" w:rsidRPr="00A73FD6" w:rsidRDefault="00BD779D" w:rsidP="005A4319">
      <w:pPr>
        <w:pStyle w:val="Default"/>
        <w:spacing w:line="360" w:lineRule="auto"/>
        <w:jc w:val="both"/>
        <w:rPr>
          <w:rFonts w:ascii="Times New Roman" w:hAnsi="Times New Roman" w:cs="Times New Roman"/>
          <w:bCs/>
          <w:color w:val="auto"/>
          <w:lang w:val="es-CU"/>
        </w:rPr>
      </w:pPr>
      <w:r w:rsidRPr="00CD7988">
        <w:rPr>
          <w:rFonts w:ascii="Times New Roman" w:hAnsi="Times New Roman" w:cs="Times New Roman"/>
          <w:bCs/>
          <w:color w:val="auto"/>
          <w:lang w:val="es-CU"/>
        </w:rPr>
        <w:t xml:space="preserve">La tabla </w:t>
      </w:r>
      <w:r w:rsidR="00560015">
        <w:rPr>
          <w:rFonts w:ascii="Times New Roman" w:hAnsi="Times New Roman" w:cs="Times New Roman"/>
          <w:bCs/>
          <w:color w:val="auto"/>
          <w:lang w:val="es-CU"/>
        </w:rPr>
        <w:t>4</w:t>
      </w:r>
      <w:r w:rsidRPr="00CD7988">
        <w:rPr>
          <w:rFonts w:ascii="Times New Roman" w:hAnsi="Times New Roman" w:cs="Times New Roman"/>
          <w:bCs/>
          <w:color w:val="auto"/>
          <w:lang w:val="es-CU"/>
        </w:rPr>
        <w:t xml:space="preserve"> resume los valores de estos coeficientes y el cortante basal correspondiente a cada</w:t>
      </w:r>
      <w:r w:rsidRPr="00BD779D">
        <w:rPr>
          <w:rFonts w:ascii="Times New Roman" w:hAnsi="Times New Roman" w:cs="Times New Roman"/>
          <w:bCs/>
          <w:color w:val="auto"/>
          <w:lang w:val="es-CU"/>
        </w:rPr>
        <w:t xml:space="preserve"> </w:t>
      </w:r>
      <w:r w:rsidRPr="00CD7988">
        <w:rPr>
          <w:rFonts w:ascii="Times New Roman" w:hAnsi="Times New Roman" w:cs="Times New Roman"/>
          <w:bCs/>
          <w:color w:val="auto"/>
          <w:lang w:val="es-CU"/>
        </w:rPr>
        <w:t>edificación considerando la base empotrada.</w:t>
      </w:r>
    </w:p>
    <w:p w14:paraId="1755969A" w14:textId="77777777" w:rsidR="004A0AD9" w:rsidRPr="00BD779D" w:rsidRDefault="00BD779D" w:rsidP="00BD779D">
      <w:pPr>
        <w:pStyle w:val="Default"/>
        <w:spacing w:line="360" w:lineRule="auto"/>
        <w:jc w:val="center"/>
        <w:rPr>
          <w:rFonts w:ascii="Times New Roman" w:hAnsi="Times New Roman" w:cs="Times New Roman"/>
          <w:bCs/>
          <w:color w:val="auto"/>
          <w:sz w:val="20"/>
          <w:szCs w:val="20"/>
          <w:lang w:val="es-CU"/>
        </w:rPr>
      </w:pPr>
      <w:r w:rsidRPr="00A73FD6">
        <w:rPr>
          <w:rFonts w:ascii="Times New Roman" w:hAnsi="Times New Roman" w:cs="Times New Roman"/>
          <w:bCs/>
          <w:color w:val="auto"/>
          <w:sz w:val="20"/>
          <w:szCs w:val="20"/>
          <w:lang w:val="es-CU"/>
        </w:rPr>
        <w:t xml:space="preserve">Tabla </w:t>
      </w:r>
      <w:r w:rsidR="00560015" w:rsidRPr="00A73FD6">
        <w:rPr>
          <w:rFonts w:ascii="Times New Roman" w:hAnsi="Times New Roman" w:cs="Times New Roman"/>
          <w:bCs/>
          <w:color w:val="auto"/>
          <w:sz w:val="20"/>
          <w:szCs w:val="20"/>
          <w:lang w:val="es-CU"/>
        </w:rPr>
        <w:t>4.</w:t>
      </w:r>
      <w:r w:rsidRPr="00A73FD6">
        <w:rPr>
          <w:rFonts w:ascii="Times New Roman" w:hAnsi="Times New Roman" w:cs="Times New Roman"/>
          <w:bCs/>
          <w:color w:val="auto"/>
          <w:sz w:val="20"/>
          <w:szCs w:val="20"/>
          <w:lang w:val="es-CU"/>
        </w:rPr>
        <w:t xml:space="preserve"> Resumen de los valores de coeficientes y cortante basal</w:t>
      </w:r>
      <w:r w:rsidR="000A147A" w:rsidRPr="00A73FD6">
        <w:rPr>
          <w:rFonts w:ascii="Times New Roman" w:hAnsi="Times New Roman" w:cs="Times New Roman"/>
          <w:bCs/>
          <w:color w:val="auto"/>
          <w:sz w:val="20"/>
          <w:szCs w:val="20"/>
          <w:lang w:val="es-CU"/>
        </w:rPr>
        <w:t xml:space="preserve">. </w:t>
      </w:r>
      <w:r w:rsidR="000A147A" w:rsidRPr="00A73FD6">
        <w:rPr>
          <w:rFonts w:ascii="Times New Roman" w:hAnsi="Times New Roman" w:cs="Times New Roman"/>
          <w:color w:val="auto"/>
          <w:sz w:val="20"/>
          <w:szCs w:val="20"/>
        </w:rPr>
        <w:t>Fuente: Elaboración propia</w:t>
      </w:r>
      <w:r w:rsidR="00A73FD6">
        <w:rPr>
          <w:rFonts w:ascii="Times New Roman" w:hAnsi="Times New Roman" w:cs="Times New Roman"/>
          <w:i/>
          <w:color w:val="auto"/>
          <w:sz w:val="20"/>
          <w:szCs w:val="20"/>
        </w:rPr>
        <w:t>.</w:t>
      </w:r>
    </w:p>
    <w:tbl>
      <w:tblPr>
        <w:tblpPr w:leftFromText="180" w:rightFromText="180" w:vertAnchor="text" w:horzAnchor="margin" w:tblpXSpec="center" w:tblpY="10"/>
        <w:tblW w:w="9033" w:type="dxa"/>
        <w:tblLayout w:type="fixed"/>
        <w:tblCellMar>
          <w:left w:w="0" w:type="dxa"/>
          <w:right w:w="0" w:type="dxa"/>
        </w:tblCellMar>
        <w:tblLook w:val="0000" w:firstRow="0" w:lastRow="0" w:firstColumn="0" w:lastColumn="0" w:noHBand="0" w:noVBand="0"/>
      </w:tblPr>
      <w:tblGrid>
        <w:gridCol w:w="2420"/>
        <w:gridCol w:w="709"/>
        <w:gridCol w:w="850"/>
        <w:gridCol w:w="567"/>
        <w:gridCol w:w="993"/>
        <w:gridCol w:w="850"/>
        <w:gridCol w:w="1418"/>
        <w:gridCol w:w="1226"/>
      </w:tblGrid>
      <w:tr w:rsidR="007536DF" w:rsidRPr="00CD7988" w14:paraId="64AC7200" w14:textId="77777777" w:rsidTr="003E3615">
        <w:trPr>
          <w:trHeight w:val="262"/>
        </w:trPr>
        <w:tc>
          <w:tcPr>
            <w:tcW w:w="2420" w:type="dxa"/>
            <w:tcBorders>
              <w:top w:val="single" w:sz="8" w:space="0" w:color="auto"/>
              <w:left w:val="single" w:sz="8" w:space="0" w:color="auto"/>
              <w:right w:val="single" w:sz="8" w:space="0" w:color="auto"/>
            </w:tcBorders>
            <w:shd w:val="clear" w:color="auto" w:fill="auto"/>
            <w:vAlign w:val="bottom"/>
          </w:tcPr>
          <w:p w14:paraId="497F5F1F" w14:textId="77777777" w:rsidR="00A73FD6" w:rsidRPr="00641BB5" w:rsidRDefault="00A73FD6" w:rsidP="00A73FD6">
            <w:pPr>
              <w:spacing w:after="0" w:line="262" w:lineRule="exact"/>
              <w:ind w:left="120"/>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Modelo</w:t>
            </w:r>
          </w:p>
        </w:tc>
        <w:tc>
          <w:tcPr>
            <w:tcW w:w="709" w:type="dxa"/>
            <w:tcBorders>
              <w:top w:val="single" w:sz="8" w:space="0" w:color="auto"/>
              <w:right w:val="single" w:sz="8" w:space="0" w:color="auto"/>
            </w:tcBorders>
            <w:shd w:val="clear" w:color="auto" w:fill="auto"/>
            <w:vAlign w:val="bottom"/>
          </w:tcPr>
          <w:p w14:paraId="3671058C" w14:textId="77777777" w:rsidR="00A73FD6" w:rsidRPr="00641BB5" w:rsidRDefault="00A73FD6" w:rsidP="00A73FD6">
            <w:pPr>
              <w:spacing w:after="0" w:line="0" w:lineRule="atLeast"/>
              <w:jc w:val="center"/>
              <w:rPr>
                <w:rFonts w:ascii="Times New Roman" w:eastAsia="Arial" w:hAnsi="Times New Roman" w:cs="Times New Roman"/>
                <w:b/>
                <w:w w:val="99"/>
                <w:sz w:val="24"/>
                <w:szCs w:val="24"/>
                <w:lang w:eastAsia="en-GB"/>
              </w:rPr>
            </w:pPr>
            <w:r w:rsidRPr="00641BB5">
              <w:rPr>
                <w:rFonts w:ascii="Times New Roman" w:eastAsia="Arial" w:hAnsi="Times New Roman" w:cs="Times New Roman"/>
                <w:b/>
                <w:w w:val="98"/>
                <w:sz w:val="24"/>
                <w:szCs w:val="24"/>
                <w:lang w:eastAsia="en-GB"/>
              </w:rPr>
              <w:t>Sa</w:t>
            </w:r>
          </w:p>
        </w:tc>
        <w:tc>
          <w:tcPr>
            <w:tcW w:w="850" w:type="dxa"/>
            <w:tcBorders>
              <w:top w:val="single" w:sz="8" w:space="0" w:color="auto"/>
              <w:right w:val="single" w:sz="8" w:space="0" w:color="auto"/>
            </w:tcBorders>
            <w:shd w:val="clear" w:color="auto" w:fill="auto"/>
            <w:vAlign w:val="bottom"/>
          </w:tcPr>
          <w:p w14:paraId="28EEAB2B" w14:textId="77777777" w:rsidR="00A73FD6" w:rsidRPr="00641BB5" w:rsidRDefault="00A73FD6" w:rsidP="00A73FD6">
            <w:pPr>
              <w:spacing w:after="0" w:line="0" w:lineRule="atLeast"/>
              <w:jc w:val="center"/>
              <w:rPr>
                <w:rFonts w:ascii="Times New Roman" w:eastAsia="Arial" w:hAnsi="Times New Roman" w:cs="Times New Roman"/>
                <w:b/>
                <w:w w:val="99"/>
                <w:sz w:val="24"/>
                <w:szCs w:val="24"/>
                <w:lang w:eastAsia="en-GB"/>
              </w:rPr>
            </w:pPr>
            <w:r w:rsidRPr="00641BB5">
              <w:rPr>
                <w:rFonts w:ascii="Times New Roman" w:eastAsia="Arial" w:hAnsi="Times New Roman" w:cs="Times New Roman"/>
                <w:b/>
                <w:sz w:val="24"/>
                <w:szCs w:val="24"/>
                <w:lang w:eastAsia="en-GB"/>
              </w:rPr>
              <w:t>Sa</w:t>
            </w:r>
          </w:p>
        </w:tc>
        <w:tc>
          <w:tcPr>
            <w:tcW w:w="567" w:type="dxa"/>
            <w:tcBorders>
              <w:top w:val="single" w:sz="8" w:space="0" w:color="auto"/>
              <w:right w:val="single" w:sz="8" w:space="0" w:color="auto"/>
            </w:tcBorders>
            <w:shd w:val="clear" w:color="auto" w:fill="auto"/>
            <w:vAlign w:val="bottom"/>
          </w:tcPr>
          <w:p w14:paraId="67296C42" w14:textId="77777777" w:rsidR="00A73FD6" w:rsidRPr="00641BB5" w:rsidRDefault="00A73FD6" w:rsidP="00A73FD6">
            <w:pPr>
              <w:spacing w:after="0" w:line="0" w:lineRule="atLeast"/>
              <w:ind w:right="20"/>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R</w:t>
            </w:r>
          </w:p>
        </w:tc>
        <w:tc>
          <w:tcPr>
            <w:tcW w:w="993" w:type="dxa"/>
            <w:tcBorders>
              <w:top w:val="single" w:sz="8" w:space="0" w:color="auto"/>
              <w:right w:val="single" w:sz="8" w:space="0" w:color="auto"/>
            </w:tcBorders>
            <w:shd w:val="clear" w:color="auto" w:fill="auto"/>
            <w:vAlign w:val="bottom"/>
          </w:tcPr>
          <w:p w14:paraId="3B2AFF70" w14:textId="77777777" w:rsidR="00A73FD6" w:rsidRPr="00641BB5" w:rsidRDefault="00A73FD6" w:rsidP="00A73FD6">
            <w:pPr>
              <w:spacing w:after="0" w:line="0" w:lineRule="atLeast"/>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Csx</w:t>
            </w:r>
          </w:p>
        </w:tc>
        <w:tc>
          <w:tcPr>
            <w:tcW w:w="850" w:type="dxa"/>
            <w:tcBorders>
              <w:top w:val="single" w:sz="8" w:space="0" w:color="auto"/>
              <w:right w:val="single" w:sz="8" w:space="0" w:color="auto"/>
            </w:tcBorders>
            <w:shd w:val="clear" w:color="auto" w:fill="auto"/>
            <w:vAlign w:val="bottom"/>
          </w:tcPr>
          <w:p w14:paraId="7B962EE5" w14:textId="77777777" w:rsidR="00A73FD6" w:rsidRPr="00641BB5" w:rsidRDefault="00A73FD6" w:rsidP="00A73FD6">
            <w:pPr>
              <w:spacing w:after="0" w:line="0" w:lineRule="atLeast"/>
              <w:ind w:right="40"/>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Csy</w:t>
            </w:r>
          </w:p>
        </w:tc>
        <w:tc>
          <w:tcPr>
            <w:tcW w:w="1418" w:type="dxa"/>
            <w:tcBorders>
              <w:top w:val="single" w:sz="8" w:space="0" w:color="auto"/>
              <w:right w:val="single" w:sz="8" w:space="0" w:color="auto"/>
            </w:tcBorders>
            <w:shd w:val="clear" w:color="auto" w:fill="auto"/>
            <w:vAlign w:val="center"/>
          </w:tcPr>
          <w:p w14:paraId="4B9204C5" w14:textId="77777777" w:rsidR="00A73FD6" w:rsidRPr="00641BB5" w:rsidRDefault="00A73FD6" w:rsidP="003E3615">
            <w:pPr>
              <w:spacing w:after="0" w:line="0" w:lineRule="atLeast"/>
              <w:ind w:right="360"/>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VBx (kN)</w:t>
            </w:r>
          </w:p>
        </w:tc>
        <w:tc>
          <w:tcPr>
            <w:tcW w:w="1226" w:type="dxa"/>
            <w:tcBorders>
              <w:top w:val="single" w:sz="8" w:space="0" w:color="auto"/>
              <w:right w:val="single" w:sz="8" w:space="0" w:color="auto"/>
            </w:tcBorders>
            <w:shd w:val="clear" w:color="auto" w:fill="auto"/>
            <w:vAlign w:val="center"/>
          </w:tcPr>
          <w:p w14:paraId="3BCDE3E4" w14:textId="77777777" w:rsidR="00A73FD6" w:rsidRPr="00641BB5" w:rsidRDefault="00A73FD6" w:rsidP="003E3615">
            <w:pPr>
              <w:spacing w:after="0" w:line="0" w:lineRule="atLeast"/>
              <w:jc w:val="center"/>
              <w:rPr>
                <w:rFonts w:ascii="Times New Roman" w:eastAsia="Arial" w:hAnsi="Times New Roman" w:cs="Times New Roman"/>
                <w:b/>
                <w:sz w:val="24"/>
                <w:szCs w:val="24"/>
                <w:lang w:eastAsia="en-GB"/>
              </w:rPr>
            </w:pPr>
            <w:r w:rsidRPr="00641BB5">
              <w:rPr>
                <w:rFonts w:ascii="Times New Roman" w:eastAsia="Arial" w:hAnsi="Times New Roman" w:cs="Times New Roman"/>
                <w:b/>
                <w:sz w:val="24"/>
                <w:szCs w:val="24"/>
                <w:lang w:eastAsia="en-GB"/>
              </w:rPr>
              <w:t>VBy (kN)</w:t>
            </w:r>
          </w:p>
        </w:tc>
      </w:tr>
      <w:tr w:rsidR="007536DF" w:rsidRPr="00CD7988" w14:paraId="4A6D7B2E" w14:textId="77777777" w:rsidTr="003E3615">
        <w:trPr>
          <w:trHeight w:val="262"/>
        </w:trPr>
        <w:tc>
          <w:tcPr>
            <w:tcW w:w="2420" w:type="dxa"/>
            <w:tcBorders>
              <w:top w:val="single" w:sz="8" w:space="0" w:color="auto"/>
              <w:left w:val="single" w:sz="8" w:space="0" w:color="auto"/>
              <w:bottom w:val="single" w:sz="4" w:space="0" w:color="auto"/>
              <w:right w:val="single" w:sz="8" w:space="0" w:color="auto"/>
            </w:tcBorders>
            <w:shd w:val="clear" w:color="auto" w:fill="auto"/>
            <w:vAlign w:val="center"/>
          </w:tcPr>
          <w:p w14:paraId="469E517A" w14:textId="77777777" w:rsidR="007536DF" w:rsidRDefault="00A73FD6" w:rsidP="002D742A">
            <w:pPr>
              <w:spacing w:after="0" w:line="262" w:lineRule="exac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5 niveles</w:t>
            </w:r>
          </w:p>
          <w:p w14:paraId="42A8893D" w14:textId="77777777" w:rsidR="00A73FD6" w:rsidRPr="00A73FD6" w:rsidRDefault="00A73FD6" w:rsidP="002D742A">
            <w:pPr>
              <w:spacing w:after="0" w:line="262" w:lineRule="exac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(Base empotrada)</w:t>
            </w:r>
          </w:p>
        </w:tc>
        <w:tc>
          <w:tcPr>
            <w:tcW w:w="709" w:type="dxa"/>
            <w:tcBorders>
              <w:top w:val="single" w:sz="8" w:space="0" w:color="auto"/>
              <w:bottom w:val="single" w:sz="4" w:space="0" w:color="auto"/>
              <w:right w:val="single" w:sz="8" w:space="0" w:color="auto"/>
            </w:tcBorders>
            <w:shd w:val="clear" w:color="auto" w:fill="auto"/>
            <w:vAlign w:val="center"/>
          </w:tcPr>
          <w:p w14:paraId="56A5D3C8"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w w:val="99"/>
                <w:sz w:val="24"/>
                <w:szCs w:val="24"/>
                <w:lang w:eastAsia="en-GB"/>
              </w:rPr>
              <w:t>0,337</w:t>
            </w:r>
          </w:p>
        </w:tc>
        <w:tc>
          <w:tcPr>
            <w:tcW w:w="850" w:type="dxa"/>
            <w:tcBorders>
              <w:top w:val="single" w:sz="8" w:space="0" w:color="auto"/>
              <w:bottom w:val="single" w:sz="4" w:space="0" w:color="auto"/>
              <w:right w:val="single" w:sz="8" w:space="0" w:color="auto"/>
            </w:tcBorders>
            <w:shd w:val="clear" w:color="auto" w:fill="auto"/>
            <w:vAlign w:val="center"/>
          </w:tcPr>
          <w:p w14:paraId="32BA8BB4"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w w:val="99"/>
                <w:sz w:val="24"/>
                <w:szCs w:val="24"/>
                <w:lang w:eastAsia="en-GB"/>
              </w:rPr>
              <w:t>0,337</w:t>
            </w:r>
          </w:p>
        </w:tc>
        <w:tc>
          <w:tcPr>
            <w:tcW w:w="567" w:type="dxa"/>
            <w:tcBorders>
              <w:top w:val="single" w:sz="8" w:space="0" w:color="auto"/>
              <w:bottom w:val="single" w:sz="4" w:space="0" w:color="auto"/>
              <w:right w:val="single" w:sz="8" w:space="0" w:color="auto"/>
            </w:tcBorders>
            <w:shd w:val="clear" w:color="auto" w:fill="auto"/>
            <w:vAlign w:val="center"/>
          </w:tcPr>
          <w:p w14:paraId="398E4F62"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8" w:space="0" w:color="auto"/>
              <w:bottom w:val="single" w:sz="4" w:space="0" w:color="auto"/>
              <w:right w:val="single" w:sz="8" w:space="0" w:color="auto"/>
            </w:tcBorders>
            <w:shd w:val="clear" w:color="auto" w:fill="auto"/>
            <w:vAlign w:val="center"/>
          </w:tcPr>
          <w:p w14:paraId="23883806"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0,0843</w:t>
            </w:r>
          </w:p>
        </w:tc>
        <w:tc>
          <w:tcPr>
            <w:tcW w:w="850" w:type="dxa"/>
            <w:tcBorders>
              <w:top w:val="single" w:sz="8" w:space="0" w:color="auto"/>
              <w:bottom w:val="single" w:sz="4" w:space="0" w:color="auto"/>
              <w:right w:val="single" w:sz="8" w:space="0" w:color="auto"/>
            </w:tcBorders>
            <w:shd w:val="clear" w:color="auto" w:fill="auto"/>
            <w:vAlign w:val="center"/>
          </w:tcPr>
          <w:p w14:paraId="3BD9F45A"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0,0843</w:t>
            </w:r>
          </w:p>
        </w:tc>
        <w:tc>
          <w:tcPr>
            <w:tcW w:w="1418" w:type="dxa"/>
            <w:tcBorders>
              <w:top w:val="single" w:sz="8" w:space="0" w:color="auto"/>
              <w:bottom w:val="single" w:sz="4" w:space="0" w:color="auto"/>
              <w:right w:val="single" w:sz="8" w:space="0" w:color="auto"/>
            </w:tcBorders>
            <w:shd w:val="clear" w:color="auto" w:fill="auto"/>
            <w:vAlign w:val="center"/>
          </w:tcPr>
          <w:p w14:paraId="3380070C"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2 937,90</w:t>
            </w:r>
          </w:p>
        </w:tc>
        <w:tc>
          <w:tcPr>
            <w:tcW w:w="1226" w:type="dxa"/>
            <w:tcBorders>
              <w:top w:val="single" w:sz="8" w:space="0" w:color="auto"/>
              <w:bottom w:val="single" w:sz="4" w:space="0" w:color="auto"/>
              <w:right w:val="single" w:sz="8" w:space="0" w:color="auto"/>
            </w:tcBorders>
            <w:shd w:val="clear" w:color="auto" w:fill="auto"/>
            <w:vAlign w:val="center"/>
          </w:tcPr>
          <w:p w14:paraId="519B35D8" w14:textId="77777777" w:rsidR="00A73FD6" w:rsidRPr="00A73FD6" w:rsidRDefault="00A73FD6" w:rsidP="003E3615">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2 937,90</w:t>
            </w:r>
          </w:p>
        </w:tc>
      </w:tr>
      <w:tr w:rsidR="007536DF" w:rsidRPr="00CD7988" w14:paraId="219BBA65" w14:textId="77777777" w:rsidTr="003E3615">
        <w:trPr>
          <w:trHeight w:val="262"/>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651B7A23" w14:textId="77777777" w:rsidR="007536DF" w:rsidRDefault="00A73FD6" w:rsidP="002D742A">
            <w:pPr>
              <w:spacing w:after="0" w:line="262" w:lineRule="exact"/>
              <w:ind w:left="120"/>
              <w:jc w:val="center"/>
              <w:rPr>
                <w:rFonts w:ascii="Times New Roman" w:eastAsia="Arial" w:hAnsi="Times New Roman" w:cs="Times New Roman"/>
                <w:sz w:val="24"/>
                <w:szCs w:val="24"/>
                <w:lang w:eastAsia="en-GB"/>
              </w:rPr>
            </w:pPr>
            <w:bookmarkStart w:id="2" w:name="page43"/>
            <w:bookmarkStart w:id="3" w:name="_Hlk68004434"/>
            <w:bookmarkEnd w:id="2"/>
            <w:r w:rsidRPr="00A73FD6">
              <w:rPr>
                <w:rFonts w:ascii="Times New Roman" w:eastAsia="Arial" w:hAnsi="Times New Roman" w:cs="Times New Roman"/>
                <w:sz w:val="24"/>
                <w:szCs w:val="24"/>
                <w:lang w:eastAsia="en-GB"/>
              </w:rPr>
              <w:t>10 niveles</w:t>
            </w:r>
          </w:p>
          <w:p w14:paraId="6A29762A" w14:textId="77777777" w:rsidR="00A73FD6" w:rsidRPr="00A73FD6" w:rsidRDefault="007536DF" w:rsidP="002D742A">
            <w:pPr>
              <w:spacing w:after="0" w:line="262" w:lineRule="exac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(Base</w:t>
            </w:r>
            <w:r>
              <w:rPr>
                <w:rFonts w:ascii="Times New Roman" w:eastAsia="Arial" w:hAnsi="Times New Roman" w:cs="Times New Roman"/>
                <w:sz w:val="24"/>
                <w:szCs w:val="24"/>
                <w:lang w:eastAsia="en-GB"/>
              </w:rPr>
              <w:t xml:space="preserve"> empotrada)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A72736"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98296B"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79CFCE"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25D4D2"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0,0497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6264F6"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0,0501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C8280E"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3 604,19</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4EB57022" w14:textId="77777777" w:rsidR="00A73FD6" w:rsidRPr="00A73FD6" w:rsidRDefault="00A73FD6" w:rsidP="003E3615">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3 634,63</w:t>
            </w:r>
          </w:p>
        </w:tc>
      </w:tr>
      <w:tr w:rsidR="007536DF" w:rsidRPr="00CD7988" w14:paraId="2245478B" w14:textId="77777777" w:rsidTr="003E3615">
        <w:trPr>
          <w:trHeight w:val="242"/>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6E4A79B3" w14:textId="77777777" w:rsidR="007536DF" w:rsidRDefault="00A73FD6" w:rsidP="002D742A">
            <w:pPr>
              <w:spacing w:after="0" w:line="242" w:lineRule="exac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15 niveles</w:t>
            </w:r>
          </w:p>
          <w:p w14:paraId="3A2BAD08" w14:textId="77777777" w:rsidR="00A73FD6" w:rsidRPr="00A73FD6" w:rsidRDefault="007536DF" w:rsidP="002D742A">
            <w:pPr>
              <w:spacing w:after="0" w:line="242" w:lineRule="exac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(Base</w:t>
            </w:r>
            <w:r>
              <w:rPr>
                <w:rFonts w:ascii="Times New Roman" w:eastAsia="Arial" w:hAnsi="Times New Roman" w:cs="Times New Roman"/>
                <w:sz w:val="24"/>
                <w:szCs w:val="24"/>
                <w:lang w:eastAsia="en-GB"/>
              </w:rPr>
              <w:t xml:space="preserve"> empotrada)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99E00D"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352BE4"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E18326"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7120ED"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0,0286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08DF97"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0,0299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76863C"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3 166,57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0208AF9A" w14:textId="77777777" w:rsidR="00A73FD6" w:rsidRPr="00A73FD6" w:rsidRDefault="00A73FD6" w:rsidP="003E3615">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3 307,17</w:t>
            </w:r>
          </w:p>
        </w:tc>
      </w:tr>
      <w:tr w:rsidR="007536DF" w:rsidRPr="00CD7988" w14:paraId="3FFA9BAD" w14:textId="77777777" w:rsidTr="003E3615">
        <w:trPr>
          <w:trHeight w:val="335"/>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56D6537F" w14:textId="77777777" w:rsidR="002D742A" w:rsidRDefault="00A73FD6"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5 niveles</w:t>
            </w:r>
          </w:p>
          <w:p w14:paraId="774E2239" w14:textId="77777777" w:rsidR="00A73FD6" w:rsidRPr="00A73FD6" w:rsidRDefault="002D742A"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(IDSE)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83E4EA"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0,337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F19064"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3D2CB0"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E8260B"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0,0843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84021"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0,0843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90D415"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2 937,90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5724F5E8" w14:textId="77777777" w:rsidR="00A73FD6" w:rsidRPr="00A73FD6" w:rsidRDefault="00A73FD6" w:rsidP="003E3615">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2 937,90</w:t>
            </w:r>
          </w:p>
        </w:tc>
      </w:tr>
      <w:tr w:rsidR="007536DF" w:rsidRPr="00CD7988" w14:paraId="17A9DD24" w14:textId="77777777" w:rsidTr="003E3615">
        <w:trPr>
          <w:trHeight w:val="336"/>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0C32FFE3" w14:textId="77777777" w:rsidR="002D742A" w:rsidRDefault="00A73FD6"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10 niveles</w:t>
            </w:r>
          </w:p>
          <w:p w14:paraId="1B8F583F" w14:textId="77777777" w:rsidR="00A73FD6" w:rsidRPr="00A73FD6" w:rsidRDefault="002D742A"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(IDSE)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3925E0"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6EFD08"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EE0302"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F63B2B"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0,0439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48B97C"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0,0480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00B438"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3 182,99</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5D0EB104" w14:textId="77777777" w:rsidR="00A73FD6" w:rsidRPr="00A73FD6" w:rsidRDefault="00A73FD6" w:rsidP="003E3615">
            <w:pPr>
              <w:spacing w:after="0" w:line="0" w:lineRule="atLeast"/>
              <w:jc w:val="center"/>
              <w:rPr>
                <w:rFonts w:ascii="Times New Roman" w:eastAsia="Arial" w:hAnsi="Times New Roman" w:cs="Times New Roman"/>
                <w:w w:val="99"/>
                <w:sz w:val="24"/>
                <w:szCs w:val="24"/>
                <w:lang w:eastAsia="en-GB"/>
              </w:rPr>
            </w:pPr>
            <w:r w:rsidRPr="00A73FD6">
              <w:rPr>
                <w:rFonts w:ascii="Times New Roman" w:eastAsia="Arial" w:hAnsi="Times New Roman" w:cs="Times New Roman"/>
                <w:w w:val="99"/>
                <w:sz w:val="24"/>
                <w:szCs w:val="24"/>
                <w:lang w:eastAsia="en-GB"/>
              </w:rPr>
              <w:t>3 4821,72</w:t>
            </w:r>
          </w:p>
        </w:tc>
      </w:tr>
      <w:tr w:rsidR="007536DF" w:rsidRPr="00CD7988" w14:paraId="772C0D54" w14:textId="77777777" w:rsidTr="003E3615">
        <w:trPr>
          <w:trHeight w:val="335"/>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6A957D20" w14:textId="77777777" w:rsidR="002D742A" w:rsidRDefault="00A73FD6"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15 niveles</w:t>
            </w:r>
          </w:p>
          <w:p w14:paraId="03EE26AB" w14:textId="77777777" w:rsidR="00A73FD6" w:rsidRPr="00A73FD6" w:rsidRDefault="002D742A" w:rsidP="002D742A">
            <w:pPr>
              <w:spacing w:after="0" w:line="0" w:lineRule="atLeast"/>
              <w:ind w:left="1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(IDSE)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4E3321"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0C5DFD"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7EAD6C" w14:textId="77777777" w:rsidR="00A73FD6" w:rsidRPr="00A73FD6" w:rsidRDefault="00A73FD6" w:rsidP="002D742A">
            <w:pPr>
              <w:spacing w:after="0" w:line="0" w:lineRule="atLeast"/>
              <w:ind w:right="2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CFBB1D" w14:textId="77777777" w:rsidR="00A73FD6" w:rsidRPr="00A73FD6" w:rsidRDefault="00A73FD6" w:rsidP="002D742A">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0,0271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4A07D3" w14:textId="77777777" w:rsidR="00A73FD6" w:rsidRPr="00A73FD6" w:rsidRDefault="00A73FD6" w:rsidP="002D742A">
            <w:pPr>
              <w:spacing w:after="0" w:line="0" w:lineRule="atLeast"/>
              <w:ind w:right="4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0,0292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1AFDA7" w14:textId="77777777" w:rsidR="00A73FD6" w:rsidRPr="00A73FD6" w:rsidRDefault="00A73FD6" w:rsidP="003E3615">
            <w:pPr>
              <w:spacing w:after="0" w:line="0" w:lineRule="atLeast"/>
              <w:ind w:right="360"/>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3 001,29</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25819489" w14:textId="77777777" w:rsidR="00A73FD6" w:rsidRPr="00A73FD6" w:rsidRDefault="00A73FD6" w:rsidP="003E3615">
            <w:pPr>
              <w:spacing w:after="0" w:line="0" w:lineRule="atLeast"/>
              <w:jc w:val="center"/>
              <w:rPr>
                <w:rFonts w:ascii="Times New Roman" w:eastAsia="Arial" w:hAnsi="Times New Roman" w:cs="Times New Roman"/>
                <w:sz w:val="24"/>
                <w:szCs w:val="24"/>
                <w:lang w:eastAsia="en-GB"/>
              </w:rPr>
            </w:pPr>
            <w:r w:rsidRPr="00A73FD6">
              <w:rPr>
                <w:rFonts w:ascii="Times New Roman" w:eastAsia="Arial" w:hAnsi="Times New Roman" w:cs="Times New Roman"/>
                <w:sz w:val="24"/>
                <w:szCs w:val="24"/>
                <w:lang w:eastAsia="en-GB"/>
              </w:rPr>
              <w:t>3 225,79</w:t>
            </w:r>
          </w:p>
        </w:tc>
      </w:tr>
    </w:tbl>
    <w:bookmarkEnd w:id="3"/>
    <w:p w14:paraId="70084D3E" w14:textId="77777777" w:rsidR="009C1A6D" w:rsidRPr="00035532" w:rsidRDefault="009C1A6D" w:rsidP="005A4319">
      <w:pPr>
        <w:pStyle w:val="Descripcin"/>
        <w:spacing w:line="360" w:lineRule="auto"/>
        <w:jc w:val="both"/>
        <w:rPr>
          <w:rFonts w:ascii="Times New Roman" w:hAnsi="Times New Roman" w:cs="Times New Roman"/>
          <w:i w:val="0"/>
          <w:color w:val="auto"/>
          <w:sz w:val="24"/>
          <w:szCs w:val="24"/>
        </w:rPr>
      </w:pPr>
      <w:r w:rsidRPr="00035532">
        <w:rPr>
          <w:rFonts w:ascii="Times New Roman" w:hAnsi="Times New Roman" w:cs="Times New Roman"/>
          <w:i w:val="0"/>
          <w:color w:val="auto"/>
          <w:sz w:val="24"/>
          <w:szCs w:val="24"/>
        </w:rPr>
        <w:t xml:space="preserve">Puede apreciarse que los valores de cortante basal aumentan de forma considerable con la altura ya que estos son directamente proporcionales al peso efectivo Ws obtenido para la combinación G+0,25Q. Además, tras la implementación de la IDSE para los edificios de 10 y 15 niveles se produjo una disminución del cortante basal producto de la </w:t>
      </w:r>
      <w:r w:rsidR="00572DFB">
        <w:rPr>
          <w:rFonts w:ascii="Times New Roman" w:hAnsi="Times New Roman" w:cs="Times New Roman"/>
          <w:i w:val="0"/>
          <w:color w:val="auto"/>
          <w:sz w:val="24"/>
          <w:szCs w:val="24"/>
        </w:rPr>
        <w:t>reducción</w:t>
      </w:r>
      <w:r w:rsidRPr="00035532">
        <w:rPr>
          <w:rFonts w:ascii="Times New Roman" w:hAnsi="Times New Roman" w:cs="Times New Roman"/>
          <w:i w:val="0"/>
          <w:color w:val="auto"/>
          <w:sz w:val="24"/>
          <w:szCs w:val="24"/>
        </w:rPr>
        <w:t xml:space="preserve"> de la aceleración de diseño </w:t>
      </w:r>
      <w:r w:rsidR="00572DFB">
        <w:rPr>
          <w:rFonts w:ascii="Times New Roman" w:hAnsi="Times New Roman" w:cs="Times New Roman"/>
          <w:i w:val="0"/>
          <w:color w:val="auto"/>
          <w:sz w:val="24"/>
          <w:szCs w:val="24"/>
        </w:rPr>
        <w:t>al aumentar</w:t>
      </w:r>
      <w:r w:rsidRPr="00035532">
        <w:rPr>
          <w:rFonts w:ascii="Times New Roman" w:hAnsi="Times New Roman" w:cs="Times New Roman"/>
          <w:i w:val="0"/>
          <w:color w:val="auto"/>
          <w:sz w:val="24"/>
          <w:szCs w:val="24"/>
        </w:rPr>
        <w:t xml:space="preserve"> el periodo de las estructuras. No sucede así para la estructura de cinco niveles ya que el incremento del periodo coincide con la meseta del espectro de aceleraciones.</w:t>
      </w:r>
    </w:p>
    <w:p w14:paraId="09883BF0" w14:textId="77777777" w:rsidR="00D43ADC" w:rsidRPr="00CD7988" w:rsidRDefault="00D43ADC" w:rsidP="005A4319">
      <w:pPr>
        <w:pStyle w:val="Descripcin"/>
        <w:spacing w:line="360" w:lineRule="auto"/>
        <w:jc w:val="both"/>
        <w:rPr>
          <w:rFonts w:ascii="Times New Roman" w:hAnsi="Times New Roman" w:cs="Times New Roman"/>
          <w:b/>
          <w:iCs w:val="0"/>
          <w:color w:val="auto"/>
          <w:sz w:val="24"/>
          <w:szCs w:val="24"/>
        </w:rPr>
      </w:pPr>
      <w:r w:rsidRPr="00CD7988">
        <w:rPr>
          <w:rFonts w:ascii="Times New Roman" w:hAnsi="Times New Roman" w:cs="Times New Roman"/>
          <w:b/>
          <w:iCs w:val="0"/>
          <w:color w:val="auto"/>
          <w:sz w:val="24"/>
          <w:szCs w:val="24"/>
        </w:rPr>
        <w:t>Distribución vertical de las fuerzas sísmicas</w:t>
      </w:r>
    </w:p>
    <w:p w14:paraId="4A7015C4" w14:textId="77777777" w:rsidR="00D43ADC" w:rsidRPr="00CD7988" w:rsidRDefault="00D43ADC" w:rsidP="005A4319">
      <w:pPr>
        <w:pStyle w:val="Default"/>
        <w:spacing w:line="360" w:lineRule="auto"/>
        <w:jc w:val="both"/>
        <w:rPr>
          <w:rFonts w:ascii="Times New Roman" w:hAnsi="Times New Roman" w:cs="Times New Roman"/>
          <w:bCs/>
          <w:lang w:val="es-CU"/>
        </w:rPr>
      </w:pPr>
      <w:r w:rsidRPr="00CD7988">
        <w:rPr>
          <w:rFonts w:ascii="Times New Roman" w:hAnsi="Times New Roman" w:cs="Times New Roman"/>
          <w:bCs/>
          <w:lang w:val="es-CU"/>
        </w:rPr>
        <w:lastRenderedPageBreak/>
        <w:t>Para realizar la distribución de las fuerzas sísmicas fueron utilizadas las expresiones</w:t>
      </w:r>
      <w:r w:rsidR="00D15380">
        <w:rPr>
          <w:rFonts w:ascii="Times New Roman" w:hAnsi="Times New Roman" w:cs="Times New Roman"/>
          <w:bCs/>
          <w:lang w:val="es-CU"/>
        </w:rPr>
        <w:t xml:space="preserve"> 9 y 10</w:t>
      </w:r>
      <w:r w:rsidRPr="00CD7988">
        <w:rPr>
          <w:rFonts w:ascii="Times New Roman" w:hAnsi="Times New Roman" w:cs="Times New Roman"/>
          <w:bCs/>
          <w:lang w:val="es-CU"/>
        </w:rPr>
        <w:t xml:space="preserve">,   </w:t>
      </w:r>
    </w:p>
    <w:p w14:paraId="48FFE728" w14:textId="77777777" w:rsidR="00D43ADC" w:rsidRPr="00CD7988" w:rsidRDefault="00627364" w:rsidP="005A4319">
      <w:pPr>
        <w:pStyle w:val="Default"/>
        <w:spacing w:line="360" w:lineRule="auto"/>
        <w:jc w:val="both"/>
        <w:rPr>
          <w:rFonts w:ascii="Times New Roman" w:hAnsi="Times New Roman" w:cs="Times New Roman"/>
          <w:bCs/>
          <w:lang w:val="es-CU"/>
        </w:rPr>
      </w:pPr>
      <m:oMath>
        <m:sSub>
          <m:sSubPr>
            <m:ctrlPr>
              <w:rPr>
                <w:rFonts w:ascii="Cambria Math" w:hAnsi="Cambria Math" w:cs="Times New Roman"/>
                <w:bCs/>
                <w:iCs/>
                <w:lang w:val="es-CU"/>
              </w:rPr>
            </m:ctrlPr>
          </m:sSubPr>
          <m:e>
            <m:r>
              <w:rPr>
                <w:rFonts w:ascii="Cambria Math" w:hAnsi="Cambria Math" w:cs="Times New Roman"/>
                <w:lang w:val="es-CU"/>
              </w:rPr>
              <m:t>F</m:t>
            </m:r>
          </m:e>
          <m:sub>
            <m:r>
              <w:rPr>
                <w:rFonts w:ascii="Cambria Math" w:hAnsi="Cambria Math" w:cs="Times New Roman"/>
                <w:lang w:val="es-CU"/>
              </w:rPr>
              <m:t>X</m:t>
            </m:r>
          </m:sub>
        </m:sSub>
        <m:r>
          <m:rPr>
            <m:sty m:val="p"/>
          </m:rPr>
          <w:rPr>
            <w:rFonts w:ascii="Cambria Math" w:hAnsi="Cambria Math" w:cs="Times New Roman"/>
            <w:lang w:val="es-CU"/>
          </w:rPr>
          <m:t>=</m:t>
        </m:r>
        <m:sSub>
          <m:sSubPr>
            <m:ctrlPr>
              <w:rPr>
                <w:rFonts w:ascii="Cambria Math" w:hAnsi="Cambria Math" w:cs="Times New Roman"/>
                <w:bCs/>
                <w:iCs/>
                <w:lang w:val="es-CU"/>
              </w:rPr>
            </m:ctrlPr>
          </m:sSubPr>
          <m:e>
            <m:r>
              <w:rPr>
                <w:rFonts w:ascii="Cambria Math" w:hAnsi="Cambria Math" w:cs="Times New Roman"/>
                <w:lang w:val="es-CU"/>
              </w:rPr>
              <m:t>C</m:t>
            </m:r>
          </m:e>
          <m:sub>
            <m:r>
              <w:rPr>
                <w:rFonts w:ascii="Cambria Math" w:hAnsi="Cambria Math" w:cs="Times New Roman"/>
                <w:lang w:val="es-CU"/>
              </w:rPr>
              <m:t>VX</m:t>
            </m:r>
          </m:sub>
        </m:sSub>
        <m:r>
          <m:rPr>
            <m:sty m:val="p"/>
          </m:rPr>
          <w:rPr>
            <w:rFonts w:ascii="Cambria Math" w:hAnsi="Cambria Math" w:cs="Times New Roman"/>
            <w:lang w:val="es-CU"/>
          </w:rPr>
          <m:t>*</m:t>
        </m:r>
        <m:sSub>
          <m:sSubPr>
            <m:ctrlPr>
              <w:rPr>
                <w:rFonts w:ascii="Cambria Math" w:hAnsi="Cambria Math" w:cs="Times New Roman"/>
                <w:bCs/>
                <w:iCs/>
                <w:lang w:val="es-CU"/>
              </w:rPr>
            </m:ctrlPr>
          </m:sSubPr>
          <m:e>
            <m:r>
              <w:rPr>
                <w:rFonts w:ascii="Cambria Math" w:hAnsi="Cambria Math" w:cs="Times New Roman"/>
                <w:lang w:val="es-CU"/>
              </w:rPr>
              <m:t>V</m:t>
            </m:r>
          </m:e>
          <m:sub>
            <m:r>
              <w:rPr>
                <w:rFonts w:ascii="Cambria Math" w:hAnsi="Cambria Math" w:cs="Times New Roman"/>
                <w:lang w:val="es-CU"/>
              </w:rPr>
              <m:t>B</m:t>
            </m:r>
          </m:sub>
        </m:sSub>
        <m:r>
          <m:rPr>
            <m:sty m:val="p"/>
          </m:rPr>
          <w:rPr>
            <w:rFonts w:ascii="Cambria Math" w:hAnsi="Cambria Math" w:cs="Times New Roman"/>
            <w:lang w:val="es-CU"/>
          </w:rPr>
          <m:t xml:space="preserve">                                                                          </m:t>
        </m:r>
      </m:oMath>
      <w:r w:rsidR="00D43ADC" w:rsidRPr="00CD7988">
        <w:rPr>
          <w:rFonts w:ascii="Times New Roman" w:eastAsiaTheme="minorEastAsia" w:hAnsi="Times New Roman" w:cs="Times New Roman"/>
          <w:lang w:val="es-CU"/>
        </w:rPr>
        <w:t xml:space="preserve">     </w:t>
      </w:r>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t xml:space="preserve">     </w:t>
      </w:r>
      <w:r w:rsidR="00D43ADC" w:rsidRPr="00CD7988">
        <w:rPr>
          <w:rFonts w:ascii="Times New Roman" w:eastAsiaTheme="minorEastAsia" w:hAnsi="Times New Roman" w:cs="Times New Roman"/>
          <w:bCs/>
          <w:iCs/>
          <w:lang w:val="es-CU"/>
        </w:rPr>
        <w:t>(</w:t>
      </w:r>
      <w:r w:rsidR="00641BB5">
        <w:rPr>
          <w:rFonts w:ascii="Times New Roman" w:hAnsi="Times New Roman" w:cs="Times New Roman"/>
          <w:lang w:val="es-CU"/>
        </w:rPr>
        <w:t>9</w:t>
      </w:r>
      <w:r w:rsidR="00D43ADC" w:rsidRPr="00CD7988">
        <w:rPr>
          <w:rFonts w:ascii="Times New Roman" w:hAnsi="Times New Roman" w:cs="Times New Roman"/>
          <w:lang w:val="es-CU"/>
        </w:rPr>
        <w:t>)</w:t>
      </w:r>
    </w:p>
    <w:p w14:paraId="1C53B30A" w14:textId="77777777" w:rsidR="00D43ADC" w:rsidRPr="00CD7988" w:rsidRDefault="00627364" w:rsidP="005A4319">
      <w:pPr>
        <w:pStyle w:val="Default"/>
        <w:spacing w:line="360" w:lineRule="auto"/>
        <w:jc w:val="both"/>
        <w:rPr>
          <w:rFonts w:ascii="Times New Roman" w:hAnsi="Times New Roman" w:cs="Times New Roman"/>
          <w:bCs/>
          <w:lang w:val="es-CU"/>
        </w:rPr>
      </w:pPr>
      <m:oMath>
        <m:sSub>
          <m:sSubPr>
            <m:ctrlPr>
              <w:rPr>
                <w:rFonts w:ascii="Cambria Math" w:hAnsi="Cambria Math" w:cs="Times New Roman"/>
                <w:bCs/>
                <w:iCs/>
                <w:lang w:val="es-CU"/>
              </w:rPr>
            </m:ctrlPr>
          </m:sSubPr>
          <m:e>
            <m:r>
              <w:rPr>
                <w:rFonts w:ascii="Cambria Math" w:hAnsi="Cambria Math" w:cs="Times New Roman"/>
                <w:lang w:val="es-CU"/>
              </w:rPr>
              <m:t>C</m:t>
            </m:r>
          </m:e>
          <m:sub>
            <m:r>
              <w:rPr>
                <w:rFonts w:ascii="Cambria Math" w:hAnsi="Cambria Math" w:cs="Times New Roman"/>
                <w:lang w:val="es-CU"/>
              </w:rPr>
              <m:t>VX</m:t>
            </m:r>
          </m:sub>
        </m:sSub>
        <m:r>
          <m:rPr>
            <m:sty m:val="p"/>
          </m:rPr>
          <w:rPr>
            <w:rFonts w:ascii="Cambria Math" w:hAnsi="Cambria Math" w:cs="Times New Roman"/>
            <w:lang w:val="es-CU"/>
          </w:rPr>
          <m:t>=</m:t>
        </m:r>
        <m:f>
          <m:fPr>
            <m:ctrlPr>
              <w:rPr>
                <w:rFonts w:ascii="Cambria Math" w:hAnsi="Cambria Math" w:cs="Times New Roman"/>
                <w:bCs/>
                <w:iCs/>
                <w:lang w:val="es-CU"/>
              </w:rPr>
            </m:ctrlPr>
          </m:fPr>
          <m:num>
            <m:sSub>
              <m:sSubPr>
                <m:ctrlPr>
                  <w:rPr>
                    <w:rFonts w:ascii="Cambria Math" w:hAnsi="Cambria Math" w:cs="Times New Roman"/>
                    <w:bCs/>
                    <w:iCs/>
                    <w:lang w:val="es-CU"/>
                  </w:rPr>
                </m:ctrlPr>
              </m:sSubPr>
              <m:e>
                <m:r>
                  <w:rPr>
                    <w:rFonts w:ascii="Cambria Math" w:hAnsi="Cambria Math" w:cs="Times New Roman"/>
                    <w:lang w:val="es-CU"/>
                  </w:rPr>
                  <m:t>W</m:t>
                </m:r>
              </m:e>
              <m:sub>
                <m:r>
                  <w:rPr>
                    <w:rFonts w:ascii="Cambria Math" w:hAnsi="Cambria Math" w:cs="Times New Roman"/>
                    <w:lang w:val="es-CU"/>
                  </w:rPr>
                  <m:t>x</m:t>
                </m:r>
              </m:sub>
            </m:sSub>
            <m:r>
              <m:rPr>
                <m:sty m:val="p"/>
              </m:rPr>
              <w:rPr>
                <w:rFonts w:ascii="Cambria Math" w:hAnsi="Cambria Math" w:cs="Times New Roman"/>
                <w:lang w:val="es-CU"/>
              </w:rPr>
              <m:t>*</m:t>
            </m:r>
            <m:sSup>
              <m:sSupPr>
                <m:ctrlPr>
                  <w:rPr>
                    <w:rFonts w:ascii="Cambria Math" w:hAnsi="Cambria Math" w:cs="Times New Roman"/>
                    <w:bCs/>
                    <w:iCs/>
                    <w:lang w:val="es-CU"/>
                  </w:rPr>
                </m:ctrlPr>
              </m:sSupPr>
              <m:e>
                <m:sSub>
                  <m:sSubPr>
                    <m:ctrlPr>
                      <w:rPr>
                        <w:rFonts w:ascii="Cambria Math" w:hAnsi="Cambria Math" w:cs="Times New Roman"/>
                        <w:bCs/>
                        <w:iCs/>
                        <w:lang w:val="es-CU"/>
                      </w:rPr>
                    </m:ctrlPr>
                  </m:sSubPr>
                  <m:e>
                    <m:r>
                      <w:rPr>
                        <w:rFonts w:ascii="Cambria Math" w:hAnsi="Cambria Math" w:cs="Times New Roman"/>
                        <w:lang w:val="es-CU"/>
                      </w:rPr>
                      <m:t>h</m:t>
                    </m:r>
                  </m:e>
                  <m:sub>
                    <m:r>
                      <w:rPr>
                        <w:rFonts w:ascii="Cambria Math" w:hAnsi="Cambria Math" w:cs="Times New Roman"/>
                        <w:lang w:val="es-CU"/>
                      </w:rPr>
                      <m:t>x</m:t>
                    </m:r>
                  </m:sub>
                </m:sSub>
              </m:e>
              <m:sup>
                <m:r>
                  <w:rPr>
                    <w:rFonts w:ascii="Cambria Math" w:hAnsi="Cambria Math" w:cs="Times New Roman"/>
                    <w:lang w:val="es-CU"/>
                  </w:rPr>
                  <m:t>k</m:t>
                </m:r>
              </m:sup>
            </m:sSup>
          </m:num>
          <m:den>
            <m:nary>
              <m:naryPr>
                <m:chr m:val="∑"/>
                <m:limLoc m:val="undOvr"/>
                <m:ctrlPr>
                  <w:rPr>
                    <w:rFonts w:ascii="Cambria Math" w:hAnsi="Cambria Math" w:cs="Times New Roman"/>
                    <w:bCs/>
                    <w:iCs/>
                    <w:lang w:val="es-CU"/>
                  </w:rPr>
                </m:ctrlPr>
              </m:naryPr>
              <m:sub>
                <m:r>
                  <w:rPr>
                    <w:rFonts w:ascii="Cambria Math" w:hAnsi="Cambria Math" w:cs="Times New Roman"/>
                    <w:lang w:val="es-CU"/>
                  </w:rPr>
                  <m:t>i</m:t>
                </m:r>
                <m:r>
                  <m:rPr>
                    <m:sty m:val="p"/>
                  </m:rPr>
                  <w:rPr>
                    <w:rFonts w:ascii="Cambria Math" w:hAnsi="Cambria Math" w:cs="Times New Roman"/>
                    <w:lang w:val="es-CU"/>
                  </w:rPr>
                  <m:t>=1</m:t>
                </m:r>
              </m:sub>
              <m:sup>
                <m:r>
                  <w:rPr>
                    <w:rFonts w:ascii="Cambria Math" w:hAnsi="Cambria Math" w:cs="Times New Roman"/>
                    <w:lang w:val="es-CU"/>
                  </w:rPr>
                  <m:t>n</m:t>
                </m:r>
              </m:sup>
              <m:e>
                <m:r>
                  <m:rPr>
                    <m:sty m:val="p"/>
                  </m:rPr>
                  <w:rPr>
                    <w:rFonts w:ascii="Cambria Math" w:hAnsi="Cambria Math" w:cs="Times New Roman"/>
                    <w:lang w:val="es-CU"/>
                  </w:rPr>
                  <m:t>(</m:t>
                </m:r>
                <m:sSub>
                  <m:sSubPr>
                    <m:ctrlPr>
                      <w:rPr>
                        <w:rFonts w:ascii="Cambria Math" w:hAnsi="Cambria Math" w:cs="Times New Roman"/>
                        <w:bCs/>
                        <w:iCs/>
                        <w:lang w:val="es-CU"/>
                      </w:rPr>
                    </m:ctrlPr>
                  </m:sSubPr>
                  <m:e>
                    <m:r>
                      <w:rPr>
                        <w:rFonts w:ascii="Cambria Math" w:hAnsi="Cambria Math" w:cs="Times New Roman"/>
                        <w:lang w:val="es-CU"/>
                      </w:rPr>
                      <m:t>W</m:t>
                    </m:r>
                  </m:e>
                  <m:sub>
                    <m:r>
                      <w:rPr>
                        <w:rFonts w:ascii="Cambria Math" w:hAnsi="Cambria Math" w:cs="Times New Roman"/>
                        <w:lang w:val="es-CU"/>
                      </w:rPr>
                      <m:t>i</m:t>
                    </m:r>
                  </m:sub>
                </m:sSub>
                <m:r>
                  <m:rPr>
                    <m:sty m:val="p"/>
                  </m:rPr>
                  <w:rPr>
                    <w:rFonts w:ascii="Cambria Math" w:hAnsi="Cambria Math" w:cs="Times New Roman"/>
                    <w:lang w:val="es-CU"/>
                  </w:rPr>
                  <m:t>*</m:t>
                </m:r>
              </m:e>
            </m:nary>
            <m:sSup>
              <m:sSupPr>
                <m:ctrlPr>
                  <w:rPr>
                    <w:rFonts w:ascii="Cambria Math" w:hAnsi="Cambria Math" w:cs="Times New Roman"/>
                    <w:bCs/>
                    <w:iCs/>
                    <w:lang w:val="es-CU"/>
                  </w:rPr>
                </m:ctrlPr>
              </m:sSupPr>
              <m:e>
                <m:sSub>
                  <m:sSubPr>
                    <m:ctrlPr>
                      <w:rPr>
                        <w:rFonts w:ascii="Cambria Math" w:hAnsi="Cambria Math" w:cs="Times New Roman"/>
                        <w:bCs/>
                        <w:iCs/>
                        <w:lang w:val="es-CU"/>
                      </w:rPr>
                    </m:ctrlPr>
                  </m:sSubPr>
                  <m:e>
                    <m:r>
                      <w:rPr>
                        <w:rFonts w:ascii="Cambria Math" w:hAnsi="Cambria Math" w:cs="Times New Roman"/>
                        <w:lang w:val="es-CU"/>
                      </w:rPr>
                      <m:t>h</m:t>
                    </m:r>
                  </m:e>
                  <m:sub>
                    <m:r>
                      <w:rPr>
                        <w:rFonts w:ascii="Cambria Math" w:hAnsi="Cambria Math" w:cs="Times New Roman"/>
                        <w:lang w:val="es-CU"/>
                      </w:rPr>
                      <m:t>i</m:t>
                    </m:r>
                  </m:sub>
                </m:sSub>
              </m:e>
              <m:sup>
                <m:r>
                  <w:rPr>
                    <w:rFonts w:ascii="Cambria Math" w:hAnsi="Cambria Math" w:cs="Times New Roman"/>
                    <w:lang w:val="es-CU"/>
                  </w:rPr>
                  <m:t>k</m:t>
                </m:r>
              </m:sup>
            </m:sSup>
            <m:r>
              <m:rPr>
                <m:sty m:val="p"/>
              </m:rPr>
              <w:rPr>
                <w:rFonts w:ascii="Cambria Math" w:hAnsi="Cambria Math" w:cs="Times New Roman"/>
                <w:lang w:val="es-CU"/>
              </w:rPr>
              <m:t>)</m:t>
            </m:r>
          </m:den>
        </m:f>
        <m:r>
          <m:rPr>
            <m:sty m:val="p"/>
          </m:rPr>
          <w:rPr>
            <w:rFonts w:ascii="Cambria Math" w:hAnsi="Cambria Math" w:cs="Times New Roman"/>
            <w:lang w:val="es-CU"/>
          </w:rPr>
          <m:t xml:space="preserve">                                                                    </m:t>
        </m:r>
      </m:oMath>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r>
      <w:r w:rsidR="00D43ADC" w:rsidRPr="00CD7988">
        <w:rPr>
          <w:rFonts w:ascii="Times New Roman" w:eastAsiaTheme="minorEastAsia" w:hAnsi="Times New Roman" w:cs="Times New Roman"/>
          <w:lang w:val="es-CU"/>
        </w:rPr>
        <w:tab/>
        <w:t xml:space="preserve">     </w:t>
      </w:r>
      <w:r w:rsidR="00D43ADC" w:rsidRPr="00CD7988">
        <w:rPr>
          <w:rFonts w:ascii="Times New Roman" w:eastAsiaTheme="minorEastAsia" w:hAnsi="Times New Roman" w:cs="Times New Roman"/>
          <w:bCs/>
          <w:iCs/>
          <w:lang w:val="es-CU"/>
        </w:rPr>
        <w:t>(</w:t>
      </w:r>
      <w:r w:rsidR="00641BB5">
        <w:rPr>
          <w:rFonts w:ascii="Times New Roman" w:hAnsi="Times New Roman" w:cs="Times New Roman"/>
          <w:lang w:val="es-CU"/>
        </w:rPr>
        <w:t>10</w:t>
      </w:r>
      <w:r w:rsidR="00D43ADC" w:rsidRPr="00CD7988">
        <w:rPr>
          <w:rFonts w:ascii="Times New Roman" w:hAnsi="Times New Roman" w:cs="Times New Roman"/>
          <w:lang w:val="es-CU"/>
        </w:rPr>
        <w:t>)</w:t>
      </w:r>
    </w:p>
    <w:p w14:paraId="52084160" w14:textId="77777777" w:rsidR="00D43ADC" w:rsidRPr="00CD7988" w:rsidRDefault="00D43ADC" w:rsidP="005A4319">
      <w:pPr>
        <w:pStyle w:val="Default"/>
        <w:spacing w:before="120" w:after="120" w:line="360" w:lineRule="auto"/>
        <w:jc w:val="both"/>
        <w:rPr>
          <w:rFonts w:ascii="Times New Roman" w:hAnsi="Times New Roman" w:cs="Times New Roman"/>
        </w:rPr>
      </w:pPr>
      <w:r w:rsidRPr="00CD7988">
        <w:rPr>
          <w:rFonts w:ascii="Times New Roman" w:hAnsi="Times New Roman" w:cs="Times New Roman"/>
          <w:bCs/>
          <w:lang w:val="es-CU"/>
        </w:rPr>
        <w:t xml:space="preserve">Donde: </w:t>
      </w:r>
      <w:r w:rsidRPr="00CD7988">
        <w:rPr>
          <w:rFonts w:ascii="Times New Roman" w:hAnsi="Times New Roman" w:cs="Times New Roman"/>
        </w:rPr>
        <w:t>F</w:t>
      </w:r>
      <w:r w:rsidRPr="00CD7988">
        <w:rPr>
          <w:rFonts w:ascii="Times New Roman" w:hAnsi="Times New Roman" w:cs="Times New Roman"/>
          <w:vertAlign w:val="subscript"/>
        </w:rPr>
        <w:t>x</w:t>
      </w:r>
      <w:r w:rsidRPr="00CD7988">
        <w:rPr>
          <w:rFonts w:ascii="Times New Roman" w:hAnsi="Times New Roman" w:cs="Times New Roman"/>
        </w:rPr>
        <w:t xml:space="preserve"> es la fuerza horizontal que actúa en el nivel "x" de la edificación, W</w:t>
      </w:r>
      <w:r w:rsidRPr="00CD7988">
        <w:rPr>
          <w:rFonts w:ascii="Times New Roman" w:hAnsi="Times New Roman" w:cs="Times New Roman"/>
          <w:vertAlign w:val="subscript"/>
        </w:rPr>
        <w:t>x</w:t>
      </w:r>
      <w:r w:rsidRPr="00CD7988">
        <w:rPr>
          <w:rFonts w:ascii="Times New Roman" w:hAnsi="Times New Roman" w:cs="Times New Roman"/>
        </w:rPr>
        <w:t xml:space="preserve"> y W</w:t>
      </w:r>
      <w:r w:rsidRPr="00CD7988">
        <w:rPr>
          <w:rFonts w:ascii="Times New Roman" w:hAnsi="Times New Roman" w:cs="Times New Roman"/>
          <w:vertAlign w:val="subscript"/>
        </w:rPr>
        <w:t>i</w:t>
      </w:r>
      <w:r w:rsidRPr="00CD7988">
        <w:rPr>
          <w:rFonts w:ascii="Times New Roman" w:hAnsi="Times New Roman" w:cs="Times New Roman"/>
        </w:rPr>
        <w:t xml:space="preserve"> son el peso sísmico efectivo del nivel "i", h</w:t>
      </w:r>
      <w:r w:rsidRPr="00CD7988">
        <w:rPr>
          <w:rFonts w:ascii="Times New Roman" w:hAnsi="Times New Roman" w:cs="Times New Roman"/>
          <w:vertAlign w:val="subscript"/>
        </w:rPr>
        <w:t>x</w:t>
      </w:r>
      <w:r w:rsidRPr="00CD7988">
        <w:rPr>
          <w:rFonts w:ascii="Times New Roman" w:hAnsi="Times New Roman" w:cs="Times New Roman"/>
        </w:rPr>
        <w:t xml:space="preserve"> y h</w:t>
      </w:r>
      <w:r w:rsidRPr="00CD7988">
        <w:rPr>
          <w:rFonts w:ascii="Times New Roman" w:hAnsi="Times New Roman" w:cs="Times New Roman"/>
          <w:vertAlign w:val="subscript"/>
        </w:rPr>
        <w:t>i</w:t>
      </w:r>
      <w:r w:rsidRPr="00CD7988">
        <w:rPr>
          <w:rFonts w:ascii="Times New Roman" w:hAnsi="Times New Roman" w:cs="Times New Roman"/>
        </w:rPr>
        <w:t xml:space="preserve"> son la altura del nivel "x" sobre la base y n es la cantidad de niveles de la edificación. </w:t>
      </w:r>
      <w:r w:rsidR="009C1A6D" w:rsidRPr="00CD7988">
        <w:rPr>
          <w:rFonts w:ascii="Times New Roman" w:hAnsi="Times New Roman" w:cs="Times New Roman"/>
        </w:rPr>
        <w:t>El mismo procedimiento se realiza para el eje “y”</w:t>
      </w:r>
    </w:p>
    <w:p w14:paraId="21C0E94D" w14:textId="77777777" w:rsidR="005C4E50" w:rsidRPr="00FA7619" w:rsidRDefault="009C1A6D" w:rsidP="00FA7619">
      <w:pPr>
        <w:spacing w:line="374" w:lineRule="auto"/>
        <w:jc w:val="both"/>
        <w:rPr>
          <w:rFonts w:ascii="Times New Roman" w:eastAsia="Arial" w:hAnsi="Times New Roman" w:cs="Times New Roman"/>
          <w:sz w:val="24"/>
          <w:szCs w:val="24"/>
          <w:lang w:val="es-ES" w:eastAsia="en-GB"/>
        </w:rPr>
      </w:pPr>
      <w:r w:rsidRPr="00CD7988">
        <w:rPr>
          <w:rFonts w:ascii="Times New Roman" w:eastAsia="Arial" w:hAnsi="Times New Roman" w:cs="Times New Roman"/>
          <w:sz w:val="24"/>
          <w:lang w:val="es-ES"/>
        </w:rPr>
        <w:t>En cada dire</w:t>
      </w:r>
      <w:r w:rsidR="00FA7619">
        <w:rPr>
          <w:rFonts w:ascii="Times New Roman" w:eastAsia="Arial" w:hAnsi="Times New Roman" w:cs="Times New Roman"/>
          <w:sz w:val="24"/>
          <w:lang w:val="es-ES"/>
        </w:rPr>
        <w:t xml:space="preserve">cción de análisis se considera </w:t>
      </w:r>
      <w:r w:rsidRPr="00CD7988">
        <w:rPr>
          <w:rFonts w:ascii="Times New Roman" w:eastAsia="Arial" w:hAnsi="Times New Roman" w:cs="Times New Roman"/>
          <w:sz w:val="24"/>
          <w:lang w:val="es-ES"/>
        </w:rPr>
        <w:t>el 100% de la carga actuando en el sentido analizado y el 30% de la misma en la dirección perpendicular</w:t>
      </w:r>
      <w:r w:rsidR="00FA7619">
        <w:rPr>
          <w:rFonts w:ascii="Times New Roman" w:eastAsia="Arial" w:hAnsi="Times New Roman" w:cs="Times New Roman"/>
          <w:sz w:val="24"/>
          <w:lang w:val="es-ES"/>
        </w:rPr>
        <w:t xml:space="preserve"> </w:t>
      </w:r>
      <w:r w:rsidR="00FA7619">
        <w:rPr>
          <w:rFonts w:ascii="Times New Roman" w:eastAsia="Arial" w:hAnsi="Times New Roman" w:cs="Times New Roman"/>
          <w:sz w:val="24"/>
          <w:lang w:val="es-ES"/>
        </w:rPr>
        <w:fldChar w:fldCharType="begin" w:fldLock="1"/>
      </w:r>
      <w:r w:rsidR="00882137">
        <w:rPr>
          <w:rFonts w:ascii="Times New Roman" w:eastAsia="Arial" w:hAnsi="Times New Roman" w:cs="Times New Roman"/>
          <w:sz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FA7619">
        <w:rPr>
          <w:rFonts w:ascii="Times New Roman" w:eastAsia="Arial" w:hAnsi="Times New Roman" w:cs="Times New Roman"/>
          <w:sz w:val="24"/>
          <w:lang w:val="es-ES"/>
        </w:rPr>
        <w:fldChar w:fldCharType="separate"/>
      </w:r>
      <w:r w:rsidR="00FA7619" w:rsidRPr="00FA7619">
        <w:rPr>
          <w:rFonts w:ascii="Times New Roman" w:eastAsia="Arial" w:hAnsi="Times New Roman" w:cs="Times New Roman"/>
          <w:noProof/>
          <w:sz w:val="24"/>
          <w:lang w:val="es-ES"/>
        </w:rPr>
        <w:t>(NC-46:2017, 2017)</w:t>
      </w:r>
      <w:r w:rsidR="00FA7619">
        <w:rPr>
          <w:rFonts w:ascii="Times New Roman" w:eastAsia="Arial" w:hAnsi="Times New Roman" w:cs="Times New Roman"/>
          <w:sz w:val="24"/>
          <w:lang w:val="es-ES"/>
        </w:rPr>
        <w:fldChar w:fldCharType="end"/>
      </w:r>
      <w:r w:rsidRPr="00CD7988">
        <w:rPr>
          <w:rFonts w:ascii="Times New Roman" w:eastAsia="Arial" w:hAnsi="Times New Roman" w:cs="Times New Roman"/>
          <w:sz w:val="24"/>
          <w:lang w:val="es-ES"/>
        </w:rPr>
        <w:t xml:space="preserve">. </w:t>
      </w:r>
    </w:p>
    <w:p w14:paraId="00C2F842" w14:textId="77777777" w:rsidR="00D43ADC" w:rsidRPr="00CD7988" w:rsidRDefault="00D43ADC" w:rsidP="005A4319">
      <w:pPr>
        <w:spacing w:after="0" w:line="360" w:lineRule="auto"/>
        <w:jc w:val="both"/>
        <w:rPr>
          <w:rFonts w:ascii="Times New Roman" w:hAnsi="Times New Roman" w:cs="Times New Roman"/>
          <w:b/>
          <w:i/>
          <w:sz w:val="24"/>
          <w:szCs w:val="24"/>
          <w:lang w:val="es-ES"/>
        </w:rPr>
      </w:pPr>
      <w:r w:rsidRPr="00CD7988">
        <w:rPr>
          <w:rFonts w:ascii="Times New Roman" w:hAnsi="Times New Roman" w:cs="Times New Roman"/>
          <w:b/>
          <w:i/>
          <w:sz w:val="24"/>
          <w:szCs w:val="24"/>
          <w:lang w:val="es-ES"/>
        </w:rPr>
        <w:t>Combinaciones de carga</w:t>
      </w:r>
    </w:p>
    <w:p w14:paraId="52BAA1D1" w14:textId="77777777" w:rsidR="00D43ADC" w:rsidRPr="00CD7988" w:rsidRDefault="00D43ADC" w:rsidP="005A4319">
      <w:pPr>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 xml:space="preserve">Para el análisis y diseño de los elementos se emplearon las combinaciones contenidas en la </w:t>
      </w:r>
      <w:r w:rsidR="00B537E2">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"NC-450:2006", "given" : "", "non-dropping-particle" : "", "parse-names" : false, "suffix" : "" } ], "id" : "ITEM-1", "issued" : { "date-parts" : [ [ "2006" ] ] }, "page" : "9", "publisher-place" : "La Habana, Cuba", "title" : "Edificaciones. Factores de carga o ponderaci\u00f3n. Combinaciones.", "type" : "report" }, "uris" : [ "http://unknownServer/documents/?uuid=67668c02-1339-420c-8761-e07f684d7c92" ] } ], "mendeley" : { "previouslyFormattedCitation" : "(NC-450:2006, 2006)" }, "properties" : { "noteIndex" : 0 }, "schema" : "https://github.com/citation-style-language/schema/raw/master/csl-citation.json" }</w:instrText>
      </w:r>
      <w:r w:rsidR="00B537E2">
        <w:rPr>
          <w:rFonts w:ascii="Times New Roman" w:hAnsi="Times New Roman" w:cs="Times New Roman"/>
          <w:sz w:val="24"/>
          <w:szCs w:val="24"/>
          <w:lang w:val="es-ES"/>
        </w:rPr>
        <w:fldChar w:fldCharType="separate"/>
      </w:r>
      <w:r w:rsidR="00B537E2" w:rsidRPr="00B537E2">
        <w:rPr>
          <w:rFonts w:ascii="Times New Roman" w:hAnsi="Times New Roman" w:cs="Times New Roman"/>
          <w:noProof/>
          <w:sz w:val="24"/>
          <w:szCs w:val="24"/>
          <w:lang w:val="es-ES"/>
        </w:rPr>
        <w:t>(NC-450:2006, 2006)</w:t>
      </w:r>
      <w:r w:rsidR="00B537E2">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 xml:space="preserve"> y en la</w:t>
      </w:r>
      <w:r w:rsidR="00B537E2">
        <w:rPr>
          <w:rFonts w:ascii="Times New Roman" w:hAnsi="Times New Roman" w:cs="Times New Roman"/>
          <w:sz w:val="24"/>
          <w:szCs w:val="24"/>
          <w:lang w:val="es-ES"/>
        </w:rPr>
        <w:t xml:space="preserve"> </w:t>
      </w:r>
      <w:r w:rsidR="00B537E2">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B537E2">
        <w:rPr>
          <w:rFonts w:ascii="Times New Roman" w:hAnsi="Times New Roman" w:cs="Times New Roman"/>
          <w:sz w:val="24"/>
          <w:szCs w:val="24"/>
          <w:lang w:val="es-ES"/>
        </w:rPr>
        <w:fldChar w:fldCharType="separate"/>
      </w:r>
      <w:r w:rsidR="00B537E2" w:rsidRPr="00B537E2">
        <w:rPr>
          <w:rFonts w:ascii="Times New Roman" w:hAnsi="Times New Roman" w:cs="Times New Roman"/>
          <w:noProof/>
          <w:sz w:val="24"/>
          <w:szCs w:val="24"/>
          <w:lang w:val="es-ES"/>
        </w:rPr>
        <w:t>(NC-46:2017, 2017)</w:t>
      </w:r>
      <w:r w:rsidR="00B537E2">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w:t>
      </w:r>
    </w:p>
    <w:p w14:paraId="5CDE9E59"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1,4G</w:t>
      </w:r>
    </w:p>
    <w:p w14:paraId="636DB650"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1,2G + 1,6Q + 0,5Qc</w:t>
      </w:r>
    </w:p>
    <w:p w14:paraId="02F8102E"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1,2G + 1,6Qc + 0,5Q</w:t>
      </w:r>
    </w:p>
    <w:p w14:paraId="01916485"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1,2G + Qt + Sv ± Sh</w:t>
      </w:r>
    </w:p>
    <w:p w14:paraId="41C9F173"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0,9G – Sv ± Sh</w:t>
      </w:r>
    </w:p>
    <w:p w14:paraId="7B409CEA" w14:textId="77777777" w:rsidR="00D43ADC" w:rsidRPr="00CD7988" w:rsidRDefault="00D43ADC" w:rsidP="005A4319">
      <w:pPr>
        <w:pStyle w:val="Prrafodelista"/>
        <w:numPr>
          <w:ilvl w:val="0"/>
          <w:numId w:val="6"/>
        </w:numPr>
        <w:spacing w:before="0" w:after="0"/>
        <w:rPr>
          <w:rFonts w:ascii="Times New Roman" w:hAnsi="Times New Roman" w:cs="Times New Roman"/>
        </w:rPr>
      </w:pPr>
      <w:r w:rsidRPr="00CD7988">
        <w:rPr>
          <w:rFonts w:ascii="Times New Roman" w:hAnsi="Times New Roman" w:cs="Times New Roman"/>
        </w:rPr>
        <w:t>G – Sv ± Sh</w:t>
      </w:r>
    </w:p>
    <w:p w14:paraId="78D0A96D" w14:textId="77777777" w:rsidR="00D43ADC" w:rsidRPr="00CD7988" w:rsidRDefault="00D43ADC" w:rsidP="005A4319">
      <w:pPr>
        <w:spacing w:after="0" w:line="360" w:lineRule="auto"/>
        <w:jc w:val="both"/>
        <w:rPr>
          <w:rFonts w:ascii="Times New Roman" w:hAnsi="Times New Roman" w:cs="Times New Roman"/>
          <w:sz w:val="24"/>
          <w:szCs w:val="24"/>
        </w:rPr>
      </w:pPr>
      <w:r w:rsidRPr="00CD7988">
        <w:rPr>
          <w:rFonts w:ascii="Times New Roman" w:hAnsi="Times New Roman" w:cs="Times New Roman"/>
          <w:sz w:val="24"/>
          <w:szCs w:val="24"/>
        </w:rPr>
        <w:t xml:space="preserve">Donde: </w:t>
      </w:r>
    </w:p>
    <w:p w14:paraId="7800B481" w14:textId="77777777" w:rsidR="00D43ADC" w:rsidRPr="00CD7988" w:rsidRDefault="00D43ADC" w:rsidP="005A4319">
      <w:pPr>
        <w:spacing w:after="0"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G es la carga permanente, Sh y Sv son las cargas sísmicas horizontales y verticales respectivamente, Q, Qc y Qt son las cargas de uso de entrepiso, cubierta y total respectivamente. La componente Sv se ca</w:t>
      </w:r>
      <w:r w:rsidR="00FD1EEB">
        <w:rPr>
          <w:rFonts w:ascii="Times New Roman" w:hAnsi="Times New Roman" w:cs="Times New Roman"/>
          <w:sz w:val="24"/>
          <w:szCs w:val="24"/>
          <w:lang w:val="es-ES"/>
        </w:rPr>
        <w:t xml:space="preserve">lcula mediante las expresiones </w:t>
      </w:r>
      <w:r w:rsidR="00641BB5">
        <w:rPr>
          <w:rFonts w:ascii="Times New Roman" w:hAnsi="Times New Roman" w:cs="Times New Roman"/>
          <w:sz w:val="24"/>
          <w:szCs w:val="24"/>
          <w:lang w:val="es-ES"/>
        </w:rPr>
        <w:t>11</w:t>
      </w:r>
      <w:r w:rsidR="00FD1EEB">
        <w:rPr>
          <w:rFonts w:ascii="Times New Roman" w:hAnsi="Times New Roman" w:cs="Times New Roman"/>
          <w:sz w:val="24"/>
          <w:szCs w:val="24"/>
          <w:lang w:val="es-ES"/>
        </w:rPr>
        <w:t xml:space="preserve"> y </w:t>
      </w:r>
      <w:r w:rsidR="00641BB5">
        <w:rPr>
          <w:rFonts w:ascii="Times New Roman" w:hAnsi="Times New Roman" w:cs="Times New Roman"/>
          <w:sz w:val="24"/>
          <w:szCs w:val="24"/>
          <w:lang w:val="es-ES"/>
        </w:rPr>
        <w:t>12</w:t>
      </w:r>
      <w:r w:rsidR="00654022">
        <w:rPr>
          <w:rFonts w:ascii="Times New Roman" w:hAnsi="Times New Roman" w:cs="Times New Roman"/>
          <w:sz w:val="24"/>
          <w:szCs w:val="24"/>
          <w:lang w:val="es-ES"/>
        </w:rPr>
        <w:t>,</w:t>
      </w:r>
      <w:r w:rsidR="00FD1EEB">
        <w:rPr>
          <w:rFonts w:ascii="Times New Roman" w:hAnsi="Times New Roman" w:cs="Times New Roman"/>
          <w:sz w:val="24"/>
          <w:szCs w:val="24"/>
          <w:lang w:val="es-ES"/>
        </w:rPr>
        <w:t xml:space="preserve"> </w:t>
      </w:r>
      <w:r w:rsidR="00FD1EEB">
        <w:rPr>
          <w:rFonts w:ascii="Times New Roman" w:hAnsi="Times New Roman" w:cs="Times New Roman"/>
          <w:sz w:val="24"/>
          <w:szCs w:val="24"/>
          <w:lang w:val="es-ES"/>
        </w:rPr>
        <w:fldChar w:fldCharType="begin" w:fldLock="1"/>
      </w:r>
      <w:r w:rsidR="00882137">
        <w:rPr>
          <w:rFonts w:ascii="Times New Roman"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FD1EEB">
        <w:rPr>
          <w:rFonts w:ascii="Times New Roman" w:hAnsi="Times New Roman" w:cs="Times New Roman"/>
          <w:sz w:val="24"/>
          <w:szCs w:val="24"/>
          <w:lang w:val="es-ES"/>
        </w:rPr>
        <w:fldChar w:fldCharType="separate"/>
      </w:r>
      <w:r w:rsidR="00FD1EEB" w:rsidRPr="00FD1EEB">
        <w:rPr>
          <w:rFonts w:ascii="Times New Roman" w:hAnsi="Times New Roman" w:cs="Times New Roman"/>
          <w:noProof/>
          <w:sz w:val="24"/>
          <w:szCs w:val="24"/>
          <w:lang w:val="es-ES"/>
        </w:rPr>
        <w:t>(NC-46:2017, 2017)</w:t>
      </w:r>
      <w:r w:rsidR="00FD1EEB">
        <w:rPr>
          <w:rFonts w:ascii="Times New Roman" w:hAnsi="Times New Roman" w:cs="Times New Roman"/>
          <w:sz w:val="24"/>
          <w:szCs w:val="24"/>
          <w:lang w:val="es-ES"/>
        </w:rPr>
        <w:fldChar w:fldCharType="end"/>
      </w:r>
      <w:r w:rsidRPr="00CD7988">
        <w:rPr>
          <w:rFonts w:ascii="Times New Roman" w:hAnsi="Times New Roman" w:cs="Times New Roman"/>
          <w:sz w:val="24"/>
          <w:szCs w:val="24"/>
          <w:lang w:val="es-ES"/>
        </w:rPr>
        <w:t>.</w:t>
      </w:r>
    </w:p>
    <w:p w14:paraId="4E19A715" w14:textId="77777777" w:rsidR="00D43ADC" w:rsidRPr="00CD7988" w:rsidRDefault="00D43ADC" w:rsidP="005A4319">
      <w:pPr>
        <w:spacing w:after="0" w:line="360" w:lineRule="auto"/>
        <w:jc w:val="both"/>
        <w:rPr>
          <w:rFonts w:ascii="Times New Roman" w:eastAsiaTheme="minorEastAsia" w:hAnsi="Times New Roman" w:cs="Times New Roman"/>
          <w:sz w:val="24"/>
          <w:szCs w:val="24"/>
          <w:lang w:val="es-ES"/>
        </w:rPr>
      </w:pPr>
      <m:oMath>
        <m:r>
          <w:rPr>
            <w:rFonts w:ascii="Cambria Math" w:hAnsi="Cambria Math" w:cs="Times New Roman"/>
            <w:sz w:val="24"/>
            <w:szCs w:val="24"/>
          </w:rPr>
          <m:t>Sv</m:t>
        </m:r>
        <m:r>
          <m:rPr>
            <m:sty m:val="p"/>
          </m:rPr>
          <w:rPr>
            <w:rFonts w:ascii="Cambria Math" w:hAnsi="Cambria Math" w:cs="Times New Roman"/>
            <w:sz w:val="24"/>
            <w:szCs w:val="24"/>
            <w:lang w:val="es-ES"/>
          </w:rPr>
          <m:t>=</m:t>
        </m:r>
        <m:r>
          <w:rPr>
            <w:rFonts w:ascii="Cambria Math" w:hAnsi="Cambria Math" w:cs="Times New Roman"/>
            <w:sz w:val="24"/>
            <w:szCs w:val="24"/>
          </w:rPr>
          <m:t>Svd</m:t>
        </m:r>
        <m:r>
          <m:rPr>
            <m:sty m:val="p"/>
          </m:rPr>
          <w:rPr>
            <w:rFonts w:ascii="Cambria Math" w:hAnsi="Cambria Math" w:cs="Times New Roman"/>
            <w:sz w:val="24"/>
            <w:szCs w:val="24"/>
            <w:lang w:val="es-ES"/>
          </w:rPr>
          <m:t>*</m:t>
        </m:r>
        <m:r>
          <w:rPr>
            <w:rFonts w:ascii="Cambria Math" w:hAnsi="Cambria Math" w:cs="Times New Roman"/>
            <w:sz w:val="24"/>
            <w:szCs w:val="24"/>
          </w:rPr>
          <m:t>G</m:t>
        </m:r>
        <m:r>
          <m:rPr>
            <m:sty m:val="p"/>
          </m:rPr>
          <w:rPr>
            <w:rFonts w:ascii="Cambria Math" w:hAnsi="Cambria Math" w:cs="Times New Roman"/>
            <w:sz w:val="24"/>
            <w:szCs w:val="24"/>
            <w:lang w:val="es-ES"/>
          </w:rPr>
          <m:t xml:space="preserve">   </m:t>
        </m:r>
      </m:oMath>
      <w:r w:rsidRPr="00CD7988">
        <w:rPr>
          <w:rFonts w:ascii="Times New Roman" w:eastAsiaTheme="minorEastAsia" w:hAnsi="Times New Roman" w:cs="Times New Roman"/>
          <w:sz w:val="24"/>
          <w:szCs w:val="24"/>
          <w:lang w:val="es-ES"/>
        </w:rPr>
        <w:t xml:space="preserve">                                                                                                  </w:t>
      </w:r>
      <w:r w:rsidR="008A01F3" w:rsidRPr="00CD7988">
        <w:rPr>
          <w:rFonts w:ascii="Times New Roman" w:eastAsiaTheme="minorEastAsia" w:hAnsi="Times New Roman" w:cs="Times New Roman"/>
          <w:sz w:val="24"/>
          <w:szCs w:val="24"/>
          <w:lang w:val="es-ES"/>
        </w:rPr>
        <w:t xml:space="preserve">             </w:t>
      </w:r>
      <w:r w:rsidRPr="00CD7988">
        <w:rPr>
          <w:rFonts w:ascii="Times New Roman" w:eastAsiaTheme="minorEastAsia" w:hAnsi="Times New Roman" w:cs="Times New Roman"/>
          <w:sz w:val="24"/>
          <w:szCs w:val="24"/>
          <w:lang w:val="es-ES"/>
        </w:rPr>
        <w:t xml:space="preserve">  (</w:t>
      </w:r>
      <w:r w:rsidR="00641BB5">
        <w:rPr>
          <w:rFonts w:ascii="Times New Roman" w:eastAsiaTheme="minorEastAsia" w:hAnsi="Times New Roman" w:cs="Times New Roman"/>
          <w:sz w:val="24"/>
          <w:szCs w:val="24"/>
          <w:lang w:val="es-ES"/>
        </w:rPr>
        <w:t>11</w:t>
      </w:r>
      <w:r w:rsidRPr="00CD7988">
        <w:rPr>
          <w:rFonts w:ascii="Times New Roman" w:eastAsiaTheme="minorEastAsia" w:hAnsi="Times New Roman" w:cs="Times New Roman"/>
          <w:sz w:val="24"/>
          <w:szCs w:val="24"/>
          <w:lang w:val="es-ES"/>
        </w:rPr>
        <w:t>)</w:t>
      </w:r>
    </w:p>
    <w:p w14:paraId="492BB1F6" w14:textId="77777777" w:rsidR="00526CB9" w:rsidRPr="00CD7988" w:rsidRDefault="00D43ADC" w:rsidP="005A4319">
      <w:pPr>
        <w:spacing w:line="360" w:lineRule="auto"/>
        <w:jc w:val="both"/>
        <w:rPr>
          <w:rFonts w:ascii="Times New Roman" w:eastAsiaTheme="minorEastAsia" w:hAnsi="Times New Roman" w:cs="Times New Roman"/>
          <w:sz w:val="24"/>
          <w:szCs w:val="24"/>
          <w:lang w:val="es-ES"/>
        </w:rPr>
      </w:pPr>
      <m:oMath>
        <m:r>
          <w:rPr>
            <w:rFonts w:ascii="Cambria Math" w:eastAsiaTheme="minorEastAsia" w:hAnsi="Cambria Math" w:cs="Times New Roman"/>
            <w:sz w:val="24"/>
            <w:szCs w:val="24"/>
          </w:rPr>
          <m:t>Svd</m:t>
        </m:r>
        <m:r>
          <m:rPr>
            <m:sty m:val="p"/>
          </m:rPr>
          <w:rPr>
            <w:rFonts w:ascii="Cambria Math" w:eastAsiaTheme="minorEastAsia" w:hAnsi="Cambria Math" w:cs="Times New Roman"/>
            <w:sz w:val="24"/>
            <w:szCs w:val="24"/>
            <w:lang w:val="es-ES"/>
          </w:rPr>
          <m:t>= 0,2*</m:t>
        </m:r>
        <m:r>
          <w:rPr>
            <w:rFonts w:ascii="Cambria Math" w:eastAsiaTheme="minorEastAsia" w:hAnsi="Cambria Math" w:cs="Times New Roman"/>
            <w:sz w:val="24"/>
            <w:szCs w:val="24"/>
          </w:rPr>
          <m:t>Sds</m:t>
        </m:r>
      </m:oMath>
      <w:r w:rsidRPr="00CD7988">
        <w:rPr>
          <w:rFonts w:ascii="Times New Roman" w:eastAsiaTheme="minorEastAsia" w:hAnsi="Times New Roman" w:cs="Times New Roman"/>
          <w:sz w:val="24"/>
          <w:szCs w:val="24"/>
          <w:lang w:val="es-ES"/>
        </w:rPr>
        <w:t xml:space="preserve">                                                                                              </w:t>
      </w:r>
      <w:r w:rsidR="008A01F3" w:rsidRPr="00CD7988">
        <w:rPr>
          <w:rFonts w:ascii="Times New Roman" w:eastAsiaTheme="minorEastAsia" w:hAnsi="Times New Roman" w:cs="Times New Roman"/>
          <w:sz w:val="24"/>
          <w:szCs w:val="24"/>
          <w:lang w:val="es-ES"/>
        </w:rPr>
        <w:t xml:space="preserve">             </w:t>
      </w:r>
      <w:r w:rsidRPr="00CD7988">
        <w:rPr>
          <w:rFonts w:ascii="Times New Roman" w:eastAsiaTheme="minorEastAsia" w:hAnsi="Times New Roman" w:cs="Times New Roman"/>
          <w:sz w:val="24"/>
          <w:szCs w:val="24"/>
          <w:lang w:val="es-ES"/>
        </w:rPr>
        <w:t xml:space="preserve">   (</w:t>
      </w:r>
      <w:r w:rsidR="00641BB5">
        <w:rPr>
          <w:rFonts w:ascii="Times New Roman" w:eastAsiaTheme="minorEastAsia" w:hAnsi="Times New Roman" w:cs="Times New Roman"/>
          <w:sz w:val="24"/>
          <w:szCs w:val="24"/>
          <w:lang w:val="es-ES"/>
        </w:rPr>
        <w:t>12</w:t>
      </w:r>
      <w:r w:rsidRPr="00CD7988">
        <w:rPr>
          <w:rFonts w:ascii="Times New Roman" w:eastAsiaTheme="minorEastAsia" w:hAnsi="Times New Roman" w:cs="Times New Roman"/>
          <w:sz w:val="24"/>
          <w:szCs w:val="24"/>
          <w:lang w:val="es-ES"/>
        </w:rPr>
        <w:t>)</w:t>
      </w:r>
      <w:bookmarkStart w:id="4" w:name="_Toc51603280"/>
    </w:p>
    <w:p w14:paraId="2C570256" w14:textId="77777777" w:rsidR="00D43ADC" w:rsidRPr="00CD7988" w:rsidRDefault="00D43ADC" w:rsidP="005A4319">
      <w:pPr>
        <w:spacing w:line="360" w:lineRule="auto"/>
        <w:jc w:val="both"/>
        <w:rPr>
          <w:rFonts w:ascii="Times New Roman" w:hAnsi="Times New Roman" w:cs="Times New Roman"/>
          <w:b/>
          <w:sz w:val="24"/>
          <w:szCs w:val="24"/>
          <w:lang w:val="es-ES"/>
        </w:rPr>
      </w:pPr>
      <w:r w:rsidRPr="00CD7988">
        <w:rPr>
          <w:rFonts w:ascii="Times New Roman" w:hAnsi="Times New Roman" w:cs="Times New Roman"/>
          <w:b/>
          <w:i/>
          <w:sz w:val="24"/>
          <w:szCs w:val="24"/>
          <w:lang w:val="es-ES"/>
        </w:rPr>
        <w:t>Diseño geotécnico de la cimentación</w:t>
      </w:r>
      <w:bookmarkEnd w:id="4"/>
    </w:p>
    <w:p w14:paraId="21015A29" w14:textId="77777777" w:rsidR="00D43ADC" w:rsidRDefault="00D43ADC" w:rsidP="005A4319">
      <w:pPr>
        <w:tabs>
          <w:tab w:val="left" w:pos="360"/>
        </w:tabs>
        <w:spacing w:line="360" w:lineRule="auto"/>
        <w:jc w:val="both"/>
        <w:rPr>
          <w:rFonts w:ascii="Times New Roman" w:hAnsi="Times New Roman" w:cs="Times New Roman"/>
          <w:noProof/>
          <w:sz w:val="24"/>
          <w:szCs w:val="24"/>
          <w:lang w:val="es-ES"/>
        </w:rPr>
      </w:pPr>
      <w:r w:rsidRPr="00CD7988">
        <w:rPr>
          <w:rFonts w:ascii="Times New Roman" w:hAnsi="Times New Roman" w:cs="Times New Roman"/>
          <w:sz w:val="24"/>
          <w:szCs w:val="24"/>
          <w:lang w:val="es-ES"/>
        </w:rPr>
        <w:lastRenderedPageBreak/>
        <w:t>Para la consideración de la IDSE se emplea</w:t>
      </w:r>
      <w:r w:rsidR="0031720C" w:rsidRPr="00CD7988">
        <w:rPr>
          <w:rFonts w:ascii="Times New Roman" w:hAnsi="Times New Roman" w:cs="Times New Roman"/>
          <w:sz w:val="24"/>
          <w:szCs w:val="24"/>
          <w:lang w:val="es-ES"/>
        </w:rPr>
        <w:t xml:space="preserve">ron </w:t>
      </w:r>
      <w:r w:rsidRPr="00CD7988">
        <w:rPr>
          <w:rFonts w:ascii="Times New Roman" w:hAnsi="Times New Roman" w:cs="Times New Roman"/>
          <w:sz w:val="24"/>
          <w:szCs w:val="24"/>
          <w:lang w:val="es-ES"/>
        </w:rPr>
        <w:t xml:space="preserve">losas de cimentación, </w:t>
      </w:r>
      <w:r w:rsidR="0031720C" w:rsidRPr="00CD7988">
        <w:rPr>
          <w:rFonts w:ascii="Times New Roman" w:hAnsi="Times New Roman" w:cs="Times New Roman"/>
          <w:sz w:val="24"/>
          <w:szCs w:val="24"/>
          <w:lang w:val="es-ES"/>
        </w:rPr>
        <w:t>solució</w:t>
      </w:r>
      <w:r w:rsidRPr="00CD7988">
        <w:rPr>
          <w:rFonts w:ascii="Times New Roman" w:hAnsi="Times New Roman" w:cs="Times New Roman"/>
          <w:sz w:val="24"/>
          <w:szCs w:val="24"/>
          <w:lang w:val="es-ES"/>
        </w:rPr>
        <w:t xml:space="preserve">n apropiada </w:t>
      </w:r>
      <w:r w:rsidR="0031720C" w:rsidRPr="00CD7988">
        <w:rPr>
          <w:rFonts w:ascii="Times New Roman" w:hAnsi="Times New Roman" w:cs="Times New Roman"/>
          <w:sz w:val="24"/>
          <w:szCs w:val="24"/>
          <w:lang w:val="es-ES"/>
        </w:rPr>
        <w:t>para</w:t>
      </w:r>
      <w:r w:rsidRPr="00CD7988">
        <w:rPr>
          <w:rFonts w:ascii="Times New Roman" w:hAnsi="Times New Roman" w:cs="Times New Roman"/>
          <w:sz w:val="24"/>
          <w:szCs w:val="24"/>
          <w:lang w:val="es-ES"/>
        </w:rPr>
        <w:t xml:space="preserve"> suelo </w:t>
      </w:r>
      <w:r w:rsidR="0031720C" w:rsidRPr="00CD7988">
        <w:rPr>
          <w:rFonts w:ascii="Times New Roman" w:hAnsi="Times New Roman" w:cs="Times New Roman"/>
          <w:sz w:val="24"/>
          <w:szCs w:val="24"/>
          <w:lang w:val="es-ES"/>
        </w:rPr>
        <w:t xml:space="preserve">con </w:t>
      </w:r>
      <w:r w:rsidRPr="00CD7988">
        <w:rPr>
          <w:rFonts w:ascii="Times New Roman" w:hAnsi="Times New Roman" w:cs="Times New Roman"/>
          <w:sz w:val="24"/>
          <w:szCs w:val="24"/>
          <w:lang w:val="es-ES"/>
        </w:rPr>
        <w:t>baja capacidad portante y</w:t>
      </w:r>
      <w:r w:rsidR="0031720C" w:rsidRPr="00CD7988">
        <w:rPr>
          <w:rFonts w:ascii="Times New Roman" w:hAnsi="Times New Roman" w:cs="Times New Roman"/>
          <w:sz w:val="24"/>
          <w:szCs w:val="24"/>
          <w:lang w:val="es-ES"/>
        </w:rPr>
        <w:t xml:space="preserve"> que</w:t>
      </w:r>
      <w:r w:rsidRPr="00CD7988">
        <w:rPr>
          <w:rFonts w:ascii="Times New Roman" w:hAnsi="Times New Roman" w:cs="Times New Roman"/>
          <w:sz w:val="24"/>
          <w:szCs w:val="24"/>
          <w:lang w:val="es-ES"/>
        </w:rPr>
        <w:t xml:space="preserve"> debe, además, soportar grandes cargas. </w:t>
      </w:r>
      <w:r w:rsidR="00BF16BC" w:rsidRPr="00CD7988">
        <w:rPr>
          <w:rFonts w:ascii="Times New Roman" w:hAnsi="Times New Roman" w:cs="Times New Roman"/>
          <w:sz w:val="24"/>
          <w:szCs w:val="24"/>
          <w:lang w:val="es-ES"/>
        </w:rPr>
        <w:t xml:space="preserve">Se calcularon las </w:t>
      </w:r>
      <w:r w:rsidRPr="00CD7988">
        <w:rPr>
          <w:rFonts w:ascii="Times New Roman" w:hAnsi="Times New Roman" w:cs="Times New Roman"/>
          <w:sz w:val="24"/>
          <w:szCs w:val="24"/>
          <w:lang w:val="es-ES"/>
        </w:rPr>
        <w:t>solicitaciones generadas en la base del modelo para el diseño de las losas de cimentación</w:t>
      </w:r>
      <w:r w:rsidR="00BF16BC" w:rsidRPr="00CD7988">
        <w:rPr>
          <w:rFonts w:ascii="Times New Roman" w:hAnsi="Times New Roman" w:cs="Times New Roman"/>
          <w:sz w:val="24"/>
          <w:szCs w:val="24"/>
          <w:lang w:val="es-ES"/>
        </w:rPr>
        <w:t xml:space="preserve"> y conociendo </w:t>
      </w:r>
      <w:r w:rsidRPr="00CD7988">
        <w:rPr>
          <w:rFonts w:ascii="Times New Roman" w:hAnsi="Times New Roman" w:cs="Times New Roman"/>
          <w:sz w:val="24"/>
          <w:szCs w:val="24"/>
          <w:lang w:val="es-ES"/>
        </w:rPr>
        <w:t>las características del suelo D</w:t>
      </w:r>
      <w:r w:rsidR="00BF16BC" w:rsidRPr="00CD7988">
        <w:rPr>
          <w:rFonts w:ascii="Times New Roman" w:hAnsi="Times New Roman" w:cs="Times New Roman"/>
          <w:sz w:val="24"/>
          <w:szCs w:val="24"/>
          <w:lang w:val="es-ES"/>
        </w:rPr>
        <w:t xml:space="preserve"> (Tabla </w:t>
      </w:r>
      <w:r w:rsidR="004A7079">
        <w:rPr>
          <w:rFonts w:ascii="Times New Roman" w:hAnsi="Times New Roman" w:cs="Times New Roman"/>
          <w:sz w:val="24"/>
          <w:szCs w:val="24"/>
          <w:lang w:val="es-ES"/>
        </w:rPr>
        <w:t>5</w:t>
      </w:r>
      <w:r w:rsidR="00BF16BC" w:rsidRPr="00CD7988">
        <w:rPr>
          <w:rFonts w:ascii="Times New Roman" w:hAnsi="Times New Roman" w:cs="Times New Roman"/>
          <w:sz w:val="24"/>
          <w:szCs w:val="24"/>
          <w:lang w:val="es-ES"/>
        </w:rPr>
        <w:t xml:space="preserve">) se decidieron </w:t>
      </w:r>
      <w:r w:rsidR="00BF16BC" w:rsidRPr="00CD7988">
        <w:rPr>
          <w:rFonts w:ascii="Times New Roman" w:hAnsi="Times New Roman" w:cs="Times New Roman"/>
          <w:noProof/>
          <w:sz w:val="24"/>
          <w:szCs w:val="24"/>
          <w:lang w:val="es-ES"/>
        </w:rPr>
        <w:t>las</w:t>
      </w:r>
      <w:r w:rsidR="0031720C" w:rsidRPr="00CD7988">
        <w:rPr>
          <w:rFonts w:ascii="Times New Roman" w:hAnsi="Times New Roman" w:cs="Times New Roman"/>
          <w:noProof/>
          <w:sz w:val="24"/>
          <w:szCs w:val="24"/>
          <w:lang w:val="es-ES"/>
        </w:rPr>
        <w:t xml:space="preserve"> </w:t>
      </w:r>
      <w:r w:rsidR="00BF16BC" w:rsidRPr="00CD7988">
        <w:rPr>
          <w:rFonts w:ascii="Times New Roman" w:hAnsi="Times New Roman" w:cs="Times New Roman"/>
          <w:noProof/>
          <w:sz w:val="24"/>
          <w:szCs w:val="24"/>
          <w:lang w:val="es-ES"/>
        </w:rPr>
        <w:t xml:space="preserve">dimensiones de las losas de cimentación como se muestra en la Tabla </w:t>
      </w:r>
      <w:r w:rsidR="004A7079">
        <w:rPr>
          <w:rFonts w:ascii="Times New Roman" w:hAnsi="Times New Roman" w:cs="Times New Roman"/>
          <w:noProof/>
          <w:sz w:val="24"/>
          <w:szCs w:val="24"/>
          <w:lang w:val="es-ES"/>
        </w:rPr>
        <w:t>6</w:t>
      </w:r>
      <w:r w:rsidR="00654022">
        <w:rPr>
          <w:rFonts w:ascii="Times New Roman" w:hAnsi="Times New Roman" w:cs="Times New Roman"/>
          <w:noProof/>
          <w:sz w:val="24"/>
          <w:szCs w:val="24"/>
          <w:lang w:val="es-ES"/>
        </w:rPr>
        <w:t>.</w:t>
      </w:r>
    </w:p>
    <w:p w14:paraId="4BECA438" w14:textId="77777777" w:rsidR="00654022" w:rsidRDefault="00654022" w:rsidP="005A4319">
      <w:pPr>
        <w:tabs>
          <w:tab w:val="left" w:pos="360"/>
        </w:tabs>
        <w:spacing w:line="360" w:lineRule="auto"/>
        <w:jc w:val="both"/>
        <w:rPr>
          <w:rFonts w:ascii="Times New Roman" w:hAnsi="Times New Roman" w:cs="Times New Roman"/>
          <w:noProof/>
          <w:sz w:val="24"/>
          <w:szCs w:val="24"/>
          <w:lang w:val="es-ES"/>
        </w:rPr>
      </w:pPr>
    </w:p>
    <w:p w14:paraId="5064E391" w14:textId="77777777" w:rsidR="00654022" w:rsidRDefault="00654022" w:rsidP="005A4319">
      <w:pPr>
        <w:tabs>
          <w:tab w:val="left" w:pos="360"/>
        </w:tabs>
        <w:spacing w:line="360" w:lineRule="auto"/>
        <w:jc w:val="both"/>
        <w:rPr>
          <w:rFonts w:ascii="Times New Roman" w:hAnsi="Times New Roman" w:cs="Times New Roman"/>
          <w:noProof/>
          <w:sz w:val="24"/>
          <w:szCs w:val="24"/>
          <w:lang w:val="es-ES"/>
        </w:rPr>
      </w:pPr>
    </w:p>
    <w:p w14:paraId="497B08BE" w14:textId="77777777" w:rsidR="00654022" w:rsidRPr="00654022" w:rsidRDefault="00654022" w:rsidP="00654022">
      <w:pPr>
        <w:tabs>
          <w:tab w:val="left" w:pos="360"/>
          <w:tab w:val="left" w:pos="1710"/>
        </w:tabs>
        <w:spacing w:line="360" w:lineRule="auto"/>
        <w:jc w:val="center"/>
        <w:rPr>
          <w:rFonts w:ascii="Times New Roman" w:hAnsi="Times New Roman" w:cs="Times New Roman"/>
          <w:noProof/>
          <w:sz w:val="20"/>
          <w:szCs w:val="20"/>
          <w:lang w:val="es-ES"/>
        </w:rPr>
      </w:pPr>
      <w:r w:rsidRPr="00CD7988">
        <w:rPr>
          <w:rFonts w:ascii="Times New Roman" w:hAnsi="Times New Roman" w:cs="Times New Roman"/>
          <w:noProof/>
          <w:sz w:val="20"/>
          <w:szCs w:val="20"/>
          <w:lang w:val="es-ES"/>
        </w:rPr>
        <w:t xml:space="preserve">Tabla </w:t>
      </w:r>
      <w:r>
        <w:rPr>
          <w:rFonts w:ascii="Times New Roman" w:hAnsi="Times New Roman" w:cs="Times New Roman"/>
          <w:noProof/>
          <w:sz w:val="20"/>
          <w:szCs w:val="20"/>
          <w:lang w:val="es-ES"/>
        </w:rPr>
        <w:t>5</w:t>
      </w:r>
      <w:r w:rsidRPr="00CD7988">
        <w:rPr>
          <w:rFonts w:ascii="Times New Roman" w:hAnsi="Times New Roman" w:cs="Times New Roman"/>
          <w:noProof/>
          <w:sz w:val="20"/>
          <w:szCs w:val="20"/>
          <w:lang w:val="es-ES"/>
        </w:rPr>
        <w:t>. Características de los suelos D: Elaboración propia</w:t>
      </w:r>
      <w:r>
        <w:rPr>
          <w:rFonts w:ascii="Times New Roman" w:hAnsi="Times New Roman" w:cs="Times New Roman"/>
          <w:noProof/>
          <w:sz w:val="20"/>
          <w:szCs w:val="20"/>
          <w:lang w:val="es-ES"/>
        </w:rPr>
        <w:t>.</w:t>
      </w:r>
    </w:p>
    <w:tbl>
      <w:tblPr>
        <w:tblStyle w:val="Tablaconcuadrcula"/>
        <w:tblpPr w:leftFromText="180" w:rightFromText="180" w:vertAnchor="text" w:horzAnchor="margin" w:tblpXSpec="center" w:tblpY="254"/>
        <w:tblW w:w="0" w:type="auto"/>
        <w:tblLook w:val="04A0" w:firstRow="1" w:lastRow="0" w:firstColumn="1" w:lastColumn="0" w:noHBand="0" w:noVBand="1"/>
      </w:tblPr>
      <w:tblGrid>
        <w:gridCol w:w="1261"/>
        <w:gridCol w:w="1265"/>
        <w:gridCol w:w="1260"/>
        <w:gridCol w:w="1254"/>
        <w:gridCol w:w="1254"/>
        <w:gridCol w:w="1273"/>
        <w:gridCol w:w="1260"/>
      </w:tblGrid>
      <w:tr w:rsidR="00654022" w:rsidRPr="00CD7988" w14:paraId="6D9B2BEB" w14:textId="77777777" w:rsidTr="00654022">
        <w:tc>
          <w:tcPr>
            <w:tcW w:w="1261" w:type="dxa"/>
            <w:vAlign w:val="center"/>
          </w:tcPr>
          <w:p w14:paraId="100B3D6A"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Suelo</w:t>
            </w:r>
          </w:p>
        </w:tc>
        <w:tc>
          <w:tcPr>
            <w:tcW w:w="1265" w:type="dxa"/>
            <w:vAlign w:val="center"/>
          </w:tcPr>
          <w:p w14:paraId="1A3FBD90"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E (kPa)</w:t>
            </w:r>
          </w:p>
        </w:tc>
        <w:tc>
          <w:tcPr>
            <w:tcW w:w="1260" w:type="dxa"/>
            <w:vAlign w:val="center"/>
          </w:tcPr>
          <w:p w14:paraId="1A57FDAE"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c (kPa)</w:t>
            </w:r>
          </w:p>
        </w:tc>
        <w:tc>
          <w:tcPr>
            <w:tcW w:w="1254" w:type="dxa"/>
            <w:vAlign w:val="center"/>
          </w:tcPr>
          <w:p w14:paraId="3CABB0D0"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Φ (˚)</w:t>
            </w:r>
          </w:p>
        </w:tc>
        <w:tc>
          <w:tcPr>
            <w:tcW w:w="1254" w:type="dxa"/>
            <w:vAlign w:val="center"/>
          </w:tcPr>
          <w:p w14:paraId="21AAE2AC"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ϑ</w:t>
            </w:r>
          </w:p>
        </w:tc>
        <w:tc>
          <w:tcPr>
            <w:tcW w:w="1273" w:type="dxa"/>
            <w:vAlign w:val="center"/>
          </w:tcPr>
          <w:p w14:paraId="33C6A26C" w14:textId="77777777" w:rsidR="00654022" w:rsidRPr="00CD7988" w:rsidRDefault="00654022" w:rsidP="00654022">
            <w:pPr>
              <w:tabs>
                <w:tab w:val="left" w:pos="360"/>
              </w:tabs>
              <w:jc w:val="center"/>
              <w:rPr>
                <w:rFonts w:ascii="Times New Roman" w:hAnsi="Times New Roman" w:cs="Times New Roman"/>
                <w:b/>
                <w:sz w:val="24"/>
                <w:szCs w:val="24"/>
                <w:vertAlign w:val="superscript"/>
              </w:rPr>
            </w:pPr>
            <w:r w:rsidRPr="00CD7988">
              <w:rPr>
                <w:rFonts w:ascii="Times New Roman" w:hAnsi="Times New Roman" w:cs="Times New Roman"/>
                <w:b/>
                <w:sz w:val="24"/>
                <w:szCs w:val="24"/>
              </w:rPr>
              <w:t>γ (kN/m</w:t>
            </w:r>
            <w:r w:rsidRPr="00CD7988">
              <w:rPr>
                <w:rFonts w:ascii="Times New Roman" w:hAnsi="Times New Roman" w:cs="Times New Roman"/>
                <w:b/>
                <w:sz w:val="24"/>
                <w:szCs w:val="24"/>
                <w:vertAlign w:val="superscript"/>
              </w:rPr>
              <w:t>3</w:t>
            </w:r>
            <w:r w:rsidRPr="00CD7988">
              <w:rPr>
                <w:rFonts w:ascii="Times New Roman" w:hAnsi="Times New Roman" w:cs="Times New Roman"/>
                <w:b/>
                <w:sz w:val="24"/>
                <w:szCs w:val="24"/>
              </w:rPr>
              <w:t>)</w:t>
            </w:r>
          </w:p>
        </w:tc>
        <w:tc>
          <w:tcPr>
            <w:tcW w:w="1260" w:type="dxa"/>
            <w:vAlign w:val="center"/>
          </w:tcPr>
          <w:p w14:paraId="6651DD14" w14:textId="77777777" w:rsidR="00654022" w:rsidRPr="00CD7988" w:rsidRDefault="00654022" w:rsidP="00654022">
            <w:pPr>
              <w:tabs>
                <w:tab w:val="left" w:pos="360"/>
              </w:tabs>
              <w:jc w:val="center"/>
              <w:rPr>
                <w:rFonts w:ascii="Times New Roman" w:hAnsi="Times New Roman" w:cs="Times New Roman"/>
                <w:b/>
                <w:sz w:val="24"/>
                <w:szCs w:val="24"/>
              </w:rPr>
            </w:pPr>
            <w:r w:rsidRPr="00CD7988">
              <w:rPr>
                <w:rFonts w:ascii="Times New Roman" w:hAnsi="Times New Roman" w:cs="Times New Roman"/>
                <w:b/>
                <w:sz w:val="24"/>
                <w:szCs w:val="24"/>
              </w:rPr>
              <w:t>G (kPa)</w:t>
            </w:r>
          </w:p>
        </w:tc>
      </w:tr>
      <w:tr w:rsidR="00654022" w:rsidRPr="00CD7988" w14:paraId="1CC999FC" w14:textId="77777777" w:rsidTr="00654022">
        <w:tc>
          <w:tcPr>
            <w:tcW w:w="1261" w:type="dxa"/>
            <w:vAlign w:val="center"/>
          </w:tcPr>
          <w:p w14:paraId="74F0C689"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D</w:t>
            </w:r>
          </w:p>
        </w:tc>
        <w:tc>
          <w:tcPr>
            <w:tcW w:w="1265" w:type="dxa"/>
            <w:vAlign w:val="center"/>
          </w:tcPr>
          <w:p w14:paraId="53FD72D3"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23000</w:t>
            </w:r>
          </w:p>
        </w:tc>
        <w:tc>
          <w:tcPr>
            <w:tcW w:w="1260" w:type="dxa"/>
            <w:vAlign w:val="center"/>
          </w:tcPr>
          <w:p w14:paraId="3D2AE8A3"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49,6</w:t>
            </w:r>
          </w:p>
        </w:tc>
        <w:tc>
          <w:tcPr>
            <w:tcW w:w="1254" w:type="dxa"/>
            <w:vAlign w:val="center"/>
          </w:tcPr>
          <w:p w14:paraId="322B82D7"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14,5</w:t>
            </w:r>
          </w:p>
        </w:tc>
        <w:tc>
          <w:tcPr>
            <w:tcW w:w="1254" w:type="dxa"/>
            <w:vAlign w:val="center"/>
          </w:tcPr>
          <w:p w14:paraId="4A4752D6"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0,30</w:t>
            </w:r>
          </w:p>
        </w:tc>
        <w:tc>
          <w:tcPr>
            <w:tcW w:w="1273" w:type="dxa"/>
            <w:vAlign w:val="center"/>
          </w:tcPr>
          <w:p w14:paraId="2D41C8B0"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18,5</w:t>
            </w:r>
          </w:p>
        </w:tc>
        <w:tc>
          <w:tcPr>
            <w:tcW w:w="1260" w:type="dxa"/>
            <w:vAlign w:val="center"/>
          </w:tcPr>
          <w:p w14:paraId="4FBCE5D2" w14:textId="77777777" w:rsidR="00654022" w:rsidRPr="00CD7988" w:rsidRDefault="00654022" w:rsidP="00654022">
            <w:pPr>
              <w:tabs>
                <w:tab w:val="left" w:pos="360"/>
              </w:tabs>
              <w:jc w:val="center"/>
              <w:rPr>
                <w:rFonts w:ascii="Times New Roman" w:hAnsi="Times New Roman" w:cs="Times New Roman"/>
                <w:sz w:val="24"/>
                <w:szCs w:val="24"/>
              </w:rPr>
            </w:pPr>
            <w:r w:rsidRPr="00CD7988">
              <w:rPr>
                <w:rFonts w:ascii="Times New Roman" w:hAnsi="Times New Roman" w:cs="Times New Roman"/>
                <w:sz w:val="24"/>
                <w:szCs w:val="24"/>
              </w:rPr>
              <w:t>8846</w:t>
            </w:r>
          </w:p>
        </w:tc>
      </w:tr>
    </w:tbl>
    <w:p w14:paraId="7D251336" w14:textId="77777777" w:rsidR="004A7079" w:rsidRDefault="004A7079" w:rsidP="007A0A23">
      <w:pPr>
        <w:tabs>
          <w:tab w:val="left" w:pos="360"/>
        </w:tabs>
        <w:spacing w:line="360" w:lineRule="auto"/>
        <w:rPr>
          <w:rFonts w:ascii="Times New Roman" w:hAnsi="Times New Roman" w:cs="Times New Roman"/>
          <w:noProof/>
          <w:sz w:val="20"/>
          <w:szCs w:val="20"/>
          <w:lang w:val="es-ES"/>
        </w:rPr>
      </w:pPr>
    </w:p>
    <w:p w14:paraId="125F0770" w14:textId="77777777" w:rsidR="00F356A2" w:rsidRPr="00CD7988" w:rsidRDefault="004A7079" w:rsidP="00CC163A">
      <w:pPr>
        <w:tabs>
          <w:tab w:val="left" w:pos="360"/>
        </w:tabs>
        <w:spacing w:line="360" w:lineRule="auto"/>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Tabla 6</w:t>
      </w:r>
      <w:r w:rsidR="00F356A2" w:rsidRPr="00CD7988">
        <w:rPr>
          <w:rFonts w:ascii="Times New Roman" w:hAnsi="Times New Roman" w:cs="Times New Roman"/>
          <w:noProof/>
          <w:sz w:val="20"/>
          <w:szCs w:val="20"/>
          <w:lang w:val="es-ES"/>
        </w:rPr>
        <w:t>. Dimensiones de las losas de cimentación. Fuente: Elaboración propia.</w:t>
      </w:r>
    </w:p>
    <w:tbl>
      <w:tblPr>
        <w:tblW w:w="8380" w:type="dxa"/>
        <w:tblInd w:w="450" w:type="dxa"/>
        <w:tblLayout w:type="fixed"/>
        <w:tblCellMar>
          <w:left w:w="0" w:type="dxa"/>
          <w:right w:w="0" w:type="dxa"/>
        </w:tblCellMar>
        <w:tblLook w:val="0000" w:firstRow="0" w:lastRow="0" w:firstColumn="0" w:lastColumn="0" w:noHBand="0" w:noVBand="0"/>
      </w:tblPr>
      <w:tblGrid>
        <w:gridCol w:w="1720"/>
        <w:gridCol w:w="1400"/>
        <w:gridCol w:w="1620"/>
        <w:gridCol w:w="1600"/>
        <w:gridCol w:w="2040"/>
      </w:tblGrid>
      <w:tr w:rsidR="00785623" w:rsidRPr="00CD7988" w14:paraId="3A5DD266" w14:textId="77777777" w:rsidTr="00785623">
        <w:trPr>
          <w:trHeight w:val="287"/>
        </w:trPr>
        <w:tc>
          <w:tcPr>
            <w:tcW w:w="172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14:paraId="62AD213D" w14:textId="77777777" w:rsidR="00785623" w:rsidRPr="004A7079" w:rsidRDefault="007536DF" w:rsidP="00785623">
            <w:pPr>
              <w:spacing w:after="0" w:line="0" w:lineRule="atLeast"/>
              <w:jc w:val="center"/>
              <w:rPr>
                <w:rFonts w:ascii="Times New Roman" w:eastAsia="Arial" w:hAnsi="Times New Roman" w:cs="Times New Roman"/>
                <w:w w:val="99"/>
                <w:sz w:val="24"/>
                <w:szCs w:val="20"/>
                <w:lang w:eastAsia="en-GB"/>
              </w:rPr>
            </w:pPr>
            <w:bookmarkStart w:id="5" w:name="_Toc51603281"/>
            <w:r>
              <w:rPr>
                <w:rFonts w:ascii="Times New Roman" w:eastAsia="Arial" w:hAnsi="Times New Roman" w:cs="Times New Roman"/>
                <w:w w:val="99"/>
                <w:sz w:val="24"/>
                <w:szCs w:val="20"/>
                <w:lang w:eastAsia="en-GB"/>
              </w:rPr>
              <w:t>Niveles</w:t>
            </w:r>
          </w:p>
        </w:tc>
        <w:tc>
          <w:tcPr>
            <w:tcW w:w="1400" w:type="dxa"/>
            <w:tcBorders>
              <w:top w:val="single" w:sz="8" w:space="0" w:color="auto"/>
              <w:bottom w:val="single" w:sz="8" w:space="0" w:color="auto"/>
            </w:tcBorders>
            <w:shd w:val="clear" w:color="auto" w:fill="auto"/>
            <w:vAlign w:val="bottom"/>
          </w:tcPr>
          <w:p w14:paraId="26E0FAED" w14:textId="77777777" w:rsidR="00785623" w:rsidRPr="004A7079" w:rsidRDefault="00785623" w:rsidP="00785623">
            <w:pPr>
              <w:spacing w:after="0" w:line="0" w:lineRule="atLeast"/>
              <w:rPr>
                <w:rFonts w:ascii="Times New Roman" w:eastAsia="Times New Roman" w:hAnsi="Times New Roman" w:cs="Times New Roman"/>
                <w:sz w:val="24"/>
                <w:szCs w:val="20"/>
                <w:lang w:eastAsia="en-GB"/>
              </w:rPr>
            </w:pPr>
          </w:p>
        </w:tc>
        <w:tc>
          <w:tcPr>
            <w:tcW w:w="3220" w:type="dxa"/>
            <w:gridSpan w:val="2"/>
            <w:tcBorders>
              <w:top w:val="single" w:sz="8" w:space="0" w:color="auto"/>
              <w:bottom w:val="single" w:sz="8" w:space="0" w:color="auto"/>
            </w:tcBorders>
            <w:shd w:val="clear" w:color="auto" w:fill="auto"/>
            <w:vAlign w:val="bottom"/>
          </w:tcPr>
          <w:p w14:paraId="200720CE" w14:textId="77777777" w:rsidR="00785623" w:rsidRPr="004A7079" w:rsidRDefault="00785623" w:rsidP="00785623">
            <w:pPr>
              <w:spacing w:after="0" w:line="0" w:lineRule="atLeast"/>
              <w:ind w:left="820"/>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Losa de cimentación</w:t>
            </w:r>
          </w:p>
        </w:tc>
        <w:tc>
          <w:tcPr>
            <w:tcW w:w="2040" w:type="dxa"/>
            <w:tcBorders>
              <w:top w:val="single" w:sz="8" w:space="0" w:color="auto"/>
              <w:bottom w:val="single" w:sz="8" w:space="0" w:color="auto"/>
              <w:right w:val="single" w:sz="8" w:space="0" w:color="auto"/>
            </w:tcBorders>
            <w:shd w:val="clear" w:color="auto" w:fill="auto"/>
            <w:vAlign w:val="bottom"/>
          </w:tcPr>
          <w:p w14:paraId="4C8235FC" w14:textId="77777777" w:rsidR="00785623" w:rsidRPr="004A7079" w:rsidRDefault="00785623" w:rsidP="00785623">
            <w:pPr>
              <w:spacing w:after="0" w:line="0" w:lineRule="atLeast"/>
              <w:rPr>
                <w:rFonts w:ascii="Times New Roman" w:eastAsia="Times New Roman" w:hAnsi="Times New Roman" w:cs="Times New Roman"/>
                <w:sz w:val="24"/>
                <w:szCs w:val="20"/>
                <w:lang w:eastAsia="en-GB"/>
              </w:rPr>
            </w:pPr>
          </w:p>
        </w:tc>
      </w:tr>
      <w:tr w:rsidR="00785623" w:rsidRPr="00CD7988" w14:paraId="24251734" w14:textId="77777777" w:rsidTr="00785623">
        <w:trPr>
          <w:trHeight w:val="242"/>
        </w:trPr>
        <w:tc>
          <w:tcPr>
            <w:tcW w:w="1720" w:type="dxa"/>
            <w:vMerge/>
            <w:tcBorders>
              <w:left w:val="single" w:sz="8" w:space="0" w:color="auto"/>
              <w:right w:val="single" w:sz="8" w:space="0" w:color="auto"/>
            </w:tcBorders>
            <w:shd w:val="clear" w:color="auto" w:fill="auto"/>
            <w:vAlign w:val="bottom"/>
          </w:tcPr>
          <w:p w14:paraId="3C5D6254" w14:textId="77777777" w:rsidR="00785623" w:rsidRPr="004A7079" w:rsidRDefault="00785623" w:rsidP="00785623">
            <w:pPr>
              <w:spacing w:after="0" w:line="0" w:lineRule="atLeast"/>
              <w:rPr>
                <w:rFonts w:ascii="Times New Roman" w:eastAsia="Times New Roman" w:hAnsi="Times New Roman" w:cs="Times New Roman"/>
                <w:sz w:val="21"/>
                <w:szCs w:val="20"/>
                <w:lang w:eastAsia="en-GB"/>
              </w:rPr>
            </w:pPr>
          </w:p>
        </w:tc>
        <w:tc>
          <w:tcPr>
            <w:tcW w:w="1400" w:type="dxa"/>
            <w:tcBorders>
              <w:right w:val="single" w:sz="8" w:space="0" w:color="auto"/>
            </w:tcBorders>
            <w:shd w:val="clear" w:color="auto" w:fill="auto"/>
            <w:vAlign w:val="bottom"/>
          </w:tcPr>
          <w:p w14:paraId="65921119" w14:textId="77777777" w:rsidR="00785623" w:rsidRPr="004A7079" w:rsidRDefault="00785623" w:rsidP="00785623">
            <w:pPr>
              <w:spacing w:after="0" w:line="242"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Espesor</w:t>
            </w:r>
          </w:p>
        </w:tc>
        <w:tc>
          <w:tcPr>
            <w:tcW w:w="1620" w:type="dxa"/>
            <w:tcBorders>
              <w:right w:val="single" w:sz="8" w:space="0" w:color="auto"/>
            </w:tcBorders>
            <w:shd w:val="clear" w:color="auto" w:fill="auto"/>
            <w:vAlign w:val="bottom"/>
          </w:tcPr>
          <w:p w14:paraId="2FA6CB18" w14:textId="77777777" w:rsidR="00785623" w:rsidRPr="004A7079" w:rsidRDefault="00785623" w:rsidP="00785623">
            <w:pPr>
              <w:spacing w:after="0" w:line="242"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Lado menor</w:t>
            </w:r>
          </w:p>
        </w:tc>
        <w:tc>
          <w:tcPr>
            <w:tcW w:w="1600" w:type="dxa"/>
            <w:tcBorders>
              <w:right w:val="single" w:sz="8" w:space="0" w:color="auto"/>
            </w:tcBorders>
            <w:shd w:val="clear" w:color="auto" w:fill="auto"/>
            <w:vAlign w:val="bottom"/>
          </w:tcPr>
          <w:p w14:paraId="2CCA177C" w14:textId="77777777" w:rsidR="00785623" w:rsidRPr="004A7079" w:rsidRDefault="00785623" w:rsidP="00785623">
            <w:pPr>
              <w:spacing w:after="0" w:line="242" w:lineRule="exact"/>
              <w:jc w:val="center"/>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Lado mayor</w:t>
            </w:r>
          </w:p>
        </w:tc>
        <w:tc>
          <w:tcPr>
            <w:tcW w:w="2040" w:type="dxa"/>
            <w:tcBorders>
              <w:right w:val="single" w:sz="8" w:space="0" w:color="auto"/>
            </w:tcBorders>
            <w:shd w:val="clear" w:color="auto" w:fill="auto"/>
            <w:vAlign w:val="bottom"/>
          </w:tcPr>
          <w:p w14:paraId="5FF3B9A0" w14:textId="77777777" w:rsidR="00785623" w:rsidRPr="004A7079" w:rsidRDefault="00785623" w:rsidP="00785623">
            <w:pPr>
              <w:spacing w:after="0" w:line="242"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Profundidad de</w:t>
            </w:r>
          </w:p>
        </w:tc>
      </w:tr>
      <w:tr w:rsidR="00785623" w:rsidRPr="00CD7988" w14:paraId="207335B7" w14:textId="77777777" w:rsidTr="00785623">
        <w:trPr>
          <w:trHeight w:val="300"/>
        </w:trPr>
        <w:tc>
          <w:tcPr>
            <w:tcW w:w="1720" w:type="dxa"/>
            <w:tcBorders>
              <w:left w:val="single" w:sz="8" w:space="0" w:color="auto"/>
              <w:bottom w:val="single" w:sz="8" w:space="0" w:color="auto"/>
              <w:right w:val="single" w:sz="8" w:space="0" w:color="auto"/>
            </w:tcBorders>
            <w:shd w:val="clear" w:color="auto" w:fill="auto"/>
            <w:vAlign w:val="bottom"/>
          </w:tcPr>
          <w:p w14:paraId="3DF7E4D5" w14:textId="77777777" w:rsidR="00785623" w:rsidRPr="004A7079" w:rsidRDefault="00785623" w:rsidP="00785623">
            <w:pPr>
              <w:spacing w:after="0" w:line="0" w:lineRule="atLeast"/>
              <w:rPr>
                <w:rFonts w:ascii="Times New Roman" w:eastAsia="Times New Roman" w:hAnsi="Times New Roman" w:cs="Times New Roman"/>
                <w:sz w:val="24"/>
                <w:szCs w:val="20"/>
                <w:lang w:eastAsia="en-GB"/>
              </w:rPr>
            </w:pPr>
          </w:p>
        </w:tc>
        <w:tc>
          <w:tcPr>
            <w:tcW w:w="1400" w:type="dxa"/>
            <w:tcBorders>
              <w:bottom w:val="single" w:sz="8" w:space="0" w:color="auto"/>
              <w:right w:val="single" w:sz="8" w:space="0" w:color="auto"/>
            </w:tcBorders>
            <w:shd w:val="clear" w:color="auto" w:fill="auto"/>
            <w:vAlign w:val="bottom"/>
          </w:tcPr>
          <w:p w14:paraId="6A128908" w14:textId="77777777" w:rsidR="00785623" w:rsidRPr="004A7079" w:rsidRDefault="00785623" w:rsidP="00785623">
            <w:pPr>
              <w:spacing w:after="0" w:line="0" w:lineRule="atLeas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(m)</w:t>
            </w:r>
          </w:p>
        </w:tc>
        <w:tc>
          <w:tcPr>
            <w:tcW w:w="1620" w:type="dxa"/>
            <w:tcBorders>
              <w:bottom w:val="single" w:sz="8" w:space="0" w:color="auto"/>
              <w:right w:val="single" w:sz="8" w:space="0" w:color="auto"/>
            </w:tcBorders>
            <w:shd w:val="clear" w:color="auto" w:fill="auto"/>
            <w:vAlign w:val="bottom"/>
          </w:tcPr>
          <w:p w14:paraId="641FE6F3" w14:textId="77777777" w:rsidR="00785623" w:rsidRPr="004A7079" w:rsidRDefault="00785623" w:rsidP="00785623">
            <w:pPr>
              <w:spacing w:after="0" w:line="0" w:lineRule="atLeas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(m)</w:t>
            </w:r>
          </w:p>
        </w:tc>
        <w:tc>
          <w:tcPr>
            <w:tcW w:w="1600" w:type="dxa"/>
            <w:tcBorders>
              <w:bottom w:val="single" w:sz="8" w:space="0" w:color="auto"/>
              <w:right w:val="single" w:sz="8" w:space="0" w:color="auto"/>
            </w:tcBorders>
            <w:shd w:val="clear" w:color="auto" w:fill="auto"/>
            <w:vAlign w:val="bottom"/>
          </w:tcPr>
          <w:p w14:paraId="36EBD976" w14:textId="77777777" w:rsidR="00785623" w:rsidRPr="004A7079" w:rsidRDefault="00785623" w:rsidP="00785623">
            <w:pPr>
              <w:spacing w:after="0" w:line="0" w:lineRule="atLeas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(m)</w:t>
            </w:r>
          </w:p>
        </w:tc>
        <w:tc>
          <w:tcPr>
            <w:tcW w:w="2040" w:type="dxa"/>
            <w:tcBorders>
              <w:bottom w:val="single" w:sz="8" w:space="0" w:color="auto"/>
              <w:right w:val="single" w:sz="8" w:space="0" w:color="auto"/>
            </w:tcBorders>
            <w:shd w:val="clear" w:color="auto" w:fill="auto"/>
            <w:vAlign w:val="bottom"/>
          </w:tcPr>
          <w:p w14:paraId="11024DE6" w14:textId="77777777" w:rsidR="00785623" w:rsidRPr="004A7079" w:rsidRDefault="00785623" w:rsidP="00785623">
            <w:pPr>
              <w:spacing w:after="0" w:line="0" w:lineRule="atLeast"/>
              <w:jc w:val="center"/>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cimentación (m)</w:t>
            </w:r>
          </w:p>
        </w:tc>
      </w:tr>
      <w:tr w:rsidR="00785623" w:rsidRPr="00CD7988" w14:paraId="76ED81AE" w14:textId="77777777" w:rsidTr="00785623">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7EE07A0E" w14:textId="77777777" w:rsidR="00785623" w:rsidRPr="004A7079" w:rsidRDefault="00785623" w:rsidP="007536DF">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 xml:space="preserve">5 </w:t>
            </w:r>
          </w:p>
        </w:tc>
        <w:tc>
          <w:tcPr>
            <w:tcW w:w="1400" w:type="dxa"/>
            <w:tcBorders>
              <w:bottom w:val="single" w:sz="8" w:space="0" w:color="auto"/>
              <w:right w:val="single" w:sz="8" w:space="0" w:color="auto"/>
            </w:tcBorders>
            <w:shd w:val="clear" w:color="auto" w:fill="auto"/>
            <w:vAlign w:val="bottom"/>
          </w:tcPr>
          <w:p w14:paraId="04B75D5B" w14:textId="77777777" w:rsidR="00785623" w:rsidRPr="004A7079" w:rsidRDefault="00785623" w:rsidP="00785623">
            <w:pPr>
              <w:spacing w:after="0" w:line="265" w:lineRule="exact"/>
              <w:jc w:val="center"/>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1,00</w:t>
            </w:r>
          </w:p>
        </w:tc>
        <w:tc>
          <w:tcPr>
            <w:tcW w:w="1620" w:type="dxa"/>
            <w:tcBorders>
              <w:bottom w:val="single" w:sz="8" w:space="0" w:color="auto"/>
              <w:right w:val="single" w:sz="8" w:space="0" w:color="auto"/>
            </w:tcBorders>
            <w:shd w:val="clear" w:color="auto" w:fill="auto"/>
            <w:vAlign w:val="bottom"/>
          </w:tcPr>
          <w:p w14:paraId="09851FB0" w14:textId="77777777" w:rsidR="00785623" w:rsidRPr="004A7079" w:rsidRDefault="00785623" w:rsidP="00785623">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25,00</w:t>
            </w:r>
          </w:p>
        </w:tc>
        <w:tc>
          <w:tcPr>
            <w:tcW w:w="1600" w:type="dxa"/>
            <w:tcBorders>
              <w:bottom w:val="single" w:sz="8" w:space="0" w:color="auto"/>
              <w:right w:val="single" w:sz="8" w:space="0" w:color="auto"/>
            </w:tcBorders>
            <w:shd w:val="clear" w:color="auto" w:fill="auto"/>
            <w:vAlign w:val="bottom"/>
          </w:tcPr>
          <w:p w14:paraId="531D5C2F" w14:textId="77777777" w:rsidR="00785623" w:rsidRPr="004A7079" w:rsidRDefault="00785623" w:rsidP="00785623">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30,00</w:t>
            </w:r>
          </w:p>
        </w:tc>
        <w:tc>
          <w:tcPr>
            <w:tcW w:w="2040" w:type="dxa"/>
            <w:tcBorders>
              <w:bottom w:val="single" w:sz="8" w:space="0" w:color="auto"/>
              <w:right w:val="single" w:sz="8" w:space="0" w:color="auto"/>
            </w:tcBorders>
            <w:shd w:val="clear" w:color="auto" w:fill="auto"/>
            <w:vAlign w:val="bottom"/>
          </w:tcPr>
          <w:p w14:paraId="28664839" w14:textId="77777777" w:rsidR="00785623" w:rsidRPr="004A7079" w:rsidRDefault="00785623" w:rsidP="00785623">
            <w:pPr>
              <w:spacing w:after="0" w:line="265" w:lineRule="exact"/>
              <w:jc w:val="center"/>
              <w:rPr>
                <w:rFonts w:ascii="Times New Roman" w:eastAsia="Arial" w:hAnsi="Times New Roman" w:cs="Times New Roman"/>
                <w:w w:val="98"/>
                <w:sz w:val="24"/>
                <w:szCs w:val="20"/>
                <w:lang w:eastAsia="en-GB"/>
              </w:rPr>
            </w:pPr>
            <w:r w:rsidRPr="004A7079">
              <w:rPr>
                <w:rFonts w:ascii="Times New Roman" w:eastAsia="Arial" w:hAnsi="Times New Roman" w:cs="Times New Roman"/>
                <w:w w:val="98"/>
                <w:sz w:val="24"/>
                <w:szCs w:val="20"/>
                <w:lang w:eastAsia="en-GB"/>
              </w:rPr>
              <w:t>2,50</w:t>
            </w:r>
          </w:p>
        </w:tc>
      </w:tr>
      <w:tr w:rsidR="00785623" w:rsidRPr="00CD7988" w14:paraId="2FD3830B" w14:textId="77777777" w:rsidTr="00785623">
        <w:trPr>
          <w:trHeight w:val="267"/>
        </w:trPr>
        <w:tc>
          <w:tcPr>
            <w:tcW w:w="1720" w:type="dxa"/>
            <w:tcBorders>
              <w:left w:val="single" w:sz="8" w:space="0" w:color="auto"/>
              <w:bottom w:val="single" w:sz="8" w:space="0" w:color="auto"/>
              <w:right w:val="single" w:sz="8" w:space="0" w:color="auto"/>
            </w:tcBorders>
            <w:shd w:val="clear" w:color="auto" w:fill="auto"/>
            <w:vAlign w:val="bottom"/>
          </w:tcPr>
          <w:p w14:paraId="1094DB49" w14:textId="77777777" w:rsidR="00785623" w:rsidRPr="004A7079" w:rsidRDefault="00785623" w:rsidP="007536DF">
            <w:pPr>
              <w:spacing w:after="0" w:line="267"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 xml:space="preserve">10 </w:t>
            </w:r>
          </w:p>
        </w:tc>
        <w:tc>
          <w:tcPr>
            <w:tcW w:w="1400" w:type="dxa"/>
            <w:tcBorders>
              <w:bottom w:val="single" w:sz="8" w:space="0" w:color="auto"/>
              <w:right w:val="single" w:sz="8" w:space="0" w:color="auto"/>
            </w:tcBorders>
            <w:shd w:val="clear" w:color="auto" w:fill="auto"/>
            <w:vAlign w:val="bottom"/>
          </w:tcPr>
          <w:p w14:paraId="39AD48BA" w14:textId="77777777" w:rsidR="00785623" w:rsidRPr="004A7079" w:rsidRDefault="00785623" w:rsidP="00785623">
            <w:pPr>
              <w:spacing w:after="0" w:line="267" w:lineRule="exact"/>
              <w:jc w:val="center"/>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1,00</w:t>
            </w:r>
          </w:p>
        </w:tc>
        <w:tc>
          <w:tcPr>
            <w:tcW w:w="1620" w:type="dxa"/>
            <w:tcBorders>
              <w:bottom w:val="single" w:sz="8" w:space="0" w:color="auto"/>
              <w:right w:val="single" w:sz="8" w:space="0" w:color="auto"/>
            </w:tcBorders>
            <w:shd w:val="clear" w:color="auto" w:fill="auto"/>
            <w:vAlign w:val="bottom"/>
          </w:tcPr>
          <w:p w14:paraId="47CBCCCE" w14:textId="77777777" w:rsidR="00785623" w:rsidRPr="004A7079" w:rsidRDefault="00785623" w:rsidP="00785623">
            <w:pPr>
              <w:spacing w:after="0" w:line="267"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25,00</w:t>
            </w:r>
          </w:p>
        </w:tc>
        <w:tc>
          <w:tcPr>
            <w:tcW w:w="1600" w:type="dxa"/>
            <w:tcBorders>
              <w:bottom w:val="single" w:sz="8" w:space="0" w:color="auto"/>
              <w:right w:val="single" w:sz="8" w:space="0" w:color="auto"/>
            </w:tcBorders>
            <w:shd w:val="clear" w:color="auto" w:fill="auto"/>
            <w:vAlign w:val="bottom"/>
          </w:tcPr>
          <w:p w14:paraId="707CCE61" w14:textId="77777777" w:rsidR="00785623" w:rsidRPr="004A7079" w:rsidRDefault="00785623" w:rsidP="00785623">
            <w:pPr>
              <w:spacing w:after="0" w:line="267"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30,00</w:t>
            </w:r>
          </w:p>
        </w:tc>
        <w:tc>
          <w:tcPr>
            <w:tcW w:w="2040" w:type="dxa"/>
            <w:tcBorders>
              <w:bottom w:val="single" w:sz="8" w:space="0" w:color="auto"/>
              <w:right w:val="single" w:sz="8" w:space="0" w:color="auto"/>
            </w:tcBorders>
            <w:shd w:val="clear" w:color="auto" w:fill="auto"/>
            <w:vAlign w:val="bottom"/>
          </w:tcPr>
          <w:p w14:paraId="7F064D61" w14:textId="77777777" w:rsidR="00785623" w:rsidRPr="004A7079" w:rsidRDefault="00785623" w:rsidP="00785623">
            <w:pPr>
              <w:spacing w:after="0" w:line="267" w:lineRule="exact"/>
              <w:jc w:val="center"/>
              <w:rPr>
                <w:rFonts w:ascii="Times New Roman" w:eastAsia="Arial" w:hAnsi="Times New Roman" w:cs="Times New Roman"/>
                <w:w w:val="98"/>
                <w:sz w:val="24"/>
                <w:szCs w:val="20"/>
                <w:lang w:eastAsia="en-GB"/>
              </w:rPr>
            </w:pPr>
            <w:r w:rsidRPr="004A7079">
              <w:rPr>
                <w:rFonts w:ascii="Times New Roman" w:eastAsia="Arial" w:hAnsi="Times New Roman" w:cs="Times New Roman"/>
                <w:w w:val="98"/>
                <w:sz w:val="24"/>
                <w:szCs w:val="20"/>
                <w:lang w:eastAsia="en-GB"/>
              </w:rPr>
              <w:t>3,50</w:t>
            </w:r>
          </w:p>
        </w:tc>
      </w:tr>
      <w:tr w:rsidR="00785623" w:rsidRPr="00CD7988" w14:paraId="2337D96D" w14:textId="77777777" w:rsidTr="00785623">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6056F9C3" w14:textId="77777777" w:rsidR="00785623" w:rsidRPr="004A7079" w:rsidRDefault="00785623" w:rsidP="007536DF">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 xml:space="preserve">15 </w:t>
            </w:r>
          </w:p>
        </w:tc>
        <w:tc>
          <w:tcPr>
            <w:tcW w:w="1400" w:type="dxa"/>
            <w:tcBorders>
              <w:bottom w:val="single" w:sz="8" w:space="0" w:color="auto"/>
              <w:right w:val="single" w:sz="8" w:space="0" w:color="auto"/>
            </w:tcBorders>
            <w:shd w:val="clear" w:color="auto" w:fill="auto"/>
            <w:vAlign w:val="bottom"/>
          </w:tcPr>
          <w:p w14:paraId="03B89399" w14:textId="77777777" w:rsidR="00785623" w:rsidRPr="004A7079" w:rsidRDefault="00785623" w:rsidP="00785623">
            <w:pPr>
              <w:spacing w:after="0" w:line="265" w:lineRule="exact"/>
              <w:jc w:val="center"/>
              <w:rPr>
                <w:rFonts w:ascii="Times New Roman" w:eastAsia="Arial" w:hAnsi="Times New Roman" w:cs="Times New Roman"/>
                <w:sz w:val="24"/>
                <w:szCs w:val="20"/>
                <w:lang w:eastAsia="en-GB"/>
              </w:rPr>
            </w:pPr>
            <w:r w:rsidRPr="004A7079">
              <w:rPr>
                <w:rFonts w:ascii="Times New Roman" w:eastAsia="Arial" w:hAnsi="Times New Roman" w:cs="Times New Roman"/>
                <w:sz w:val="24"/>
                <w:szCs w:val="20"/>
                <w:lang w:eastAsia="en-GB"/>
              </w:rPr>
              <w:t>1,00</w:t>
            </w:r>
          </w:p>
        </w:tc>
        <w:tc>
          <w:tcPr>
            <w:tcW w:w="1620" w:type="dxa"/>
            <w:tcBorders>
              <w:bottom w:val="single" w:sz="8" w:space="0" w:color="auto"/>
              <w:right w:val="single" w:sz="8" w:space="0" w:color="auto"/>
            </w:tcBorders>
            <w:shd w:val="clear" w:color="auto" w:fill="auto"/>
            <w:vAlign w:val="bottom"/>
          </w:tcPr>
          <w:p w14:paraId="5B02FB52" w14:textId="77777777" w:rsidR="00785623" w:rsidRPr="004A7079" w:rsidRDefault="00785623" w:rsidP="00785623">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32,00</w:t>
            </w:r>
          </w:p>
        </w:tc>
        <w:tc>
          <w:tcPr>
            <w:tcW w:w="1600" w:type="dxa"/>
            <w:tcBorders>
              <w:bottom w:val="single" w:sz="8" w:space="0" w:color="auto"/>
              <w:right w:val="single" w:sz="8" w:space="0" w:color="auto"/>
            </w:tcBorders>
            <w:shd w:val="clear" w:color="auto" w:fill="auto"/>
            <w:vAlign w:val="bottom"/>
          </w:tcPr>
          <w:p w14:paraId="1C704F1C" w14:textId="77777777" w:rsidR="00785623" w:rsidRPr="004A7079" w:rsidRDefault="00785623" w:rsidP="00785623">
            <w:pPr>
              <w:spacing w:after="0" w:line="265" w:lineRule="exact"/>
              <w:jc w:val="center"/>
              <w:rPr>
                <w:rFonts w:ascii="Times New Roman" w:eastAsia="Arial" w:hAnsi="Times New Roman" w:cs="Times New Roman"/>
                <w:w w:val="99"/>
                <w:sz w:val="24"/>
                <w:szCs w:val="20"/>
                <w:lang w:eastAsia="en-GB"/>
              </w:rPr>
            </w:pPr>
            <w:r w:rsidRPr="004A7079">
              <w:rPr>
                <w:rFonts w:ascii="Times New Roman" w:eastAsia="Arial" w:hAnsi="Times New Roman" w:cs="Times New Roman"/>
                <w:w w:val="99"/>
                <w:sz w:val="24"/>
                <w:szCs w:val="20"/>
                <w:lang w:eastAsia="en-GB"/>
              </w:rPr>
              <w:t>40,00</w:t>
            </w:r>
          </w:p>
        </w:tc>
        <w:tc>
          <w:tcPr>
            <w:tcW w:w="2040" w:type="dxa"/>
            <w:tcBorders>
              <w:bottom w:val="single" w:sz="8" w:space="0" w:color="auto"/>
              <w:right w:val="single" w:sz="8" w:space="0" w:color="auto"/>
            </w:tcBorders>
            <w:shd w:val="clear" w:color="auto" w:fill="auto"/>
            <w:vAlign w:val="bottom"/>
          </w:tcPr>
          <w:p w14:paraId="1B97A23E" w14:textId="77777777" w:rsidR="00785623" w:rsidRPr="004A7079" w:rsidRDefault="00785623" w:rsidP="00785623">
            <w:pPr>
              <w:spacing w:after="0" w:line="265" w:lineRule="exact"/>
              <w:jc w:val="center"/>
              <w:rPr>
                <w:rFonts w:ascii="Times New Roman" w:eastAsia="Arial" w:hAnsi="Times New Roman" w:cs="Times New Roman"/>
                <w:w w:val="98"/>
                <w:sz w:val="24"/>
                <w:szCs w:val="20"/>
                <w:lang w:eastAsia="en-GB"/>
              </w:rPr>
            </w:pPr>
            <w:r w:rsidRPr="004A7079">
              <w:rPr>
                <w:rFonts w:ascii="Times New Roman" w:eastAsia="Arial" w:hAnsi="Times New Roman" w:cs="Times New Roman"/>
                <w:w w:val="98"/>
                <w:sz w:val="24"/>
                <w:szCs w:val="20"/>
                <w:lang w:eastAsia="en-GB"/>
              </w:rPr>
              <w:t>4,00</w:t>
            </w:r>
          </w:p>
        </w:tc>
      </w:tr>
    </w:tbl>
    <w:bookmarkEnd w:id="5"/>
    <w:p w14:paraId="309CE737" w14:textId="77777777" w:rsidR="00D43ADC" w:rsidRPr="00CD7988" w:rsidRDefault="00D43ADC" w:rsidP="005A4319">
      <w:pPr>
        <w:spacing w:line="360" w:lineRule="auto"/>
        <w:jc w:val="both"/>
        <w:rPr>
          <w:rFonts w:ascii="Times New Roman" w:hAnsi="Times New Roman" w:cs="Times New Roman"/>
          <w:sz w:val="24"/>
          <w:szCs w:val="24"/>
          <w:lang w:val="es-ES"/>
        </w:rPr>
      </w:pPr>
      <w:r w:rsidRPr="00CD7988">
        <w:rPr>
          <w:rFonts w:ascii="Times New Roman" w:hAnsi="Times New Roman" w:cs="Times New Roman"/>
          <w:sz w:val="24"/>
          <w:szCs w:val="24"/>
          <w:lang w:val="es-ES"/>
        </w:rPr>
        <w:t xml:space="preserve">Para la inclusión de la IDSE en el análisis se consideraron las formulaciones propuestas por Sargsian. En la tabla </w:t>
      </w:r>
      <w:r w:rsidR="007377F6">
        <w:rPr>
          <w:rFonts w:ascii="Times New Roman" w:hAnsi="Times New Roman" w:cs="Times New Roman"/>
          <w:sz w:val="24"/>
          <w:szCs w:val="24"/>
          <w:lang w:val="es-ES"/>
        </w:rPr>
        <w:t>7</w:t>
      </w:r>
      <w:r w:rsidRPr="00CD7988">
        <w:rPr>
          <w:rFonts w:ascii="Times New Roman" w:hAnsi="Times New Roman" w:cs="Times New Roman"/>
          <w:sz w:val="24"/>
          <w:szCs w:val="24"/>
          <w:lang w:val="es-ES"/>
        </w:rPr>
        <w:t xml:space="preserve"> se muestran los valores de rigidez para el suelo tipo D</w:t>
      </w:r>
      <w:r w:rsidR="007377F6">
        <w:rPr>
          <w:rFonts w:ascii="Times New Roman" w:hAnsi="Times New Roman" w:cs="Times New Roman"/>
          <w:sz w:val="24"/>
          <w:szCs w:val="24"/>
          <w:lang w:val="es-ES"/>
        </w:rPr>
        <w:t>.</w:t>
      </w:r>
    </w:p>
    <w:p w14:paraId="0E5F00CD" w14:textId="77777777" w:rsidR="00D43ADC" w:rsidRPr="00CC163A" w:rsidRDefault="007377F6" w:rsidP="005A4319">
      <w:pPr>
        <w:spacing w:line="360" w:lineRule="auto"/>
        <w:jc w:val="center"/>
        <w:rPr>
          <w:rFonts w:ascii="Times New Roman" w:hAnsi="Times New Roman" w:cs="Times New Roman"/>
          <w:sz w:val="20"/>
          <w:szCs w:val="20"/>
          <w:lang w:val="es-ES"/>
        </w:rPr>
      </w:pPr>
      <w:r>
        <w:rPr>
          <w:rFonts w:ascii="Times New Roman" w:hAnsi="Times New Roman" w:cs="Times New Roman"/>
          <w:sz w:val="20"/>
          <w:szCs w:val="20"/>
          <w:lang w:val="es-ES"/>
        </w:rPr>
        <w:t>Tabla 7</w:t>
      </w:r>
      <w:r w:rsidR="00D43ADC" w:rsidRPr="00CD7988">
        <w:rPr>
          <w:rFonts w:ascii="Times New Roman" w:hAnsi="Times New Roman" w:cs="Times New Roman"/>
          <w:sz w:val="20"/>
          <w:szCs w:val="20"/>
          <w:lang w:val="es-ES"/>
        </w:rPr>
        <w:t xml:space="preserve">. Valores de rigidez equivalente por el método de Sargsian. </w:t>
      </w:r>
      <w:r w:rsidR="00D43ADC" w:rsidRPr="00CC163A">
        <w:rPr>
          <w:rFonts w:ascii="Times New Roman" w:hAnsi="Times New Roman" w:cs="Times New Roman"/>
          <w:sz w:val="20"/>
          <w:szCs w:val="20"/>
          <w:lang w:val="es-ES"/>
        </w:rPr>
        <w:t>Fuente: Elaboración propia.</w:t>
      </w:r>
    </w:p>
    <w:tbl>
      <w:tblPr>
        <w:tblW w:w="8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0"/>
        <w:gridCol w:w="1680"/>
        <w:gridCol w:w="1420"/>
        <w:gridCol w:w="1700"/>
        <w:gridCol w:w="1560"/>
        <w:gridCol w:w="1560"/>
      </w:tblGrid>
      <w:tr w:rsidR="00186FF3" w:rsidRPr="00CD7988" w14:paraId="2A45E461" w14:textId="77777777" w:rsidTr="00F03DAA">
        <w:trPr>
          <w:trHeight w:val="411"/>
        </w:trPr>
        <w:tc>
          <w:tcPr>
            <w:tcW w:w="1040" w:type="dxa"/>
            <w:vMerge w:val="restart"/>
            <w:shd w:val="clear" w:color="auto" w:fill="auto"/>
            <w:vAlign w:val="center"/>
          </w:tcPr>
          <w:p w14:paraId="6DAE6773" w14:textId="77777777" w:rsidR="00186FF3" w:rsidRPr="00186FF3" w:rsidRDefault="00186FF3" w:rsidP="00186FF3">
            <w:pPr>
              <w:spacing w:after="0" w:line="240" w:lineRule="auto"/>
              <w:ind w:left="120"/>
              <w:jc w:val="center"/>
              <w:rPr>
                <w:rFonts w:ascii="Times New Roman" w:eastAsia="Arial" w:hAnsi="Times New Roman" w:cs="Times New Roman"/>
                <w:b/>
                <w:sz w:val="24"/>
                <w:szCs w:val="24"/>
                <w:lang w:eastAsia="en-GB"/>
              </w:rPr>
            </w:pPr>
            <w:r w:rsidRPr="00186FF3">
              <w:rPr>
                <w:rFonts w:ascii="Times New Roman" w:eastAsia="Arial" w:hAnsi="Times New Roman" w:cs="Times New Roman"/>
                <w:b/>
                <w:sz w:val="24"/>
                <w:szCs w:val="24"/>
                <w:lang w:eastAsia="en-GB"/>
              </w:rPr>
              <w:t>Niveles</w:t>
            </w:r>
          </w:p>
        </w:tc>
        <w:tc>
          <w:tcPr>
            <w:tcW w:w="7920" w:type="dxa"/>
            <w:gridSpan w:val="5"/>
            <w:shd w:val="clear" w:color="auto" w:fill="auto"/>
            <w:vAlign w:val="center"/>
          </w:tcPr>
          <w:p w14:paraId="56C3A2B5" w14:textId="77777777" w:rsidR="00186FF3" w:rsidRPr="00186FF3" w:rsidRDefault="00186FF3" w:rsidP="00186FF3">
            <w:pPr>
              <w:spacing w:after="0" w:line="240" w:lineRule="auto"/>
              <w:jc w:val="center"/>
              <w:rPr>
                <w:rFonts w:ascii="Times New Roman" w:eastAsia="Times New Roman" w:hAnsi="Times New Roman" w:cs="Times New Roman"/>
                <w:b/>
                <w:sz w:val="24"/>
                <w:szCs w:val="24"/>
                <w:lang w:eastAsia="en-GB"/>
              </w:rPr>
            </w:pPr>
            <w:r w:rsidRPr="00186FF3">
              <w:rPr>
                <w:rFonts w:ascii="Times New Roman" w:eastAsia="Arial" w:hAnsi="Times New Roman" w:cs="Times New Roman"/>
                <w:b/>
                <w:sz w:val="24"/>
                <w:szCs w:val="24"/>
                <w:lang w:eastAsia="en-GB"/>
              </w:rPr>
              <w:t>Rigideces equivalentes</w:t>
            </w:r>
          </w:p>
        </w:tc>
      </w:tr>
      <w:tr w:rsidR="00882CFC" w:rsidRPr="00CD7988" w14:paraId="2FADBFA7" w14:textId="77777777" w:rsidTr="00186FF3">
        <w:trPr>
          <w:trHeight w:val="390"/>
        </w:trPr>
        <w:tc>
          <w:tcPr>
            <w:tcW w:w="1040" w:type="dxa"/>
            <w:vMerge/>
            <w:shd w:val="clear" w:color="auto" w:fill="auto"/>
            <w:vAlign w:val="center"/>
          </w:tcPr>
          <w:p w14:paraId="565722EC" w14:textId="77777777" w:rsidR="00882CFC" w:rsidRPr="00186FF3" w:rsidRDefault="00882CFC" w:rsidP="00186FF3">
            <w:pPr>
              <w:spacing w:after="0" w:line="240" w:lineRule="auto"/>
              <w:jc w:val="center"/>
              <w:rPr>
                <w:rFonts w:ascii="Times New Roman" w:eastAsia="Times New Roman" w:hAnsi="Times New Roman" w:cs="Times New Roman"/>
                <w:b/>
                <w:sz w:val="24"/>
                <w:szCs w:val="24"/>
                <w:lang w:eastAsia="en-GB"/>
              </w:rPr>
            </w:pPr>
          </w:p>
        </w:tc>
        <w:tc>
          <w:tcPr>
            <w:tcW w:w="1680" w:type="dxa"/>
            <w:shd w:val="clear" w:color="auto" w:fill="auto"/>
            <w:vAlign w:val="center"/>
          </w:tcPr>
          <w:p w14:paraId="67E38EB9" w14:textId="77777777" w:rsidR="00882CFC" w:rsidRPr="00186FF3" w:rsidRDefault="00882CFC" w:rsidP="00186FF3">
            <w:pPr>
              <w:spacing w:after="0" w:line="240" w:lineRule="auto"/>
              <w:ind w:left="120"/>
              <w:jc w:val="center"/>
              <w:rPr>
                <w:rFonts w:ascii="Times New Roman" w:eastAsia="Arial" w:hAnsi="Times New Roman" w:cs="Times New Roman"/>
                <w:b/>
                <w:sz w:val="24"/>
                <w:szCs w:val="24"/>
                <w:lang w:eastAsia="en-GB"/>
              </w:rPr>
            </w:pPr>
            <w:r w:rsidRPr="00186FF3">
              <w:rPr>
                <w:rFonts w:ascii="Times New Roman" w:eastAsia="Arial" w:hAnsi="Times New Roman" w:cs="Times New Roman"/>
                <w:b/>
                <w:sz w:val="24"/>
                <w:szCs w:val="24"/>
                <w:lang w:eastAsia="en-GB"/>
              </w:rPr>
              <w:t>Kx Ky (kN/m)</w:t>
            </w:r>
          </w:p>
        </w:tc>
        <w:tc>
          <w:tcPr>
            <w:tcW w:w="1420" w:type="dxa"/>
            <w:shd w:val="clear" w:color="auto" w:fill="auto"/>
            <w:vAlign w:val="center"/>
          </w:tcPr>
          <w:p w14:paraId="1FE74AFE" w14:textId="77777777" w:rsidR="00882CFC" w:rsidRPr="00186FF3" w:rsidRDefault="00882CFC" w:rsidP="00186FF3">
            <w:pPr>
              <w:spacing w:after="0" w:line="240" w:lineRule="auto"/>
              <w:ind w:left="180"/>
              <w:jc w:val="center"/>
              <w:rPr>
                <w:rFonts w:ascii="Times New Roman" w:eastAsia="Arial" w:hAnsi="Times New Roman" w:cs="Times New Roman"/>
                <w:b/>
                <w:sz w:val="24"/>
                <w:szCs w:val="24"/>
                <w:lang w:eastAsia="en-GB"/>
              </w:rPr>
            </w:pPr>
            <w:r w:rsidRPr="00186FF3">
              <w:rPr>
                <w:rFonts w:ascii="Times New Roman" w:eastAsia="Arial" w:hAnsi="Times New Roman" w:cs="Times New Roman"/>
                <w:b/>
                <w:sz w:val="24"/>
                <w:szCs w:val="24"/>
                <w:lang w:eastAsia="en-GB"/>
              </w:rPr>
              <w:t>Kv(kN/m)</w:t>
            </w:r>
          </w:p>
        </w:tc>
        <w:tc>
          <w:tcPr>
            <w:tcW w:w="1700" w:type="dxa"/>
            <w:shd w:val="clear" w:color="auto" w:fill="auto"/>
            <w:vAlign w:val="center"/>
          </w:tcPr>
          <w:p w14:paraId="0734A873" w14:textId="77777777" w:rsidR="00882CFC" w:rsidRPr="00186FF3" w:rsidRDefault="00882CFC" w:rsidP="00186FF3">
            <w:pPr>
              <w:spacing w:after="0" w:line="240" w:lineRule="auto"/>
              <w:jc w:val="center"/>
              <w:rPr>
                <w:rFonts w:ascii="Times New Roman" w:eastAsia="Arial" w:hAnsi="Times New Roman" w:cs="Times New Roman"/>
                <w:b/>
                <w:w w:val="99"/>
                <w:sz w:val="24"/>
                <w:szCs w:val="24"/>
                <w:lang w:eastAsia="en-GB"/>
              </w:rPr>
            </w:pPr>
            <w:r w:rsidRPr="00186FF3">
              <w:rPr>
                <w:rFonts w:ascii="Times New Roman" w:eastAsia="Arial" w:hAnsi="Times New Roman" w:cs="Times New Roman"/>
                <w:b/>
                <w:w w:val="99"/>
                <w:sz w:val="24"/>
                <w:szCs w:val="24"/>
                <w:lang w:eastAsia="en-GB"/>
              </w:rPr>
              <w:t>Krx(kN.m)</w:t>
            </w:r>
          </w:p>
        </w:tc>
        <w:tc>
          <w:tcPr>
            <w:tcW w:w="1560" w:type="dxa"/>
            <w:shd w:val="clear" w:color="auto" w:fill="auto"/>
            <w:vAlign w:val="center"/>
          </w:tcPr>
          <w:p w14:paraId="0A2F03C5" w14:textId="77777777" w:rsidR="00882CFC" w:rsidRPr="00186FF3" w:rsidRDefault="00882CFC" w:rsidP="00186FF3">
            <w:pPr>
              <w:spacing w:after="0" w:line="240" w:lineRule="auto"/>
              <w:ind w:left="220"/>
              <w:jc w:val="center"/>
              <w:rPr>
                <w:rFonts w:ascii="Times New Roman" w:eastAsia="Arial" w:hAnsi="Times New Roman" w:cs="Times New Roman"/>
                <w:b/>
                <w:sz w:val="24"/>
                <w:szCs w:val="24"/>
                <w:lang w:eastAsia="en-GB"/>
              </w:rPr>
            </w:pPr>
            <w:r w:rsidRPr="00186FF3">
              <w:rPr>
                <w:rFonts w:ascii="Times New Roman" w:eastAsia="Arial" w:hAnsi="Times New Roman" w:cs="Times New Roman"/>
                <w:b/>
                <w:sz w:val="24"/>
                <w:szCs w:val="24"/>
                <w:lang w:eastAsia="en-GB"/>
              </w:rPr>
              <w:t>Kry(kN.m)</w:t>
            </w:r>
          </w:p>
        </w:tc>
        <w:tc>
          <w:tcPr>
            <w:tcW w:w="1560" w:type="dxa"/>
            <w:shd w:val="clear" w:color="auto" w:fill="auto"/>
            <w:vAlign w:val="center"/>
          </w:tcPr>
          <w:p w14:paraId="48B054B0" w14:textId="77777777" w:rsidR="00882CFC" w:rsidRPr="00186FF3" w:rsidRDefault="00882CFC" w:rsidP="00186FF3">
            <w:pPr>
              <w:spacing w:after="0" w:line="240" w:lineRule="auto"/>
              <w:ind w:right="200"/>
              <w:jc w:val="center"/>
              <w:rPr>
                <w:rFonts w:ascii="Times New Roman" w:eastAsia="Arial" w:hAnsi="Times New Roman" w:cs="Times New Roman"/>
                <w:b/>
                <w:sz w:val="24"/>
                <w:szCs w:val="24"/>
                <w:lang w:eastAsia="en-GB"/>
              </w:rPr>
            </w:pPr>
            <w:r w:rsidRPr="00186FF3">
              <w:rPr>
                <w:rFonts w:ascii="Times New Roman" w:eastAsia="Arial" w:hAnsi="Times New Roman" w:cs="Times New Roman"/>
                <w:b/>
                <w:sz w:val="24"/>
                <w:szCs w:val="24"/>
                <w:lang w:eastAsia="en-GB"/>
              </w:rPr>
              <w:t>Kt(kN.m)</w:t>
            </w:r>
          </w:p>
        </w:tc>
      </w:tr>
      <w:tr w:rsidR="00882CFC" w:rsidRPr="00CD7988" w14:paraId="77C90ACE" w14:textId="77777777" w:rsidTr="00186FF3">
        <w:trPr>
          <w:trHeight w:val="362"/>
        </w:trPr>
        <w:tc>
          <w:tcPr>
            <w:tcW w:w="1040" w:type="dxa"/>
            <w:shd w:val="clear" w:color="auto" w:fill="auto"/>
            <w:vAlign w:val="center"/>
          </w:tcPr>
          <w:p w14:paraId="379E29BC"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5</w:t>
            </w:r>
          </w:p>
        </w:tc>
        <w:tc>
          <w:tcPr>
            <w:tcW w:w="1680" w:type="dxa"/>
            <w:shd w:val="clear" w:color="auto" w:fill="auto"/>
            <w:vAlign w:val="center"/>
          </w:tcPr>
          <w:p w14:paraId="49B3D063"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855 746</w:t>
            </w:r>
          </w:p>
        </w:tc>
        <w:tc>
          <w:tcPr>
            <w:tcW w:w="1420" w:type="dxa"/>
            <w:shd w:val="clear" w:color="auto" w:fill="auto"/>
            <w:vAlign w:val="center"/>
          </w:tcPr>
          <w:p w14:paraId="124E3D8F"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781 038</w:t>
            </w:r>
          </w:p>
        </w:tc>
        <w:tc>
          <w:tcPr>
            <w:tcW w:w="1700" w:type="dxa"/>
            <w:shd w:val="clear" w:color="auto" w:fill="auto"/>
            <w:vAlign w:val="center"/>
          </w:tcPr>
          <w:p w14:paraId="5E9C5763"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124 770 812</w:t>
            </w:r>
          </w:p>
        </w:tc>
        <w:tc>
          <w:tcPr>
            <w:tcW w:w="1560" w:type="dxa"/>
            <w:shd w:val="clear" w:color="auto" w:fill="auto"/>
            <w:vAlign w:val="center"/>
          </w:tcPr>
          <w:p w14:paraId="2ED152E6"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86 646 397</w:t>
            </w:r>
          </w:p>
        </w:tc>
        <w:tc>
          <w:tcPr>
            <w:tcW w:w="1560" w:type="dxa"/>
            <w:shd w:val="clear" w:color="auto" w:fill="auto"/>
            <w:vAlign w:val="center"/>
          </w:tcPr>
          <w:p w14:paraId="2F66048B"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99 256 906</w:t>
            </w:r>
          </w:p>
        </w:tc>
      </w:tr>
      <w:tr w:rsidR="00882CFC" w:rsidRPr="00CD7988" w14:paraId="28BB962E" w14:textId="77777777" w:rsidTr="00186FF3">
        <w:trPr>
          <w:trHeight w:val="362"/>
        </w:trPr>
        <w:tc>
          <w:tcPr>
            <w:tcW w:w="1040" w:type="dxa"/>
            <w:shd w:val="clear" w:color="auto" w:fill="auto"/>
            <w:vAlign w:val="center"/>
          </w:tcPr>
          <w:p w14:paraId="76B07785" w14:textId="77777777" w:rsidR="00882CFC" w:rsidRPr="007377F6" w:rsidRDefault="00882CFC" w:rsidP="00186FF3">
            <w:pPr>
              <w:spacing w:after="0" w:line="240" w:lineRule="auto"/>
              <w:jc w:val="center"/>
              <w:rPr>
                <w:rFonts w:ascii="Times New Roman" w:eastAsia="Arial" w:hAnsi="Times New Roman" w:cs="Times New Roman"/>
                <w:w w:val="97"/>
                <w:sz w:val="24"/>
                <w:szCs w:val="24"/>
                <w:lang w:eastAsia="en-GB"/>
              </w:rPr>
            </w:pPr>
            <w:r w:rsidRPr="007377F6">
              <w:rPr>
                <w:rFonts w:ascii="Times New Roman" w:eastAsia="Arial" w:hAnsi="Times New Roman" w:cs="Times New Roman"/>
                <w:w w:val="97"/>
                <w:sz w:val="24"/>
                <w:szCs w:val="24"/>
                <w:lang w:eastAsia="en-GB"/>
              </w:rPr>
              <w:t>10</w:t>
            </w:r>
          </w:p>
        </w:tc>
        <w:tc>
          <w:tcPr>
            <w:tcW w:w="1680" w:type="dxa"/>
            <w:shd w:val="clear" w:color="auto" w:fill="auto"/>
            <w:vAlign w:val="center"/>
          </w:tcPr>
          <w:p w14:paraId="6AE61EBA"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855 746</w:t>
            </w:r>
          </w:p>
        </w:tc>
        <w:tc>
          <w:tcPr>
            <w:tcW w:w="1420" w:type="dxa"/>
            <w:shd w:val="clear" w:color="auto" w:fill="auto"/>
            <w:vAlign w:val="center"/>
          </w:tcPr>
          <w:p w14:paraId="1935B7B0"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781 038</w:t>
            </w:r>
          </w:p>
        </w:tc>
        <w:tc>
          <w:tcPr>
            <w:tcW w:w="1700" w:type="dxa"/>
            <w:shd w:val="clear" w:color="auto" w:fill="auto"/>
            <w:vAlign w:val="center"/>
          </w:tcPr>
          <w:p w14:paraId="3CD4A6FE"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124 770 812</w:t>
            </w:r>
          </w:p>
        </w:tc>
        <w:tc>
          <w:tcPr>
            <w:tcW w:w="1560" w:type="dxa"/>
            <w:shd w:val="clear" w:color="auto" w:fill="auto"/>
            <w:vAlign w:val="center"/>
          </w:tcPr>
          <w:p w14:paraId="45171FC3"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86 646 397</w:t>
            </w:r>
          </w:p>
        </w:tc>
        <w:tc>
          <w:tcPr>
            <w:tcW w:w="1560" w:type="dxa"/>
            <w:shd w:val="clear" w:color="auto" w:fill="auto"/>
            <w:vAlign w:val="center"/>
          </w:tcPr>
          <w:p w14:paraId="232A4C3D"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99 256 906</w:t>
            </w:r>
          </w:p>
        </w:tc>
      </w:tr>
      <w:tr w:rsidR="00882CFC" w:rsidRPr="00CD7988" w14:paraId="21BA5C54" w14:textId="77777777" w:rsidTr="00186FF3">
        <w:trPr>
          <w:trHeight w:val="335"/>
        </w:trPr>
        <w:tc>
          <w:tcPr>
            <w:tcW w:w="1040" w:type="dxa"/>
            <w:shd w:val="clear" w:color="auto" w:fill="auto"/>
            <w:vAlign w:val="center"/>
          </w:tcPr>
          <w:p w14:paraId="3F7D2A45" w14:textId="77777777" w:rsidR="00882CFC" w:rsidRPr="007377F6" w:rsidRDefault="00882CFC" w:rsidP="00186FF3">
            <w:pPr>
              <w:spacing w:after="0" w:line="240" w:lineRule="auto"/>
              <w:jc w:val="center"/>
              <w:rPr>
                <w:rFonts w:ascii="Times New Roman" w:eastAsia="Arial" w:hAnsi="Times New Roman" w:cs="Times New Roman"/>
                <w:w w:val="97"/>
                <w:sz w:val="24"/>
                <w:szCs w:val="24"/>
                <w:lang w:eastAsia="en-GB"/>
              </w:rPr>
            </w:pPr>
            <w:r w:rsidRPr="007377F6">
              <w:rPr>
                <w:rFonts w:ascii="Times New Roman" w:eastAsia="Arial" w:hAnsi="Times New Roman" w:cs="Times New Roman"/>
                <w:w w:val="97"/>
                <w:sz w:val="24"/>
                <w:szCs w:val="24"/>
                <w:lang w:eastAsia="en-GB"/>
              </w:rPr>
              <w:t>15</w:t>
            </w:r>
          </w:p>
        </w:tc>
        <w:tc>
          <w:tcPr>
            <w:tcW w:w="1680" w:type="dxa"/>
            <w:shd w:val="clear" w:color="auto" w:fill="auto"/>
            <w:vAlign w:val="center"/>
          </w:tcPr>
          <w:p w14:paraId="3FCB5E73"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1 117 942</w:t>
            </w:r>
          </w:p>
        </w:tc>
        <w:tc>
          <w:tcPr>
            <w:tcW w:w="1420" w:type="dxa"/>
            <w:shd w:val="clear" w:color="auto" w:fill="auto"/>
            <w:vAlign w:val="center"/>
          </w:tcPr>
          <w:p w14:paraId="77F34342" w14:textId="77777777" w:rsidR="00882CFC" w:rsidRPr="007377F6" w:rsidRDefault="00882CFC" w:rsidP="00186FF3">
            <w:pPr>
              <w:spacing w:after="0" w:line="240" w:lineRule="auto"/>
              <w:jc w:val="center"/>
              <w:rPr>
                <w:rFonts w:ascii="Times New Roman" w:eastAsia="Arial" w:hAnsi="Times New Roman" w:cs="Times New Roman"/>
                <w:w w:val="99"/>
                <w:sz w:val="24"/>
                <w:szCs w:val="24"/>
                <w:lang w:eastAsia="en-GB"/>
              </w:rPr>
            </w:pPr>
            <w:r w:rsidRPr="007377F6">
              <w:rPr>
                <w:rFonts w:ascii="Times New Roman" w:eastAsia="Arial" w:hAnsi="Times New Roman" w:cs="Times New Roman"/>
                <w:w w:val="99"/>
                <w:sz w:val="24"/>
                <w:szCs w:val="24"/>
                <w:lang w:eastAsia="en-GB"/>
              </w:rPr>
              <w:t>1 020 344</w:t>
            </w:r>
          </w:p>
        </w:tc>
        <w:tc>
          <w:tcPr>
            <w:tcW w:w="1700" w:type="dxa"/>
            <w:shd w:val="clear" w:color="auto" w:fill="auto"/>
            <w:vAlign w:val="center"/>
          </w:tcPr>
          <w:p w14:paraId="4A6820E1"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289 777 611</w:t>
            </w:r>
          </w:p>
        </w:tc>
        <w:tc>
          <w:tcPr>
            <w:tcW w:w="1560" w:type="dxa"/>
            <w:shd w:val="clear" w:color="auto" w:fill="auto"/>
            <w:vAlign w:val="center"/>
          </w:tcPr>
          <w:p w14:paraId="17C232C7"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185 457 671</w:t>
            </w:r>
          </w:p>
        </w:tc>
        <w:tc>
          <w:tcPr>
            <w:tcW w:w="1560" w:type="dxa"/>
            <w:shd w:val="clear" w:color="auto" w:fill="auto"/>
            <w:vAlign w:val="center"/>
          </w:tcPr>
          <w:p w14:paraId="1022CA5F" w14:textId="77777777" w:rsidR="00882CFC" w:rsidRPr="007377F6" w:rsidRDefault="00882CFC" w:rsidP="00186FF3">
            <w:pPr>
              <w:spacing w:after="0" w:line="240" w:lineRule="auto"/>
              <w:jc w:val="center"/>
              <w:rPr>
                <w:rFonts w:ascii="Times New Roman" w:eastAsia="Arial" w:hAnsi="Times New Roman" w:cs="Times New Roman"/>
                <w:sz w:val="24"/>
                <w:szCs w:val="24"/>
                <w:lang w:eastAsia="en-GB"/>
              </w:rPr>
            </w:pPr>
            <w:r w:rsidRPr="007377F6">
              <w:rPr>
                <w:rFonts w:ascii="Times New Roman" w:eastAsia="Arial" w:hAnsi="Times New Roman" w:cs="Times New Roman"/>
                <w:sz w:val="24"/>
                <w:szCs w:val="24"/>
                <w:lang w:eastAsia="en-GB"/>
              </w:rPr>
              <w:t>223 115 156</w:t>
            </w:r>
          </w:p>
        </w:tc>
      </w:tr>
    </w:tbl>
    <w:p w14:paraId="0574D6BD" w14:textId="77777777" w:rsidR="00654022" w:rsidRDefault="00654022" w:rsidP="00984150">
      <w:pPr>
        <w:spacing w:after="0" w:line="360" w:lineRule="auto"/>
        <w:jc w:val="both"/>
        <w:rPr>
          <w:rFonts w:ascii="Times New Roman" w:eastAsia="Arial" w:hAnsi="Times New Roman" w:cs="Times New Roman"/>
          <w:sz w:val="24"/>
          <w:szCs w:val="20"/>
          <w:lang w:val="es-ES" w:eastAsia="en-GB"/>
        </w:rPr>
      </w:pPr>
    </w:p>
    <w:p w14:paraId="6E5ECA6D" w14:textId="77777777" w:rsidR="00654022" w:rsidRPr="001B47D6" w:rsidRDefault="00984150" w:rsidP="001B47D6">
      <w:pPr>
        <w:spacing w:after="0" w:line="360" w:lineRule="auto"/>
        <w:jc w:val="both"/>
        <w:rPr>
          <w:rFonts w:ascii="Times New Roman" w:eastAsia="Arial" w:hAnsi="Times New Roman" w:cs="Times New Roman"/>
          <w:sz w:val="24"/>
          <w:szCs w:val="20"/>
          <w:lang w:val="es-ES" w:eastAsia="en-GB"/>
        </w:rPr>
      </w:pPr>
      <w:r w:rsidRPr="00CD7988">
        <w:rPr>
          <w:rFonts w:ascii="Times New Roman" w:eastAsia="Arial" w:hAnsi="Times New Roman" w:cs="Times New Roman"/>
          <w:sz w:val="24"/>
          <w:szCs w:val="20"/>
          <w:lang w:val="es-ES" w:eastAsia="en-GB"/>
        </w:rPr>
        <w:lastRenderedPageBreak/>
        <w:t>Los valores de rigidez equivalente del suelo, dependen de sus características y de las dimensiones en planta de las losas de cimentación. Este hecho se refleja en los valores obtenidos con el aumento significativo de los valores de rigidez par</w:t>
      </w:r>
      <w:r w:rsidR="001B47D6">
        <w:rPr>
          <w:rFonts w:ascii="Times New Roman" w:eastAsia="Arial" w:hAnsi="Times New Roman" w:cs="Times New Roman"/>
          <w:sz w:val="24"/>
          <w:szCs w:val="20"/>
          <w:lang w:val="es-ES" w:eastAsia="en-GB"/>
        </w:rPr>
        <w:t>a la edificación de 15 niveles.</w:t>
      </w:r>
    </w:p>
    <w:p w14:paraId="4588B986" w14:textId="77777777" w:rsidR="00C21118" w:rsidRPr="007377F6" w:rsidRDefault="00B50F22" w:rsidP="007377F6">
      <w:pPr>
        <w:jc w:val="both"/>
        <w:rPr>
          <w:rFonts w:ascii="Times New Roman" w:hAnsi="Times New Roman" w:cs="Times New Roman"/>
          <w:b/>
          <w:sz w:val="24"/>
          <w:szCs w:val="24"/>
          <w:lang w:val="es-ES"/>
        </w:rPr>
      </w:pPr>
      <w:r w:rsidRPr="007377F6">
        <w:rPr>
          <w:rFonts w:ascii="Times New Roman" w:hAnsi="Times New Roman" w:cs="Times New Roman"/>
          <w:b/>
          <w:sz w:val="24"/>
          <w:szCs w:val="24"/>
          <w:lang w:val="es-ES"/>
        </w:rPr>
        <w:t>Análisis de resultados</w:t>
      </w:r>
    </w:p>
    <w:p w14:paraId="29422252" w14:textId="77777777" w:rsidR="00984150" w:rsidRPr="00CD7988" w:rsidRDefault="00C21118" w:rsidP="00984150">
      <w:pPr>
        <w:spacing w:before="120" w:after="120" w:line="360" w:lineRule="auto"/>
        <w:jc w:val="both"/>
        <w:rPr>
          <w:rFonts w:ascii="Times New Roman" w:eastAsia="Times New Roman" w:hAnsi="Times New Roman" w:cs="Times New Roman"/>
          <w:b/>
          <w:i/>
          <w:color w:val="000000"/>
          <w:sz w:val="24"/>
          <w:szCs w:val="24"/>
          <w:lang w:val="es-ES"/>
        </w:rPr>
      </w:pPr>
      <w:bookmarkStart w:id="6" w:name="_Toc51603285"/>
      <w:r w:rsidRPr="00CD7988">
        <w:rPr>
          <w:rFonts w:ascii="Times New Roman" w:eastAsia="Times New Roman" w:hAnsi="Times New Roman" w:cs="Times New Roman"/>
          <w:b/>
          <w:i/>
          <w:color w:val="000000"/>
          <w:sz w:val="24"/>
          <w:szCs w:val="24"/>
          <w:lang w:val="es-ES"/>
        </w:rPr>
        <w:t xml:space="preserve">Periodos fundamentales de </w:t>
      </w:r>
      <w:bookmarkEnd w:id="6"/>
      <w:r w:rsidR="009D1BAB">
        <w:rPr>
          <w:rFonts w:ascii="Times New Roman" w:eastAsia="Times New Roman" w:hAnsi="Times New Roman" w:cs="Times New Roman"/>
          <w:b/>
          <w:i/>
          <w:color w:val="000000"/>
          <w:sz w:val="24"/>
          <w:szCs w:val="24"/>
          <w:lang w:val="es-ES"/>
        </w:rPr>
        <w:t>oscilación</w:t>
      </w:r>
    </w:p>
    <w:p w14:paraId="692B790E" w14:textId="77777777" w:rsidR="00984150" w:rsidRPr="00CD7988" w:rsidRDefault="007377F6" w:rsidP="00984150">
      <w:pPr>
        <w:spacing w:line="368" w:lineRule="auto"/>
        <w:jc w:val="both"/>
        <w:rPr>
          <w:rFonts w:ascii="Times New Roman" w:eastAsia="Arial" w:hAnsi="Times New Roman" w:cs="Times New Roman"/>
          <w:sz w:val="24"/>
          <w:lang w:val="es-ES"/>
        </w:rPr>
      </w:pPr>
      <w:r>
        <w:rPr>
          <w:rFonts w:ascii="Times New Roman" w:eastAsia="Arial" w:hAnsi="Times New Roman" w:cs="Times New Roman"/>
          <w:sz w:val="24"/>
          <w:lang w:val="es-ES"/>
        </w:rPr>
        <w:t>En las figuras 3</w:t>
      </w:r>
      <w:r w:rsidR="00984150" w:rsidRPr="00CD7988">
        <w:rPr>
          <w:rFonts w:ascii="Times New Roman" w:eastAsia="Arial" w:hAnsi="Times New Roman" w:cs="Times New Roman"/>
          <w:sz w:val="24"/>
          <w:lang w:val="es-ES"/>
        </w:rPr>
        <w:t xml:space="preserve"> y </w:t>
      </w:r>
      <w:r>
        <w:rPr>
          <w:rFonts w:ascii="Times New Roman" w:eastAsia="Arial" w:hAnsi="Times New Roman" w:cs="Times New Roman"/>
          <w:sz w:val="24"/>
          <w:lang w:val="es-ES"/>
        </w:rPr>
        <w:t>4</w:t>
      </w:r>
      <w:r w:rsidR="00984150" w:rsidRPr="00CD7988">
        <w:rPr>
          <w:rFonts w:ascii="Times New Roman" w:eastAsia="Arial" w:hAnsi="Times New Roman" w:cs="Times New Roman"/>
          <w:sz w:val="24"/>
          <w:lang w:val="es-ES"/>
        </w:rPr>
        <w:t xml:space="preserve"> se grafican los periodos de oscilación obtenidos.</w:t>
      </w:r>
    </w:p>
    <w:p w14:paraId="43D0030D" w14:textId="77777777" w:rsidR="00CC163A" w:rsidRDefault="00984150" w:rsidP="00CC163A">
      <w:pPr>
        <w:spacing w:line="283" w:lineRule="auto"/>
        <w:ind w:left="540"/>
        <w:jc w:val="center"/>
        <w:rPr>
          <w:rFonts w:ascii="Arial" w:eastAsia="Arial" w:hAnsi="Arial"/>
          <w:lang w:val="es-ES"/>
        </w:rPr>
      </w:pPr>
      <w:r w:rsidRPr="00CD7988">
        <w:rPr>
          <w:rFonts w:ascii="Times New Roman" w:eastAsia="Arial" w:hAnsi="Times New Roman" w:cs="Times New Roman"/>
          <w:noProof/>
          <w:sz w:val="24"/>
          <w:lang w:val="es-ES" w:eastAsia="es-ES"/>
        </w:rPr>
        <w:drawing>
          <wp:inline distT="0" distB="0" distL="0" distR="0" wp14:anchorId="0E88CB8A" wp14:editId="30F53105">
            <wp:extent cx="4774556" cy="240295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38023" cy="2485228"/>
                    </a:xfrm>
                    <a:prstGeom prst="rect">
                      <a:avLst/>
                    </a:prstGeom>
                    <a:noFill/>
                  </pic:spPr>
                </pic:pic>
              </a:graphicData>
            </a:graphic>
          </wp:inline>
        </w:drawing>
      </w:r>
    </w:p>
    <w:p w14:paraId="1E11D1F5" w14:textId="77777777" w:rsidR="002B4D76" w:rsidRPr="00CC163A" w:rsidRDefault="00984150" w:rsidP="00CC163A">
      <w:pPr>
        <w:spacing w:line="283" w:lineRule="auto"/>
        <w:ind w:left="540"/>
        <w:jc w:val="center"/>
        <w:rPr>
          <w:rFonts w:ascii="Arial" w:eastAsia="Arial" w:hAnsi="Arial"/>
          <w:lang w:val="es-ES"/>
        </w:rPr>
      </w:pPr>
      <w:r w:rsidRPr="00CD7988">
        <w:rPr>
          <w:rFonts w:ascii="Times New Roman" w:eastAsia="Arial" w:hAnsi="Times New Roman" w:cs="Times New Roman"/>
          <w:sz w:val="20"/>
          <w:szCs w:val="20"/>
          <w:lang w:val="es-ES"/>
        </w:rPr>
        <w:t>Figura. 3. Periodos fundamentales de vibración. Dirección de análisis “X”. Fuente: Elaboración propia</w:t>
      </w:r>
    </w:p>
    <w:p w14:paraId="2CB05B61" w14:textId="77777777" w:rsidR="002B4D76" w:rsidRPr="00CD7988" w:rsidRDefault="002B4D76" w:rsidP="002B4D76">
      <w:pPr>
        <w:spacing w:line="283" w:lineRule="auto"/>
        <w:jc w:val="center"/>
        <w:rPr>
          <w:rFonts w:ascii="Times New Roman" w:eastAsia="Calibri" w:hAnsi="Times New Roman" w:cs="Times New Roman"/>
          <w:color w:val="000000"/>
          <w:sz w:val="24"/>
          <w:szCs w:val="24"/>
          <w:lang w:val="es-ES"/>
        </w:rPr>
      </w:pPr>
      <w:r w:rsidRPr="00CD7988">
        <w:rPr>
          <w:rFonts w:ascii="Times New Roman" w:eastAsia="Calibri" w:hAnsi="Times New Roman" w:cs="Times New Roman"/>
          <w:noProof/>
          <w:color w:val="000000"/>
          <w:sz w:val="24"/>
          <w:szCs w:val="24"/>
          <w:lang w:val="es-ES" w:eastAsia="es-ES"/>
        </w:rPr>
        <w:drawing>
          <wp:inline distT="0" distB="0" distL="0" distR="0" wp14:anchorId="49665605" wp14:editId="75FEE969">
            <wp:extent cx="4904598" cy="23816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0942" cy="2409054"/>
                    </a:xfrm>
                    <a:prstGeom prst="rect">
                      <a:avLst/>
                    </a:prstGeom>
                    <a:noFill/>
                  </pic:spPr>
                </pic:pic>
              </a:graphicData>
            </a:graphic>
          </wp:inline>
        </w:drawing>
      </w:r>
    </w:p>
    <w:p w14:paraId="04AE54A2" w14:textId="77777777" w:rsidR="002B4D76" w:rsidRPr="007377F6" w:rsidRDefault="002B4D76" w:rsidP="002B4D76">
      <w:pPr>
        <w:spacing w:line="283" w:lineRule="auto"/>
        <w:ind w:left="540"/>
        <w:jc w:val="center"/>
        <w:rPr>
          <w:rFonts w:ascii="Times New Roman" w:eastAsia="Arial" w:hAnsi="Times New Roman" w:cs="Times New Roman"/>
          <w:sz w:val="20"/>
          <w:szCs w:val="20"/>
          <w:lang w:val="es-ES"/>
        </w:rPr>
      </w:pPr>
      <w:r w:rsidRPr="007377F6">
        <w:rPr>
          <w:rFonts w:ascii="Times New Roman" w:eastAsia="Arial" w:hAnsi="Times New Roman" w:cs="Times New Roman"/>
          <w:sz w:val="20"/>
          <w:szCs w:val="20"/>
          <w:lang w:val="es-ES"/>
        </w:rPr>
        <w:lastRenderedPageBreak/>
        <w:t>Fi</w:t>
      </w:r>
      <w:r w:rsidR="007377F6">
        <w:rPr>
          <w:rFonts w:ascii="Times New Roman" w:eastAsia="Arial" w:hAnsi="Times New Roman" w:cs="Times New Roman"/>
          <w:sz w:val="20"/>
          <w:szCs w:val="20"/>
          <w:lang w:val="es-ES"/>
        </w:rPr>
        <w:t>gura. 4</w:t>
      </w:r>
      <w:r w:rsidRPr="007377F6">
        <w:rPr>
          <w:rFonts w:ascii="Times New Roman" w:eastAsia="Arial" w:hAnsi="Times New Roman" w:cs="Times New Roman"/>
          <w:sz w:val="20"/>
          <w:szCs w:val="20"/>
          <w:lang w:val="es-ES"/>
        </w:rPr>
        <w:t>. Periodos fundamentales de vibración. Dirección de análisis “Y”. Fuente: Elaboración propia</w:t>
      </w:r>
    </w:p>
    <w:p w14:paraId="2EF18DC4" w14:textId="77777777" w:rsidR="008F4878" w:rsidRPr="00CE3C91" w:rsidRDefault="002B4D76" w:rsidP="00CE3C91">
      <w:pPr>
        <w:spacing w:after="0" w:line="360" w:lineRule="auto"/>
        <w:jc w:val="both"/>
        <w:rPr>
          <w:rFonts w:ascii="Times New Roman" w:eastAsia="Arial" w:hAnsi="Times New Roman" w:cs="Times New Roman"/>
          <w:sz w:val="24"/>
          <w:szCs w:val="20"/>
          <w:lang w:val="es-ES" w:eastAsia="en-GB"/>
        </w:rPr>
      </w:pPr>
      <w:r w:rsidRPr="00CE3C91">
        <w:rPr>
          <w:rFonts w:ascii="Times New Roman" w:eastAsia="Arial" w:hAnsi="Times New Roman" w:cs="Times New Roman"/>
          <w:sz w:val="24"/>
          <w:szCs w:val="20"/>
          <w:lang w:val="es-ES" w:eastAsia="en-GB"/>
        </w:rPr>
        <w:t xml:space="preserve">Puede apreciarse un </w:t>
      </w:r>
      <w:r w:rsidR="00784F18" w:rsidRPr="00CE3C91">
        <w:rPr>
          <w:rFonts w:ascii="Times New Roman" w:eastAsia="Arial" w:hAnsi="Times New Roman" w:cs="Times New Roman"/>
          <w:sz w:val="24"/>
          <w:szCs w:val="20"/>
          <w:lang w:val="es-ES" w:eastAsia="en-GB"/>
        </w:rPr>
        <w:t>incremento</w:t>
      </w:r>
      <w:r w:rsidRPr="00CE3C91">
        <w:rPr>
          <w:rFonts w:ascii="Times New Roman" w:eastAsia="Arial" w:hAnsi="Times New Roman" w:cs="Times New Roman"/>
          <w:sz w:val="24"/>
          <w:szCs w:val="20"/>
          <w:lang w:val="es-ES" w:eastAsia="en-GB"/>
        </w:rPr>
        <w:t xml:space="preserve"> de los periodos de oscilación en </w:t>
      </w:r>
      <w:r w:rsidR="00784F18" w:rsidRPr="00CE3C91">
        <w:rPr>
          <w:rFonts w:ascii="Times New Roman" w:eastAsia="Arial" w:hAnsi="Times New Roman" w:cs="Times New Roman"/>
          <w:sz w:val="24"/>
          <w:szCs w:val="20"/>
          <w:lang w:val="es-ES" w:eastAsia="en-GB"/>
        </w:rPr>
        <w:t>las tres edificaciones cuando se considera la IDSE.</w:t>
      </w:r>
      <w:bookmarkStart w:id="7" w:name="_Toc33326673"/>
      <w:bookmarkStart w:id="8" w:name="_Toc33707654"/>
      <w:bookmarkStart w:id="9" w:name="_Toc51603286"/>
      <w:r w:rsidR="00784F18" w:rsidRPr="00CE3C91">
        <w:rPr>
          <w:rFonts w:ascii="Times New Roman" w:eastAsia="Arial" w:hAnsi="Times New Roman" w:cs="Times New Roman"/>
          <w:sz w:val="24"/>
          <w:szCs w:val="20"/>
          <w:lang w:val="es-ES" w:eastAsia="en-GB"/>
        </w:rPr>
        <w:t xml:space="preserve"> La mayor diferencia se reporta para Tx en </w:t>
      </w:r>
      <w:r w:rsidR="009846CA" w:rsidRPr="00CE3C91">
        <w:rPr>
          <w:rFonts w:ascii="Times New Roman" w:eastAsia="Arial" w:hAnsi="Times New Roman" w:cs="Times New Roman"/>
          <w:sz w:val="24"/>
          <w:szCs w:val="20"/>
          <w:lang w:val="es-ES" w:eastAsia="en-GB"/>
        </w:rPr>
        <w:t>el edificio</w:t>
      </w:r>
      <w:r w:rsidR="00784F18" w:rsidRPr="00CE3C91">
        <w:rPr>
          <w:rFonts w:ascii="Times New Roman" w:eastAsia="Arial" w:hAnsi="Times New Roman" w:cs="Times New Roman"/>
          <w:sz w:val="24"/>
          <w:szCs w:val="20"/>
          <w:lang w:val="es-ES" w:eastAsia="en-GB"/>
        </w:rPr>
        <w:t xml:space="preserve"> de 10 niveles. </w:t>
      </w:r>
      <w:r w:rsidR="00B352AE" w:rsidRPr="00CE3C91">
        <w:rPr>
          <w:rFonts w:ascii="Times New Roman" w:eastAsia="Arial" w:hAnsi="Times New Roman" w:cs="Times New Roman"/>
          <w:sz w:val="24"/>
          <w:szCs w:val="20"/>
          <w:lang w:val="es-ES" w:eastAsia="en-GB"/>
        </w:rPr>
        <w:t>Para el análisis de los resultados</w:t>
      </w:r>
      <w:r w:rsidR="009846CA" w:rsidRPr="00CE3C91">
        <w:rPr>
          <w:rFonts w:ascii="Times New Roman" w:eastAsia="Arial" w:hAnsi="Times New Roman" w:cs="Times New Roman"/>
          <w:sz w:val="24"/>
          <w:szCs w:val="20"/>
          <w:lang w:val="es-ES" w:eastAsia="en-GB"/>
        </w:rPr>
        <w:t xml:space="preserve"> se determina el</w:t>
      </w:r>
      <w:r w:rsidR="008F4878" w:rsidRPr="00CE3C91">
        <w:rPr>
          <w:rFonts w:ascii="Times New Roman" w:eastAsia="Arial" w:hAnsi="Times New Roman" w:cs="Times New Roman"/>
          <w:sz w:val="24"/>
          <w:szCs w:val="20"/>
          <w:lang w:val="es-ES" w:eastAsia="en-GB"/>
        </w:rPr>
        <w:t xml:space="preserve"> parámetro R relaciona los periodos de oscilación de la estructura </w:t>
      </w:r>
      <w:r w:rsidR="007D64B8">
        <w:rPr>
          <w:rFonts w:ascii="Times New Roman" w:eastAsia="Arial" w:hAnsi="Times New Roman" w:cs="Times New Roman"/>
          <w:sz w:val="24"/>
          <w:szCs w:val="20"/>
          <w:lang w:val="es-ES" w:eastAsia="en-GB"/>
        </w:rPr>
        <w:t>(T</w:t>
      </w:r>
      <w:r w:rsidR="007D64B8" w:rsidRPr="007D64B8">
        <w:rPr>
          <w:rFonts w:ascii="Times New Roman" w:eastAsia="Arial" w:hAnsi="Times New Roman" w:cs="Times New Roman"/>
          <w:sz w:val="24"/>
          <w:szCs w:val="20"/>
          <w:vertAlign w:val="subscript"/>
          <w:lang w:val="es-ES" w:eastAsia="en-GB"/>
        </w:rPr>
        <w:t>est</w:t>
      </w:r>
      <w:r w:rsidR="007D64B8">
        <w:rPr>
          <w:rFonts w:ascii="Times New Roman" w:eastAsia="Arial" w:hAnsi="Times New Roman" w:cs="Times New Roman"/>
          <w:sz w:val="24"/>
          <w:szCs w:val="20"/>
          <w:lang w:val="es-ES" w:eastAsia="en-GB"/>
        </w:rPr>
        <w:t xml:space="preserve">) </w:t>
      </w:r>
      <w:r w:rsidR="008F4878" w:rsidRPr="00CE3C91">
        <w:rPr>
          <w:rFonts w:ascii="Times New Roman" w:eastAsia="Arial" w:hAnsi="Times New Roman" w:cs="Times New Roman"/>
          <w:sz w:val="24"/>
          <w:szCs w:val="20"/>
          <w:lang w:val="es-ES" w:eastAsia="en-GB"/>
        </w:rPr>
        <w:t>y el suelo</w:t>
      </w:r>
      <w:r w:rsidR="007D64B8">
        <w:rPr>
          <w:rFonts w:ascii="Times New Roman" w:eastAsia="Arial" w:hAnsi="Times New Roman" w:cs="Times New Roman"/>
          <w:sz w:val="24"/>
          <w:szCs w:val="20"/>
          <w:lang w:val="es-ES" w:eastAsia="en-GB"/>
        </w:rPr>
        <w:t xml:space="preserve"> (T</w:t>
      </w:r>
      <w:r w:rsidR="007D64B8" w:rsidRPr="007D64B8">
        <w:rPr>
          <w:rFonts w:ascii="Times New Roman" w:eastAsia="Arial" w:hAnsi="Times New Roman" w:cs="Times New Roman"/>
          <w:sz w:val="24"/>
          <w:szCs w:val="20"/>
          <w:vertAlign w:val="subscript"/>
          <w:lang w:val="es-ES" w:eastAsia="en-GB"/>
        </w:rPr>
        <w:t>suelo</w:t>
      </w:r>
      <w:r w:rsidR="007D64B8">
        <w:rPr>
          <w:rFonts w:ascii="Times New Roman" w:eastAsia="Arial" w:hAnsi="Times New Roman" w:cs="Times New Roman"/>
          <w:sz w:val="24"/>
          <w:szCs w:val="20"/>
          <w:lang w:val="es-ES" w:eastAsia="en-GB"/>
        </w:rPr>
        <w:t>)</w:t>
      </w:r>
      <w:r w:rsidR="008F4878" w:rsidRPr="00CE3C91">
        <w:rPr>
          <w:rFonts w:ascii="Times New Roman" w:eastAsia="Arial" w:hAnsi="Times New Roman" w:cs="Times New Roman"/>
          <w:sz w:val="24"/>
          <w:szCs w:val="20"/>
          <w:lang w:val="es-ES" w:eastAsia="en-GB"/>
        </w:rPr>
        <w:t>, mediante la expresión</w:t>
      </w:r>
      <w:r w:rsidR="009846CA" w:rsidRPr="00CE3C91">
        <w:rPr>
          <w:rFonts w:ascii="Times New Roman" w:eastAsia="Arial" w:hAnsi="Times New Roman" w:cs="Times New Roman"/>
          <w:sz w:val="24"/>
          <w:szCs w:val="20"/>
          <w:lang w:val="es-ES" w:eastAsia="en-GB"/>
        </w:rPr>
        <w:t xml:space="preserve"> 13</w:t>
      </w:r>
      <w:r w:rsidR="008F4878" w:rsidRPr="00CE3C91">
        <w:rPr>
          <w:rFonts w:ascii="Times New Roman" w:eastAsia="Arial" w:hAnsi="Times New Roman" w:cs="Times New Roman"/>
          <w:sz w:val="24"/>
          <w:szCs w:val="20"/>
          <w:lang w:val="es-ES" w:eastAsia="en-GB"/>
        </w:rPr>
        <w:t xml:space="preserve">: </w:t>
      </w:r>
    </w:p>
    <w:p w14:paraId="03D8538D" w14:textId="77777777" w:rsidR="008F4878" w:rsidRPr="00CE3C91" w:rsidRDefault="008F4878" w:rsidP="00CE3C91">
      <w:pPr>
        <w:spacing w:after="0" w:line="360" w:lineRule="auto"/>
        <w:jc w:val="both"/>
        <w:rPr>
          <w:rFonts w:ascii="Times New Roman" w:eastAsia="Arial" w:hAnsi="Times New Roman" w:cs="Times New Roman"/>
          <w:sz w:val="24"/>
          <w:szCs w:val="20"/>
          <w:lang w:val="es-ES" w:eastAsia="en-GB"/>
        </w:rPr>
      </w:pPr>
      <m:oMath>
        <m:r>
          <w:rPr>
            <w:rFonts w:ascii="Cambria Math" w:eastAsia="Arial" w:hAnsi="Cambria Math" w:cs="Times New Roman"/>
            <w:sz w:val="24"/>
            <w:szCs w:val="20"/>
            <w:lang w:val="es-ES" w:eastAsia="en-GB"/>
          </w:rPr>
          <m:t>R</m:t>
        </m:r>
        <m:r>
          <m:rPr>
            <m:sty m:val="p"/>
          </m:rPr>
          <w:rPr>
            <w:rFonts w:ascii="Cambria Math" w:eastAsia="Arial" w:hAnsi="Cambria Math" w:cs="Times New Roman"/>
            <w:sz w:val="24"/>
            <w:szCs w:val="20"/>
            <w:lang w:val="es-ES" w:eastAsia="en-GB"/>
          </w:rPr>
          <m:t>=</m:t>
        </m:r>
        <m:f>
          <m:fPr>
            <m:ctrlPr>
              <w:rPr>
                <w:rFonts w:ascii="Cambria Math" w:eastAsia="Arial" w:hAnsi="Cambria Math" w:cs="Times New Roman"/>
                <w:sz w:val="24"/>
                <w:szCs w:val="20"/>
                <w:lang w:val="es-ES" w:eastAsia="en-GB"/>
              </w:rPr>
            </m:ctrlPr>
          </m:fPr>
          <m:num>
            <m:sSub>
              <m:sSubPr>
                <m:ctrlPr>
                  <w:rPr>
                    <w:rFonts w:ascii="Cambria Math" w:eastAsia="Arial" w:hAnsi="Cambria Math" w:cs="Times New Roman"/>
                    <w:sz w:val="24"/>
                    <w:szCs w:val="20"/>
                    <w:lang w:val="es-ES" w:eastAsia="en-GB"/>
                  </w:rPr>
                </m:ctrlPr>
              </m:sSubPr>
              <m:e>
                <m:r>
                  <w:rPr>
                    <w:rFonts w:ascii="Cambria Math" w:eastAsia="Arial" w:hAnsi="Cambria Math" w:cs="Times New Roman"/>
                    <w:sz w:val="24"/>
                    <w:szCs w:val="20"/>
                    <w:lang w:val="es-ES" w:eastAsia="en-GB"/>
                  </w:rPr>
                  <m:t>T</m:t>
                </m:r>
              </m:e>
              <m:sub>
                <m:r>
                  <w:rPr>
                    <w:rFonts w:ascii="Cambria Math" w:eastAsia="Arial" w:hAnsi="Cambria Math" w:cs="Times New Roman"/>
                    <w:sz w:val="24"/>
                    <w:szCs w:val="20"/>
                    <w:lang w:val="es-ES" w:eastAsia="en-GB"/>
                  </w:rPr>
                  <m:t>est</m:t>
                </m:r>
              </m:sub>
            </m:sSub>
          </m:num>
          <m:den>
            <m:sSub>
              <m:sSubPr>
                <m:ctrlPr>
                  <w:rPr>
                    <w:rFonts w:ascii="Cambria Math" w:eastAsia="Arial" w:hAnsi="Cambria Math" w:cs="Times New Roman"/>
                    <w:sz w:val="24"/>
                    <w:szCs w:val="20"/>
                    <w:lang w:val="es-ES" w:eastAsia="en-GB"/>
                  </w:rPr>
                </m:ctrlPr>
              </m:sSubPr>
              <m:e>
                <m:r>
                  <w:rPr>
                    <w:rFonts w:ascii="Cambria Math" w:eastAsia="Arial" w:hAnsi="Cambria Math" w:cs="Times New Roman"/>
                    <w:sz w:val="24"/>
                    <w:szCs w:val="20"/>
                    <w:lang w:val="es-ES" w:eastAsia="en-GB"/>
                  </w:rPr>
                  <m:t>T</m:t>
                </m:r>
              </m:e>
              <m:sub>
                <m:r>
                  <w:rPr>
                    <w:rFonts w:ascii="Cambria Math" w:eastAsia="Arial" w:hAnsi="Cambria Math" w:cs="Times New Roman"/>
                    <w:sz w:val="24"/>
                    <w:szCs w:val="20"/>
                    <w:lang w:val="es-ES" w:eastAsia="en-GB"/>
                  </w:rPr>
                  <m:t>suelo</m:t>
                </m:r>
              </m:sub>
            </m:sSub>
          </m:den>
        </m:f>
      </m:oMath>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Pr="00CE3C91">
        <w:rPr>
          <w:rFonts w:ascii="Times New Roman" w:eastAsia="Arial" w:hAnsi="Times New Roman" w:cs="Times New Roman"/>
          <w:sz w:val="24"/>
          <w:szCs w:val="20"/>
          <w:lang w:val="es-ES" w:eastAsia="en-GB"/>
        </w:rPr>
        <w:tab/>
      </w:r>
      <w:r w:rsidR="00CE3C91">
        <w:rPr>
          <w:rFonts w:ascii="Times New Roman" w:eastAsia="Arial" w:hAnsi="Times New Roman" w:cs="Times New Roman"/>
          <w:sz w:val="24"/>
          <w:szCs w:val="20"/>
          <w:lang w:val="es-ES" w:eastAsia="en-GB"/>
        </w:rPr>
        <w:t xml:space="preserve">                    </w:t>
      </w:r>
      <w:r w:rsidRPr="00CE3C91">
        <w:rPr>
          <w:rFonts w:ascii="Times New Roman" w:eastAsia="Arial" w:hAnsi="Times New Roman" w:cs="Times New Roman"/>
          <w:sz w:val="24"/>
          <w:szCs w:val="20"/>
          <w:lang w:val="es-ES" w:eastAsia="en-GB"/>
        </w:rPr>
        <w:t>(</w:t>
      </w:r>
      <w:r w:rsidR="009846CA" w:rsidRPr="00CE3C91">
        <w:rPr>
          <w:rFonts w:ascii="Times New Roman" w:eastAsia="Arial" w:hAnsi="Times New Roman" w:cs="Times New Roman"/>
          <w:sz w:val="24"/>
          <w:szCs w:val="20"/>
          <w:lang w:val="es-ES" w:eastAsia="en-GB"/>
        </w:rPr>
        <w:t>13</w:t>
      </w:r>
      <w:r w:rsidRPr="00CE3C91">
        <w:rPr>
          <w:rFonts w:ascii="Times New Roman" w:eastAsia="Arial" w:hAnsi="Times New Roman" w:cs="Times New Roman"/>
          <w:sz w:val="24"/>
          <w:szCs w:val="20"/>
          <w:lang w:val="es-ES" w:eastAsia="en-GB"/>
        </w:rPr>
        <w:t>)</w:t>
      </w:r>
    </w:p>
    <w:p w14:paraId="1D09F64E" w14:textId="77777777" w:rsidR="00B352AE" w:rsidRDefault="009846CA" w:rsidP="00CE3C91">
      <w:pPr>
        <w:spacing w:after="0" w:line="360" w:lineRule="auto"/>
        <w:jc w:val="both"/>
        <w:rPr>
          <w:rFonts w:ascii="Times New Roman" w:eastAsia="Arial" w:hAnsi="Times New Roman" w:cs="Times New Roman"/>
          <w:sz w:val="24"/>
          <w:szCs w:val="20"/>
          <w:lang w:val="es-ES" w:eastAsia="en-GB"/>
        </w:rPr>
      </w:pPr>
      <w:r w:rsidRPr="00CE3C91">
        <w:rPr>
          <w:rFonts w:ascii="Times New Roman" w:eastAsia="Arial" w:hAnsi="Times New Roman" w:cs="Times New Roman"/>
          <w:sz w:val="24"/>
          <w:szCs w:val="20"/>
          <w:lang w:val="es-ES" w:eastAsia="en-GB"/>
        </w:rPr>
        <w:t xml:space="preserve">En la medida que este factor se aproxime a la unidad, la tendencia es a la amplificación de los efectos sísmicos. En la tabla </w:t>
      </w:r>
      <w:r w:rsidR="00216C7B">
        <w:rPr>
          <w:rFonts w:ascii="Times New Roman" w:eastAsia="Arial" w:hAnsi="Times New Roman" w:cs="Times New Roman"/>
          <w:sz w:val="24"/>
          <w:szCs w:val="20"/>
          <w:lang w:val="es-ES" w:eastAsia="en-GB"/>
        </w:rPr>
        <w:t>8</w:t>
      </w:r>
      <w:r w:rsidRPr="00CE3C91">
        <w:rPr>
          <w:rFonts w:ascii="Times New Roman" w:eastAsia="Arial" w:hAnsi="Times New Roman" w:cs="Times New Roman"/>
          <w:sz w:val="24"/>
          <w:szCs w:val="20"/>
          <w:lang w:val="es-ES" w:eastAsia="en-GB"/>
        </w:rPr>
        <w:t xml:space="preserve"> se reportan los valores de</w:t>
      </w:r>
      <w:r w:rsidR="00216C7B">
        <w:rPr>
          <w:rFonts w:ascii="Times New Roman" w:eastAsia="Arial" w:hAnsi="Times New Roman" w:cs="Times New Roman"/>
          <w:sz w:val="24"/>
          <w:szCs w:val="20"/>
          <w:lang w:val="es-ES" w:eastAsia="en-GB"/>
        </w:rPr>
        <w:t>l</w:t>
      </w:r>
      <w:r w:rsidRPr="00CE3C91">
        <w:rPr>
          <w:rFonts w:ascii="Times New Roman" w:eastAsia="Arial" w:hAnsi="Times New Roman" w:cs="Times New Roman"/>
          <w:sz w:val="24"/>
          <w:szCs w:val="20"/>
          <w:lang w:val="es-ES" w:eastAsia="en-GB"/>
        </w:rPr>
        <w:t xml:space="preserve"> parámetro R para los periodos obtenidos con la consideración de la base empotrada y </w:t>
      </w:r>
      <w:r w:rsidR="00216C7B">
        <w:rPr>
          <w:rFonts w:ascii="Times New Roman" w:eastAsia="Arial" w:hAnsi="Times New Roman" w:cs="Times New Roman"/>
          <w:sz w:val="24"/>
          <w:szCs w:val="20"/>
          <w:lang w:val="es-ES" w:eastAsia="en-GB"/>
        </w:rPr>
        <w:t>la</w:t>
      </w:r>
      <w:r w:rsidRPr="00CE3C91">
        <w:rPr>
          <w:rFonts w:ascii="Times New Roman" w:eastAsia="Arial" w:hAnsi="Times New Roman" w:cs="Times New Roman"/>
          <w:sz w:val="24"/>
          <w:szCs w:val="20"/>
          <w:lang w:val="es-ES" w:eastAsia="en-GB"/>
        </w:rPr>
        <w:t xml:space="preserve"> IDSE</w:t>
      </w:r>
      <w:r w:rsidR="00216C7B">
        <w:rPr>
          <w:rFonts w:ascii="Times New Roman" w:eastAsia="Arial" w:hAnsi="Times New Roman" w:cs="Times New Roman"/>
          <w:sz w:val="24"/>
          <w:szCs w:val="20"/>
          <w:lang w:val="es-ES" w:eastAsia="en-GB"/>
        </w:rPr>
        <w:t xml:space="preserve"> respectivamente.</w:t>
      </w:r>
    </w:p>
    <w:p w14:paraId="223ADD03" w14:textId="77777777" w:rsidR="000E0037" w:rsidRDefault="000E0037" w:rsidP="009D1BAB">
      <w:pPr>
        <w:spacing w:after="0" w:line="0" w:lineRule="atLeast"/>
        <w:rPr>
          <w:rFonts w:ascii="Times New Roman" w:eastAsia="Arial" w:hAnsi="Times New Roman" w:cs="Times New Roman"/>
          <w:sz w:val="24"/>
          <w:szCs w:val="20"/>
          <w:lang w:val="es-ES" w:eastAsia="en-GB"/>
        </w:rPr>
      </w:pPr>
    </w:p>
    <w:p w14:paraId="473D8B4A" w14:textId="77777777" w:rsidR="00B352AE" w:rsidRPr="00216C7B" w:rsidRDefault="00216C7B" w:rsidP="000E0037">
      <w:pPr>
        <w:spacing w:after="0" w:line="0" w:lineRule="atLeast"/>
        <w:jc w:val="center"/>
        <w:rPr>
          <w:rFonts w:ascii="Times New Roman" w:eastAsia="Arial" w:hAnsi="Times New Roman" w:cs="Times New Roman"/>
          <w:sz w:val="20"/>
          <w:szCs w:val="20"/>
          <w:lang w:eastAsia="en-GB"/>
        </w:rPr>
      </w:pPr>
      <w:r>
        <w:rPr>
          <w:rFonts w:ascii="Times New Roman" w:eastAsia="Arial" w:hAnsi="Times New Roman" w:cs="Times New Roman"/>
          <w:sz w:val="20"/>
          <w:szCs w:val="20"/>
          <w:lang w:val="es-ES" w:eastAsia="en-GB"/>
        </w:rPr>
        <w:t>Tabla 8</w:t>
      </w:r>
      <w:r w:rsidR="00B352AE" w:rsidRPr="00216C7B">
        <w:rPr>
          <w:rFonts w:ascii="Times New Roman" w:eastAsia="Arial" w:hAnsi="Times New Roman" w:cs="Times New Roman"/>
          <w:sz w:val="20"/>
          <w:szCs w:val="20"/>
          <w:lang w:val="es-ES" w:eastAsia="en-GB"/>
        </w:rPr>
        <w:t xml:space="preserve">. Parámetro R en las edificaciones objeto de estudio. </w:t>
      </w:r>
      <w:r w:rsidR="00B352AE" w:rsidRPr="00216C7B">
        <w:rPr>
          <w:rFonts w:ascii="Times New Roman" w:eastAsia="Arial" w:hAnsi="Times New Roman" w:cs="Times New Roman"/>
          <w:sz w:val="20"/>
          <w:szCs w:val="20"/>
          <w:lang w:eastAsia="en-GB"/>
        </w:rPr>
        <w:t>Fuente: Elaboración propia.</w:t>
      </w:r>
    </w:p>
    <w:p w14:paraId="1F156F80" w14:textId="77777777" w:rsidR="00B352AE" w:rsidRPr="00CD7988" w:rsidRDefault="00B352AE" w:rsidP="00B352AE">
      <w:pPr>
        <w:spacing w:after="0" w:line="208" w:lineRule="exact"/>
        <w:rPr>
          <w:rFonts w:ascii="Times New Roman" w:eastAsia="Times New Roman" w:hAnsi="Times New Roman" w:cs="Arial"/>
          <w:sz w:val="20"/>
          <w:szCs w:val="20"/>
          <w:lang w:eastAsia="en-GB"/>
        </w:rPr>
      </w:pPr>
    </w:p>
    <w:tbl>
      <w:tblPr>
        <w:tblW w:w="0" w:type="auto"/>
        <w:jc w:val="center"/>
        <w:tblLayout w:type="fixed"/>
        <w:tblCellMar>
          <w:left w:w="0" w:type="dxa"/>
          <w:right w:w="0" w:type="dxa"/>
        </w:tblCellMar>
        <w:tblLook w:val="0000" w:firstRow="0" w:lastRow="0" w:firstColumn="0" w:lastColumn="0" w:noHBand="0" w:noVBand="0"/>
      </w:tblPr>
      <w:tblGrid>
        <w:gridCol w:w="1286"/>
        <w:gridCol w:w="1629"/>
        <w:gridCol w:w="900"/>
        <w:gridCol w:w="30"/>
        <w:gridCol w:w="913"/>
        <w:gridCol w:w="708"/>
        <w:gridCol w:w="798"/>
      </w:tblGrid>
      <w:tr w:rsidR="00886FC2" w:rsidRPr="00216C7B" w14:paraId="38856DA0" w14:textId="77777777" w:rsidTr="000E0037">
        <w:trPr>
          <w:trHeight w:val="344"/>
          <w:jc w:val="center"/>
        </w:trPr>
        <w:tc>
          <w:tcPr>
            <w:tcW w:w="1286" w:type="dxa"/>
            <w:vMerge w:val="restart"/>
            <w:tcBorders>
              <w:top w:val="single" w:sz="8" w:space="0" w:color="auto"/>
              <w:left w:val="single" w:sz="8" w:space="0" w:color="auto"/>
              <w:right w:val="single" w:sz="8" w:space="0" w:color="auto"/>
            </w:tcBorders>
            <w:shd w:val="clear" w:color="auto" w:fill="auto"/>
            <w:vAlign w:val="center"/>
          </w:tcPr>
          <w:p w14:paraId="14633E45" w14:textId="77777777" w:rsidR="00886FC2" w:rsidRPr="00216C7B" w:rsidRDefault="00886FC2" w:rsidP="000E0037">
            <w:pPr>
              <w:spacing w:after="0" w:line="240" w:lineRule="auto"/>
              <w:jc w:val="center"/>
              <w:rPr>
                <w:rFonts w:ascii="Times New Roman" w:eastAsia="Times New Roman" w:hAnsi="Times New Roman" w:cs="Times New Roman"/>
                <w:sz w:val="24"/>
                <w:szCs w:val="24"/>
                <w:lang w:eastAsia="en-GB"/>
              </w:rPr>
            </w:pPr>
            <w:r>
              <w:rPr>
                <w:rFonts w:ascii="Times New Roman" w:eastAsia="Arial" w:hAnsi="Times New Roman" w:cs="Times New Roman"/>
                <w:sz w:val="24"/>
                <w:szCs w:val="24"/>
                <w:lang w:eastAsia="en-GB"/>
              </w:rPr>
              <w:t>Niveles</w:t>
            </w:r>
          </w:p>
        </w:tc>
        <w:tc>
          <w:tcPr>
            <w:tcW w:w="1629" w:type="dxa"/>
            <w:vMerge w:val="restart"/>
            <w:tcBorders>
              <w:top w:val="single" w:sz="8" w:space="0" w:color="auto"/>
              <w:right w:val="single" w:sz="8" w:space="0" w:color="auto"/>
            </w:tcBorders>
            <w:shd w:val="clear" w:color="auto" w:fill="auto"/>
            <w:vAlign w:val="center"/>
          </w:tcPr>
          <w:p w14:paraId="3E589C75" w14:textId="77777777" w:rsidR="00886FC2" w:rsidRPr="00216C7B" w:rsidRDefault="00886FC2" w:rsidP="000E0037">
            <w:pPr>
              <w:spacing w:after="0" w:line="240" w:lineRule="auto"/>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7"/>
                <w:sz w:val="24"/>
                <w:szCs w:val="24"/>
                <w:lang w:eastAsia="en-GB"/>
              </w:rPr>
              <w:t>Ts</w:t>
            </w:r>
            <w:r>
              <w:rPr>
                <w:rFonts w:ascii="Times New Roman" w:eastAsia="Arial" w:hAnsi="Times New Roman" w:cs="Times New Roman"/>
                <w:w w:val="97"/>
                <w:sz w:val="24"/>
                <w:szCs w:val="24"/>
                <w:lang w:eastAsia="en-GB"/>
              </w:rPr>
              <w:t>uelo</w:t>
            </w:r>
            <w:r w:rsidRPr="003A5AD5">
              <w:rPr>
                <w:rFonts w:ascii="Times New Roman" w:eastAsia="Arial" w:hAnsi="Times New Roman" w:cs="Times New Roman"/>
                <w:w w:val="97"/>
                <w:sz w:val="24"/>
                <w:szCs w:val="24"/>
                <w:lang w:eastAsia="en-GB"/>
              </w:rPr>
              <w:t xml:space="preserve"> (s)</w:t>
            </w:r>
          </w:p>
        </w:tc>
        <w:tc>
          <w:tcPr>
            <w:tcW w:w="3349" w:type="dxa"/>
            <w:gridSpan w:val="5"/>
            <w:tcBorders>
              <w:top w:val="single" w:sz="8" w:space="0" w:color="auto"/>
              <w:bottom w:val="single" w:sz="4" w:space="0" w:color="auto"/>
              <w:right w:val="single" w:sz="8" w:space="0" w:color="auto"/>
            </w:tcBorders>
            <w:shd w:val="clear" w:color="auto" w:fill="auto"/>
            <w:vAlign w:val="center"/>
          </w:tcPr>
          <w:p w14:paraId="6877019A" w14:textId="77777777" w:rsidR="00886FC2" w:rsidRPr="00216C7B" w:rsidRDefault="00886FC2" w:rsidP="000E0037">
            <w:pPr>
              <w:spacing w:after="0" w:line="0" w:lineRule="atLeast"/>
              <w:jc w:val="center"/>
              <w:rPr>
                <w:rFonts w:ascii="Times New Roman" w:eastAsia="Times New Roman" w:hAnsi="Times New Roman" w:cs="Times New Roman"/>
                <w:sz w:val="24"/>
                <w:szCs w:val="24"/>
                <w:lang w:eastAsia="en-GB"/>
              </w:rPr>
            </w:pPr>
            <w:r w:rsidRPr="00216C7B">
              <w:rPr>
                <w:rFonts w:ascii="Times New Roman" w:eastAsia="Arial" w:hAnsi="Times New Roman" w:cs="Times New Roman"/>
                <w:sz w:val="24"/>
                <w:szCs w:val="24"/>
                <w:lang w:eastAsia="en-GB"/>
              </w:rPr>
              <w:t>R</w:t>
            </w:r>
          </w:p>
        </w:tc>
      </w:tr>
      <w:tr w:rsidR="00886FC2" w:rsidRPr="00216C7B" w14:paraId="4F98285D" w14:textId="77777777" w:rsidTr="000E0037">
        <w:trPr>
          <w:trHeight w:val="253"/>
          <w:jc w:val="center"/>
        </w:trPr>
        <w:tc>
          <w:tcPr>
            <w:tcW w:w="1286" w:type="dxa"/>
            <w:vMerge/>
            <w:tcBorders>
              <w:left w:val="single" w:sz="8" w:space="0" w:color="auto"/>
              <w:right w:val="single" w:sz="8" w:space="0" w:color="auto"/>
            </w:tcBorders>
            <w:shd w:val="clear" w:color="auto" w:fill="auto"/>
            <w:vAlign w:val="center"/>
          </w:tcPr>
          <w:p w14:paraId="71CB768D" w14:textId="77777777" w:rsidR="00886FC2" w:rsidRPr="003A5AD5" w:rsidRDefault="00886FC2" w:rsidP="00116152">
            <w:pPr>
              <w:spacing w:after="0" w:line="253" w:lineRule="exact"/>
              <w:jc w:val="center"/>
              <w:rPr>
                <w:rFonts w:ascii="Times New Roman" w:eastAsia="Arial" w:hAnsi="Times New Roman" w:cs="Times New Roman"/>
                <w:sz w:val="24"/>
                <w:szCs w:val="24"/>
                <w:lang w:eastAsia="en-GB"/>
              </w:rPr>
            </w:pPr>
          </w:p>
        </w:tc>
        <w:tc>
          <w:tcPr>
            <w:tcW w:w="1629" w:type="dxa"/>
            <w:vMerge/>
            <w:tcBorders>
              <w:right w:val="single" w:sz="4" w:space="0" w:color="auto"/>
            </w:tcBorders>
            <w:shd w:val="clear" w:color="auto" w:fill="auto"/>
            <w:vAlign w:val="center"/>
          </w:tcPr>
          <w:p w14:paraId="259000DA" w14:textId="77777777" w:rsidR="00886FC2" w:rsidRPr="003A5AD5" w:rsidRDefault="00886FC2" w:rsidP="00116152">
            <w:pPr>
              <w:spacing w:after="0" w:line="0" w:lineRule="atLeast"/>
              <w:jc w:val="center"/>
              <w:rPr>
                <w:rFonts w:ascii="Times New Roman" w:eastAsia="Times New Roman" w:hAnsi="Times New Roman" w:cs="Times New Roman"/>
                <w:sz w:val="24"/>
                <w:szCs w:val="24"/>
                <w:lang w:eastAsia="en-GB"/>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7D67F7" w14:textId="77777777" w:rsidR="00886FC2" w:rsidRPr="003A5AD5" w:rsidRDefault="00886FC2" w:rsidP="000E0037">
            <w:pPr>
              <w:spacing w:after="0" w:line="253" w:lineRule="exact"/>
              <w:ind w:left="80"/>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Base empotrada</w:t>
            </w:r>
          </w:p>
        </w:tc>
        <w:tc>
          <w:tcPr>
            <w:tcW w:w="15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A2E20" w14:textId="77777777" w:rsidR="00886FC2" w:rsidRPr="003A5AD5" w:rsidRDefault="00886FC2" w:rsidP="000E0037">
            <w:pPr>
              <w:spacing w:after="0" w:line="253" w:lineRule="exact"/>
              <w:ind w:left="400"/>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IDSE</w:t>
            </w:r>
          </w:p>
        </w:tc>
      </w:tr>
      <w:tr w:rsidR="00886FC2" w:rsidRPr="00216C7B" w14:paraId="57EE6004" w14:textId="77777777" w:rsidTr="000E0037">
        <w:trPr>
          <w:trHeight w:val="223"/>
          <w:jc w:val="center"/>
        </w:trPr>
        <w:tc>
          <w:tcPr>
            <w:tcW w:w="1286" w:type="dxa"/>
            <w:vMerge/>
            <w:tcBorders>
              <w:left w:val="single" w:sz="8" w:space="0" w:color="auto"/>
              <w:right w:val="single" w:sz="8" w:space="0" w:color="auto"/>
            </w:tcBorders>
            <w:shd w:val="clear" w:color="auto" w:fill="auto"/>
            <w:vAlign w:val="center"/>
          </w:tcPr>
          <w:p w14:paraId="1B514E1B" w14:textId="77777777" w:rsidR="00886FC2" w:rsidRPr="003A5AD5" w:rsidRDefault="00886FC2" w:rsidP="00116152">
            <w:pPr>
              <w:spacing w:after="0" w:line="0" w:lineRule="atLeast"/>
              <w:jc w:val="center"/>
              <w:rPr>
                <w:rFonts w:ascii="Times New Roman" w:eastAsia="Times New Roman" w:hAnsi="Times New Roman" w:cs="Times New Roman"/>
                <w:sz w:val="24"/>
                <w:szCs w:val="24"/>
                <w:lang w:eastAsia="en-GB"/>
              </w:rPr>
            </w:pPr>
          </w:p>
        </w:tc>
        <w:tc>
          <w:tcPr>
            <w:tcW w:w="1629" w:type="dxa"/>
            <w:vMerge/>
            <w:tcBorders>
              <w:right w:val="single" w:sz="8" w:space="0" w:color="auto"/>
            </w:tcBorders>
            <w:shd w:val="clear" w:color="auto" w:fill="auto"/>
            <w:vAlign w:val="center"/>
          </w:tcPr>
          <w:p w14:paraId="192E1EE1" w14:textId="77777777" w:rsidR="00886FC2" w:rsidRPr="003A5AD5" w:rsidRDefault="00886FC2" w:rsidP="00116152">
            <w:pPr>
              <w:spacing w:after="0" w:line="0" w:lineRule="atLeast"/>
              <w:jc w:val="center"/>
              <w:rPr>
                <w:rFonts w:ascii="Times New Roman" w:eastAsia="Times New Roman" w:hAnsi="Times New Roman" w:cs="Times New Roman"/>
                <w:sz w:val="24"/>
                <w:szCs w:val="24"/>
                <w:lang w:eastAsia="en-GB"/>
              </w:rPr>
            </w:pPr>
          </w:p>
        </w:tc>
        <w:tc>
          <w:tcPr>
            <w:tcW w:w="900" w:type="dxa"/>
            <w:vMerge w:val="restart"/>
            <w:tcBorders>
              <w:top w:val="single" w:sz="4" w:space="0" w:color="auto"/>
            </w:tcBorders>
            <w:shd w:val="clear" w:color="auto" w:fill="auto"/>
            <w:vAlign w:val="center"/>
          </w:tcPr>
          <w:p w14:paraId="196352A4" w14:textId="77777777" w:rsidR="00886FC2" w:rsidRPr="003A5AD5" w:rsidRDefault="00886FC2" w:rsidP="000E0037">
            <w:pPr>
              <w:spacing w:after="0" w:line="0" w:lineRule="atLeast"/>
              <w:ind w:left="80"/>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X</w:t>
            </w:r>
          </w:p>
        </w:tc>
        <w:tc>
          <w:tcPr>
            <w:tcW w:w="30" w:type="dxa"/>
            <w:tcBorders>
              <w:top w:val="single" w:sz="4" w:space="0" w:color="auto"/>
              <w:right w:val="single" w:sz="8" w:space="0" w:color="auto"/>
            </w:tcBorders>
            <w:shd w:val="clear" w:color="auto" w:fill="auto"/>
            <w:vAlign w:val="center"/>
          </w:tcPr>
          <w:p w14:paraId="12661A33"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c>
          <w:tcPr>
            <w:tcW w:w="913" w:type="dxa"/>
            <w:vMerge w:val="restart"/>
            <w:tcBorders>
              <w:top w:val="single" w:sz="4" w:space="0" w:color="auto"/>
              <w:right w:val="single" w:sz="8" w:space="0" w:color="auto"/>
            </w:tcBorders>
            <w:shd w:val="clear" w:color="auto" w:fill="auto"/>
            <w:vAlign w:val="center"/>
          </w:tcPr>
          <w:p w14:paraId="7207C7FA" w14:textId="77777777" w:rsidR="00886FC2" w:rsidRPr="003A5AD5" w:rsidRDefault="00886FC2" w:rsidP="000E0037">
            <w:pPr>
              <w:spacing w:after="0" w:line="0" w:lineRule="atLeas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Y</w:t>
            </w:r>
          </w:p>
        </w:tc>
        <w:tc>
          <w:tcPr>
            <w:tcW w:w="708" w:type="dxa"/>
            <w:vMerge w:val="restart"/>
            <w:tcBorders>
              <w:top w:val="single" w:sz="4" w:space="0" w:color="auto"/>
              <w:right w:val="single" w:sz="8" w:space="0" w:color="auto"/>
            </w:tcBorders>
            <w:shd w:val="clear" w:color="auto" w:fill="auto"/>
            <w:vAlign w:val="center"/>
          </w:tcPr>
          <w:p w14:paraId="2F8FBD87" w14:textId="77777777" w:rsidR="00886FC2" w:rsidRPr="003A5AD5" w:rsidRDefault="00886FC2" w:rsidP="000E0037">
            <w:pPr>
              <w:spacing w:after="0" w:line="0" w:lineRule="atLeas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X</w:t>
            </w:r>
          </w:p>
        </w:tc>
        <w:tc>
          <w:tcPr>
            <w:tcW w:w="798" w:type="dxa"/>
            <w:vMerge w:val="restart"/>
            <w:tcBorders>
              <w:top w:val="single" w:sz="4" w:space="0" w:color="auto"/>
              <w:right w:val="single" w:sz="8" w:space="0" w:color="auto"/>
            </w:tcBorders>
            <w:shd w:val="clear" w:color="auto" w:fill="auto"/>
            <w:vAlign w:val="center"/>
          </w:tcPr>
          <w:p w14:paraId="3866B9B0" w14:textId="77777777" w:rsidR="00886FC2" w:rsidRPr="003A5AD5" w:rsidRDefault="00886FC2" w:rsidP="000E0037">
            <w:pPr>
              <w:spacing w:after="0" w:line="0" w:lineRule="atLeas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Y</w:t>
            </w:r>
          </w:p>
        </w:tc>
      </w:tr>
      <w:tr w:rsidR="00886FC2" w:rsidRPr="00216C7B" w14:paraId="4BC6E18D" w14:textId="77777777" w:rsidTr="000E0037">
        <w:trPr>
          <w:trHeight w:val="87"/>
          <w:jc w:val="center"/>
        </w:trPr>
        <w:tc>
          <w:tcPr>
            <w:tcW w:w="1286" w:type="dxa"/>
            <w:tcBorders>
              <w:left w:val="single" w:sz="8" w:space="0" w:color="auto"/>
              <w:bottom w:val="single" w:sz="8" w:space="0" w:color="auto"/>
              <w:right w:val="single" w:sz="8" w:space="0" w:color="auto"/>
            </w:tcBorders>
            <w:shd w:val="clear" w:color="auto" w:fill="auto"/>
            <w:vAlign w:val="bottom"/>
          </w:tcPr>
          <w:p w14:paraId="6EE65371" w14:textId="77777777" w:rsidR="00886FC2" w:rsidRPr="003A5AD5" w:rsidRDefault="00886FC2" w:rsidP="00B352AE">
            <w:pPr>
              <w:spacing w:after="0" w:line="0" w:lineRule="atLeast"/>
              <w:rPr>
                <w:rFonts w:ascii="Times New Roman" w:eastAsia="Times New Roman" w:hAnsi="Times New Roman" w:cs="Times New Roman"/>
                <w:sz w:val="24"/>
                <w:szCs w:val="24"/>
                <w:lang w:eastAsia="en-GB"/>
              </w:rPr>
            </w:pPr>
          </w:p>
        </w:tc>
        <w:tc>
          <w:tcPr>
            <w:tcW w:w="1629" w:type="dxa"/>
            <w:vMerge/>
            <w:tcBorders>
              <w:bottom w:val="single" w:sz="8" w:space="0" w:color="auto"/>
              <w:right w:val="single" w:sz="8" w:space="0" w:color="auto"/>
            </w:tcBorders>
            <w:shd w:val="clear" w:color="auto" w:fill="auto"/>
            <w:vAlign w:val="bottom"/>
          </w:tcPr>
          <w:p w14:paraId="151BF5AA" w14:textId="77777777" w:rsidR="00886FC2" w:rsidRPr="003A5AD5" w:rsidRDefault="00886FC2" w:rsidP="00B352AE">
            <w:pPr>
              <w:spacing w:after="0" w:line="0" w:lineRule="atLeast"/>
              <w:rPr>
                <w:rFonts w:ascii="Times New Roman" w:eastAsia="Times New Roman" w:hAnsi="Times New Roman" w:cs="Times New Roman"/>
                <w:sz w:val="24"/>
                <w:szCs w:val="24"/>
                <w:lang w:eastAsia="en-GB"/>
              </w:rPr>
            </w:pPr>
          </w:p>
        </w:tc>
        <w:tc>
          <w:tcPr>
            <w:tcW w:w="900" w:type="dxa"/>
            <w:vMerge/>
            <w:tcBorders>
              <w:bottom w:val="single" w:sz="8" w:space="0" w:color="auto"/>
            </w:tcBorders>
            <w:shd w:val="clear" w:color="auto" w:fill="auto"/>
            <w:vAlign w:val="center"/>
          </w:tcPr>
          <w:p w14:paraId="6CAC258A"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c>
          <w:tcPr>
            <w:tcW w:w="30" w:type="dxa"/>
            <w:tcBorders>
              <w:bottom w:val="single" w:sz="8" w:space="0" w:color="auto"/>
              <w:right w:val="single" w:sz="8" w:space="0" w:color="auto"/>
            </w:tcBorders>
            <w:shd w:val="clear" w:color="auto" w:fill="auto"/>
            <w:vAlign w:val="center"/>
          </w:tcPr>
          <w:p w14:paraId="23291479"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c>
          <w:tcPr>
            <w:tcW w:w="913" w:type="dxa"/>
            <w:vMerge/>
            <w:tcBorders>
              <w:bottom w:val="single" w:sz="8" w:space="0" w:color="auto"/>
              <w:right w:val="single" w:sz="8" w:space="0" w:color="auto"/>
            </w:tcBorders>
            <w:shd w:val="clear" w:color="auto" w:fill="auto"/>
            <w:vAlign w:val="center"/>
          </w:tcPr>
          <w:p w14:paraId="7A032AD0"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c>
          <w:tcPr>
            <w:tcW w:w="708" w:type="dxa"/>
            <w:vMerge/>
            <w:tcBorders>
              <w:bottom w:val="single" w:sz="8" w:space="0" w:color="auto"/>
              <w:right w:val="single" w:sz="8" w:space="0" w:color="auto"/>
            </w:tcBorders>
            <w:shd w:val="clear" w:color="auto" w:fill="auto"/>
            <w:vAlign w:val="center"/>
          </w:tcPr>
          <w:p w14:paraId="668E6AFE"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c>
          <w:tcPr>
            <w:tcW w:w="798" w:type="dxa"/>
            <w:vMerge/>
            <w:tcBorders>
              <w:bottom w:val="single" w:sz="8" w:space="0" w:color="auto"/>
              <w:right w:val="single" w:sz="8" w:space="0" w:color="auto"/>
            </w:tcBorders>
            <w:shd w:val="clear" w:color="auto" w:fill="auto"/>
            <w:vAlign w:val="center"/>
          </w:tcPr>
          <w:p w14:paraId="00AB6ED0" w14:textId="77777777" w:rsidR="00886FC2" w:rsidRPr="003A5AD5" w:rsidRDefault="00886FC2" w:rsidP="000E0037">
            <w:pPr>
              <w:spacing w:after="0" w:line="0" w:lineRule="atLeast"/>
              <w:jc w:val="center"/>
              <w:rPr>
                <w:rFonts w:ascii="Times New Roman" w:eastAsia="Times New Roman" w:hAnsi="Times New Roman" w:cs="Times New Roman"/>
                <w:sz w:val="24"/>
                <w:szCs w:val="24"/>
                <w:lang w:eastAsia="en-GB"/>
              </w:rPr>
            </w:pPr>
          </w:p>
        </w:tc>
      </w:tr>
      <w:tr w:rsidR="00B352AE" w:rsidRPr="00216C7B" w14:paraId="1451EF96" w14:textId="77777777" w:rsidTr="000E0037">
        <w:trPr>
          <w:trHeight w:val="268"/>
          <w:jc w:val="center"/>
        </w:trPr>
        <w:tc>
          <w:tcPr>
            <w:tcW w:w="1286" w:type="dxa"/>
            <w:tcBorders>
              <w:left w:val="single" w:sz="8" w:space="0" w:color="auto"/>
              <w:bottom w:val="single" w:sz="8" w:space="0" w:color="auto"/>
              <w:right w:val="single" w:sz="8" w:space="0" w:color="auto"/>
            </w:tcBorders>
            <w:shd w:val="clear" w:color="auto" w:fill="auto"/>
            <w:vAlign w:val="bottom"/>
          </w:tcPr>
          <w:p w14:paraId="27C7BCB6" w14:textId="77777777" w:rsidR="00B352AE" w:rsidRPr="003A5AD5" w:rsidRDefault="00B352AE" w:rsidP="003A5AD5">
            <w:pPr>
              <w:spacing w:after="0" w:line="268"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 xml:space="preserve">5 </w:t>
            </w:r>
          </w:p>
        </w:tc>
        <w:tc>
          <w:tcPr>
            <w:tcW w:w="1629" w:type="dxa"/>
            <w:tcBorders>
              <w:bottom w:val="single" w:sz="8" w:space="0" w:color="auto"/>
              <w:right w:val="single" w:sz="8" w:space="0" w:color="auto"/>
            </w:tcBorders>
            <w:shd w:val="clear" w:color="auto" w:fill="auto"/>
            <w:vAlign w:val="bottom"/>
          </w:tcPr>
          <w:p w14:paraId="349F52EE" w14:textId="77777777" w:rsidR="00B352AE" w:rsidRPr="003A5AD5" w:rsidRDefault="00B352AE" w:rsidP="00B352AE">
            <w:pPr>
              <w:spacing w:after="0" w:line="268"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0,665</w:t>
            </w:r>
          </w:p>
        </w:tc>
        <w:tc>
          <w:tcPr>
            <w:tcW w:w="900" w:type="dxa"/>
            <w:tcBorders>
              <w:bottom w:val="single" w:sz="8" w:space="0" w:color="auto"/>
            </w:tcBorders>
            <w:shd w:val="clear" w:color="auto" w:fill="auto"/>
            <w:vAlign w:val="center"/>
          </w:tcPr>
          <w:p w14:paraId="5F3D52DE" w14:textId="77777777" w:rsidR="00B352AE" w:rsidRPr="003A5AD5" w:rsidRDefault="00B352AE" w:rsidP="000E0037">
            <w:pPr>
              <w:spacing w:after="0" w:line="268" w:lineRule="exact"/>
              <w:ind w:left="100"/>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0,36</w:t>
            </w:r>
          </w:p>
        </w:tc>
        <w:tc>
          <w:tcPr>
            <w:tcW w:w="30" w:type="dxa"/>
            <w:tcBorders>
              <w:bottom w:val="single" w:sz="8" w:space="0" w:color="auto"/>
              <w:right w:val="single" w:sz="8" w:space="0" w:color="auto"/>
            </w:tcBorders>
            <w:shd w:val="clear" w:color="auto" w:fill="auto"/>
            <w:vAlign w:val="center"/>
          </w:tcPr>
          <w:p w14:paraId="4EA109C1" w14:textId="77777777" w:rsidR="00B352AE" w:rsidRPr="003A5AD5" w:rsidRDefault="00B352AE" w:rsidP="000E0037">
            <w:pPr>
              <w:spacing w:after="0" w:line="0" w:lineRule="atLeast"/>
              <w:jc w:val="center"/>
              <w:rPr>
                <w:rFonts w:ascii="Times New Roman" w:eastAsia="Times New Roman" w:hAnsi="Times New Roman" w:cs="Times New Roman"/>
                <w:sz w:val="24"/>
                <w:szCs w:val="24"/>
                <w:lang w:eastAsia="en-GB"/>
              </w:rPr>
            </w:pPr>
          </w:p>
        </w:tc>
        <w:tc>
          <w:tcPr>
            <w:tcW w:w="913" w:type="dxa"/>
            <w:tcBorders>
              <w:bottom w:val="single" w:sz="8" w:space="0" w:color="auto"/>
              <w:right w:val="single" w:sz="8" w:space="0" w:color="auto"/>
            </w:tcBorders>
            <w:shd w:val="clear" w:color="auto" w:fill="auto"/>
            <w:vAlign w:val="center"/>
          </w:tcPr>
          <w:p w14:paraId="13001BAA" w14:textId="77777777" w:rsidR="00B352AE" w:rsidRPr="003A5AD5" w:rsidRDefault="00B352AE" w:rsidP="000E0037">
            <w:pPr>
              <w:spacing w:after="0" w:line="268"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0,37</w:t>
            </w:r>
          </w:p>
        </w:tc>
        <w:tc>
          <w:tcPr>
            <w:tcW w:w="708" w:type="dxa"/>
            <w:tcBorders>
              <w:bottom w:val="single" w:sz="8" w:space="0" w:color="auto"/>
              <w:right w:val="single" w:sz="8" w:space="0" w:color="auto"/>
            </w:tcBorders>
            <w:shd w:val="clear" w:color="auto" w:fill="auto"/>
            <w:vAlign w:val="center"/>
          </w:tcPr>
          <w:p w14:paraId="0632077A" w14:textId="77777777" w:rsidR="00B352AE" w:rsidRPr="003A5AD5" w:rsidRDefault="00B352AE" w:rsidP="000E0037">
            <w:pPr>
              <w:spacing w:after="0" w:line="268" w:lineRule="exact"/>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0,43</w:t>
            </w:r>
          </w:p>
        </w:tc>
        <w:tc>
          <w:tcPr>
            <w:tcW w:w="798" w:type="dxa"/>
            <w:tcBorders>
              <w:bottom w:val="single" w:sz="8" w:space="0" w:color="auto"/>
              <w:right w:val="single" w:sz="8" w:space="0" w:color="auto"/>
            </w:tcBorders>
            <w:shd w:val="clear" w:color="auto" w:fill="auto"/>
            <w:vAlign w:val="center"/>
          </w:tcPr>
          <w:p w14:paraId="48558812" w14:textId="77777777" w:rsidR="00B352AE" w:rsidRPr="003A5AD5" w:rsidRDefault="00B352AE" w:rsidP="000E0037">
            <w:pPr>
              <w:spacing w:after="0" w:line="268"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0,40</w:t>
            </w:r>
          </w:p>
        </w:tc>
      </w:tr>
      <w:tr w:rsidR="00B352AE" w:rsidRPr="00216C7B" w14:paraId="7949BA3C" w14:textId="77777777" w:rsidTr="000E0037">
        <w:trPr>
          <w:trHeight w:val="266"/>
          <w:jc w:val="center"/>
        </w:trPr>
        <w:tc>
          <w:tcPr>
            <w:tcW w:w="1286" w:type="dxa"/>
            <w:tcBorders>
              <w:left w:val="single" w:sz="8" w:space="0" w:color="auto"/>
              <w:bottom w:val="single" w:sz="8" w:space="0" w:color="auto"/>
              <w:right w:val="single" w:sz="8" w:space="0" w:color="auto"/>
            </w:tcBorders>
            <w:shd w:val="clear" w:color="auto" w:fill="auto"/>
            <w:vAlign w:val="bottom"/>
          </w:tcPr>
          <w:p w14:paraId="26610730" w14:textId="77777777" w:rsidR="00B352AE" w:rsidRPr="003A5AD5" w:rsidRDefault="00B352AE" w:rsidP="003A5AD5">
            <w:pPr>
              <w:spacing w:after="0" w:line="265"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 xml:space="preserve">10 </w:t>
            </w:r>
          </w:p>
        </w:tc>
        <w:tc>
          <w:tcPr>
            <w:tcW w:w="1629" w:type="dxa"/>
            <w:tcBorders>
              <w:bottom w:val="single" w:sz="8" w:space="0" w:color="auto"/>
              <w:right w:val="single" w:sz="8" w:space="0" w:color="auto"/>
            </w:tcBorders>
            <w:shd w:val="clear" w:color="auto" w:fill="auto"/>
            <w:vAlign w:val="bottom"/>
          </w:tcPr>
          <w:p w14:paraId="735D9107" w14:textId="77777777" w:rsidR="00B352AE" w:rsidRPr="003A5AD5" w:rsidRDefault="00B352AE" w:rsidP="00B352AE">
            <w:pPr>
              <w:spacing w:after="0" w:line="265"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0,665</w:t>
            </w:r>
          </w:p>
        </w:tc>
        <w:tc>
          <w:tcPr>
            <w:tcW w:w="900" w:type="dxa"/>
            <w:tcBorders>
              <w:bottom w:val="single" w:sz="8" w:space="0" w:color="auto"/>
            </w:tcBorders>
            <w:shd w:val="clear" w:color="auto" w:fill="auto"/>
            <w:vAlign w:val="center"/>
          </w:tcPr>
          <w:p w14:paraId="6791BC84" w14:textId="77777777" w:rsidR="00B352AE" w:rsidRPr="003A5AD5" w:rsidRDefault="00B352AE" w:rsidP="000E0037">
            <w:pPr>
              <w:spacing w:after="0" w:line="265" w:lineRule="exact"/>
              <w:ind w:left="100"/>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0,90</w:t>
            </w:r>
          </w:p>
        </w:tc>
        <w:tc>
          <w:tcPr>
            <w:tcW w:w="30" w:type="dxa"/>
            <w:tcBorders>
              <w:bottom w:val="single" w:sz="8" w:space="0" w:color="auto"/>
              <w:right w:val="single" w:sz="8" w:space="0" w:color="auto"/>
            </w:tcBorders>
            <w:shd w:val="clear" w:color="auto" w:fill="auto"/>
            <w:vAlign w:val="center"/>
          </w:tcPr>
          <w:p w14:paraId="5CFA0146" w14:textId="77777777" w:rsidR="00B352AE" w:rsidRPr="003A5AD5" w:rsidRDefault="00B352AE" w:rsidP="000E0037">
            <w:pPr>
              <w:spacing w:after="0" w:line="0" w:lineRule="atLeast"/>
              <w:jc w:val="center"/>
              <w:rPr>
                <w:rFonts w:ascii="Times New Roman" w:eastAsia="Times New Roman" w:hAnsi="Times New Roman" w:cs="Times New Roman"/>
                <w:sz w:val="24"/>
                <w:szCs w:val="24"/>
                <w:lang w:eastAsia="en-GB"/>
              </w:rPr>
            </w:pPr>
          </w:p>
        </w:tc>
        <w:tc>
          <w:tcPr>
            <w:tcW w:w="913" w:type="dxa"/>
            <w:tcBorders>
              <w:bottom w:val="single" w:sz="8" w:space="0" w:color="auto"/>
              <w:right w:val="single" w:sz="8" w:space="0" w:color="auto"/>
            </w:tcBorders>
            <w:shd w:val="clear" w:color="auto" w:fill="auto"/>
            <w:vAlign w:val="center"/>
          </w:tcPr>
          <w:p w14:paraId="7E0FB4CA" w14:textId="77777777" w:rsidR="00B352AE" w:rsidRPr="003A5AD5" w:rsidRDefault="00B352AE" w:rsidP="000E0037">
            <w:pPr>
              <w:spacing w:after="0" w:line="265"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0,89</w:t>
            </w:r>
          </w:p>
        </w:tc>
        <w:tc>
          <w:tcPr>
            <w:tcW w:w="708" w:type="dxa"/>
            <w:tcBorders>
              <w:bottom w:val="single" w:sz="8" w:space="0" w:color="auto"/>
              <w:right w:val="single" w:sz="8" w:space="0" w:color="auto"/>
            </w:tcBorders>
            <w:shd w:val="clear" w:color="auto" w:fill="auto"/>
            <w:vAlign w:val="center"/>
          </w:tcPr>
          <w:p w14:paraId="3B97ABD5" w14:textId="77777777" w:rsidR="00B352AE" w:rsidRPr="003A5AD5" w:rsidRDefault="00B352AE" w:rsidP="000E0037">
            <w:pPr>
              <w:spacing w:after="0" w:line="265" w:lineRule="exact"/>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1,02</w:t>
            </w:r>
          </w:p>
        </w:tc>
        <w:tc>
          <w:tcPr>
            <w:tcW w:w="798" w:type="dxa"/>
            <w:tcBorders>
              <w:bottom w:val="single" w:sz="8" w:space="0" w:color="auto"/>
              <w:right w:val="single" w:sz="8" w:space="0" w:color="auto"/>
            </w:tcBorders>
            <w:shd w:val="clear" w:color="auto" w:fill="auto"/>
            <w:vAlign w:val="center"/>
          </w:tcPr>
          <w:p w14:paraId="44A7ED5C" w14:textId="77777777" w:rsidR="00B352AE" w:rsidRPr="003A5AD5" w:rsidRDefault="00B352AE" w:rsidP="000E0037">
            <w:pPr>
              <w:spacing w:after="0" w:line="265"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0,93</w:t>
            </w:r>
          </w:p>
        </w:tc>
      </w:tr>
      <w:tr w:rsidR="00B352AE" w:rsidRPr="00216C7B" w14:paraId="65D6362C" w14:textId="77777777" w:rsidTr="000E0037">
        <w:trPr>
          <w:trHeight w:val="267"/>
          <w:jc w:val="center"/>
        </w:trPr>
        <w:tc>
          <w:tcPr>
            <w:tcW w:w="1286" w:type="dxa"/>
            <w:tcBorders>
              <w:left w:val="single" w:sz="8" w:space="0" w:color="auto"/>
              <w:bottom w:val="single" w:sz="8" w:space="0" w:color="auto"/>
              <w:right w:val="single" w:sz="8" w:space="0" w:color="auto"/>
            </w:tcBorders>
            <w:shd w:val="clear" w:color="auto" w:fill="auto"/>
            <w:vAlign w:val="bottom"/>
          </w:tcPr>
          <w:p w14:paraId="1C7A8B82" w14:textId="77777777" w:rsidR="00B352AE" w:rsidRPr="003A5AD5" w:rsidRDefault="00B352AE" w:rsidP="003A5AD5">
            <w:pPr>
              <w:spacing w:after="0" w:line="267"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 xml:space="preserve">15 </w:t>
            </w:r>
          </w:p>
        </w:tc>
        <w:tc>
          <w:tcPr>
            <w:tcW w:w="1629" w:type="dxa"/>
            <w:tcBorders>
              <w:bottom w:val="single" w:sz="8" w:space="0" w:color="auto"/>
              <w:right w:val="single" w:sz="8" w:space="0" w:color="auto"/>
            </w:tcBorders>
            <w:shd w:val="clear" w:color="auto" w:fill="auto"/>
            <w:vAlign w:val="bottom"/>
          </w:tcPr>
          <w:p w14:paraId="2446A982" w14:textId="77777777" w:rsidR="00B352AE" w:rsidRPr="003A5AD5" w:rsidRDefault="00B352AE" w:rsidP="00B352AE">
            <w:pPr>
              <w:spacing w:after="0" w:line="267" w:lineRule="exact"/>
              <w:jc w:val="center"/>
              <w:rPr>
                <w:rFonts w:ascii="Times New Roman" w:eastAsia="Arial" w:hAnsi="Times New Roman" w:cs="Times New Roman"/>
                <w:w w:val="99"/>
                <w:sz w:val="24"/>
                <w:szCs w:val="24"/>
                <w:lang w:eastAsia="en-GB"/>
              </w:rPr>
            </w:pPr>
            <w:r w:rsidRPr="003A5AD5">
              <w:rPr>
                <w:rFonts w:ascii="Times New Roman" w:eastAsia="Arial" w:hAnsi="Times New Roman" w:cs="Times New Roman"/>
                <w:w w:val="99"/>
                <w:sz w:val="24"/>
                <w:szCs w:val="24"/>
                <w:lang w:eastAsia="en-GB"/>
              </w:rPr>
              <w:t>0,665</w:t>
            </w:r>
          </w:p>
        </w:tc>
        <w:tc>
          <w:tcPr>
            <w:tcW w:w="900" w:type="dxa"/>
            <w:tcBorders>
              <w:bottom w:val="single" w:sz="8" w:space="0" w:color="auto"/>
            </w:tcBorders>
            <w:shd w:val="clear" w:color="auto" w:fill="auto"/>
            <w:vAlign w:val="center"/>
          </w:tcPr>
          <w:p w14:paraId="45E1AB4E" w14:textId="77777777" w:rsidR="00B352AE" w:rsidRPr="003A5AD5" w:rsidRDefault="00B352AE" w:rsidP="000E0037">
            <w:pPr>
              <w:spacing w:after="0" w:line="267" w:lineRule="exact"/>
              <w:ind w:left="100"/>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1,56</w:t>
            </w:r>
          </w:p>
        </w:tc>
        <w:tc>
          <w:tcPr>
            <w:tcW w:w="30" w:type="dxa"/>
            <w:tcBorders>
              <w:bottom w:val="single" w:sz="8" w:space="0" w:color="auto"/>
              <w:right w:val="single" w:sz="8" w:space="0" w:color="auto"/>
            </w:tcBorders>
            <w:shd w:val="clear" w:color="auto" w:fill="auto"/>
            <w:vAlign w:val="center"/>
          </w:tcPr>
          <w:p w14:paraId="7D75A952" w14:textId="77777777" w:rsidR="00B352AE" w:rsidRPr="003A5AD5" w:rsidRDefault="00B352AE" w:rsidP="000E0037">
            <w:pPr>
              <w:spacing w:after="0" w:line="0" w:lineRule="atLeast"/>
              <w:jc w:val="center"/>
              <w:rPr>
                <w:rFonts w:ascii="Times New Roman" w:eastAsia="Times New Roman" w:hAnsi="Times New Roman" w:cs="Times New Roman"/>
                <w:sz w:val="24"/>
                <w:szCs w:val="24"/>
                <w:lang w:eastAsia="en-GB"/>
              </w:rPr>
            </w:pPr>
          </w:p>
        </w:tc>
        <w:tc>
          <w:tcPr>
            <w:tcW w:w="913" w:type="dxa"/>
            <w:tcBorders>
              <w:bottom w:val="single" w:sz="8" w:space="0" w:color="auto"/>
              <w:right w:val="single" w:sz="8" w:space="0" w:color="auto"/>
            </w:tcBorders>
            <w:shd w:val="clear" w:color="auto" w:fill="auto"/>
            <w:vAlign w:val="center"/>
          </w:tcPr>
          <w:p w14:paraId="25EDB4C3" w14:textId="77777777" w:rsidR="00B352AE" w:rsidRPr="003A5AD5" w:rsidRDefault="00B352AE" w:rsidP="000E0037">
            <w:pPr>
              <w:spacing w:after="0" w:line="267"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1,49</w:t>
            </w:r>
          </w:p>
        </w:tc>
        <w:tc>
          <w:tcPr>
            <w:tcW w:w="708" w:type="dxa"/>
            <w:tcBorders>
              <w:bottom w:val="single" w:sz="8" w:space="0" w:color="auto"/>
              <w:right w:val="single" w:sz="8" w:space="0" w:color="auto"/>
            </w:tcBorders>
            <w:shd w:val="clear" w:color="auto" w:fill="auto"/>
            <w:vAlign w:val="center"/>
          </w:tcPr>
          <w:p w14:paraId="2B3C6DFD" w14:textId="77777777" w:rsidR="00B352AE" w:rsidRPr="003A5AD5" w:rsidRDefault="00B352AE" w:rsidP="000E0037">
            <w:pPr>
              <w:spacing w:after="0" w:line="267" w:lineRule="exact"/>
              <w:jc w:val="center"/>
              <w:rPr>
                <w:rFonts w:ascii="Times New Roman" w:eastAsia="Arial" w:hAnsi="Times New Roman" w:cs="Times New Roman"/>
                <w:w w:val="98"/>
                <w:sz w:val="24"/>
                <w:szCs w:val="24"/>
                <w:lang w:eastAsia="en-GB"/>
              </w:rPr>
            </w:pPr>
            <w:r w:rsidRPr="003A5AD5">
              <w:rPr>
                <w:rFonts w:ascii="Times New Roman" w:eastAsia="Arial" w:hAnsi="Times New Roman" w:cs="Times New Roman"/>
                <w:w w:val="98"/>
                <w:sz w:val="24"/>
                <w:szCs w:val="24"/>
                <w:lang w:eastAsia="en-GB"/>
              </w:rPr>
              <w:t>1,64</w:t>
            </w:r>
          </w:p>
        </w:tc>
        <w:tc>
          <w:tcPr>
            <w:tcW w:w="798" w:type="dxa"/>
            <w:tcBorders>
              <w:bottom w:val="single" w:sz="8" w:space="0" w:color="auto"/>
              <w:right w:val="single" w:sz="8" w:space="0" w:color="auto"/>
            </w:tcBorders>
            <w:shd w:val="clear" w:color="auto" w:fill="auto"/>
            <w:vAlign w:val="center"/>
          </w:tcPr>
          <w:p w14:paraId="485451E2" w14:textId="77777777" w:rsidR="00B352AE" w:rsidRPr="003A5AD5" w:rsidRDefault="00B352AE" w:rsidP="000E0037">
            <w:pPr>
              <w:spacing w:after="0" w:line="267" w:lineRule="exact"/>
              <w:jc w:val="center"/>
              <w:rPr>
                <w:rFonts w:ascii="Times New Roman" w:eastAsia="Arial" w:hAnsi="Times New Roman" w:cs="Times New Roman"/>
                <w:sz w:val="24"/>
                <w:szCs w:val="24"/>
                <w:lang w:eastAsia="en-GB"/>
              </w:rPr>
            </w:pPr>
            <w:r w:rsidRPr="003A5AD5">
              <w:rPr>
                <w:rFonts w:ascii="Times New Roman" w:eastAsia="Arial" w:hAnsi="Times New Roman" w:cs="Times New Roman"/>
                <w:sz w:val="24"/>
                <w:szCs w:val="24"/>
                <w:lang w:eastAsia="en-GB"/>
              </w:rPr>
              <w:t>1,53</w:t>
            </w:r>
          </w:p>
        </w:tc>
      </w:tr>
    </w:tbl>
    <w:p w14:paraId="65E9257A" w14:textId="77777777" w:rsidR="00B352AE" w:rsidRPr="00CD7988" w:rsidRDefault="00B352AE" w:rsidP="00B77F89">
      <w:pPr>
        <w:spacing w:line="374"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lang w:val="es-ES"/>
        </w:rPr>
        <w:t xml:space="preserve">Los valores </w:t>
      </w:r>
      <w:r w:rsidR="00453701">
        <w:rPr>
          <w:rFonts w:ascii="Times New Roman" w:eastAsia="Arial" w:hAnsi="Times New Roman" w:cs="Times New Roman"/>
          <w:sz w:val="24"/>
          <w:lang w:val="es-ES"/>
        </w:rPr>
        <w:t xml:space="preserve">de R </w:t>
      </w:r>
      <w:r w:rsidRPr="00CD7988">
        <w:rPr>
          <w:rFonts w:ascii="Times New Roman" w:eastAsia="Arial" w:hAnsi="Times New Roman" w:cs="Times New Roman"/>
          <w:sz w:val="24"/>
          <w:lang w:val="es-ES"/>
        </w:rPr>
        <w:t xml:space="preserve">obtenidos muestran que en el edificio de 10 niveles los periodos de oscilación de la estructura </w:t>
      </w:r>
      <w:r w:rsidR="00453701">
        <w:rPr>
          <w:rFonts w:ascii="Times New Roman" w:eastAsia="Arial" w:hAnsi="Times New Roman" w:cs="Times New Roman"/>
          <w:sz w:val="24"/>
          <w:lang w:val="es-ES"/>
        </w:rPr>
        <w:t>y</w:t>
      </w:r>
      <w:r w:rsidRPr="00CD7988">
        <w:rPr>
          <w:rFonts w:ascii="Times New Roman" w:eastAsia="Arial" w:hAnsi="Times New Roman" w:cs="Times New Roman"/>
          <w:sz w:val="24"/>
          <w:lang w:val="es-ES"/>
        </w:rPr>
        <w:t xml:space="preserve"> del suelo</w:t>
      </w:r>
      <w:r w:rsidR="00453701">
        <w:rPr>
          <w:rFonts w:ascii="Times New Roman" w:eastAsia="Arial" w:hAnsi="Times New Roman" w:cs="Times New Roman"/>
          <w:sz w:val="24"/>
          <w:lang w:val="es-ES"/>
        </w:rPr>
        <w:t xml:space="preserve"> son similares</w:t>
      </w:r>
      <w:r w:rsidRPr="00CD7988">
        <w:rPr>
          <w:rFonts w:ascii="Times New Roman" w:eastAsia="Arial" w:hAnsi="Times New Roman" w:cs="Times New Roman"/>
          <w:sz w:val="24"/>
          <w:lang w:val="es-ES"/>
        </w:rPr>
        <w:t xml:space="preserve">, lo que </w:t>
      </w:r>
      <w:r w:rsidR="00453701">
        <w:rPr>
          <w:rFonts w:ascii="Times New Roman" w:eastAsia="Arial" w:hAnsi="Times New Roman" w:cs="Times New Roman"/>
          <w:sz w:val="24"/>
          <w:lang w:val="es-ES"/>
        </w:rPr>
        <w:t xml:space="preserve">provoca una amplificación de </w:t>
      </w:r>
      <w:r w:rsidRPr="00CD7988">
        <w:rPr>
          <w:rFonts w:ascii="Times New Roman" w:eastAsia="Arial" w:hAnsi="Times New Roman" w:cs="Times New Roman"/>
          <w:sz w:val="24"/>
          <w:lang w:val="es-ES"/>
        </w:rPr>
        <w:t xml:space="preserve">los efectos de las ondas sísmicas. </w:t>
      </w:r>
    </w:p>
    <w:p w14:paraId="3C4F9DF3" w14:textId="77777777" w:rsidR="00C21118" w:rsidRPr="00CD7988" w:rsidRDefault="00C21118" w:rsidP="005A4319">
      <w:pPr>
        <w:keepNext/>
        <w:keepLines/>
        <w:spacing w:before="40" w:after="0" w:line="360" w:lineRule="auto"/>
        <w:jc w:val="both"/>
        <w:outlineLvl w:val="1"/>
        <w:rPr>
          <w:rFonts w:ascii="Times New Roman" w:eastAsia="Times New Roman" w:hAnsi="Times New Roman" w:cs="Times New Roman"/>
          <w:b/>
          <w:i/>
          <w:color w:val="000000"/>
          <w:sz w:val="24"/>
          <w:szCs w:val="24"/>
          <w:lang w:val="es-ES"/>
        </w:rPr>
      </w:pPr>
      <w:r w:rsidRPr="00CD7988">
        <w:rPr>
          <w:rFonts w:ascii="Times New Roman" w:eastAsia="Times New Roman" w:hAnsi="Times New Roman" w:cs="Times New Roman"/>
          <w:b/>
          <w:i/>
          <w:color w:val="000000"/>
          <w:sz w:val="24"/>
          <w:szCs w:val="24"/>
          <w:lang w:val="es-ES"/>
        </w:rPr>
        <w:t>Fuerzas sísmicas</w:t>
      </w:r>
      <w:bookmarkEnd w:id="7"/>
      <w:bookmarkEnd w:id="8"/>
      <w:bookmarkEnd w:id="9"/>
    </w:p>
    <w:p w14:paraId="556B4AF1" w14:textId="77777777" w:rsidR="00B77F89" w:rsidRPr="00CD7988" w:rsidRDefault="00B77F89" w:rsidP="00B77F89">
      <w:pPr>
        <w:spacing w:after="0" w:line="403" w:lineRule="auto"/>
        <w:rPr>
          <w:rFonts w:ascii="Times New Roman" w:eastAsia="Arial" w:hAnsi="Times New Roman" w:cs="Times New Roman"/>
          <w:sz w:val="24"/>
          <w:szCs w:val="24"/>
          <w:lang w:val="es-ES" w:eastAsia="en-GB"/>
        </w:rPr>
      </w:pPr>
      <w:r w:rsidRPr="00CD7988">
        <w:rPr>
          <w:rFonts w:ascii="Times New Roman" w:eastAsia="Arial" w:hAnsi="Times New Roman" w:cs="Times New Roman"/>
          <w:sz w:val="24"/>
          <w:szCs w:val="24"/>
          <w:lang w:val="es-ES" w:eastAsia="en-GB"/>
        </w:rPr>
        <w:t xml:space="preserve">En las figuras </w:t>
      </w:r>
      <w:r w:rsidR="007C2E2A">
        <w:rPr>
          <w:rFonts w:ascii="Times New Roman" w:eastAsia="Arial" w:hAnsi="Times New Roman" w:cs="Times New Roman"/>
          <w:sz w:val="24"/>
          <w:szCs w:val="24"/>
          <w:lang w:val="es-ES" w:eastAsia="en-GB"/>
        </w:rPr>
        <w:t>5</w:t>
      </w:r>
      <w:r w:rsidRPr="00CD7988">
        <w:rPr>
          <w:rFonts w:ascii="Times New Roman" w:eastAsia="Arial" w:hAnsi="Times New Roman" w:cs="Times New Roman"/>
          <w:sz w:val="24"/>
          <w:szCs w:val="24"/>
          <w:lang w:val="es-ES" w:eastAsia="en-GB"/>
        </w:rPr>
        <w:t xml:space="preserve"> a la </w:t>
      </w:r>
      <w:r w:rsidR="007C2E2A">
        <w:rPr>
          <w:rFonts w:ascii="Times New Roman" w:eastAsia="Arial" w:hAnsi="Times New Roman" w:cs="Times New Roman"/>
          <w:sz w:val="24"/>
          <w:szCs w:val="24"/>
          <w:lang w:val="es-ES" w:eastAsia="en-GB"/>
        </w:rPr>
        <w:t>7</w:t>
      </w:r>
      <w:r w:rsidRPr="00CD7988">
        <w:rPr>
          <w:rFonts w:ascii="Times New Roman" w:eastAsia="Arial" w:hAnsi="Times New Roman" w:cs="Times New Roman"/>
          <w:sz w:val="24"/>
          <w:szCs w:val="24"/>
          <w:lang w:val="es-ES" w:eastAsia="en-GB"/>
        </w:rPr>
        <w:t xml:space="preserve"> se muestran las fuerzas sísmicas por piso para la base empotrada y con</w:t>
      </w:r>
      <w:r w:rsidR="00C9076C">
        <w:rPr>
          <w:rFonts w:ascii="Times New Roman" w:eastAsia="Arial" w:hAnsi="Times New Roman" w:cs="Times New Roman"/>
          <w:sz w:val="24"/>
          <w:szCs w:val="24"/>
          <w:lang w:val="es-ES" w:eastAsia="en-GB"/>
        </w:rPr>
        <w:t xml:space="preserve"> IDSE de las tres edificaciones</w:t>
      </w:r>
      <w:r w:rsidRPr="00CD7988">
        <w:rPr>
          <w:rFonts w:ascii="Times New Roman" w:eastAsia="Arial" w:hAnsi="Times New Roman" w:cs="Times New Roman"/>
          <w:sz w:val="24"/>
          <w:szCs w:val="24"/>
          <w:lang w:val="es-ES" w:eastAsia="en-GB"/>
        </w:rPr>
        <w:t>.</w:t>
      </w:r>
    </w:p>
    <w:p w14:paraId="1026ED53" w14:textId="77777777" w:rsidR="00B77F89" w:rsidRPr="00CD7988" w:rsidRDefault="00B77F89" w:rsidP="00B77F89">
      <w:pPr>
        <w:spacing w:after="0" w:line="20" w:lineRule="exact"/>
        <w:rPr>
          <w:rFonts w:ascii="Times New Roman" w:eastAsia="Times New Roman" w:hAnsi="Times New Roman" w:cs="Times New Roman"/>
          <w:sz w:val="20"/>
          <w:szCs w:val="20"/>
          <w:lang w:val="es-ES" w:eastAsia="en-GB"/>
        </w:rPr>
      </w:pPr>
    </w:p>
    <w:p w14:paraId="406B4099"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6D9A174E" w14:textId="77777777" w:rsidR="00C9076C" w:rsidRPr="00C9076C" w:rsidRDefault="00C9076C" w:rsidP="00C9076C">
      <w:pPr>
        <w:spacing w:after="0" w:line="0" w:lineRule="atLeast"/>
        <w:ind w:right="-539"/>
        <w:rPr>
          <w:rFonts w:ascii="Times New Roman" w:eastAsia="Times New Roman" w:hAnsi="Times New Roman" w:cs="Times New Roman"/>
          <w:sz w:val="20"/>
          <w:szCs w:val="20"/>
          <w:lang w:val="es-ES" w:eastAsia="en-GB"/>
        </w:rPr>
      </w:pPr>
      <w:r w:rsidRPr="00CD7988">
        <w:rPr>
          <w:rFonts w:ascii="Times New Roman" w:eastAsia="Arial" w:hAnsi="Times New Roman" w:cs="Times New Roman"/>
          <w:noProof/>
          <w:sz w:val="20"/>
          <w:szCs w:val="20"/>
          <w:lang w:val="es-ES" w:eastAsia="es-ES"/>
        </w:rPr>
        <w:lastRenderedPageBreak/>
        <w:drawing>
          <wp:inline distT="0" distB="0" distL="0" distR="0" wp14:anchorId="4F4D5B0D" wp14:editId="65AAEFF1">
            <wp:extent cx="6239338" cy="2456121"/>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35262" cy="2454516"/>
                    </a:xfrm>
                    <a:prstGeom prst="rect">
                      <a:avLst/>
                    </a:prstGeom>
                    <a:noFill/>
                  </pic:spPr>
                </pic:pic>
              </a:graphicData>
            </a:graphic>
          </wp:inline>
        </w:drawing>
      </w:r>
    </w:p>
    <w:p w14:paraId="4B7CF07D" w14:textId="77777777" w:rsidR="00C9076C" w:rsidRDefault="00C9076C" w:rsidP="00E17780">
      <w:pPr>
        <w:spacing w:after="0" w:line="0" w:lineRule="atLeast"/>
        <w:ind w:right="-539"/>
        <w:jc w:val="center"/>
        <w:rPr>
          <w:rFonts w:ascii="Times New Roman" w:eastAsia="Arial" w:hAnsi="Times New Roman" w:cs="Times New Roman"/>
          <w:sz w:val="20"/>
          <w:szCs w:val="20"/>
          <w:lang w:val="es-ES" w:eastAsia="en-GB"/>
        </w:rPr>
      </w:pPr>
    </w:p>
    <w:p w14:paraId="1322CDA5" w14:textId="77777777" w:rsidR="00C9076C" w:rsidRDefault="00B77F89" w:rsidP="00C9076C">
      <w:pPr>
        <w:spacing w:after="0" w:line="0" w:lineRule="atLeast"/>
        <w:ind w:right="-539"/>
        <w:jc w:val="center"/>
        <w:rPr>
          <w:rFonts w:ascii="Times New Roman" w:eastAsia="Times New Roman" w:hAnsi="Times New Roman" w:cs="Times New Roman"/>
          <w:sz w:val="20"/>
          <w:szCs w:val="20"/>
          <w:lang w:val="es-ES" w:eastAsia="en-GB"/>
        </w:rPr>
      </w:pPr>
      <w:r w:rsidRPr="00CD7988">
        <w:rPr>
          <w:rFonts w:ascii="Times New Roman" w:eastAsia="Arial" w:hAnsi="Times New Roman" w:cs="Times New Roman"/>
          <w:sz w:val="20"/>
          <w:szCs w:val="20"/>
          <w:lang w:val="es-ES" w:eastAsia="en-GB"/>
        </w:rPr>
        <w:t xml:space="preserve">Figura </w:t>
      </w:r>
      <w:r w:rsidR="00C9076C">
        <w:rPr>
          <w:rFonts w:ascii="Times New Roman" w:eastAsia="Arial" w:hAnsi="Times New Roman" w:cs="Times New Roman"/>
          <w:sz w:val="20"/>
          <w:szCs w:val="20"/>
          <w:lang w:val="es-ES" w:eastAsia="en-GB"/>
        </w:rPr>
        <w:t>5.</w:t>
      </w:r>
      <w:r w:rsidRPr="00CD7988">
        <w:rPr>
          <w:rFonts w:ascii="Times New Roman" w:eastAsia="Arial" w:hAnsi="Times New Roman" w:cs="Times New Roman"/>
          <w:sz w:val="20"/>
          <w:szCs w:val="20"/>
          <w:lang w:val="es-ES" w:eastAsia="en-GB"/>
        </w:rPr>
        <w:t xml:space="preserve"> Distribución de fuerzas por piso en la dirección en el </w:t>
      </w:r>
      <w:r w:rsidR="00C9076C">
        <w:rPr>
          <w:rFonts w:ascii="Times New Roman" w:eastAsia="Arial" w:hAnsi="Times New Roman" w:cs="Times New Roman"/>
          <w:sz w:val="20"/>
          <w:szCs w:val="20"/>
          <w:lang w:val="es-ES" w:eastAsia="en-GB"/>
        </w:rPr>
        <w:t>edificio de 5 niveles. A: Eje X,</w:t>
      </w:r>
      <w:r w:rsidRPr="00CD7988">
        <w:rPr>
          <w:rFonts w:ascii="Times New Roman" w:eastAsia="Arial" w:hAnsi="Times New Roman" w:cs="Times New Roman"/>
          <w:sz w:val="20"/>
          <w:szCs w:val="20"/>
          <w:lang w:val="es-ES" w:eastAsia="en-GB"/>
        </w:rPr>
        <w:t xml:space="preserve"> B:</w:t>
      </w:r>
      <w:r w:rsidR="00C9076C">
        <w:rPr>
          <w:rFonts w:ascii="Times New Roman" w:eastAsia="Arial" w:hAnsi="Times New Roman" w:cs="Times New Roman"/>
          <w:sz w:val="20"/>
          <w:szCs w:val="20"/>
          <w:lang w:val="es-ES" w:eastAsia="en-GB"/>
        </w:rPr>
        <w:t xml:space="preserve"> </w:t>
      </w:r>
      <w:r w:rsidRPr="00CD7988">
        <w:rPr>
          <w:rFonts w:ascii="Times New Roman" w:eastAsia="Arial" w:hAnsi="Times New Roman" w:cs="Times New Roman"/>
          <w:sz w:val="20"/>
          <w:szCs w:val="20"/>
          <w:lang w:val="es-ES" w:eastAsia="en-GB"/>
        </w:rPr>
        <w:t>Eje Y</w:t>
      </w:r>
      <w:r w:rsidRPr="00CD7988">
        <w:rPr>
          <w:rFonts w:ascii="Times New Roman" w:eastAsia="Times New Roman" w:hAnsi="Times New Roman" w:cs="Times New Roman"/>
          <w:sz w:val="20"/>
          <w:szCs w:val="20"/>
          <w:lang w:val="es-ES" w:eastAsia="en-GB"/>
        </w:rPr>
        <w:t xml:space="preserve">. </w:t>
      </w:r>
    </w:p>
    <w:p w14:paraId="3937EB70" w14:textId="77777777" w:rsidR="00B77F89" w:rsidRPr="00CD7988" w:rsidRDefault="00B77F89" w:rsidP="00C9076C">
      <w:pPr>
        <w:spacing w:after="0" w:line="0" w:lineRule="atLeast"/>
        <w:ind w:right="-539"/>
        <w:jc w:val="center"/>
        <w:rPr>
          <w:rFonts w:ascii="Times New Roman" w:eastAsia="Arial" w:hAnsi="Times New Roman" w:cs="Times New Roman"/>
          <w:sz w:val="20"/>
          <w:szCs w:val="20"/>
          <w:lang w:val="es-ES" w:eastAsia="en-GB"/>
        </w:rPr>
      </w:pPr>
      <w:r w:rsidRPr="00CD7988">
        <w:rPr>
          <w:rFonts w:ascii="Times New Roman" w:eastAsia="Arial" w:hAnsi="Times New Roman" w:cs="Times New Roman"/>
          <w:sz w:val="20"/>
          <w:szCs w:val="20"/>
          <w:lang w:val="es-ES" w:eastAsia="en-GB"/>
        </w:rPr>
        <w:t>Fuente: Elaboración propia</w:t>
      </w:r>
    </w:p>
    <w:p w14:paraId="314FFFE1" w14:textId="77777777" w:rsidR="00B77F89" w:rsidRPr="00CD7988" w:rsidRDefault="00B77F89" w:rsidP="00B77F89">
      <w:pPr>
        <w:spacing w:after="0" w:line="20" w:lineRule="exact"/>
        <w:rPr>
          <w:rFonts w:ascii="Times New Roman" w:eastAsia="Times New Roman" w:hAnsi="Times New Roman" w:cs="Times New Roman"/>
          <w:sz w:val="20"/>
          <w:szCs w:val="20"/>
          <w:lang w:val="es-ES" w:eastAsia="en-GB"/>
        </w:rPr>
      </w:pPr>
    </w:p>
    <w:p w14:paraId="65182C8F"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6B725146"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1BA4D6C7"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1DD05CF2" w14:textId="77777777" w:rsidR="0092604D" w:rsidRDefault="00C9076C" w:rsidP="0092604D">
      <w:pPr>
        <w:spacing w:after="0" w:line="0" w:lineRule="atLeast"/>
        <w:ind w:right="-539"/>
        <w:rPr>
          <w:rFonts w:ascii="Times New Roman" w:eastAsia="Times New Roman" w:hAnsi="Times New Roman" w:cs="Times New Roman"/>
          <w:sz w:val="20"/>
          <w:szCs w:val="20"/>
          <w:lang w:val="es-ES" w:eastAsia="en-GB"/>
        </w:rPr>
      </w:pPr>
      <w:r w:rsidRPr="00CD7988">
        <w:rPr>
          <w:rFonts w:ascii="Times New Roman" w:eastAsia="Arial" w:hAnsi="Times New Roman" w:cs="Times New Roman"/>
          <w:noProof/>
          <w:sz w:val="20"/>
          <w:szCs w:val="20"/>
          <w:lang w:val="es-ES" w:eastAsia="es-ES"/>
        </w:rPr>
        <w:drawing>
          <wp:anchor distT="0" distB="0" distL="114300" distR="114300" simplePos="0" relativeHeight="251660288" behindDoc="1" locked="0" layoutInCell="1" allowOverlap="1" wp14:anchorId="69C3D1CE" wp14:editId="1854C333">
            <wp:simplePos x="0" y="0"/>
            <wp:positionH relativeFrom="margin">
              <wp:posOffset>191386</wp:posOffset>
            </wp:positionH>
            <wp:positionV relativeFrom="paragraph">
              <wp:posOffset>-127590</wp:posOffset>
            </wp:positionV>
            <wp:extent cx="5539563" cy="3890620"/>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8698" cy="3890013"/>
                    </a:xfrm>
                    <a:prstGeom prst="rect">
                      <a:avLst/>
                    </a:prstGeom>
                    <a:noFill/>
                  </pic:spPr>
                </pic:pic>
              </a:graphicData>
            </a:graphic>
            <wp14:sizeRelH relativeFrom="page">
              <wp14:pctWidth>0</wp14:pctWidth>
            </wp14:sizeRelH>
            <wp14:sizeRelV relativeFrom="page">
              <wp14:pctHeight>0</wp14:pctHeight>
            </wp14:sizeRelV>
          </wp:anchor>
        </w:drawing>
      </w:r>
    </w:p>
    <w:p w14:paraId="5D8A82C9" w14:textId="77777777" w:rsidR="00CC163A" w:rsidRDefault="00CC163A" w:rsidP="0092604D">
      <w:pPr>
        <w:spacing w:after="0" w:line="0" w:lineRule="atLeast"/>
        <w:ind w:right="-539"/>
        <w:jc w:val="center"/>
        <w:rPr>
          <w:rFonts w:ascii="Times New Roman" w:eastAsia="Arial" w:hAnsi="Times New Roman" w:cs="Times New Roman"/>
          <w:sz w:val="20"/>
          <w:szCs w:val="20"/>
          <w:lang w:val="es-ES" w:eastAsia="en-GB"/>
        </w:rPr>
      </w:pPr>
    </w:p>
    <w:p w14:paraId="25C82ED0"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BB8BA95"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48DA9183"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40D2EF4"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8CEEA63"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5027DBC"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4B9E3764"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FBFC39C"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4ABFE7B3"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F28A86D"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15D234BE"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C3E1A04"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578DFC0"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792C897C"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CA357DA"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616E1F22"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58AD4C7E"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B5C6241"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72322157"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0835FC9F"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1A291689"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5525725"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2E5E3F5" w14:textId="77777777" w:rsidR="00C9076C" w:rsidRDefault="00C9076C" w:rsidP="0092604D">
      <w:pPr>
        <w:spacing w:after="0" w:line="0" w:lineRule="atLeast"/>
        <w:ind w:right="-539"/>
        <w:jc w:val="center"/>
        <w:rPr>
          <w:rFonts w:ascii="Times New Roman" w:eastAsia="Arial" w:hAnsi="Times New Roman" w:cs="Times New Roman"/>
          <w:sz w:val="20"/>
          <w:szCs w:val="20"/>
          <w:lang w:val="es-ES" w:eastAsia="en-GB"/>
        </w:rPr>
      </w:pPr>
    </w:p>
    <w:p w14:paraId="38670CB7" w14:textId="77777777" w:rsidR="00C9076C" w:rsidRDefault="00B77F89" w:rsidP="00C9076C">
      <w:pPr>
        <w:spacing w:after="0" w:line="0" w:lineRule="atLeast"/>
        <w:ind w:right="-539"/>
        <w:jc w:val="center"/>
        <w:rPr>
          <w:rFonts w:ascii="Times New Roman" w:eastAsia="Arial" w:hAnsi="Times New Roman" w:cs="Times New Roman"/>
          <w:sz w:val="20"/>
          <w:szCs w:val="20"/>
          <w:lang w:val="es-ES" w:eastAsia="en-GB"/>
        </w:rPr>
      </w:pPr>
      <w:r w:rsidRPr="00CD7988">
        <w:rPr>
          <w:rFonts w:ascii="Times New Roman" w:eastAsia="Arial" w:hAnsi="Times New Roman" w:cs="Times New Roman"/>
          <w:sz w:val="20"/>
          <w:szCs w:val="20"/>
          <w:lang w:val="es-ES" w:eastAsia="en-GB"/>
        </w:rPr>
        <w:t xml:space="preserve">Figura </w:t>
      </w:r>
      <w:r w:rsidR="00C9076C">
        <w:rPr>
          <w:rFonts w:ascii="Times New Roman" w:eastAsia="Arial" w:hAnsi="Times New Roman" w:cs="Times New Roman"/>
          <w:sz w:val="20"/>
          <w:szCs w:val="20"/>
          <w:lang w:val="es-ES" w:eastAsia="en-GB"/>
        </w:rPr>
        <w:t>6.</w:t>
      </w:r>
      <w:r w:rsidRPr="00CD7988">
        <w:rPr>
          <w:rFonts w:ascii="Times New Roman" w:eastAsia="Arial" w:hAnsi="Times New Roman" w:cs="Times New Roman"/>
          <w:sz w:val="20"/>
          <w:szCs w:val="20"/>
          <w:lang w:val="es-ES" w:eastAsia="en-GB"/>
        </w:rPr>
        <w:t xml:space="preserve"> Distribución de fuerzas por piso en la dirección en el edifi</w:t>
      </w:r>
      <w:r w:rsidR="00C9076C">
        <w:rPr>
          <w:rFonts w:ascii="Times New Roman" w:eastAsia="Arial" w:hAnsi="Times New Roman" w:cs="Times New Roman"/>
          <w:sz w:val="20"/>
          <w:szCs w:val="20"/>
          <w:lang w:val="es-ES" w:eastAsia="en-GB"/>
        </w:rPr>
        <w:t xml:space="preserve">cio de 10 niveles. A: Eje X, B: </w:t>
      </w:r>
      <w:r w:rsidRPr="00CD7988">
        <w:rPr>
          <w:rFonts w:ascii="Times New Roman" w:eastAsia="Arial" w:hAnsi="Times New Roman" w:cs="Times New Roman"/>
          <w:sz w:val="20"/>
          <w:szCs w:val="20"/>
          <w:lang w:val="es-ES" w:eastAsia="en-GB"/>
        </w:rPr>
        <w:t xml:space="preserve">Eje Y. </w:t>
      </w:r>
    </w:p>
    <w:p w14:paraId="645F92BC" w14:textId="77777777" w:rsidR="00B77F89" w:rsidRDefault="00B77F89" w:rsidP="00C9076C">
      <w:pPr>
        <w:spacing w:after="0" w:line="0" w:lineRule="atLeast"/>
        <w:ind w:right="-539"/>
        <w:jc w:val="center"/>
        <w:rPr>
          <w:rFonts w:ascii="Times New Roman" w:eastAsia="Arial" w:hAnsi="Times New Roman" w:cs="Times New Roman"/>
          <w:sz w:val="20"/>
          <w:szCs w:val="20"/>
          <w:lang w:val="es-ES" w:eastAsia="en-GB"/>
        </w:rPr>
      </w:pPr>
      <w:r w:rsidRPr="00CD7988">
        <w:rPr>
          <w:rFonts w:ascii="Times New Roman" w:eastAsia="Arial" w:hAnsi="Times New Roman" w:cs="Times New Roman"/>
          <w:sz w:val="20"/>
          <w:szCs w:val="20"/>
          <w:lang w:val="es-ES" w:eastAsia="en-GB"/>
        </w:rPr>
        <w:t>Fuente: Elaboración propia</w:t>
      </w:r>
      <w:r w:rsidR="00C9076C">
        <w:rPr>
          <w:rFonts w:ascii="Times New Roman" w:eastAsia="Arial" w:hAnsi="Times New Roman" w:cs="Times New Roman"/>
          <w:sz w:val="20"/>
          <w:szCs w:val="20"/>
          <w:lang w:val="es-ES" w:eastAsia="en-GB"/>
        </w:rPr>
        <w:t>.</w:t>
      </w:r>
    </w:p>
    <w:p w14:paraId="418D105C" w14:textId="77777777" w:rsidR="00C9076C" w:rsidRPr="00CD7988" w:rsidRDefault="00C9076C" w:rsidP="00B77F89">
      <w:pPr>
        <w:spacing w:after="0" w:line="0" w:lineRule="atLeast"/>
        <w:ind w:right="-539"/>
        <w:jc w:val="center"/>
        <w:rPr>
          <w:rFonts w:ascii="Times New Roman" w:eastAsia="Arial" w:hAnsi="Times New Roman" w:cs="Times New Roman"/>
          <w:sz w:val="20"/>
          <w:szCs w:val="20"/>
          <w:lang w:val="es-ES" w:eastAsia="en-GB"/>
        </w:rPr>
      </w:pPr>
    </w:p>
    <w:p w14:paraId="5BB97FFF" w14:textId="77777777" w:rsidR="00B77F89" w:rsidRPr="00CD7988" w:rsidRDefault="00CC163A" w:rsidP="00B77F89">
      <w:pPr>
        <w:spacing w:after="0" w:line="200" w:lineRule="exact"/>
        <w:rPr>
          <w:rFonts w:ascii="Times New Roman" w:eastAsia="Times New Roman" w:hAnsi="Times New Roman" w:cs="Times New Roman"/>
          <w:sz w:val="20"/>
          <w:szCs w:val="20"/>
          <w:lang w:val="es-ES" w:eastAsia="en-GB"/>
        </w:rPr>
      </w:pPr>
      <w:r w:rsidRPr="00CD7988">
        <w:rPr>
          <w:rFonts w:ascii="Times New Roman" w:eastAsia="Arial" w:hAnsi="Times New Roman" w:cs="Times New Roman"/>
          <w:noProof/>
          <w:sz w:val="20"/>
          <w:szCs w:val="20"/>
          <w:lang w:val="es-ES" w:eastAsia="es-ES"/>
        </w:rPr>
        <w:drawing>
          <wp:anchor distT="0" distB="0" distL="114300" distR="114300" simplePos="0" relativeHeight="251661312" behindDoc="1" locked="0" layoutInCell="1" allowOverlap="1" wp14:anchorId="06D13C92" wp14:editId="240D53A1">
            <wp:simplePos x="0" y="0"/>
            <wp:positionH relativeFrom="margin">
              <wp:align>center</wp:align>
            </wp:positionH>
            <wp:positionV relativeFrom="paragraph">
              <wp:posOffset>3175</wp:posOffset>
            </wp:positionV>
            <wp:extent cx="6028660" cy="3747181"/>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49239" cy="3759972"/>
                    </a:xfrm>
                    <a:prstGeom prst="rect">
                      <a:avLst/>
                    </a:prstGeom>
                    <a:noFill/>
                  </pic:spPr>
                </pic:pic>
              </a:graphicData>
            </a:graphic>
            <wp14:sizeRelH relativeFrom="page">
              <wp14:pctWidth>0</wp14:pctWidth>
            </wp14:sizeRelH>
            <wp14:sizeRelV relativeFrom="page">
              <wp14:pctHeight>0</wp14:pctHeight>
            </wp14:sizeRelV>
          </wp:anchor>
        </w:drawing>
      </w:r>
    </w:p>
    <w:p w14:paraId="76704D06"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4D47D4E4"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57BF1674"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58CD41FF"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5569B604"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5378A440"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5641FB33" w14:textId="77777777" w:rsidR="00B77F89" w:rsidRPr="00CD7988" w:rsidRDefault="00B77F89" w:rsidP="00B77F89">
      <w:pPr>
        <w:spacing w:after="0" w:line="200" w:lineRule="exact"/>
        <w:rPr>
          <w:rFonts w:ascii="Times New Roman" w:eastAsia="Times New Roman" w:hAnsi="Times New Roman" w:cs="Times New Roman"/>
          <w:sz w:val="20"/>
          <w:szCs w:val="20"/>
          <w:lang w:val="es-ES" w:eastAsia="en-GB"/>
        </w:rPr>
      </w:pPr>
    </w:p>
    <w:p w14:paraId="3C4EA619" w14:textId="77777777" w:rsidR="00B77F89" w:rsidRPr="00CD7988" w:rsidRDefault="00B77F89" w:rsidP="00B77F89">
      <w:pPr>
        <w:spacing w:after="0" w:line="278" w:lineRule="exact"/>
        <w:rPr>
          <w:rFonts w:ascii="Times New Roman" w:eastAsia="Times New Roman" w:hAnsi="Times New Roman" w:cs="Times New Roman"/>
          <w:sz w:val="20"/>
          <w:szCs w:val="20"/>
          <w:lang w:val="es-ES" w:eastAsia="en-GB"/>
        </w:rPr>
      </w:pPr>
    </w:p>
    <w:p w14:paraId="3046ED5E" w14:textId="77777777" w:rsidR="00B77F89" w:rsidRPr="00CD7988" w:rsidRDefault="00B77F89" w:rsidP="00B77F89">
      <w:pPr>
        <w:spacing w:after="0" w:line="0" w:lineRule="atLeast"/>
        <w:ind w:left="9120"/>
        <w:rPr>
          <w:rFonts w:ascii="Times New Roman" w:eastAsia="Arial" w:hAnsi="Times New Roman" w:cs="Times New Roman"/>
          <w:sz w:val="20"/>
          <w:szCs w:val="20"/>
          <w:lang w:val="es-ES" w:eastAsia="en-GB"/>
        </w:rPr>
      </w:pPr>
    </w:p>
    <w:p w14:paraId="2C0CF249"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07B7AAC6"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2C1F0FA6"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3EA8231B"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53578771"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5FF3E293"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2A480A27"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28BA5176" w14:textId="77777777" w:rsidR="00B77F89" w:rsidRPr="00CD7988" w:rsidRDefault="00B77F89" w:rsidP="00B77F89">
      <w:pPr>
        <w:spacing w:after="0" w:line="0" w:lineRule="atLeast"/>
        <w:ind w:right="-539"/>
        <w:jc w:val="center"/>
        <w:rPr>
          <w:rFonts w:ascii="Times New Roman" w:eastAsia="Arial" w:hAnsi="Times New Roman" w:cs="Times New Roman"/>
          <w:sz w:val="20"/>
          <w:szCs w:val="20"/>
          <w:lang w:val="es-ES" w:eastAsia="en-GB"/>
        </w:rPr>
      </w:pPr>
    </w:p>
    <w:p w14:paraId="0ED3E6CC" w14:textId="77777777" w:rsidR="00CC163A" w:rsidRDefault="00CC163A" w:rsidP="00B77F89">
      <w:pPr>
        <w:spacing w:after="0" w:line="0" w:lineRule="atLeast"/>
        <w:ind w:right="-539"/>
        <w:jc w:val="center"/>
        <w:rPr>
          <w:rFonts w:ascii="Times New Roman" w:eastAsia="Arial" w:hAnsi="Times New Roman" w:cs="Times New Roman"/>
          <w:sz w:val="20"/>
          <w:szCs w:val="20"/>
          <w:lang w:val="es-ES" w:eastAsia="en-GB"/>
        </w:rPr>
      </w:pPr>
    </w:p>
    <w:p w14:paraId="7249EC29"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18F5C8BF"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282317F0"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655A0FC7"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4B1C2AF8"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12A95898" w14:textId="77777777" w:rsidR="00BD779D" w:rsidRDefault="00BD779D" w:rsidP="00B77F89">
      <w:pPr>
        <w:spacing w:after="0" w:line="0" w:lineRule="atLeast"/>
        <w:ind w:right="-539"/>
        <w:jc w:val="center"/>
        <w:rPr>
          <w:rFonts w:ascii="Times New Roman" w:eastAsia="Arial" w:hAnsi="Times New Roman" w:cs="Times New Roman"/>
          <w:sz w:val="20"/>
          <w:szCs w:val="20"/>
          <w:lang w:val="es-ES" w:eastAsia="en-GB"/>
        </w:rPr>
      </w:pPr>
    </w:p>
    <w:p w14:paraId="05B8734C" w14:textId="77777777" w:rsidR="00C9076C" w:rsidRDefault="00C9076C" w:rsidP="00B77F89">
      <w:pPr>
        <w:spacing w:after="0" w:line="0" w:lineRule="atLeast"/>
        <w:ind w:right="-539"/>
        <w:jc w:val="center"/>
        <w:rPr>
          <w:rFonts w:ascii="Times New Roman" w:eastAsia="Arial" w:hAnsi="Times New Roman" w:cs="Times New Roman"/>
          <w:sz w:val="20"/>
          <w:szCs w:val="20"/>
          <w:lang w:val="es-ES" w:eastAsia="en-GB"/>
        </w:rPr>
      </w:pPr>
    </w:p>
    <w:p w14:paraId="102BE74E" w14:textId="77777777" w:rsidR="00C9076C" w:rsidRDefault="00C9076C" w:rsidP="00B77F89">
      <w:pPr>
        <w:spacing w:after="0" w:line="0" w:lineRule="atLeast"/>
        <w:ind w:right="-539"/>
        <w:jc w:val="center"/>
        <w:rPr>
          <w:rFonts w:ascii="Times New Roman" w:eastAsia="Arial" w:hAnsi="Times New Roman" w:cs="Times New Roman"/>
          <w:sz w:val="20"/>
          <w:szCs w:val="20"/>
          <w:lang w:val="es-ES" w:eastAsia="en-GB"/>
        </w:rPr>
      </w:pPr>
    </w:p>
    <w:p w14:paraId="7F5553C1" w14:textId="77777777" w:rsidR="00C9076C" w:rsidRDefault="00B77F89" w:rsidP="00C9076C">
      <w:pPr>
        <w:spacing w:after="0" w:line="0" w:lineRule="atLeast"/>
        <w:ind w:right="-539"/>
        <w:jc w:val="center"/>
        <w:rPr>
          <w:rFonts w:ascii="Times New Roman" w:eastAsia="Arial" w:hAnsi="Times New Roman" w:cs="Times New Roman"/>
          <w:sz w:val="20"/>
          <w:szCs w:val="20"/>
          <w:lang w:val="es-ES" w:eastAsia="en-GB"/>
        </w:rPr>
      </w:pPr>
      <w:r w:rsidRPr="00CD7988">
        <w:rPr>
          <w:rFonts w:ascii="Times New Roman" w:eastAsia="Arial" w:hAnsi="Times New Roman" w:cs="Times New Roman"/>
          <w:sz w:val="20"/>
          <w:szCs w:val="20"/>
          <w:lang w:val="es-ES" w:eastAsia="en-GB"/>
        </w:rPr>
        <w:t xml:space="preserve">Figura </w:t>
      </w:r>
      <w:r w:rsidR="00C9076C">
        <w:rPr>
          <w:rFonts w:ascii="Times New Roman" w:eastAsia="Arial" w:hAnsi="Times New Roman" w:cs="Times New Roman"/>
          <w:sz w:val="20"/>
          <w:szCs w:val="20"/>
          <w:lang w:val="es-ES" w:eastAsia="en-GB"/>
        </w:rPr>
        <w:t>7.</w:t>
      </w:r>
      <w:r w:rsidRPr="00CD7988">
        <w:rPr>
          <w:rFonts w:ascii="Times New Roman" w:eastAsia="Arial" w:hAnsi="Times New Roman" w:cs="Times New Roman"/>
          <w:sz w:val="20"/>
          <w:szCs w:val="20"/>
          <w:lang w:val="es-ES" w:eastAsia="en-GB"/>
        </w:rPr>
        <w:t xml:space="preserve"> Distribución de fuerzas por piso en la dirección en el edificio de 15 niveles. A: Eje X</w:t>
      </w:r>
      <w:r w:rsidR="00C9076C">
        <w:rPr>
          <w:rFonts w:ascii="Times New Roman" w:eastAsia="Arial" w:hAnsi="Times New Roman" w:cs="Times New Roman"/>
          <w:sz w:val="20"/>
          <w:szCs w:val="20"/>
          <w:lang w:val="es-ES" w:eastAsia="en-GB"/>
        </w:rPr>
        <w:t>,</w:t>
      </w:r>
      <w:r w:rsidRPr="00CD7988">
        <w:rPr>
          <w:rFonts w:ascii="Times New Roman" w:eastAsia="Arial" w:hAnsi="Times New Roman" w:cs="Times New Roman"/>
          <w:sz w:val="20"/>
          <w:szCs w:val="20"/>
          <w:lang w:val="es-ES" w:eastAsia="en-GB"/>
        </w:rPr>
        <w:t xml:space="preserve"> B:</w:t>
      </w:r>
      <w:r w:rsidR="00C9076C">
        <w:rPr>
          <w:rFonts w:ascii="Times New Roman" w:eastAsia="Arial" w:hAnsi="Times New Roman" w:cs="Times New Roman"/>
          <w:sz w:val="20"/>
          <w:szCs w:val="20"/>
          <w:lang w:val="es-ES" w:eastAsia="en-GB"/>
        </w:rPr>
        <w:t xml:space="preserve"> </w:t>
      </w:r>
      <w:r w:rsidRPr="00CD7988">
        <w:rPr>
          <w:rFonts w:ascii="Times New Roman" w:eastAsia="Arial" w:hAnsi="Times New Roman" w:cs="Times New Roman"/>
          <w:sz w:val="20"/>
          <w:szCs w:val="20"/>
          <w:lang w:val="es-ES" w:eastAsia="en-GB"/>
        </w:rPr>
        <w:t xml:space="preserve">Eje. </w:t>
      </w:r>
    </w:p>
    <w:p w14:paraId="077B0AB4" w14:textId="77777777" w:rsidR="00B77F89" w:rsidRPr="00CD7988" w:rsidRDefault="00B77F89" w:rsidP="00C9076C">
      <w:pPr>
        <w:spacing w:after="0" w:line="0" w:lineRule="atLeast"/>
        <w:ind w:right="-539"/>
        <w:jc w:val="center"/>
        <w:rPr>
          <w:rFonts w:ascii="Times New Roman" w:eastAsia="Arial" w:hAnsi="Times New Roman" w:cs="Times New Roman"/>
          <w:sz w:val="20"/>
          <w:szCs w:val="20"/>
          <w:lang w:val="es-ES" w:eastAsia="en-GB"/>
        </w:rPr>
      </w:pPr>
      <w:r w:rsidRPr="00CD7988">
        <w:rPr>
          <w:rFonts w:ascii="Times New Roman" w:eastAsia="Arial" w:hAnsi="Times New Roman" w:cs="Times New Roman"/>
          <w:sz w:val="20"/>
          <w:szCs w:val="20"/>
          <w:lang w:val="es-ES" w:eastAsia="en-GB"/>
        </w:rPr>
        <w:t>Fuente: Elaboración propia</w:t>
      </w:r>
    </w:p>
    <w:p w14:paraId="16564AF9" w14:textId="77777777" w:rsidR="006975FC" w:rsidRPr="00CD7988" w:rsidRDefault="006975FC" w:rsidP="00B77F89">
      <w:pPr>
        <w:spacing w:after="0" w:line="0" w:lineRule="atLeast"/>
        <w:ind w:right="-539"/>
        <w:jc w:val="center"/>
        <w:rPr>
          <w:rFonts w:ascii="Times New Roman" w:eastAsia="Arial" w:hAnsi="Times New Roman" w:cs="Times New Roman"/>
          <w:sz w:val="20"/>
          <w:szCs w:val="20"/>
          <w:lang w:val="es-ES" w:eastAsia="en-GB"/>
        </w:rPr>
      </w:pPr>
    </w:p>
    <w:p w14:paraId="0786F30D" w14:textId="77777777" w:rsidR="00DD3FDC" w:rsidRPr="00CD7988" w:rsidRDefault="006975FC" w:rsidP="00947584">
      <w:pPr>
        <w:spacing w:after="0" w:line="360" w:lineRule="auto"/>
        <w:jc w:val="both"/>
        <w:rPr>
          <w:rFonts w:ascii="Times New Roman" w:eastAsia="Arial" w:hAnsi="Times New Roman" w:cs="Times New Roman"/>
          <w:sz w:val="24"/>
          <w:szCs w:val="24"/>
          <w:lang w:val="es-ES" w:eastAsia="en-GB"/>
        </w:rPr>
      </w:pPr>
      <w:r w:rsidRPr="00CD7988">
        <w:rPr>
          <w:rFonts w:ascii="Times New Roman" w:eastAsia="Arial" w:hAnsi="Times New Roman" w:cs="Times New Roman"/>
          <w:sz w:val="24"/>
          <w:szCs w:val="24"/>
          <w:lang w:val="es-ES" w:eastAsia="en-GB"/>
        </w:rPr>
        <w:t xml:space="preserve">En los resultados graficados pueden señalarse varios aspectos fundamentales. En el edificio de cinco niveles las fuerzas sísmicas por piso son mayores que para los casos de 10 y 15 niveles. Esto se debe a que las diferencias entre los cortantes basales no son notables, por lo </w:t>
      </w:r>
      <w:r w:rsidR="005D1796" w:rsidRPr="00CD7988">
        <w:rPr>
          <w:rFonts w:ascii="Times New Roman" w:eastAsia="Arial" w:hAnsi="Times New Roman" w:cs="Times New Roman"/>
          <w:sz w:val="24"/>
          <w:szCs w:val="24"/>
          <w:lang w:val="es-ES" w:eastAsia="en-GB"/>
        </w:rPr>
        <w:t>tanto,</w:t>
      </w:r>
      <w:r w:rsidRPr="00CD7988">
        <w:rPr>
          <w:rFonts w:ascii="Times New Roman" w:eastAsia="Arial" w:hAnsi="Times New Roman" w:cs="Times New Roman"/>
          <w:sz w:val="24"/>
          <w:szCs w:val="24"/>
          <w:lang w:val="es-ES" w:eastAsia="en-GB"/>
        </w:rPr>
        <w:t xml:space="preserve"> la distribución entre menor cantidad de pisos repercute en mayores fuerzas por piso. Esta diferencia relativamente pequeña entre los valores de cortante basal se debe a que los mayores valores de la demanda sísmica de diseño Sa que se corresponde con el rango </w:t>
      </w:r>
      <w:r w:rsidRPr="00CD7988">
        <w:rPr>
          <w:rFonts w:ascii="Times New Roman" w:eastAsia="Arial" w:hAnsi="Times New Roman" w:cs="Times New Roman"/>
          <w:i/>
          <w:sz w:val="24"/>
          <w:szCs w:val="24"/>
          <w:lang w:val="es-ES" w:eastAsia="en-GB"/>
        </w:rPr>
        <w:t>T0</w:t>
      </w:r>
      <w:r w:rsidRPr="00CD7988">
        <w:rPr>
          <w:rFonts w:ascii="Times New Roman" w:eastAsia="Arial" w:hAnsi="Times New Roman" w:cs="Times New Roman"/>
          <w:sz w:val="24"/>
          <w:szCs w:val="24"/>
          <w:lang w:val="es-ES" w:eastAsia="en-GB"/>
        </w:rPr>
        <w:t xml:space="preserve"> </w:t>
      </w:r>
      <w:r w:rsidRPr="00CD7988">
        <w:rPr>
          <w:rFonts w:ascii="Times New Roman" w:eastAsia="Arial" w:hAnsi="Times New Roman" w:cs="Times New Roman"/>
          <w:i/>
          <w:sz w:val="24"/>
          <w:szCs w:val="24"/>
          <w:lang w:val="es-ES" w:eastAsia="en-GB"/>
        </w:rPr>
        <w:t>≤ T ≤ Ts</w:t>
      </w:r>
      <w:r w:rsidRPr="00CD7988">
        <w:rPr>
          <w:rFonts w:ascii="Times New Roman" w:eastAsia="Arial" w:hAnsi="Times New Roman" w:cs="Times New Roman"/>
          <w:sz w:val="24"/>
          <w:szCs w:val="24"/>
          <w:lang w:val="es-ES" w:eastAsia="en-GB"/>
        </w:rPr>
        <w:t xml:space="preserve"> son obtenidos en el edificio de 5 niveles. En este caso</w:t>
      </w:r>
      <w:r w:rsidR="00F802DB">
        <w:rPr>
          <w:rFonts w:ascii="Times New Roman" w:eastAsia="Arial" w:hAnsi="Times New Roman" w:cs="Times New Roman"/>
          <w:sz w:val="24"/>
          <w:szCs w:val="24"/>
          <w:lang w:val="es-ES" w:eastAsia="en-GB"/>
        </w:rPr>
        <w:t xml:space="preserve"> </w:t>
      </w:r>
      <w:r w:rsidR="00947584">
        <w:rPr>
          <w:rFonts w:ascii="Times New Roman" w:eastAsia="Arial" w:hAnsi="Times New Roman" w:cs="Times New Roman"/>
          <w:sz w:val="24"/>
          <w:szCs w:val="24"/>
          <w:lang w:val="es-ES" w:eastAsia="en-GB"/>
        </w:rPr>
        <w:t xml:space="preserve">el valor de </w:t>
      </w:r>
      <w:r w:rsidRPr="00CD7988">
        <w:rPr>
          <w:rFonts w:ascii="Times New Roman" w:eastAsia="Cambria Math" w:hAnsi="Times New Roman" w:cs="Times New Roman"/>
          <w:i/>
          <w:sz w:val="24"/>
          <w:szCs w:val="24"/>
          <w:lang w:val="es-ES" w:eastAsia="en-GB"/>
        </w:rPr>
        <w:t>Sds</w:t>
      </w:r>
      <w:r w:rsidRPr="00CD7988">
        <w:rPr>
          <w:rFonts w:ascii="Times New Roman" w:eastAsia="Arial" w:hAnsi="Times New Roman" w:cs="Times New Roman"/>
          <w:sz w:val="24"/>
          <w:szCs w:val="24"/>
          <w:lang w:val="es-ES" w:eastAsia="en-GB"/>
        </w:rPr>
        <w:t xml:space="preserve"> es igual a la aceleración espectral de diseño para periodo </w:t>
      </w:r>
      <w:r w:rsidR="00122014" w:rsidRPr="00CD7988">
        <w:rPr>
          <w:rFonts w:ascii="Times New Roman" w:eastAsia="Arial" w:hAnsi="Times New Roman" w:cs="Times New Roman"/>
          <w:sz w:val="24"/>
          <w:szCs w:val="24"/>
          <w:lang w:val="es-ES" w:eastAsia="en-GB"/>
        </w:rPr>
        <w:t>corto,</w:t>
      </w:r>
      <w:r w:rsidRPr="00CD7988">
        <w:rPr>
          <w:rFonts w:ascii="Times New Roman" w:eastAsia="Arial" w:hAnsi="Times New Roman" w:cs="Times New Roman"/>
          <w:sz w:val="24"/>
          <w:szCs w:val="24"/>
          <w:lang w:val="es-ES" w:eastAsia="en-GB"/>
        </w:rPr>
        <w:t xml:space="preserve"> que es característica de cada perfil de suelo</w:t>
      </w:r>
      <w:bookmarkStart w:id="10" w:name="page56"/>
      <w:bookmarkStart w:id="11" w:name="_Toc51603287"/>
      <w:bookmarkEnd w:id="10"/>
      <w:r w:rsidR="00122014">
        <w:rPr>
          <w:rFonts w:ascii="Times New Roman" w:eastAsia="Arial" w:hAnsi="Times New Roman" w:cs="Times New Roman"/>
          <w:sz w:val="24"/>
          <w:szCs w:val="24"/>
          <w:lang w:val="es-ES" w:eastAsia="en-GB"/>
        </w:rPr>
        <w:t xml:space="preserve">. </w:t>
      </w:r>
      <w:r w:rsidRPr="00CD7988">
        <w:rPr>
          <w:rFonts w:ascii="Times New Roman" w:eastAsia="Arial" w:hAnsi="Times New Roman" w:cs="Times New Roman"/>
          <w:sz w:val="24"/>
          <w:szCs w:val="24"/>
          <w:lang w:val="es-ES" w:eastAsia="en-GB"/>
        </w:rPr>
        <w:t xml:space="preserve">Para los edificios de 10 y 15 niveles los valores de Sa disminuyen de forma significativa ya que los periodos se ubican dentro del espectro de diseño donde el periodo se encuentra en el rango </w:t>
      </w:r>
      <w:r w:rsidRPr="00CD7988">
        <w:rPr>
          <w:rFonts w:ascii="Times New Roman" w:eastAsia="Arial" w:hAnsi="Times New Roman" w:cs="Times New Roman"/>
          <w:i/>
          <w:sz w:val="24"/>
          <w:szCs w:val="24"/>
          <w:lang w:val="es-ES" w:eastAsia="en-GB"/>
        </w:rPr>
        <w:t>Ts</w:t>
      </w:r>
      <w:r w:rsidRPr="00CD7988">
        <w:rPr>
          <w:rFonts w:ascii="Times New Roman" w:eastAsia="Arial" w:hAnsi="Times New Roman" w:cs="Times New Roman"/>
          <w:sz w:val="24"/>
          <w:szCs w:val="24"/>
          <w:lang w:val="es-ES" w:eastAsia="en-GB"/>
        </w:rPr>
        <w:t xml:space="preserve"> </w:t>
      </w:r>
      <w:r w:rsidRPr="00CD7988">
        <w:rPr>
          <w:rFonts w:ascii="Times New Roman" w:eastAsia="Arial" w:hAnsi="Times New Roman" w:cs="Times New Roman"/>
          <w:i/>
          <w:sz w:val="24"/>
          <w:szCs w:val="24"/>
          <w:lang w:val="es-ES" w:eastAsia="en-GB"/>
        </w:rPr>
        <w:t>&lt;</w:t>
      </w:r>
      <w:r w:rsidRPr="00CD7988">
        <w:rPr>
          <w:rFonts w:ascii="Times New Roman" w:eastAsia="Arial" w:hAnsi="Times New Roman" w:cs="Times New Roman"/>
          <w:sz w:val="24"/>
          <w:szCs w:val="24"/>
          <w:lang w:val="es-ES" w:eastAsia="en-GB"/>
        </w:rPr>
        <w:t xml:space="preserve"> </w:t>
      </w:r>
      <w:r w:rsidRPr="00CD7988">
        <w:rPr>
          <w:rFonts w:ascii="Times New Roman" w:eastAsia="Arial" w:hAnsi="Times New Roman" w:cs="Times New Roman"/>
          <w:i/>
          <w:sz w:val="24"/>
          <w:szCs w:val="24"/>
          <w:lang w:val="es-ES" w:eastAsia="en-GB"/>
        </w:rPr>
        <w:t xml:space="preserve">T ≤ </w:t>
      </w:r>
      <w:r w:rsidR="005D1796" w:rsidRPr="00CD7988">
        <w:rPr>
          <w:rFonts w:ascii="Times New Roman" w:eastAsia="Arial" w:hAnsi="Times New Roman" w:cs="Times New Roman"/>
          <w:i/>
          <w:sz w:val="24"/>
          <w:szCs w:val="24"/>
          <w:lang w:val="es-ES" w:eastAsia="en-GB"/>
        </w:rPr>
        <w:t>T</w:t>
      </w:r>
      <w:r w:rsidR="005D1796" w:rsidRPr="00CD7988">
        <w:rPr>
          <w:rFonts w:ascii="Times New Roman" w:eastAsia="Arial" w:hAnsi="Times New Roman" w:cs="Times New Roman"/>
          <w:sz w:val="24"/>
          <w:szCs w:val="24"/>
          <w:lang w:val="es-ES" w:eastAsia="en-GB"/>
        </w:rPr>
        <w:t>L.</w:t>
      </w:r>
      <w:r w:rsidR="00947584">
        <w:rPr>
          <w:rFonts w:ascii="Times New Roman" w:eastAsia="Arial" w:hAnsi="Times New Roman" w:cs="Times New Roman"/>
          <w:sz w:val="24"/>
          <w:szCs w:val="24"/>
          <w:lang w:val="es-ES" w:eastAsia="en-GB"/>
        </w:rPr>
        <w:t xml:space="preserve"> El</w:t>
      </w:r>
      <w:r w:rsidR="00DD3FDC" w:rsidRPr="00CD7988">
        <w:rPr>
          <w:rFonts w:ascii="Times New Roman" w:eastAsia="Arial" w:hAnsi="Times New Roman" w:cs="Times New Roman"/>
          <w:sz w:val="24"/>
          <w:szCs w:val="24"/>
          <w:lang w:val="es-ES" w:eastAsia="en-GB"/>
        </w:rPr>
        <w:t xml:space="preserve"> valor de Sa es </w:t>
      </w:r>
      <w:r w:rsidR="00DD3FDC" w:rsidRPr="00CD7988">
        <w:rPr>
          <w:rFonts w:ascii="Times New Roman" w:eastAsia="Arial" w:hAnsi="Times New Roman" w:cs="Times New Roman"/>
          <w:sz w:val="24"/>
          <w:szCs w:val="24"/>
          <w:lang w:val="es-ES" w:eastAsia="en-GB"/>
        </w:rPr>
        <w:lastRenderedPageBreak/>
        <w:t xml:space="preserve">inversamente proporcional al periodo de la </w:t>
      </w:r>
      <w:r w:rsidR="002B44FD" w:rsidRPr="00CD7988">
        <w:rPr>
          <w:rFonts w:ascii="Times New Roman" w:eastAsia="Arial" w:hAnsi="Times New Roman" w:cs="Times New Roman"/>
          <w:sz w:val="24"/>
          <w:szCs w:val="24"/>
          <w:lang w:val="es-ES" w:eastAsia="en-GB"/>
        </w:rPr>
        <w:t>estructura</w:t>
      </w:r>
      <w:r w:rsidR="00DD3FDC" w:rsidRPr="00CD7988">
        <w:rPr>
          <w:rFonts w:ascii="Times New Roman" w:eastAsia="Arial" w:hAnsi="Times New Roman" w:cs="Times New Roman"/>
          <w:sz w:val="24"/>
          <w:szCs w:val="24"/>
          <w:lang w:val="es-ES" w:eastAsia="en-GB"/>
        </w:rPr>
        <w:t xml:space="preserve">, y a su vez provoca que la diferencia entre los cortantes basales sea </w:t>
      </w:r>
      <w:r w:rsidR="00947584">
        <w:rPr>
          <w:rFonts w:ascii="Times New Roman" w:eastAsia="Arial" w:hAnsi="Times New Roman" w:cs="Times New Roman"/>
          <w:sz w:val="24"/>
          <w:szCs w:val="24"/>
          <w:lang w:val="es-ES" w:eastAsia="en-GB"/>
        </w:rPr>
        <w:t>poco notable</w:t>
      </w:r>
      <w:r w:rsidR="00DD3FDC" w:rsidRPr="00CD7988">
        <w:rPr>
          <w:rFonts w:ascii="Times New Roman" w:eastAsia="Arial" w:hAnsi="Times New Roman" w:cs="Times New Roman"/>
          <w:sz w:val="24"/>
          <w:szCs w:val="24"/>
          <w:lang w:val="es-ES" w:eastAsia="en-GB"/>
        </w:rPr>
        <w:t>.</w:t>
      </w:r>
    </w:p>
    <w:p w14:paraId="5F26DCDD" w14:textId="77777777" w:rsidR="00DD3FDC" w:rsidRPr="00CD7988" w:rsidRDefault="00DD3FDC" w:rsidP="00DD3FDC">
      <w:pPr>
        <w:spacing w:after="0" w:line="46" w:lineRule="exact"/>
        <w:rPr>
          <w:rFonts w:ascii="Times New Roman" w:eastAsia="Times New Roman" w:hAnsi="Times New Roman" w:cs="Times New Roman"/>
          <w:sz w:val="24"/>
          <w:szCs w:val="24"/>
          <w:lang w:val="es-ES" w:eastAsia="en-GB"/>
        </w:rPr>
      </w:pPr>
    </w:p>
    <w:p w14:paraId="70F3EB64" w14:textId="77777777" w:rsidR="00DD3FDC" w:rsidRPr="00CD7988" w:rsidRDefault="00DD3FDC" w:rsidP="00DD3FDC">
      <w:pPr>
        <w:spacing w:after="0" w:line="370" w:lineRule="auto"/>
        <w:jc w:val="both"/>
        <w:rPr>
          <w:rFonts w:ascii="Times New Roman" w:eastAsia="Arial" w:hAnsi="Times New Roman" w:cs="Times New Roman"/>
          <w:sz w:val="24"/>
          <w:szCs w:val="24"/>
          <w:lang w:val="es-ES" w:eastAsia="en-GB"/>
        </w:rPr>
      </w:pPr>
      <w:r w:rsidRPr="00CD7988">
        <w:rPr>
          <w:rFonts w:ascii="Times New Roman" w:eastAsia="Arial" w:hAnsi="Times New Roman" w:cs="Times New Roman"/>
          <w:sz w:val="24"/>
          <w:szCs w:val="24"/>
          <w:lang w:val="es-ES" w:eastAsia="en-GB"/>
        </w:rPr>
        <w:t xml:space="preserve">Otro aspecto significativo es que en el edificio de cinco niveles la fuerza sísmica por piso no se modifica con la implementación de IDSE. La causa radica nuevamente </w:t>
      </w:r>
      <w:r w:rsidR="00947584">
        <w:rPr>
          <w:rFonts w:ascii="Times New Roman" w:eastAsia="Arial" w:hAnsi="Times New Roman" w:cs="Times New Roman"/>
          <w:sz w:val="24"/>
          <w:szCs w:val="24"/>
          <w:lang w:val="es-ES" w:eastAsia="en-GB"/>
        </w:rPr>
        <w:t xml:space="preserve">en </w:t>
      </w:r>
      <w:r w:rsidRPr="00CD7988">
        <w:rPr>
          <w:rFonts w:ascii="Times New Roman" w:eastAsia="Arial" w:hAnsi="Times New Roman" w:cs="Times New Roman"/>
          <w:sz w:val="24"/>
          <w:szCs w:val="24"/>
          <w:lang w:val="es-ES" w:eastAsia="en-GB"/>
        </w:rPr>
        <w:t xml:space="preserve">los periodos de oscilación que al mantenerse en el mismo rango </w:t>
      </w:r>
      <w:r w:rsidRPr="00CD7988">
        <w:rPr>
          <w:rFonts w:ascii="Times New Roman" w:eastAsia="Arial" w:hAnsi="Times New Roman" w:cs="Times New Roman"/>
          <w:i/>
          <w:sz w:val="24"/>
          <w:szCs w:val="24"/>
          <w:lang w:val="es-ES" w:eastAsia="en-GB"/>
        </w:rPr>
        <w:t>T0</w:t>
      </w:r>
      <w:r w:rsidRPr="00CD7988">
        <w:rPr>
          <w:rFonts w:ascii="Times New Roman" w:eastAsia="Arial" w:hAnsi="Times New Roman" w:cs="Times New Roman"/>
          <w:sz w:val="24"/>
          <w:szCs w:val="24"/>
          <w:lang w:val="es-ES" w:eastAsia="en-GB"/>
        </w:rPr>
        <w:t xml:space="preserve"> </w:t>
      </w:r>
      <w:r w:rsidRPr="00CD7988">
        <w:rPr>
          <w:rFonts w:ascii="Times New Roman" w:eastAsia="Arial" w:hAnsi="Times New Roman" w:cs="Times New Roman"/>
          <w:i/>
          <w:sz w:val="24"/>
          <w:szCs w:val="24"/>
          <w:lang w:val="es-ES" w:eastAsia="en-GB"/>
        </w:rPr>
        <w:t>≤ T ≤ T</w:t>
      </w:r>
      <w:r w:rsidRPr="00CD7988">
        <w:rPr>
          <w:rFonts w:ascii="Times New Roman" w:eastAsia="Arial" w:hAnsi="Times New Roman" w:cs="Times New Roman"/>
          <w:sz w:val="24"/>
          <w:szCs w:val="24"/>
          <w:lang w:val="es-ES" w:eastAsia="en-GB"/>
        </w:rPr>
        <w:t xml:space="preserve">s el valor de </w:t>
      </w:r>
      <w:r w:rsidRPr="00CD7988">
        <w:rPr>
          <w:rFonts w:ascii="Times New Roman" w:eastAsia="Arial" w:hAnsi="Times New Roman" w:cs="Times New Roman"/>
          <w:i/>
          <w:sz w:val="24"/>
          <w:szCs w:val="24"/>
          <w:lang w:val="es-ES" w:eastAsia="en-GB"/>
        </w:rPr>
        <w:t>Sa</w:t>
      </w:r>
      <w:r w:rsidRPr="00CD7988">
        <w:rPr>
          <w:rFonts w:ascii="Times New Roman" w:eastAsia="Arial" w:hAnsi="Times New Roman" w:cs="Times New Roman"/>
          <w:sz w:val="24"/>
          <w:szCs w:val="24"/>
          <w:lang w:val="es-ES" w:eastAsia="en-GB"/>
        </w:rPr>
        <w:t xml:space="preserve"> es constante por lo que no se modifica el cortante basal ni las fuerzas por piso.</w:t>
      </w:r>
    </w:p>
    <w:p w14:paraId="589A44C0" w14:textId="77777777" w:rsidR="00DD3FDC" w:rsidRPr="00CD7988" w:rsidRDefault="00DD3FDC" w:rsidP="00DD3FDC">
      <w:pPr>
        <w:spacing w:after="0" w:line="63" w:lineRule="exact"/>
        <w:rPr>
          <w:rFonts w:ascii="Times New Roman" w:eastAsia="Times New Roman" w:hAnsi="Times New Roman" w:cs="Times New Roman"/>
          <w:sz w:val="24"/>
          <w:szCs w:val="24"/>
          <w:lang w:val="es-ES" w:eastAsia="en-GB"/>
        </w:rPr>
      </w:pPr>
    </w:p>
    <w:p w14:paraId="314C6978" w14:textId="77777777" w:rsidR="00DD3FDC" w:rsidRPr="00CD7988" w:rsidRDefault="00DD3FDC" w:rsidP="00DD3FDC">
      <w:pPr>
        <w:spacing w:after="0" w:line="389" w:lineRule="auto"/>
        <w:jc w:val="both"/>
        <w:rPr>
          <w:rFonts w:ascii="Times New Roman" w:eastAsia="Arial" w:hAnsi="Times New Roman" w:cs="Times New Roman"/>
          <w:sz w:val="24"/>
          <w:szCs w:val="24"/>
          <w:lang w:val="es-ES" w:eastAsia="en-GB"/>
        </w:rPr>
      </w:pPr>
      <w:r w:rsidRPr="00CD7988">
        <w:rPr>
          <w:rFonts w:ascii="Times New Roman" w:eastAsia="Arial" w:hAnsi="Times New Roman" w:cs="Times New Roman"/>
          <w:sz w:val="24"/>
          <w:szCs w:val="24"/>
          <w:lang w:val="es-ES" w:eastAsia="en-GB"/>
        </w:rPr>
        <w:t xml:space="preserve">En el caso de los edificios de 10 y 15 niveles, la consideración de la IDSE provoca una disminución en los valores de fuerzas sísmicas por piso en ambos ejes. </w:t>
      </w:r>
      <w:r w:rsidR="002A0353">
        <w:rPr>
          <w:rFonts w:ascii="Times New Roman" w:eastAsia="Arial" w:hAnsi="Times New Roman" w:cs="Times New Roman"/>
          <w:sz w:val="24"/>
          <w:szCs w:val="24"/>
          <w:lang w:val="es-ES" w:eastAsia="en-GB"/>
        </w:rPr>
        <w:t>C</w:t>
      </w:r>
      <w:r w:rsidRPr="00CD7988">
        <w:rPr>
          <w:rFonts w:ascii="Times New Roman" w:eastAsia="Arial" w:hAnsi="Times New Roman" w:cs="Times New Roman"/>
          <w:sz w:val="24"/>
          <w:szCs w:val="24"/>
          <w:lang w:val="es-ES" w:eastAsia="en-GB"/>
        </w:rPr>
        <w:t>on el aumento del periodo de oscilación disminuye el cortante basal y las fuerzas por piso.</w:t>
      </w:r>
    </w:p>
    <w:p w14:paraId="5B76F3C3" w14:textId="77777777" w:rsidR="00DD3FDC" w:rsidRPr="00CD7988" w:rsidRDefault="00DD3FDC" w:rsidP="00DD3FDC">
      <w:pPr>
        <w:spacing w:after="0" w:line="366" w:lineRule="auto"/>
        <w:jc w:val="both"/>
        <w:rPr>
          <w:rFonts w:ascii="Times New Roman" w:eastAsia="Arial" w:hAnsi="Times New Roman" w:cs="Times New Roman"/>
          <w:sz w:val="24"/>
          <w:szCs w:val="24"/>
          <w:lang w:val="es-ES" w:eastAsia="en-GB"/>
        </w:rPr>
      </w:pPr>
      <w:r w:rsidRPr="00CD7988">
        <w:rPr>
          <w:rFonts w:ascii="Times New Roman" w:eastAsia="Arial" w:hAnsi="Times New Roman" w:cs="Times New Roman"/>
          <w:sz w:val="24"/>
          <w:szCs w:val="24"/>
          <w:lang w:val="es-ES" w:eastAsia="en-GB"/>
        </w:rPr>
        <w:t xml:space="preserve">Por último, se destaca que para el </w:t>
      </w:r>
      <w:r w:rsidR="00947584">
        <w:rPr>
          <w:rFonts w:ascii="Times New Roman" w:eastAsia="Arial" w:hAnsi="Times New Roman" w:cs="Times New Roman"/>
          <w:sz w:val="24"/>
          <w:szCs w:val="24"/>
          <w:lang w:val="es-ES" w:eastAsia="en-GB"/>
        </w:rPr>
        <w:t>edificio</w:t>
      </w:r>
      <w:r w:rsidRPr="00CD7988">
        <w:rPr>
          <w:rFonts w:ascii="Times New Roman" w:eastAsia="Arial" w:hAnsi="Times New Roman" w:cs="Times New Roman"/>
          <w:sz w:val="24"/>
          <w:szCs w:val="24"/>
          <w:lang w:val="es-ES" w:eastAsia="en-GB"/>
        </w:rPr>
        <w:t xml:space="preserve"> de 15 niveles las fuerzas sísmicas son menores que para el de 10 niveles. La justificación se encuentra en los valores de cortante basal, pues para ambos edificios los valores son muy similares, su diferencia no supera el 5% por lo que la distribución de este valor entre un número mayor de pisos provoca que las fuerzas por piso sean menores</w:t>
      </w:r>
    </w:p>
    <w:p w14:paraId="7D727181" w14:textId="77777777" w:rsidR="00DD3FDC" w:rsidRPr="00CD7988" w:rsidRDefault="00DD3FDC" w:rsidP="00DD3FDC">
      <w:pPr>
        <w:spacing w:before="120" w:after="0" w:line="360" w:lineRule="auto"/>
        <w:jc w:val="both"/>
        <w:rPr>
          <w:rFonts w:ascii="Times New Roman" w:eastAsia="Times New Roman" w:hAnsi="Times New Roman" w:cs="Times New Roman"/>
          <w:b/>
          <w:i/>
          <w:noProof/>
          <w:color w:val="000000"/>
          <w:sz w:val="24"/>
          <w:szCs w:val="24"/>
          <w:lang w:val="es-ES" w:eastAsia="es-ES"/>
        </w:rPr>
      </w:pPr>
      <w:r w:rsidRPr="00CD7988">
        <w:rPr>
          <w:rFonts w:ascii="Times New Roman" w:eastAsia="Times New Roman" w:hAnsi="Times New Roman" w:cs="Times New Roman"/>
          <w:b/>
          <w:i/>
          <w:noProof/>
          <w:color w:val="000000"/>
          <w:sz w:val="24"/>
          <w:szCs w:val="24"/>
          <w:lang w:val="es-ES" w:eastAsia="es-ES"/>
        </w:rPr>
        <w:t>Desplazamientos en el tope</w:t>
      </w:r>
    </w:p>
    <w:p w14:paraId="2A7950C2" w14:textId="77777777" w:rsidR="00DD3FDC" w:rsidRDefault="005F692E" w:rsidP="00DD3FDC">
      <w:pPr>
        <w:spacing w:after="0" w:line="374" w:lineRule="auto"/>
        <w:jc w:val="both"/>
        <w:rPr>
          <w:rFonts w:ascii="Times New Roman" w:eastAsia="Arial" w:hAnsi="Times New Roman" w:cs="Times New Roman"/>
          <w:sz w:val="24"/>
          <w:szCs w:val="24"/>
          <w:lang w:val="es-ES" w:eastAsia="en-GB"/>
        </w:rPr>
      </w:pPr>
      <w:r>
        <w:rPr>
          <w:rFonts w:ascii="Times New Roman" w:eastAsia="Arial" w:hAnsi="Times New Roman" w:cs="Times New Roman"/>
          <w:sz w:val="24"/>
          <w:szCs w:val="24"/>
          <w:lang w:val="es-ES" w:eastAsia="en-GB"/>
        </w:rPr>
        <w:t>E</w:t>
      </w:r>
      <w:r w:rsidR="00DD3FDC" w:rsidRPr="00DD3FDC">
        <w:rPr>
          <w:rFonts w:ascii="Times New Roman" w:eastAsia="Arial" w:hAnsi="Times New Roman" w:cs="Times New Roman"/>
          <w:sz w:val="24"/>
          <w:szCs w:val="24"/>
          <w:lang w:val="es-ES" w:eastAsia="en-GB"/>
        </w:rPr>
        <w:t xml:space="preserve">n las figuras desde la </w:t>
      </w:r>
      <w:r w:rsidR="006C18EB">
        <w:rPr>
          <w:rFonts w:ascii="Times New Roman" w:eastAsia="Arial" w:hAnsi="Times New Roman" w:cs="Times New Roman"/>
          <w:sz w:val="24"/>
          <w:szCs w:val="24"/>
          <w:lang w:val="es-ES" w:eastAsia="en-GB"/>
        </w:rPr>
        <w:t>8</w:t>
      </w:r>
      <w:r w:rsidR="00DD3FDC" w:rsidRPr="00DD3FDC">
        <w:rPr>
          <w:rFonts w:ascii="Times New Roman" w:eastAsia="Arial" w:hAnsi="Times New Roman" w:cs="Times New Roman"/>
          <w:sz w:val="24"/>
          <w:szCs w:val="24"/>
          <w:lang w:val="es-ES" w:eastAsia="en-GB"/>
        </w:rPr>
        <w:t xml:space="preserve"> a la </w:t>
      </w:r>
      <w:r w:rsidR="006C18EB">
        <w:rPr>
          <w:rFonts w:ascii="Times New Roman" w:eastAsia="Arial" w:hAnsi="Times New Roman" w:cs="Times New Roman"/>
          <w:sz w:val="24"/>
          <w:szCs w:val="24"/>
          <w:lang w:val="es-ES" w:eastAsia="en-GB"/>
        </w:rPr>
        <w:t>10</w:t>
      </w:r>
      <w:r w:rsidR="00DD3FDC" w:rsidRPr="00DD3FDC">
        <w:rPr>
          <w:rFonts w:ascii="Times New Roman" w:eastAsia="Arial" w:hAnsi="Times New Roman" w:cs="Times New Roman"/>
          <w:sz w:val="24"/>
          <w:szCs w:val="24"/>
          <w:lang w:val="es-ES" w:eastAsia="en-GB"/>
        </w:rPr>
        <w:t xml:space="preserve"> se muestran los valores correspondientes </w:t>
      </w:r>
      <w:r w:rsidR="006C18EB">
        <w:rPr>
          <w:rFonts w:ascii="Times New Roman" w:eastAsia="Arial" w:hAnsi="Times New Roman" w:cs="Times New Roman"/>
          <w:sz w:val="24"/>
          <w:szCs w:val="24"/>
          <w:lang w:val="es-ES" w:eastAsia="en-GB"/>
        </w:rPr>
        <w:t>a los desplazamientos</w:t>
      </w:r>
      <w:r w:rsidR="004D322A">
        <w:rPr>
          <w:rFonts w:ascii="Times New Roman" w:eastAsia="Arial" w:hAnsi="Times New Roman" w:cs="Times New Roman"/>
          <w:sz w:val="24"/>
          <w:szCs w:val="24"/>
          <w:lang w:val="es-ES" w:eastAsia="en-GB"/>
        </w:rPr>
        <w:t xml:space="preserve"> máximos</w:t>
      </w:r>
      <w:r w:rsidR="006C18EB">
        <w:rPr>
          <w:rFonts w:ascii="Times New Roman" w:eastAsia="Arial" w:hAnsi="Times New Roman" w:cs="Times New Roman"/>
          <w:sz w:val="24"/>
          <w:szCs w:val="24"/>
          <w:lang w:val="es-ES" w:eastAsia="en-GB"/>
        </w:rPr>
        <w:t xml:space="preserve"> en el tope de las edificaciones par</w:t>
      </w:r>
      <w:r w:rsidR="00DD3FDC" w:rsidRPr="00DD3FDC">
        <w:rPr>
          <w:rFonts w:ascii="Times New Roman" w:eastAsia="Arial" w:hAnsi="Times New Roman" w:cs="Times New Roman"/>
          <w:sz w:val="24"/>
          <w:szCs w:val="24"/>
          <w:lang w:val="es-ES" w:eastAsia="en-GB"/>
        </w:rPr>
        <w:t>a cada variante considerando la base empotrada y con la IDSE</w:t>
      </w:r>
      <w:r w:rsidR="004D322A">
        <w:rPr>
          <w:rFonts w:ascii="Times New Roman" w:eastAsia="Arial" w:hAnsi="Times New Roman" w:cs="Times New Roman"/>
          <w:sz w:val="24"/>
          <w:szCs w:val="24"/>
          <w:lang w:val="es-ES" w:eastAsia="en-GB"/>
        </w:rPr>
        <w:t xml:space="preserve"> con empleo del modelo del Sargsian</w:t>
      </w:r>
      <w:r w:rsidR="00DD3FDC" w:rsidRPr="00DD3FDC">
        <w:rPr>
          <w:rFonts w:ascii="Times New Roman" w:eastAsia="Arial" w:hAnsi="Times New Roman" w:cs="Times New Roman"/>
          <w:sz w:val="24"/>
          <w:szCs w:val="24"/>
          <w:lang w:val="es-ES" w:eastAsia="en-GB"/>
        </w:rPr>
        <w:t>.</w:t>
      </w:r>
    </w:p>
    <w:p w14:paraId="0B1BF5BA" w14:textId="77777777" w:rsidR="006C18EB" w:rsidRDefault="006C18EB" w:rsidP="00DD3FDC">
      <w:pPr>
        <w:spacing w:after="0" w:line="374" w:lineRule="auto"/>
        <w:jc w:val="both"/>
        <w:rPr>
          <w:rFonts w:ascii="Times New Roman" w:eastAsia="Arial" w:hAnsi="Times New Roman" w:cs="Times New Roman"/>
          <w:sz w:val="24"/>
          <w:szCs w:val="24"/>
          <w:lang w:val="es-ES" w:eastAsia="en-GB"/>
        </w:rPr>
      </w:pPr>
    </w:p>
    <w:p w14:paraId="4AAE8C7A" w14:textId="77777777" w:rsidR="006C18EB" w:rsidRDefault="006C18EB" w:rsidP="00DD3FDC">
      <w:pPr>
        <w:spacing w:after="0" w:line="374" w:lineRule="auto"/>
        <w:jc w:val="both"/>
        <w:rPr>
          <w:rFonts w:ascii="Times New Roman" w:eastAsia="Arial" w:hAnsi="Times New Roman" w:cs="Times New Roman"/>
          <w:sz w:val="24"/>
          <w:szCs w:val="24"/>
          <w:lang w:val="es-ES" w:eastAsia="en-GB"/>
        </w:rPr>
      </w:pPr>
    </w:p>
    <w:p w14:paraId="25500F18" w14:textId="77777777" w:rsidR="006C18EB" w:rsidRPr="00DD3FDC" w:rsidRDefault="006C18EB" w:rsidP="00DD3FDC">
      <w:pPr>
        <w:spacing w:after="0" w:line="374" w:lineRule="auto"/>
        <w:jc w:val="both"/>
        <w:rPr>
          <w:rFonts w:ascii="Times New Roman" w:eastAsia="Arial" w:hAnsi="Times New Roman" w:cs="Times New Roman"/>
          <w:sz w:val="24"/>
          <w:szCs w:val="24"/>
          <w:lang w:val="es-ES" w:eastAsia="en-GB"/>
        </w:rPr>
      </w:pPr>
    </w:p>
    <w:p w14:paraId="0B5FDF58" w14:textId="77777777" w:rsidR="00DD3FDC" w:rsidRPr="00DD3FDC" w:rsidRDefault="00DD3FDC" w:rsidP="00DD3FDC">
      <w:pPr>
        <w:spacing w:after="0" w:line="20" w:lineRule="exact"/>
        <w:rPr>
          <w:rFonts w:ascii="Times New Roman" w:eastAsia="Times New Roman" w:hAnsi="Times New Roman" w:cs="Times New Roman"/>
          <w:sz w:val="24"/>
          <w:szCs w:val="24"/>
          <w:lang w:val="es-ES" w:eastAsia="en-GB"/>
        </w:rPr>
      </w:pPr>
    </w:p>
    <w:p w14:paraId="7807DB5A"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60770839"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51836EB6"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3A3B2D8F"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0B4FA0F1"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08DDF6CD" w14:textId="77777777" w:rsidR="00DD3FDC" w:rsidRDefault="00DD3FDC" w:rsidP="00DD3FDC">
      <w:pPr>
        <w:spacing w:after="0" w:line="200" w:lineRule="exact"/>
        <w:rPr>
          <w:rFonts w:ascii="Times New Roman" w:eastAsia="Times New Roman" w:hAnsi="Times New Roman" w:cs="Times New Roman"/>
          <w:sz w:val="24"/>
          <w:szCs w:val="24"/>
          <w:lang w:val="es-ES" w:eastAsia="en-GB"/>
        </w:rPr>
      </w:pPr>
    </w:p>
    <w:p w14:paraId="4651C142" w14:textId="77777777" w:rsidR="003845A7" w:rsidRPr="00DD3FDC" w:rsidRDefault="003845A7" w:rsidP="00DD3FDC">
      <w:pPr>
        <w:spacing w:after="0" w:line="200" w:lineRule="exact"/>
        <w:rPr>
          <w:rFonts w:ascii="Times New Roman" w:eastAsia="Times New Roman" w:hAnsi="Times New Roman" w:cs="Times New Roman"/>
          <w:sz w:val="24"/>
          <w:szCs w:val="24"/>
          <w:lang w:val="es-ES" w:eastAsia="en-GB"/>
        </w:rPr>
      </w:pPr>
    </w:p>
    <w:p w14:paraId="496FCFF3"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61898859"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7440ADD3" w14:textId="77777777" w:rsidR="002A0353" w:rsidRDefault="003845A7" w:rsidP="00BD779D">
      <w:pPr>
        <w:spacing w:after="0" w:line="0" w:lineRule="atLeast"/>
        <w:rPr>
          <w:rFonts w:ascii="Times New Roman" w:eastAsia="Times New Roman" w:hAnsi="Times New Roman" w:cs="Times New Roman"/>
          <w:sz w:val="24"/>
          <w:szCs w:val="24"/>
          <w:lang w:val="es-ES" w:eastAsia="en-GB"/>
        </w:rPr>
      </w:pPr>
      <w:r>
        <w:rPr>
          <w:noProof/>
          <w:lang w:val="es-ES" w:eastAsia="es-ES"/>
        </w:rPr>
        <w:drawing>
          <wp:anchor distT="0" distB="0" distL="114300" distR="114300" simplePos="0" relativeHeight="251669504" behindDoc="1" locked="0" layoutInCell="1" allowOverlap="1" wp14:anchorId="2E4E0FDF" wp14:editId="03C3A353">
            <wp:simplePos x="0" y="0"/>
            <wp:positionH relativeFrom="column">
              <wp:posOffset>711835</wp:posOffset>
            </wp:positionH>
            <wp:positionV relativeFrom="paragraph">
              <wp:posOffset>-583565</wp:posOffset>
            </wp:positionV>
            <wp:extent cx="4572000" cy="2743200"/>
            <wp:effectExtent l="0" t="0" r="0" b="0"/>
            <wp:wrapTight wrapText="bothSides">
              <wp:wrapPolygon edited="0">
                <wp:start x="1530" y="450"/>
                <wp:lineTo x="1620" y="3150"/>
                <wp:lineTo x="900" y="4200"/>
                <wp:lineTo x="720" y="4650"/>
                <wp:lineTo x="810" y="13650"/>
                <wp:lineTo x="1440" y="15150"/>
                <wp:lineTo x="1800" y="15150"/>
                <wp:lineTo x="1800" y="17250"/>
                <wp:lineTo x="2430" y="17550"/>
                <wp:lineTo x="5040" y="17850"/>
                <wp:lineTo x="5040" y="18600"/>
                <wp:lineTo x="7470" y="19950"/>
                <wp:lineTo x="7470" y="21450"/>
                <wp:lineTo x="21510" y="21450"/>
                <wp:lineTo x="21510" y="1200"/>
                <wp:lineTo x="2430" y="450"/>
                <wp:lineTo x="1530" y="45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70595C47" w14:textId="77777777" w:rsidR="004D322A" w:rsidRDefault="005F692E" w:rsidP="00BD779D">
      <w:pPr>
        <w:spacing w:after="0" w:line="0" w:lineRule="atLeast"/>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lastRenderedPageBreak/>
        <w:t xml:space="preserve"> </w:t>
      </w:r>
    </w:p>
    <w:p w14:paraId="2F360DE6" w14:textId="77777777" w:rsidR="004D322A" w:rsidRDefault="004D322A" w:rsidP="00BD779D">
      <w:pPr>
        <w:spacing w:after="0" w:line="0" w:lineRule="atLeast"/>
        <w:rPr>
          <w:rFonts w:ascii="Times New Roman" w:eastAsia="Times New Roman" w:hAnsi="Times New Roman" w:cs="Times New Roman"/>
          <w:sz w:val="24"/>
          <w:szCs w:val="24"/>
          <w:lang w:val="es-ES" w:eastAsia="en-GB"/>
        </w:rPr>
      </w:pPr>
    </w:p>
    <w:p w14:paraId="47BFFF01" w14:textId="77777777" w:rsidR="004D322A" w:rsidRDefault="004D322A" w:rsidP="00BD779D">
      <w:pPr>
        <w:spacing w:after="0" w:line="0" w:lineRule="atLeast"/>
        <w:rPr>
          <w:rFonts w:ascii="Times New Roman" w:eastAsia="Times New Roman" w:hAnsi="Times New Roman" w:cs="Times New Roman"/>
          <w:sz w:val="24"/>
          <w:szCs w:val="24"/>
          <w:lang w:val="es-ES" w:eastAsia="en-GB"/>
        </w:rPr>
      </w:pPr>
    </w:p>
    <w:p w14:paraId="2BA6AA06" w14:textId="77777777" w:rsidR="004D322A" w:rsidRDefault="004D322A" w:rsidP="00BD779D">
      <w:pPr>
        <w:spacing w:after="0" w:line="0" w:lineRule="atLeast"/>
        <w:rPr>
          <w:rFonts w:ascii="Times New Roman" w:eastAsia="Times New Roman" w:hAnsi="Times New Roman" w:cs="Times New Roman"/>
          <w:sz w:val="24"/>
          <w:szCs w:val="24"/>
          <w:lang w:val="es-ES" w:eastAsia="en-GB"/>
        </w:rPr>
      </w:pPr>
    </w:p>
    <w:p w14:paraId="33D567CB" w14:textId="77777777" w:rsidR="004D322A" w:rsidRDefault="004D322A" w:rsidP="00BD779D">
      <w:pPr>
        <w:spacing w:after="0" w:line="0" w:lineRule="atLeast"/>
        <w:rPr>
          <w:rFonts w:ascii="Times New Roman" w:eastAsia="Arial" w:hAnsi="Times New Roman" w:cs="Times New Roman"/>
          <w:sz w:val="20"/>
          <w:szCs w:val="20"/>
          <w:lang w:val="es-ES" w:eastAsia="en-GB"/>
        </w:rPr>
      </w:pPr>
    </w:p>
    <w:p w14:paraId="1CFBB8C1" w14:textId="77777777" w:rsidR="004D322A" w:rsidRDefault="004D322A" w:rsidP="00BD779D">
      <w:pPr>
        <w:spacing w:after="0" w:line="0" w:lineRule="atLeast"/>
        <w:rPr>
          <w:rFonts w:ascii="Times New Roman" w:eastAsia="Arial" w:hAnsi="Times New Roman" w:cs="Times New Roman"/>
          <w:sz w:val="20"/>
          <w:szCs w:val="20"/>
          <w:lang w:val="es-ES" w:eastAsia="en-GB"/>
        </w:rPr>
      </w:pPr>
    </w:p>
    <w:p w14:paraId="7FEB8E10" w14:textId="77777777" w:rsidR="004D322A" w:rsidRDefault="004D322A" w:rsidP="00BD779D">
      <w:pPr>
        <w:spacing w:after="0" w:line="0" w:lineRule="atLeast"/>
        <w:rPr>
          <w:rFonts w:ascii="Times New Roman" w:eastAsia="Arial" w:hAnsi="Times New Roman" w:cs="Times New Roman"/>
          <w:sz w:val="20"/>
          <w:szCs w:val="20"/>
          <w:lang w:val="es-ES" w:eastAsia="en-GB"/>
        </w:rPr>
      </w:pPr>
    </w:p>
    <w:p w14:paraId="0AB606BC" w14:textId="77777777" w:rsidR="004D322A" w:rsidRDefault="004D322A" w:rsidP="00BD779D">
      <w:pPr>
        <w:spacing w:after="0" w:line="0" w:lineRule="atLeast"/>
        <w:rPr>
          <w:rFonts w:ascii="Times New Roman" w:eastAsia="Arial" w:hAnsi="Times New Roman" w:cs="Times New Roman"/>
          <w:sz w:val="20"/>
          <w:szCs w:val="20"/>
          <w:lang w:val="es-ES" w:eastAsia="en-GB"/>
        </w:rPr>
      </w:pPr>
    </w:p>
    <w:p w14:paraId="042D04C9" w14:textId="77777777" w:rsidR="003845A7" w:rsidRDefault="003845A7" w:rsidP="004D322A">
      <w:pPr>
        <w:spacing w:after="0" w:line="0" w:lineRule="atLeast"/>
        <w:jc w:val="center"/>
        <w:rPr>
          <w:rFonts w:ascii="Times New Roman" w:eastAsia="Arial" w:hAnsi="Times New Roman" w:cs="Times New Roman"/>
          <w:sz w:val="20"/>
          <w:szCs w:val="20"/>
          <w:lang w:val="es-ES" w:eastAsia="en-GB"/>
        </w:rPr>
      </w:pPr>
    </w:p>
    <w:p w14:paraId="4E1D461F" w14:textId="77777777" w:rsidR="003845A7" w:rsidRDefault="003845A7" w:rsidP="004D322A">
      <w:pPr>
        <w:spacing w:after="0" w:line="0" w:lineRule="atLeast"/>
        <w:jc w:val="center"/>
        <w:rPr>
          <w:rFonts w:ascii="Times New Roman" w:eastAsia="Arial" w:hAnsi="Times New Roman" w:cs="Times New Roman"/>
          <w:sz w:val="20"/>
          <w:szCs w:val="20"/>
          <w:lang w:val="es-ES" w:eastAsia="en-GB"/>
        </w:rPr>
      </w:pPr>
    </w:p>
    <w:p w14:paraId="5417E874" w14:textId="77777777" w:rsidR="003845A7" w:rsidRDefault="003845A7" w:rsidP="004D322A">
      <w:pPr>
        <w:spacing w:after="0" w:line="0" w:lineRule="atLeast"/>
        <w:jc w:val="center"/>
        <w:rPr>
          <w:rFonts w:ascii="Times New Roman" w:eastAsia="Arial" w:hAnsi="Times New Roman" w:cs="Times New Roman"/>
          <w:sz w:val="20"/>
          <w:szCs w:val="20"/>
          <w:lang w:val="es-ES" w:eastAsia="en-GB"/>
        </w:rPr>
      </w:pPr>
    </w:p>
    <w:p w14:paraId="343D9823" w14:textId="77777777" w:rsidR="003845A7" w:rsidRDefault="003845A7" w:rsidP="004D322A">
      <w:pPr>
        <w:spacing w:after="0" w:line="0" w:lineRule="atLeast"/>
        <w:jc w:val="center"/>
        <w:rPr>
          <w:rFonts w:ascii="Times New Roman" w:eastAsia="Arial" w:hAnsi="Times New Roman" w:cs="Times New Roman"/>
          <w:sz w:val="20"/>
          <w:szCs w:val="20"/>
          <w:lang w:val="es-ES" w:eastAsia="en-GB"/>
        </w:rPr>
      </w:pPr>
    </w:p>
    <w:p w14:paraId="3A024311" w14:textId="77777777" w:rsidR="003845A7" w:rsidRDefault="003845A7" w:rsidP="004D322A">
      <w:pPr>
        <w:spacing w:after="0" w:line="0" w:lineRule="atLeast"/>
        <w:jc w:val="center"/>
        <w:rPr>
          <w:rFonts w:ascii="Times New Roman" w:eastAsia="Arial" w:hAnsi="Times New Roman" w:cs="Times New Roman"/>
          <w:sz w:val="20"/>
          <w:szCs w:val="20"/>
          <w:lang w:val="es-ES" w:eastAsia="en-GB"/>
        </w:rPr>
      </w:pPr>
    </w:p>
    <w:p w14:paraId="03D3C08A" w14:textId="77777777" w:rsidR="00DD3FDC" w:rsidRPr="00DD3FDC" w:rsidRDefault="00DD3FDC" w:rsidP="004D322A">
      <w:pPr>
        <w:spacing w:after="0" w:line="0" w:lineRule="atLeast"/>
        <w:jc w:val="center"/>
        <w:rPr>
          <w:rFonts w:ascii="Times New Roman" w:eastAsia="Arial" w:hAnsi="Times New Roman" w:cs="Times New Roman"/>
          <w:sz w:val="20"/>
          <w:szCs w:val="20"/>
          <w:lang w:val="es-ES" w:eastAsia="en-GB"/>
        </w:rPr>
      </w:pPr>
      <w:r w:rsidRPr="00DD3FDC">
        <w:rPr>
          <w:rFonts w:ascii="Times New Roman" w:eastAsia="Arial" w:hAnsi="Times New Roman" w:cs="Times New Roman"/>
          <w:sz w:val="20"/>
          <w:szCs w:val="20"/>
          <w:lang w:val="es-ES" w:eastAsia="en-GB"/>
        </w:rPr>
        <w:t xml:space="preserve">Figura </w:t>
      </w:r>
      <w:r w:rsidR="00FF0D6A">
        <w:rPr>
          <w:rFonts w:ascii="Times New Roman" w:eastAsia="Arial" w:hAnsi="Times New Roman" w:cs="Times New Roman"/>
          <w:sz w:val="20"/>
          <w:szCs w:val="20"/>
          <w:lang w:val="es-ES" w:eastAsia="en-GB"/>
        </w:rPr>
        <w:t>8.</w:t>
      </w:r>
      <w:r w:rsidRPr="00DD3FDC">
        <w:rPr>
          <w:rFonts w:ascii="Times New Roman" w:eastAsia="Arial" w:hAnsi="Times New Roman" w:cs="Times New Roman"/>
          <w:sz w:val="20"/>
          <w:szCs w:val="20"/>
          <w:lang w:val="es-ES" w:eastAsia="en-GB"/>
        </w:rPr>
        <w:t xml:space="preserve"> Desplazamientos máximos en el tope </w:t>
      </w:r>
      <w:r w:rsidR="004D322A">
        <w:rPr>
          <w:rFonts w:ascii="Times New Roman" w:eastAsia="Arial" w:hAnsi="Times New Roman" w:cs="Times New Roman"/>
          <w:sz w:val="20"/>
          <w:szCs w:val="20"/>
          <w:lang w:val="es-ES" w:eastAsia="en-GB"/>
        </w:rPr>
        <w:t>de las edificaciones.</w:t>
      </w:r>
    </w:p>
    <w:p w14:paraId="6D8E2E0B"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028959E1" w14:textId="77777777" w:rsidR="00DD3FDC" w:rsidRPr="00DD3FDC" w:rsidRDefault="00DD3FDC" w:rsidP="00DD3FDC">
      <w:pPr>
        <w:spacing w:after="0" w:line="200" w:lineRule="exact"/>
        <w:rPr>
          <w:rFonts w:ascii="Times New Roman" w:eastAsia="Times New Roman" w:hAnsi="Times New Roman" w:cs="Times New Roman"/>
          <w:sz w:val="24"/>
          <w:szCs w:val="24"/>
          <w:lang w:val="es-ES" w:eastAsia="en-GB"/>
        </w:rPr>
      </w:pPr>
    </w:p>
    <w:p w14:paraId="6A49C635" w14:textId="77777777" w:rsidR="00BD779D" w:rsidRDefault="004D7627" w:rsidP="00BD779D">
      <w:pPr>
        <w:spacing w:after="0" w:line="360" w:lineRule="auto"/>
        <w:jc w:val="both"/>
        <w:rPr>
          <w:rFonts w:ascii="Times New Roman" w:eastAsia="Arial" w:hAnsi="Times New Roman" w:cs="Times New Roman"/>
          <w:sz w:val="24"/>
          <w:szCs w:val="24"/>
          <w:lang w:val="es-ES" w:eastAsia="en-GB"/>
        </w:rPr>
      </w:pPr>
      <w:r w:rsidRPr="00DD3FDC">
        <w:rPr>
          <w:rFonts w:ascii="Times New Roman" w:eastAsia="Arial" w:hAnsi="Times New Roman" w:cs="Times New Roman"/>
          <w:sz w:val="24"/>
          <w:szCs w:val="24"/>
          <w:lang w:val="es-ES" w:eastAsia="en-GB"/>
        </w:rPr>
        <w:t>Los gráficos muestran que, para las tres edificaciones, la consideración de la IDSE provoca una variación máxima de 1mm en el desplazamiento máximo en el tope de las edificaciones. En los tres casos los valores</w:t>
      </w:r>
      <w:r w:rsidRPr="00CD7988">
        <w:rPr>
          <w:rFonts w:ascii="Times New Roman" w:eastAsia="Arial" w:hAnsi="Times New Roman" w:cs="Times New Roman"/>
          <w:sz w:val="24"/>
          <w:szCs w:val="24"/>
          <w:lang w:val="es-ES" w:eastAsia="en-GB"/>
        </w:rPr>
        <w:t xml:space="preserve"> </w:t>
      </w:r>
      <w:r w:rsidRPr="00DD3FDC">
        <w:rPr>
          <w:rFonts w:ascii="Times New Roman" w:eastAsia="Arial" w:hAnsi="Times New Roman" w:cs="Times New Roman"/>
          <w:sz w:val="24"/>
          <w:szCs w:val="24"/>
          <w:lang w:val="es-ES" w:eastAsia="en-GB"/>
        </w:rPr>
        <w:t xml:space="preserve">admisibles, correspondientes a 23,0mm, 45,5mm y 68,0mm para 5, 10 y 15 niveles respectivamente, no son superados. </w:t>
      </w:r>
      <w:r w:rsidR="00B87894">
        <w:rPr>
          <w:rFonts w:ascii="Times New Roman" w:eastAsia="Arial" w:hAnsi="Times New Roman" w:cs="Times New Roman"/>
          <w:sz w:val="24"/>
          <w:szCs w:val="24"/>
          <w:lang w:val="es-ES" w:eastAsia="en-GB"/>
        </w:rPr>
        <w:t xml:space="preserve">Lo anterior </w:t>
      </w:r>
      <w:r w:rsidR="003958D4">
        <w:rPr>
          <w:rFonts w:ascii="Times New Roman" w:eastAsia="Arial" w:hAnsi="Times New Roman" w:cs="Times New Roman"/>
          <w:sz w:val="24"/>
          <w:szCs w:val="24"/>
          <w:lang w:val="es-ES" w:eastAsia="en-GB"/>
        </w:rPr>
        <w:t xml:space="preserve">indica que el efecto </w:t>
      </w:r>
      <w:r w:rsidRPr="00DD3FDC">
        <w:rPr>
          <w:rFonts w:ascii="Times New Roman" w:eastAsia="Arial" w:hAnsi="Times New Roman" w:cs="Times New Roman"/>
          <w:sz w:val="24"/>
          <w:szCs w:val="24"/>
          <w:lang w:val="es-ES" w:eastAsia="en-GB"/>
        </w:rPr>
        <w:t xml:space="preserve">de la IDSE </w:t>
      </w:r>
      <w:r w:rsidR="003958D4">
        <w:rPr>
          <w:rFonts w:ascii="Times New Roman" w:eastAsia="Arial" w:hAnsi="Times New Roman" w:cs="Times New Roman"/>
          <w:sz w:val="24"/>
          <w:szCs w:val="24"/>
          <w:lang w:val="es-ES" w:eastAsia="en-GB"/>
        </w:rPr>
        <w:t>no repercute en los desplazamientos máximos laterales en el tope</w:t>
      </w:r>
      <w:r w:rsidRPr="00DD3FDC">
        <w:rPr>
          <w:rFonts w:ascii="Times New Roman" w:eastAsia="Arial" w:hAnsi="Times New Roman" w:cs="Times New Roman"/>
          <w:sz w:val="24"/>
          <w:szCs w:val="24"/>
          <w:lang w:val="es-ES" w:eastAsia="en-GB"/>
        </w:rPr>
        <w:t>. Este comportamiento puede atribuirse al bajo riesgo sísmico de la zona donde se ubican las edificaciones.</w:t>
      </w:r>
      <w:bookmarkStart w:id="12" w:name="page57"/>
      <w:bookmarkStart w:id="13" w:name="_Toc51603288"/>
      <w:bookmarkEnd w:id="12"/>
    </w:p>
    <w:p w14:paraId="2B45C54F" w14:textId="77777777" w:rsidR="005F692E" w:rsidRDefault="004D7627" w:rsidP="005F692E">
      <w:pPr>
        <w:spacing w:after="0" w:line="360" w:lineRule="auto"/>
        <w:jc w:val="both"/>
        <w:rPr>
          <w:rFonts w:ascii="Times New Roman" w:eastAsia="Arial" w:hAnsi="Times New Roman" w:cs="Times New Roman"/>
          <w:sz w:val="24"/>
          <w:szCs w:val="24"/>
          <w:lang w:val="es-ES" w:eastAsia="en-GB"/>
        </w:rPr>
      </w:pPr>
      <w:r w:rsidRPr="00CD7988">
        <w:rPr>
          <w:rFonts w:ascii="Times New Roman" w:eastAsia="Times New Roman" w:hAnsi="Times New Roman" w:cs="Times New Roman"/>
          <w:b/>
          <w:i/>
          <w:color w:val="000000"/>
          <w:sz w:val="24"/>
          <w:szCs w:val="24"/>
          <w:lang w:val="es-ES"/>
        </w:rPr>
        <w:t>Derivas de piso</w:t>
      </w:r>
      <w:bookmarkEnd w:id="13"/>
    </w:p>
    <w:p w14:paraId="2EAF4151" w14:textId="77777777" w:rsidR="00776445" w:rsidRDefault="00776445" w:rsidP="005F692E">
      <w:pPr>
        <w:spacing w:after="0" w:line="360" w:lineRule="auto"/>
        <w:jc w:val="both"/>
        <w:rPr>
          <w:rFonts w:ascii="Times New Roman" w:eastAsia="Arial" w:hAnsi="Times New Roman" w:cs="Times New Roman"/>
          <w:sz w:val="24"/>
          <w:lang w:val="es-ES"/>
        </w:rPr>
      </w:pPr>
      <w:r w:rsidRPr="00CD7988">
        <w:rPr>
          <w:rFonts w:ascii="Times New Roman" w:eastAsia="Arial" w:hAnsi="Times New Roman" w:cs="Times New Roman"/>
          <w:sz w:val="24"/>
          <w:lang w:val="es-ES"/>
        </w:rPr>
        <w:t xml:space="preserve">En el caso de las derivas el comportamiento es similar al de los desplazamientos en el tope. Se observan los mayores incrementos al introducir la IDSE para el edificio de cinco niveles y en la dirección de análisis “x” en general. En las figuras </w:t>
      </w:r>
      <w:r w:rsidR="002C05F4">
        <w:rPr>
          <w:rFonts w:ascii="Times New Roman" w:eastAsia="Arial" w:hAnsi="Times New Roman" w:cs="Times New Roman"/>
          <w:sz w:val="24"/>
          <w:lang w:val="es-ES"/>
        </w:rPr>
        <w:t xml:space="preserve">9 a la 11 </w:t>
      </w:r>
      <w:r w:rsidRPr="00CD7988">
        <w:rPr>
          <w:rFonts w:ascii="Times New Roman" w:eastAsia="Arial" w:hAnsi="Times New Roman" w:cs="Times New Roman"/>
          <w:sz w:val="24"/>
          <w:lang w:val="es-ES"/>
        </w:rPr>
        <w:t>se muestran las derivas por piso para cada uno de los modelos analizados según la condición de apoyo de la base.</w:t>
      </w:r>
    </w:p>
    <w:p w14:paraId="14697D32" w14:textId="77777777" w:rsidR="005C4393" w:rsidRDefault="002C05F4" w:rsidP="005F692E">
      <w:pPr>
        <w:spacing w:after="0" w:line="360" w:lineRule="auto"/>
        <w:jc w:val="both"/>
        <w:rPr>
          <w:rFonts w:ascii="Times New Roman" w:eastAsia="Arial" w:hAnsi="Times New Roman" w:cs="Times New Roman"/>
          <w:sz w:val="24"/>
          <w:lang w:val="es-ES"/>
        </w:rPr>
      </w:pPr>
      <w:r w:rsidRPr="00CD7988">
        <w:rPr>
          <w:rFonts w:ascii="Times New Roman" w:eastAsia="Calibri" w:hAnsi="Times New Roman" w:cs="Times New Roman"/>
          <w:b/>
          <w:i/>
          <w:noProof/>
          <w:color w:val="000000"/>
          <w:sz w:val="24"/>
          <w:szCs w:val="24"/>
          <w:lang w:val="es-ES" w:eastAsia="es-ES"/>
        </w:rPr>
        <w:drawing>
          <wp:anchor distT="0" distB="0" distL="114300" distR="114300" simplePos="0" relativeHeight="251666432" behindDoc="1" locked="0" layoutInCell="1" allowOverlap="1" wp14:anchorId="035D5B4E" wp14:editId="2F8482FF">
            <wp:simplePos x="0" y="0"/>
            <wp:positionH relativeFrom="margin">
              <wp:posOffset>31898</wp:posOffset>
            </wp:positionH>
            <wp:positionV relativeFrom="paragraph">
              <wp:posOffset>105558</wp:posOffset>
            </wp:positionV>
            <wp:extent cx="6092455" cy="2125877"/>
            <wp:effectExtent l="0" t="0" r="381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94568" cy="2126614"/>
                    </a:xfrm>
                    <a:prstGeom prst="rect">
                      <a:avLst/>
                    </a:prstGeom>
                    <a:noFill/>
                  </pic:spPr>
                </pic:pic>
              </a:graphicData>
            </a:graphic>
            <wp14:sizeRelH relativeFrom="page">
              <wp14:pctWidth>0</wp14:pctWidth>
            </wp14:sizeRelH>
            <wp14:sizeRelV relativeFrom="page">
              <wp14:pctHeight>0</wp14:pctHeight>
            </wp14:sizeRelV>
          </wp:anchor>
        </w:drawing>
      </w:r>
    </w:p>
    <w:p w14:paraId="2DF4A68E" w14:textId="77777777" w:rsidR="005C4393" w:rsidRDefault="005C4393" w:rsidP="005F692E">
      <w:pPr>
        <w:spacing w:after="0" w:line="360" w:lineRule="auto"/>
        <w:jc w:val="both"/>
        <w:rPr>
          <w:rFonts w:ascii="Times New Roman" w:eastAsia="Arial" w:hAnsi="Times New Roman" w:cs="Times New Roman"/>
          <w:sz w:val="24"/>
          <w:lang w:val="es-ES"/>
        </w:rPr>
      </w:pPr>
    </w:p>
    <w:p w14:paraId="1DA662B1" w14:textId="77777777" w:rsidR="005C4393" w:rsidRDefault="005C4393" w:rsidP="005F692E">
      <w:pPr>
        <w:spacing w:after="0" w:line="360" w:lineRule="auto"/>
        <w:jc w:val="both"/>
        <w:rPr>
          <w:rFonts w:ascii="Times New Roman" w:eastAsia="Arial" w:hAnsi="Times New Roman" w:cs="Times New Roman"/>
          <w:sz w:val="24"/>
          <w:lang w:val="es-ES"/>
        </w:rPr>
      </w:pPr>
    </w:p>
    <w:p w14:paraId="1324D042" w14:textId="77777777" w:rsidR="005C4393" w:rsidRDefault="005C4393" w:rsidP="005F692E">
      <w:pPr>
        <w:spacing w:after="0" w:line="360" w:lineRule="auto"/>
        <w:jc w:val="both"/>
        <w:rPr>
          <w:rFonts w:ascii="Times New Roman" w:eastAsia="Arial" w:hAnsi="Times New Roman" w:cs="Times New Roman"/>
          <w:sz w:val="24"/>
          <w:lang w:val="es-ES"/>
        </w:rPr>
      </w:pPr>
    </w:p>
    <w:p w14:paraId="0656310C" w14:textId="77777777" w:rsidR="005C4393" w:rsidRDefault="005C4393" w:rsidP="005F692E">
      <w:pPr>
        <w:spacing w:after="0" w:line="360" w:lineRule="auto"/>
        <w:jc w:val="both"/>
        <w:rPr>
          <w:rFonts w:ascii="Times New Roman" w:eastAsia="Arial" w:hAnsi="Times New Roman" w:cs="Times New Roman"/>
          <w:sz w:val="24"/>
          <w:lang w:val="es-ES"/>
        </w:rPr>
      </w:pPr>
    </w:p>
    <w:p w14:paraId="33A44E43" w14:textId="77777777" w:rsidR="005C4393" w:rsidRPr="005F692E" w:rsidRDefault="005C4393" w:rsidP="005F692E">
      <w:pPr>
        <w:spacing w:after="0" w:line="360" w:lineRule="auto"/>
        <w:jc w:val="both"/>
        <w:rPr>
          <w:rFonts w:ascii="Times New Roman" w:eastAsia="Arial" w:hAnsi="Times New Roman" w:cs="Times New Roman"/>
          <w:sz w:val="24"/>
          <w:szCs w:val="24"/>
          <w:lang w:val="es-ES" w:eastAsia="en-GB"/>
        </w:rPr>
      </w:pPr>
    </w:p>
    <w:p w14:paraId="415B1CF5" w14:textId="77777777" w:rsidR="00776445" w:rsidRPr="00CD7988" w:rsidRDefault="00776445" w:rsidP="00776445">
      <w:pPr>
        <w:spacing w:line="200" w:lineRule="exact"/>
        <w:rPr>
          <w:rFonts w:ascii="Times New Roman" w:eastAsia="Times New Roman" w:hAnsi="Times New Roman"/>
          <w:lang w:val="es-ES"/>
        </w:rPr>
      </w:pPr>
    </w:p>
    <w:p w14:paraId="5F72BAD1" w14:textId="77777777" w:rsidR="00E17780" w:rsidRDefault="00E17780" w:rsidP="00CC163A">
      <w:pPr>
        <w:spacing w:line="0" w:lineRule="atLeast"/>
        <w:rPr>
          <w:rFonts w:ascii="Times New Roman" w:eastAsia="Calibri" w:hAnsi="Times New Roman" w:cs="Times New Roman"/>
          <w:b/>
          <w:i/>
          <w:noProof/>
          <w:color w:val="000000"/>
          <w:sz w:val="24"/>
          <w:szCs w:val="24"/>
          <w:lang w:val="es-ES" w:eastAsia="es-ES"/>
        </w:rPr>
      </w:pPr>
    </w:p>
    <w:p w14:paraId="4F75DFA2" w14:textId="77777777" w:rsidR="00776445" w:rsidRPr="00CD7988" w:rsidRDefault="00622D74" w:rsidP="00CC163A">
      <w:pPr>
        <w:spacing w:line="0" w:lineRule="atLeast"/>
        <w:rPr>
          <w:rFonts w:ascii="Times New Roman" w:eastAsia="Arial" w:hAnsi="Times New Roman" w:cs="Times New Roman"/>
          <w:sz w:val="20"/>
          <w:szCs w:val="20"/>
          <w:lang w:val="es-ES"/>
        </w:rPr>
      </w:pPr>
      <w:r>
        <w:rPr>
          <w:rFonts w:ascii="Times New Roman" w:eastAsia="Arial" w:hAnsi="Times New Roman" w:cs="Times New Roman"/>
          <w:sz w:val="20"/>
          <w:szCs w:val="20"/>
          <w:lang w:val="es-ES"/>
        </w:rPr>
        <w:t xml:space="preserve">Figura </w:t>
      </w:r>
      <w:r w:rsidR="00776445" w:rsidRPr="00CD7988">
        <w:rPr>
          <w:rFonts w:ascii="Times New Roman" w:eastAsia="Arial" w:hAnsi="Times New Roman" w:cs="Times New Roman"/>
          <w:sz w:val="20"/>
          <w:szCs w:val="20"/>
          <w:lang w:val="es-ES"/>
        </w:rPr>
        <w:t>9</w:t>
      </w:r>
      <w:r>
        <w:rPr>
          <w:rFonts w:ascii="Times New Roman" w:eastAsia="Arial" w:hAnsi="Times New Roman" w:cs="Times New Roman"/>
          <w:sz w:val="20"/>
          <w:szCs w:val="20"/>
          <w:lang w:val="es-ES"/>
        </w:rPr>
        <w:t>.</w:t>
      </w:r>
      <w:r w:rsidR="00776445" w:rsidRPr="00CD7988">
        <w:rPr>
          <w:rFonts w:ascii="Times New Roman" w:eastAsia="Arial" w:hAnsi="Times New Roman" w:cs="Times New Roman"/>
          <w:sz w:val="20"/>
          <w:szCs w:val="20"/>
          <w:lang w:val="es-ES"/>
        </w:rPr>
        <w:t xml:space="preserve"> Derivas de piso máximas correspondientes al edificio de cinco niveles</w:t>
      </w:r>
      <w:r w:rsidR="00CC163A">
        <w:rPr>
          <w:rFonts w:ascii="Times New Roman" w:eastAsia="Arial" w:hAnsi="Times New Roman" w:cs="Times New Roman"/>
          <w:sz w:val="20"/>
          <w:szCs w:val="20"/>
          <w:lang w:val="es-ES"/>
        </w:rPr>
        <w:t xml:space="preserve">. A: </w:t>
      </w:r>
      <w:r w:rsidR="00776445" w:rsidRPr="00CD7988">
        <w:rPr>
          <w:rFonts w:ascii="Times New Roman" w:eastAsia="Arial" w:hAnsi="Times New Roman" w:cs="Times New Roman"/>
          <w:sz w:val="20"/>
          <w:szCs w:val="20"/>
          <w:lang w:val="es-ES"/>
        </w:rPr>
        <w:t>Dirección de análisis “x”. B: dirección de análisis “y”</w:t>
      </w:r>
      <w:r>
        <w:rPr>
          <w:rFonts w:ascii="Times New Roman" w:eastAsia="Arial" w:hAnsi="Times New Roman" w:cs="Times New Roman"/>
          <w:sz w:val="20"/>
          <w:szCs w:val="20"/>
          <w:lang w:val="es-ES"/>
        </w:rPr>
        <w:t>.</w:t>
      </w:r>
      <w:r w:rsidR="00776445" w:rsidRPr="00CD7988">
        <w:rPr>
          <w:rFonts w:ascii="Times New Roman" w:eastAsia="Arial" w:hAnsi="Times New Roman" w:cs="Times New Roman"/>
          <w:sz w:val="20"/>
          <w:szCs w:val="20"/>
          <w:lang w:val="es-ES"/>
        </w:rPr>
        <w:t xml:space="preserve"> Fuente: Elaboración propia</w:t>
      </w:r>
      <w:r>
        <w:rPr>
          <w:rFonts w:ascii="Times New Roman" w:eastAsia="Arial" w:hAnsi="Times New Roman" w:cs="Times New Roman"/>
          <w:sz w:val="20"/>
          <w:szCs w:val="20"/>
          <w:lang w:val="es-ES"/>
        </w:rPr>
        <w:t>.</w:t>
      </w:r>
    </w:p>
    <w:p w14:paraId="78111F6B" w14:textId="77777777" w:rsidR="00776445" w:rsidRPr="00CD7988" w:rsidRDefault="00776445" w:rsidP="00776445">
      <w:pPr>
        <w:tabs>
          <w:tab w:val="left" w:pos="2798"/>
        </w:tabs>
        <w:spacing w:after="0" w:line="283" w:lineRule="auto"/>
        <w:ind w:right="2000"/>
        <w:rPr>
          <w:rFonts w:ascii="Times New Roman" w:eastAsia="Arial" w:hAnsi="Times New Roman" w:cs="Times New Roman"/>
          <w:sz w:val="20"/>
          <w:szCs w:val="20"/>
          <w:lang w:val="es-ES"/>
        </w:rPr>
      </w:pPr>
    </w:p>
    <w:p w14:paraId="43EF3658" w14:textId="77777777" w:rsidR="00776445" w:rsidRPr="00CD7988" w:rsidRDefault="00776445" w:rsidP="004D7627">
      <w:pPr>
        <w:spacing w:before="240" w:after="120" w:line="360" w:lineRule="auto"/>
        <w:jc w:val="center"/>
        <w:rPr>
          <w:rFonts w:ascii="Times New Roman" w:eastAsia="Calibri" w:hAnsi="Times New Roman" w:cs="Times New Roman"/>
          <w:b/>
          <w:color w:val="FF0000"/>
          <w:sz w:val="24"/>
          <w:szCs w:val="24"/>
          <w:u w:val="single"/>
          <w:lang w:val="es-ES"/>
        </w:rPr>
      </w:pPr>
    </w:p>
    <w:p w14:paraId="4B04AC27" w14:textId="77777777" w:rsidR="00776445" w:rsidRPr="00CD7988" w:rsidRDefault="00776445" w:rsidP="004D7627">
      <w:pPr>
        <w:spacing w:before="240" w:after="120" w:line="360" w:lineRule="auto"/>
        <w:jc w:val="center"/>
        <w:rPr>
          <w:rFonts w:ascii="Times New Roman" w:eastAsia="Calibri" w:hAnsi="Times New Roman" w:cs="Times New Roman"/>
          <w:b/>
          <w:color w:val="FF0000"/>
          <w:sz w:val="24"/>
          <w:szCs w:val="24"/>
          <w:u w:val="single"/>
          <w:lang w:val="es-ES"/>
        </w:rPr>
      </w:pPr>
    </w:p>
    <w:p w14:paraId="0D4D3A60" w14:textId="77777777" w:rsidR="00776445" w:rsidRPr="00CD7988" w:rsidRDefault="00943851" w:rsidP="004D7627">
      <w:pPr>
        <w:spacing w:before="240" w:after="120" w:line="360" w:lineRule="auto"/>
        <w:jc w:val="center"/>
        <w:rPr>
          <w:rFonts w:ascii="Times New Roman" w:eastAsia="Calibri" w:hAnsi="Times New Roman" w:cs="Times New Roman"/>
          <w:b/>
          <w:color w:val="FF0000"/>
          <w:sz w:val="24"/>
          <w:szCs w:val="24"/>
          <w:u w:val="single"/>
          <w:lang w:val="es-ES"/>
        </w:rPr>
      </w:pPr>
      <w:r w:rsidRPr="00CD7988">
        <w:rPr>
          <w:rFonts w:ascii="Times New Roman" w:eastAsia="Arial" w:hAnsi="Times New Roman" w:cs="Times New Roman"/>
          <w:noProof/>
          <w:sz w:val="20"/>
          <w:szCs w:val="20"/>
          <w:lang w:val="es-ES" w:eastAsia="es-ES"/>
        </w:rPr>
        <w:drawing>
          <wp:anchor distT="0" distB="0" distL="114300" distR="114300" simplePos="0" relativeHeight="251667456" behindDoc="1" locked="0" layoutInCell="1" allowOverlap="1" wp14:anchorId="09A24B4E" wp14:editId="322F9A92">
            <wp:simplePos x="0" y="0"/>
            <wp:positionH relativeFrom="margin">
              <wp:align>center</wp:align>
            </wp:positionH>
            <wp:positionV relativeFrom="paragraph">
              <wp:posOffset>372630</wp:posOffset>
            </wp:positionV>
            <wp:extent cx="5660390" cy="2551430"/>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72213" cy="2556868"/>
                    </a:xfrm>
                    <a:prstGeom prst="rect">
                      <a:avLst/>
                    </a:prstGeom>
                    <a:noFill/>
                  </pic:spPr>
                </pic:pic>
              </a:graphicData>
            </a:graphic>
            <wp14:sizeRelH relativeFrom="page">
              <wp14:pctWidth>0</wp14:pctWidth>
            </wp14:sizeRelH>
            <wp14:sizeRelV relativeFrom="page">
              <wp14:pctHeight>0</wp14:pctHeight>
            </wp14:sizeRelV>
          </wp:anchor>
        </w:drawing>
      </w:r>
    </w:p>
    <w:p w14:paraId="66C51F0F" w14:textId="77777777" w:rsidR="00CC163A" w:rsidRDefault="00CC163A" w:rsidP="00447511">
      <w:pPr>
        <w:spacing w:line="0" w:lineRule="atLeast"/>
        <w:jc w:val="center"/>
        <w:rPr>
          <w:rFonts w:ascii="Times New Roman" w:eastAsia="Calibri" w:hAnsi="Times New Roman" w:cs="Times New Roman"/>
          <w:b/>
          <w:color w:val="FF0000"/>
          <w:sz w:val="24"/>
          <w:szCs w:val="24"/>
          <w:u w:val="single"/>
          <w:lang w:val="es-ES"/>
        </w:rPr>
      </w:pPr>
    </w:p>
    <w:p w14:paraId="33456668" w14:textId="77777777" w:rsidR="00BD779D" w:rsidRDefault="00BD779D" w:rsidP="00CC163A">
      <w:pPr>
        <w:spacing w:line="0" w:lineRule="atLeast"/>
        <w:jc w:val="center"/>
        <w:rPr>
          <w:rFonts w:ascii="Times New Roman" w:eastAsia="Arial" w:hAnsi="Times New Roman" w:cs="Times New Roman"/>
          <w:sz w:val="20"/>
          <w:szCs w:val="20"/>
          <w:lang w:val="es-ES"/>
        </w:rPr>
      </w:pPr>
    </w:p>
    <w:p w14:paraId="08766319" w14:textId="77777777" w:rsidR="00943851" w:rsidRDefault="00943851" w:rsidP="00CC163A">
      <w:pPr>
        <w:spacing w:line="0" w:lineRule="atLeast"/>
        <w:jc w:val="center"/>
        <w:rPr>
          <w:rFonts w:ascii="Times New Roman" w:eastAsia="Arial" w:hAnsi="Times New Roman" w:cs="Times New Roman"/>
          <w:sz w:val="20"/>
          <w:szCs w:val="20"/>
          <w:lang w:val="es-ES"/>
        </w:rPr>
      </w:pPr>
    </w:p>
    <w:p w14:paraId="40C47C37" w14:textId="77777777" w:rsidR="00943851" w:rsidRDefault="00943851" w:rsidP="00CC163A">
      <w:pPr>
        <w:spacing w:line="0" w:lineRule="atLeast"/>
        <w:jc w:val="center"/>
        <w:rPr>
          <w:rFonts w:ascii="Times New Roman" w:eastAsia="Arial" w:hAnsi="Times New Roman" w:cs="Times New Roman"/>
          <w:sz w:val="20"/>
          <w:szCs w:val="20"/>
          <w:lang w:val="es-ES"/>
        </w:rPr>
      </w:pPr>
    </w:p>
    <w:p w14:paraId="4CDE246B" w14:textId="77777777" w:rsidR="00943851" w:rsidRDefault="00943851" w:rsidP="00CC163A">
      <w:pPr>
        <w:spacing w:line="0" w:lineRule="atLeast"/>
        <w:jc w:val="center"/>
        <w:rPr>
          <w:rFonts w:ascii="Times New Roman" w:eastAsia="Arial" w:hAnsi="Times New Roman" w:cs="Times New Roman"/>
          <w:sz w:val="20"/>
          <w:szCs w:val="20"/>
          <w:lang w:val="es-ES"/>
        </w:rPr>
      </w:pPr>
    </w:p>
    <w:p w14:paraId="0127FFEE" w14:textId="77777777" w:rsidR="00943851" w:rsidRDefault="00943851" w:rsidP="00CC163A">
      <w:pPr>
        <w:spacing w:line="0" w:lineRule="atLeast"/>
        <w:jc w:val="center"/>
        <w:rPr>
          <w:rFonts w:ascii="Times New Roman" w:eastAsia="Arial" w:hAnsi="Times New Roman" w:cs="Times New Roman"/>
          <w:sz w:val="20"/>
          <w:szCs w:val="20"/>
          <w:lang w:val="es-ES"/>
        </w:rPr>
      </w:pPr>
    </w:p>
    <w:p w14:paraId="769205E1" w14:textId="77777777" w:rsidR="00943851" w:rsidRDefault="00943851" w:rsidP="00CC163A">
      <w:pPr>
        <w:spacing w:line="0" w:lineRule="atLeast"/>
        <w:jc w:val="center"/>
        <w:rPr>
          <w:rFonts w:ascii="Times New Roman" w:eastAsia="Arial" w:hAnsi="Times New Roman" w:cs="Times New Roman"/>
          <w:sz w:val="20"/>
          <w:szCs w:val="20"/>
          <w:lang w:val="es-ES"/>
        </w:rPr>
      </w:pPr>
    </w:p>
    <w:p w14:paraId="5AF88053" w14:textId="77777777" w:rsidR="00943851" w:rsidRDefault="00943851" w:rsidP="00CC163A">
      <w:pPr>
        <w:spacing w:line="0" w:lineRule="atLeast"/>
        <w:jc w:val="center"/>
        <w:rPr>
          <w:rFonts w:ascii="Times New Roman" w:eastAsia="Arial" w:hAnsi="Times New Roman" w:cs="Times New Roman"/>
          <w:sz w:val="20"/>
          <w:szCs w:val="20"/>
          <w:lang w:val="es-ES"/>
        </w:rPr>
      </w:pPr>
    </w:p>
    <w:p w14:paraId="0A5FD1A3" w14:textId="77777777" w:rsidR="005F692E" w:rsidRDefault="005F692E" w:rsidP="00CC163A">
      <w:pPr>
        <w:spacing w:line="0" w:lineRule="atLeast"/>
        <w:jc w:val="center"/>
        <w:rPr>
          <w:rFonts w:ascii="Times New Roman" w:eastAsia="Arial" w:hAnsi="Times New Roman" w:cs="Times New Roman"/>
          <w:sz w:val="20"/>
          <w:szCs w:val="20"/>
          <w:lang w:val="es-ES"/>
        </w:rPr>
      </w:pPr>
    </w:p>
    <w:p w14:paraId="18FA19C2" w14:textId="77777777" w:rsidR="00622D74" w:rsidRDefault="00622D74" w:rsidP="00CC163A">
      <w:pPr>
        <w:spacing w:line="0" w:lineRule="atLeast"/>
        <w:jc w:val="center"/>
        <w:rPr>
          <w:rFonts w:ascii="Times New Roman" w:eastAsia="Arial" w:hAnsi="Times New Roman" w:cs="Times New Roman"/>
          <w:sz w:val="20"/>
          <w:szCs w:val="20"/>
          <w:lang w:val="es-ES"/>
        </w:rPr>
      </w:pPr>
    </w:p>
    <w:p w14:paraId="4DBADC27" w14:textId="77777777" w:rsidR="00776445" w:rsidRPr="00CD7988" w:rsidRDefault="00622D74" w:rsidP="00CC163A">
      <w:pPr>
        <w:spacing w:line="0" w:lineRule="atLeast"/>
        <w:jc w:val="center"/>
        <w:rPr>
          <w:rFonts w:ascii="Times New Roman" w:eastAsia="Arial" w:hAnsi="Times New Roman" w:cs="Times New Roman"/>
          <w:sz w:val="20"/>
          <w:szCs w:val="20"/>
          <w:lang w:val="es-ES"/>
        </w:rPr>
      </w:pPr>
      <w:r>
        <w:rPr>
          <w:rFonts w:ascii="Times New Roman" w:eastAsia="Arial" w:hAnsi="Times New Roman" w:cs="Times New Roman"/>
          <w:sz w:val="20"/>
          <w:szCs w:val="20"/>
          <w:lang w:val="es-ES"/>
        </w:rPr>
        <w:t xml:space="preserve">Figura </w:t>
      </w:r>
      <w:r w:rsidR="00776445" w:rsidRPr="00CD7988">
        <w:rPr>
          <w:rFonts w:ascii="Times New Roman" w:eastAsia="Arial" w:hAnsi="Times New Roman" w:cs="Times New Roman"/>
          <w:sz w:val="20"/>
          <w:szCs w:val="20"/>
          <w:lang w:val="es-ES"/>
        </w:rPr>
        <w:t>10</w:t>
      </w:r>
      <w:r>
        <w:rPr>
          <w:rFonts w:ascii="Times New Roman" w:eastAsia="Arial" w:hAnsi="Times New Roman" w:cs="Times New Roman"/>
          <w:sz w:val="20"/>
          <w:szCs w:val="20"/>
          <w:lang w:val="es-ES"/>
        </w:rPr>
        <w:t>.</w:t>
      </w:r>
      <w:r w:rsidR="00776445" w:rsidRPr="00CD7988">
        <w:rPr>
          <w:rFonts w:ascii="Times New Roman" w:eastAsia="Arial" w:hAnsi="Times New Roman" w:cs="Times New Roman"/>
          <w:sz w:val="20"/>
          <w:szCs w:val="20"/>
          <w:lang w:val="es-ES"/>
        </w:rPr>
        <w:t xml:space="preserve"> Derivas de piso máximas correspondientes al edificio de 10 niveles</w:t>
      </w:r>
      <w:r w:rsidR="00CC163A">
        <w:rPr>
          <w:rFonts w:ascii="Times New Roman" w:eastAsia="Arial" w:hAnsi="Times New Roman" w:cs="Times New Roman"/>
          <w:sz w:val="20"/>
          <w:szCs w:val="20"/>
          <w:lang w:val="es-ES"/>
        </w:rPr>
        <w:t xml:space="preserve">. A: </w:t>
      </w:r>
      <w:r w:rsidR="00776445" w:rsidRPr="00CD7988">
        <w:rPr>
          <w:rFonts w:ascii="Times New Roman" w:eastAsia="Arial" w:hAnsi="Times New Roman" w:cs="Times New Roman"/>
          <w:sz w:val="20"/>
          <w:szCs w:val="20"/>
          <w:lang w:val="es-ES"/>
        </w:rPr>
        <w:t>Dirección de análisis “x”. B: dirección de análisis “y”</w:t>
      </w:r>
      <w:r w:rsidR="00447511" w:rsidRPr="00CD7988">
        <w:rPr>
          <w:rFonts w:ascii="Times New Roman" w:eastAsia="Arial" w:hAnsi="Times New Roman" w:cs="Times New Roman"/>
          <w:sz w:val="20"/>
          <w:szCs w:val="20"/>
          <w:lang w:val="es-ES"/>
        </w:rPr>
        <w:t xml:space="preserve">. </w:t>
      </w:r>
      <w:r w:rsidR="00776445" w:rsidRPr="00CD7988">
        <w:rPr>
          <w:rFonts w:ascii="Times New Roman" w:eastAsia="Arial" w:hAnsi="Times New Roman" w:cs="Times New Roman"/>
          <w:sz w:val="20"/>
          <w:szCs w:val="20"/>
          <w:lang w:val="es-ES"/>
        </w:rPr>
        <w:t>Fuente: Elaboración propia</w:t>
      </w:r>
      <w:r w:rsidR="00BC0A9F">
        <w:rPr>
          <w:rFonts w:ascii="Times New Roman" w:eastAsia="Arial" w:hAnsi="Times New Roman" w:cs="Times New Roman"/>
          <w:sz w:val="20"/>
          <w:szCs w:val="20"/>
          <w:lang w:val="es-ES"/>
        </w:rPr>
        <w:t>.</w:t>
      </w:r>
    </w:p>
    <w:p w14:paraId="149C923F" w14:textId="77777777" w:rsidR="00776445" w:rsidRPr="00CD7988" w:rsidRDefault="00943851" w:rsidP="00776445">
      <w:pPr>
        <w:tabs>
          <w:tab w:val="left" w:pos="2798"/>
        </w:tabs>
        <w:spacing w:after="0" w:line="283" w:lineRule="auto"/>
        <w:ind w:right="2000"/>
        <w:jc w:val="center"/>
        <w:rPr>
          <w:rFonts w:ascii="Times New Roman" w:eastAsia="Arial" w:hAnsi="Times New Roman" w:cs="Times New Roman"/>
          <w:sz w:val="20"/>
          <w:szCs w:val="20"/>
          <w:lang w:val="es-ES"/>
        </w:rPr>
      </w:pPr>
      <w:r w:rsidRPr="00CD7988">
        <w:rPr>
          <w:rFonts w:ascii="Times New Roman" w:eastAsia="Arial" w:hAnsi="Times New Roman" w:cs="Times New Roman"/>
          <w:noProof/>
          <w:sz w:val="20"/>
          <w:szCs w:val="20"/>
          <w:lang w:val="es-ES" w:eastAsia="es-ES"/>
        </w:rPr>
        <w:drawing>
          <wp:anchor distT="0" distB="0" distL="114300" distR="114300" simplePos="0" relativeHeight="251668480" behindDoc="1" locked="0" layoutInCell="1" allowOverlap="1" wp14:anchorId="6749A575" wp14:editId="0F5D7237">
            <wp:simplePos x="0" y="0"/>
            <wp:positionH relativeFrom="margin">
              <wp:posOffset>-50771</wp:posOffset>
            </wp:positionH>
            <wp:positionV relativeFrom="paragraph">
              <wp:posOffset>146685</wp:posOffset>
            </wp:positionV>
            <wp:extent cx="5972810" cy="2743200"/>
            <wp:effectExtent l="0" t="0" r="889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2810" cy="2743200"/>
                    </a:xfrm>
                    <a:prstGeom prst="rect">
                      <a:avLst/>
                    </a:prstGeom>
                    <a:noFill/>
                  </pic:spPr>
                </pic:pic>
              </a:graphicData>
            </a:graphic>
            <wp14:sizeRelH relativeFrom="page">
              <wp14:pctWidth>0</wp14:pctWidth>
            </wp14:sizeRelH>
            <wp14:sizeRelV relativeFrom="page">
              <wp14:pctHeight>0</wp14:pctHeight>
            </wp14:sizeRelV>
          </wp:anchor>
        </w:drawing>
      </w:r>
    </w:p>
    <w:p w14:paraId="55A338B4" w14:textId="77777777" w:rsidR="00776445" w:rsidRPr="00CD7988" w:rsidRDefault="00776445" w:rsidP="00776445">
      <w:pPr>
        <w:spacing w:before="240" w:after="120" w:line="360" w:lineRule="auto"/>
        <w:jc w:val="center"/>
        <w:rPr>
          <w:rFonts w:ascii="Times New Roman" w:eastAsia="Calibri" w:hAnsi="Times New Roman" w:cs="Times New Roman"/>
          <w:b/>
          <w:color w:val="FF0000"/>
          <w:sz w:val="24"/>
          <w:szCs w:val="24"/>
          <w:u w:val="single"/>
          <w:lang w:val="es-ES"/>
        </w:rPr>
      </w:pPr>
    </w:p>
    <w:p w14:paraId="71C3259B" w14:textId="77777777" w:rsidR="00776445" w:rsidRPr="00CD7988" w:rsidRDefault="00776445" w:rsidP="004D7627">
      <w:pPr>
        <w:spacing w:before="240" w:after="120" w:line="360" w:lineRule="auto"/>
        <w:jc w:val="center"/>
        <w:rPr>
          <w:rFonts w:ascii="Times New Roman" w:eastAsia="Calibri" w:hAnsi="Times New Roman" w:cs="Times New Roman"/>
          <w:b/>
          <w:color w:val="FF0000"/>
          <w:sz w:val="24"/>
          <w:szCs w:val="24"/>
          <w:u w:val="single"/>
          <w:lang w:val="es-ES"/>
        </w:rPr>
      </w:pPr>
    </w:p>
    <w:p w14:paraId="6686B1CE" w14:textId="77777777" w:rsidR="00776445" w:rsidRPr="00CD7988" w:rsidRDefault="00776445" w:rsidP="004D7627">
      <w:pPr>
        <w:spacing w:before="240" w:after="120" w:line="360" w:lineRule="auto"/>
        <w:jc w:val="center"/>
        <w:rPr>
          <w:rFonts w:ascii="Times New Roman" w:eastAsia="Calibri" w:hAnsi="Times New Roman" w:cs="Times New Roman"/>
          <w:b/>
          <w:color w:val="FF0000"/>
          <w:sz w:val="24"/>
          <w:szCs w:val="24"/>
          <w:u w:val="single"/>
          <w:lang w:val="es-ES"/>
        </w:rPr>
      </w:pPr>
    </w:p>
    <w:p w14:paraId="58600779" w14:textId="77777777" w:rsidR="005F692E" w:rsidRDefault="005F692E" w:rsidP="00CC163A">
      <w:pPr>
        <w:spacing w:after="0" w:line="0" w:lineRule="atLeast"/>
        <w:rPr>
          <w:rFonts w:ascii="Times New Roman" w:eastAsia="Calibri" w:hAnsi="Times New Roman" w:cs="Times New Roman"/>
          <w:b/>
          <w:color w:val="FF0000"/>
          <w:sz w:val="24"/>
          <w:szCs w:val="24"/>
          <w:u w:val="single"/>
          <w:lang w:val="es-ES"/>
        </w:rPr>
      </w:pPr>
    </w:p>
    <w:p w14:paraId="770B8C6A" w14:textId="77777777" w:rsidR="002A0353" w:rsidRDefault="002A0353" w:rsidP="00CC163A">
      <w:pPr>
        <w:spacing w:after="0" w:line="0" w:lineRule="atLeast"/>
        <w:rPr>
          <w:rFonts w:ascii="Times New Roman" w:eastAsia="Arial" w:hAnsi="Times New Roman" w:cs="Times New Roman"/>
          <w:sz w:val="20"/>
          <w:szCs w:val="20"/>
          <w:lang w:val="es-ES" w:eastAsia="en-GB"/>
        </w:rPr>
      </w:pPr>
    </w:p>
    <w:p w14:paraId="1116A816" w14:textId="77777777" w:rsidR="002A0353" w:rsidRDefault="002A0353" w:rsidP="00CC163A">
      <w:pPr>
        <w:spacing w:after="0" w:line="0" w:lineRule="atLeast"/>
        <w:rPr>
          <w:rFonts w:ascii="Times New Roman" w:eastAsia="Arial" w:hAnsi="Times New Roman" w:cs="Times New Roman"/>
          <w:sz w:val="20"/>
          <w:szCs w:val="20"/>
          <w:lang w:val="es-ES" w:eastAsia="en-GB"/>
        </w:rPr>
      </w:pPr>
    </w:p>
    <w:p w14:paraId="2D3B04EC" w14:textId="77777777" w:rsidR="002A0353" w:rsidRDefault="002A0353" w:rsidP="00CC163A">
      <w:pPr>
        <w:spacing w:after="0" w:line="0" w:lineRule="atLeast"/>
        <w:rPr>
          <w:rFonts w:ascii="Times New Roman" w:eastAsia="Arial" w:hAnsi="Times New Roman" w:cs="Times New Roman"/>
          <w:sz w:val="20"/>
          <w:szCs w:val="20"/>
          <w:lang w:val="es-ES" w:eastAsia="en-GB"/>
        </w:rPr>
      </w:pPr>
    </w:p>
    <w:p w14:paraId="4C389CAA" w14:textId="77777777" w:rsidR="002A0353" w:rsidRDefault="002A0353" w:rsidP="00CC163A">
      <w:pPr>
        <w:spacing w:after="0" w:line="0" w:lineRule="atLeast"/>
        <w:rPr>
          <w:rFonts w:ascii="Times New Roman" w:eastAsia="Arial" w:hAnsi="Times New Roman" w:cs="Times New Roman"/>
          <w:sz w:val="20"/>
          <w:szCs w:val="20"/>
          <w:lang w:val="es-ES" w:eastAsia="en-GB"/>
        </w:rPr>
      </w:pPr>
    </w:p>
    <w:p w14:paraId="32DEF1D0" w14:textId="77777777" w:rsidR="00BC0A9F" w:rsidRDefault="00BC0A9F" w:rsidP="00CC163A">
      <w:pPr>
        <w:spacing w:after="0" w:line="0" w:lineRule="atLeast"/>
        <w:rPr>
          <w:rFonts w:ascii="Times New Roman" w:eastAsia="Arial" w:hAnsi="Times New Roman" w:cs="Times New Roman"/>
          <w:sz w:val="20"/>
          <w:szCs w:val="20"/>
          <w:lang w:val="es-ES" w:eastAsia="en-GB"/>
        </w:rPr>
      </w:pPr>
    </w:p>
    <w:p w14:paraId="2DEF7A0D" w14:textId="77777777" w:rsidR="00BC0A9F" w:rsidRDefault="00BC0A9F" w:rsidP="00CC163A">
      <w:pPr>
        <w:spacing w:after="0" w:line="0" w:lineRule="atLeast"/>
        <w:rPr>
          <w:rFonts w:ascii="Times New Roman" w:eastAsia="Arial" w:hAnsi="Times New Roman" w:cs="Times New Roman"/>
          <w:sz w:val="20"/>
          <w:szCs w:val="20"/>
          <w:lang w:val="es-ES" w:eastAsia="en-GB"/>
        </w:rPr>
      </w:pPr>
    </w:p>
    <w:p w14:paraId="572A151F" w14:textId="77777777" w:rsidR="00AD51D8" w:rsidRDefault="00AD51D8" w:rsidP="00CC163A">
      <w:pPr>
        <w:spacing w:after="0" w:line="0" w:lineRule="atLeast"/>
        <w:rPr>
          <w:rFonts w:ascii="Times New Roman" w:eastAsia="Arial" w:hAnsi="Times New Roman" w:cs="Times New Roman"/>
          <w:sz w:val="20"/>
          <w:szCs w:val="20"/>
          <w:lang w:val="es-ES" w:eastAsia="en-GB"/>
        </w:rPr>
      </w:pPr>
    </w:p>
    <w:p w14:paraId="04791C49" w14:textId="77777777" w:rsidR="00943851" w:rsidRDefault="00943851" w:rsidP="00AD51D8">
      <w:pPr>
        <w:spacing w:after="0" w:line="0" w:lineRule="atLeast"/>
        <w:jc w:val="center"/>
        <w:rPr>
          <w:rFonts w:ascii="Times New Roman" w:eastAsia="Arial" w:hAnsi="Times New Roman" w:cs="Times New Roman"/>
          <w:sz w:val="20"/>
          <w:szCs w:val="20"/>
          <w:lang w:val="es-ES" w:eastAsia="en-GB"/>
        </w:rPr>
      </w:pPr>
    </w:p>
    <w:p w14:paraId="353EBDB7" w14:textId="77777777" w:rsidR="00943851" w:rsidRDefault="00943851" w:rsidP="00AD51D8">
      <w:pPr>
        <w:spacing w:after="0" w:line="0" w:lineRule="atLeast"/>
        <w:jc w:val="center"/>
        <w:rPr>
          <w:rFonts w:ascii="Times New Roman" w:eastAsia="Arial" w:hAnsi="Times New Roman" w:cs="Times New Roman"/>
          <w:sz w:val="20"/>
          <w:szCs w:val="20"/>
          <w:lang w:val="es-ES" w:eastAsia="en-GB"/>
        </w:rPr>
      </w:pPr>
    </w:p>
    <w:p w14:paraId="4300DADD" w14:textId="77777777" w:rsidR="00943851" w:rsidRDefault="00943851" w:rsidP="00AD51D8">
      <w:pPr>
        <w:spacing w:after="0" w:line="0" w:lineRule="atLeast"/>
        <w:jc w:val="center"/>
        <w:rPr>
          <w:rFonts w:ascii="Times New Roman" w:eastAsia="Arial" w:hAnsi="Times New Roman" w:cs="Times New Roman"/>
          <w:sz w:val="20"/>
          <w:szCs w:val="20"/>
          <w:lang w:val="es-ES" w:eastAsia="en-GB"/>
        </w:rPr>
      </w:pPr>
    </w:p>
    <w:p w14:paraId="12D931C5" w14:textId="77777777" w:rsidR="00447511" w:rsidRDefault="00BC0A9F" w:rsidP="00AD51D8">
      <w:pPr>
        <w:spacing w:after="0" w:line="0" w:lineRule="atLeast"/>
        <w:jc w:val="center"/>
        <w:rPr>
          <w:rFonts w:ascii="Times New Roman" w:eastAsia="Arial" w:hAnsi="Times New Roman" w:cs="Times New Roman"/>
          <w:sz w:val="20"/>
          <w:szCs w:val="20"/>
          <w:lang w:val="es-ES" w:eastAsia="en-GB"/>
        </w:rPr>
      </w:pPr>
      <w:r>
        <w:rPr>
          <w:rFonts w:ascii="Times New Roman" w:eastAsia="Arial" w:hAnsi="Times New Roman" w:cs="Times New Roman"/>
          <w:sz w:val="20"/>
          <w:szCs w:val="20"/>
          <w:lang w:val="es-ES" w:eastAsia="en-GB"/>
        </w:rPr>
        <w:t xml:space="preserve">Figura </w:t>
      </w:r>
      <w:r w:rsidR="00447511" w:rsidRPr="00447511">
        <w:rPr>
          <w:rFonts w:ascii="Times New Roman" w:eastAsia="Arial" w:hAnsi="Times New Roman" w:cs="Times New Roman"/>
          <w:sz w:val="20"/>
          <w:szCs w:val="20"/>
          <w:lang w:val="es-ES" w:eastAsia="en-GB"/>
        </w:rPr>
        <w:t>11</w:t>
      </w:r>
      <w:r>
        <w:rPr>
          <w:rFonts w:ascii="Times New Roman" w:eastAsia="Arial" w:hAnsi="Times New Roman" w:cs="Times New Roman"/>
          <w:sz w:val="20"/>
          <w:szCs w:val="20"/>
          <w:lang w:val="es-ES" w:eastAsia="en-GB"/>
        </w:rPr>
        <w:t>.</w:t>
      </w:r>
      <w:r w:rsidR="00447511" w:rsidRPr="00447511">
        <w:rPr>
          <w:rFonts w:ascii="Times New Roman" w:eastAsia="Arial" w:hAnsi="Times New Roman" w:cs="Times New Roman"/>
          <w:sz w:val="20"/>
          <w:szCs w:val="20"/>
          <w:lang w:val="es-ES" w:eastAsia="en-GB"/>
        </w:rPr>
        <w:t xml:space="preserve"> Derivas de piso máximas correspondientes al edificio de 15 niveles</w:t>
      </w:r>
      <w:r w:rsidR="00CC163A">
        <w:rPr>
          <w:rFonts w:ascii="Times New Roman" w:eastAsia="Arial" w:hAnsi="Times New Roman" w:cs="Times New Roman"/>
          <w:sz w:val="20"/>
          <w:szCs w:val="20"/>
          <w:lang w:val="es-ES" w:eastAsia="en-GB"/>
        </w:rPr>
        <w:t>. A:</w:t>
      </w:r>
      <w:r w:rsidR="00AD51D8">
        <w:rPr>
          <w:rFonts w:ascii="Times New Roman" w:eastAsia="Arial" w:hAnsi="Times New Roman" w:cs="Times New Roman"/>
          <w:sz w:val="20"/>
          <w:szCs w:val="20"/>
          <w:lang w:val="es-ES" w:eastAsia="en-GB"/>
        </w:rPr>
        <w:t>Dirección de análisis “x”. B:</w:t>
      </w:r>
      <w:r w:rsidR="00447511" w:rsidRPr="00447511">
        <w:rPr>
          <w:rFonts w:ascii="Times New Roman" w:eastAsia="Arial" w:hAnsi="Times New Roman" w:cs="Times New Roman"/>
          <w:sz w:val="20"/>
          <w:szCs w:val="20"/>
          <w:lang w:val="es-ES" w:eastAsia="en-GB"/>
        </w:rPr>
        <w:t>dirección de análisis “y” Fuente: Elaboración propia</w:t>
      </w:r>
      <w:r w:rsidR="00B37493">
        <w:rPr>
          <w:rFonts w:ascii="Times New Roman" w:eastAsia="Arial" w:hAnsi="Times New Roman" w:cs="Times New Roman"/>
          <w:sz w:val="20"/>
          <w:szCs w:val="20"/>
          <w:lang w:val="es-ES" w:eastAsia="en-GB"/>
        </w:rPr>
        <w:t>.</w:t>
      </w:r>
    </w:p>
    <w:p w14:paraId="3157121B" w14:textId="77777777" w:rsidR="00CC163A" w:rsidRPr="00447511" w:rsidRDefault="00CC163A" w:rsidP="00CC163A">
      <w:pPr>
        <w:spacing w:after="0" w:line="0" w:lineRule="atLeast"/>
        <w:rPr>
          <w:rFonts w:ascii="Times New Roman" w:eastAsia="Arial" w:hAnsi="Times New Roman" w:cs="Times New Roman"/>
          <w:sz w:val="20"/>
          <w:szCs w:val="20"/>
          <w:lang w:val="es-ES" w:eastAsia="en-GB"/>
        </w:rPr>
      </w:pPr>
    </w:p>
    <w:p w14:paraId="745E70D8" w14:textId="77777777" w:rsidR="0064570F" w:rsidRPr="00F97A23" w:rsidRDefault="00447511" w:rsidP="0064570F">
      <w:pPr>
        <w:spacing w:line="360" w:lineRule="auto"/>
        <w:jc w:val="both"/>
        <w:rPr>
          <w:rFonts w:ascii="Times New Roman" w:eastAsia="Arial" w:hAnsi="Times New Roman" w:cs="Times New Roman"/>
          <w:sz w:val="24"/>
          <w:szCs w:val="24"/>
          <w:lang w:val="es-ES"/>
        </w:rPr>
      </w:pPr>
      <w:r w:rsidRPr="00CD7988">
        <w:rPr>
          <w:rFonts w:ascii="Times New Roman" w:eastAsia="Arial" w:hAnsi="Times New Roman" w:cs="Times New Roman"/>
          <w:sz w:val="24"/>
          <w:szCs w:val="24"/>
          <w:lang w:val="es-ES"/>
        </w:rPr>
        <w:t>A partir de los gráficos puede observarse que el comportamiento de las derivas de piso se corresponde con el sistema mixto definido en las tres edificaciones</w:t>
      </w:r>
      <w:r w:rsidR="00AD51D8">
        <w:rPr>
          <w:rFonts w:ascii="Times New Roman" w:eastAsia="Arial" w:hAnsi="Times New Roman" w:cs="Times New Roman"/>
          <w:sz w:val="24"/>
          <w:szCs w:val="24"/>
          <w:lang w:val="es-ES"/>
        </w:rPr>
        <w:t xml:space="preserve">. </w:t>
      </w:r>
      <w:r w:rsidRPr="00CD7988">
        <w:rPr>
          <w:rFonts w:ascii="Times New Roman" w:eastAsia="Arial" w:hAnsi="Times New Roman" w:cs="Times New Roman"/>
          <w:sz w:val="24"/>
          <w:szCs w:val="24"/>
          <w:lang w:val="es-ES"/>
        </w:rPr>
        <w:t>Los valores de derivas para todos los modelos analizados están por debajo de las derivas máximas para las mismas, las cuales se calculan para cada piso multiplicando su altura por 0,020 para obras ordinarias</w:t>
      </w:r>
      <w:r w:rsidR="000A6ADC">
        <w:rPr>
          <w:rFonts w:ascii="Times New Roman" w:eastAsia="Arial" w:hAnsi="Times New Roman" w:cs="Times New Roman"/>
          <w:sz w:val="24"/>
          <w:szCs w:val="24"/>
          <w:lang w:val="es-ES"/>
        </w:rPr>
        <w:t xml:space="preserve"> </w:t>
      </w:r>
      <w:r w:rsidR="000A6ADC">
        <w:rPr>
          <w:rFonts w:ascii="Times New Roman" w:eastAsia="Arial" w:hAnsi="Times New Roman" w:cs="Times New Roman"/>
          <w:sz w:val="24"/>
          <w:szCs w:val="24"/>
          <w:lang w:val="es-ES"/>
        </w:rPr>
        <w:fldChar w:fldCharType="begin" w:fldLock="1"/>
      </w:r>
      <w:r w:rsidR="00882137">
        <w:rPr>
          <w:rFonts w:ascii="Times New Roman" w:eastAsia="Arial"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0A6ADC">
        <w:rPr>
          <w:rFonts w:ascii="Times New Roman" w:eastAsia="Arial" w:hAnsi="Times New Roman" w:cs="Times New Roman"/>
          <w:sz w:val="24"/>
          <w:szCs w:val="24"/>
          <w:lang w:val="es-ES"/>
        </w:rPr>
        <w:fldChar w:fldCharType="separate"/>
      </w:r>
      <w:r w:rsidR="000A6ADC" w:rsidRPr="000A6ADC">
        <w:rPr>
          <w:rFonts w:ascii="Times New Roman" w:eastAsia="Arial" w:hAnsi="Times New Roman" w:cs="Times New Roman"/>
          <w:noProof/>
          <w:sz w:val="24"/>
          <w:szCs w:val="24"/>
          <w:lang w:val="es-ES"/>
        </w:rPr>
        <w:t>(NC-46:2017, 2017)</w:t>
      </w:r>
      <w:r w:rsidR="000A6ADC">
        <w:rPr>
          <w:rFonts w:ascii="Times New Roman" w:eastAsia="Arial" w:hAnsi="Times New Roman" w:cs="Times New Roman"/>
          <w:sz w:val="24"/>
          <w:szCs w:val="24"/>
          <w:lang w:val="es-ES"/>
        </w:rPr>
        <w:fldChar w:fldCharType="end"/>
      </w:r>
      <w:r w:rsidRPr="00CD7988">
        <w:rPr>
          <w:rFonts w:ascii="Times New Roman" w:eastAsia="Arial" w:hAnsi="Times New Roman" w:cs="Times New Roman"/>
          <w:sz w:val="24"/>
          <w:szCs w:val="24"/>
          <w:lang w:val="es-ES"/>
        </w:rPr>
        <w:t>.</w:t>
      </w:r>
      <w:r w:rsidR="0064570F" w:rsidRPr="0064570F">
        <w:rPr>
          <w:rFonts w:ascii="Times New Roman" w:eastAsia="Arial" w:hAnsi="Times New Roman" w:cs="Times New Roman"/>
          <w:sz w:val="24"/>
          <w:szCs w:val="24"/>
          <w:lang w:val="es-ES"/>
        </w:rPr>
        <w:t xml:space="preserve"> </w:t>
      </w:r>
      <w:r w:rsidR="0064570F" w:rsidRPr="00CD7988">
        <w:rPr>
          <w:rFonts w:ascii="Times New Roman" w:eastAsia="Arial" w:hAnsi="Times New Roman" w:cs="Times New Roman"/>
          <w:sz w:val="24"/>
          <w:szCs w:val="24"/>
          <w:lang w:val="es-ES"/>
        </w:rPr>
        <w:t>Se aprecia en los gráficos que la variación absoluta de las derivas de piso ronda las milésimas, hecho que está acorde al comportamiento de los desplazamientos en el tope, que al ser similares reflejan que la deformación acumulada por cada piso no difiere de forma significativa con respecto a la consideración de IDSE.</w:t>
      </w:r>
    </w:p>
    <w:p w14:paraId="661C02E8" w14:textId="77777777" w:rsidR="00DD3FDC" w:rsidRPr="00AD51D8" w:rsidRDefault="00AD51D8" w:rsidP="00AD51D8">
      <w:pPr>
        <w:spacing w:before="240" w:after="120" w:line="360" w:lineRule="auto"/>
        <w:jc w:val="both"/>
        <w:rPr>
          <w:rFonts w:ascii="Times New Roman" w:eastAsia="Calibri" w:hAnsi="Times New Roman" w:cs="Times New Roman"/>
          <w:b/>
          <w:sz w:val="24"/>
          <w:szCs w:val="24"/>
          <w:lang w:val="es-ES"/>
        </w:rPr>
      </w:pPr>
      <w:bookmarkStart w:id="14" w:name="page58"/>
      <w:bookmarkEnd w:id="14"/>
      <w:r w:rsidRPr="00AD51D8">
        <w:rPr>
          <w:rFonts w:ascii="Times New Roman" w:eastAsia="Calibri" w:hAnsi="Times New Roman" w:cs="Times New Roman"/>
          <w:b/>
          <w:sz w:val="24"/>
          <w:szCs w:val="24"/>
          <w:lang w:val="es-ES"/>
        </w:rPr>
        <w:t>Conclusiones</w:t>
      </w:r>
    </w:p>
    <w:p w14:paraId="5BA8629C" w14:textId="1333E5C2" w:rsidR="004B61FF" w:rsidRDefault="007D697A" w:rsidP="0092604D">
      <w:pPr>
        <w:tabs>
          <w:tab w:val="left" w:pos="1260"/>
        </w:tabs>
        <w:spacing w:after="0" w:line="360" w:lineRule="auto"/>
        <w:jc w:val="both"/>
        <w:rPr>
          <w:rFonts w:ascii="Times New Roman" w:eastAsia="Arial" w:hAnsi="Times New Roman" w:cs="Times New Roman"/>
          <w:sz w:val="24"/>
          <w:szCs w:val="24"/>
          <w:lang w:val="es-ES"/>
        </w:rPr>
      </w:pPr>
      <w:r w:rsidRPr="002B44FD">
        <w:rPr>
          <w:rFonts w:ascii="Times New Roman" w:eastAsia="Arial" w:hAnsi="Times New Roman" w:cs="Times New Roman"/>
          <w:sz w:val="24"/>
          <w:szCs w:val="24"/>
          <w:lang w:val="es-ES"/>
        </w:rPr>
        <w:t xml:space="preserve">La consideración de la IDSE en edificios de tipología mixta situados en zonas de </w:t>
      </w:r>
      <w:r w:rsidR="0030511F">
        <w:rPr>
          <w:rFonts w:ascii="Times New Roman" w:eastAsia="Arial" w:hAnsi="Times New Roman" w:cs="Times New Roman"/>
          <w:sz w:val="24"/>
          <w:szCs w:val="24"/>
          <w:lang w:val="es-ES"/>
        </w:rPr>
        <w:t xml:space="preserve">bajo </w:t>
      </w:r>
      <w:r w:rsidRPr="002B44FD">
        <w:rPr>
          <w:rFonts w:ascii="Times New Roman" w:eastAsia="Arial" w:hAnsi="Times New Roman" w:cs="Times New Roman"/>
          <w:sz w:val="24"/>
          <w:szCs w:val="24"/>
          <w:lang w:val="es-ES"/>
        </w:rPr>
        <w:t xml:space="preserve">riesgo sísmico no influye de forma significativa en los periodos de oscilación, fuerza sísmica por piso, desplazamiento máximo y derivas, independientemente de la altura de las misma ya </w:t>
      </w:r>
      <w:r w:rsidR="00116F41" w:rsidRPr="002B44FD">
        <w:rPr>
          <w:rFonts w:ascii="Times New Roman" w:eastAsia="Arial" w:hAnsi="Times New Roman" w:cs="Times New Roman"/>
          <w:sz w:val="24"/>
          <w:szCs w:val="24"/>
          <w:lang w:val="es-ES"/>
        </w:rPr>
        <w:t>que,</w:t>
      </w:r>
      <w:r w:rsidRPr="002B44FD">
        <w:rPr>
          <w:rFonts w:ascii="Times New Roman" w:eastAsia="Arial" w:hAnsi="Times New Roman" w:cs="Times New Roman"/>
          <w:sz w:val="24"/>
          <w:szCs w:val="24"/>
          <w:lang w:val="es-ES"/>
        </w:rPr>
        <w:t xml:space="preserve"> aunque se producen variaciones</w:t>
      </w:r>
      <w:r w:rsidR="0030511F">
        <w:rPr>
          <w:rFonts w:ascii="Times New Roman" w:eastAsia="Arial" w:hAnsi="Times New Roman" w:cs="Times New Roman"/>
          <w:sz w:val="24"/>
          <w:szCs w:val="24"/>
          <w:lang w:val="es-ES"/>
        </w:rPr>
        <w:t>,</w:t>
      </w:r>
      <w:r w:rsidRPr="002B44FD">
        <w:rPr>
          <w:rFonts w:ascii="Times New Roman" w:eastAsia="Arial" w:hAnsi="Times New Roman" w:cs="Times New Roman"/>
          <w:sz w:val="24"/>
          <w:szCs w:val="24"/>
          <w:lang w:val="es-ES"/>
        </w:rPr>
        <w:t xml:space="preserve"> estos no llegan a alcanzar magnitudes que comprometan la seguridad de las estructuras. </w:t>
      </w:r>
      <w:r w:rsidR="003066D0">
        <w:rPr>
          <w:rFonts w:ascii="Times New Roman" w:eastAsia="Arial" w:hAnsi="Times New Roman" w:cs="Times New Roman"/>
          <w:sz w:val="24"/>
          <w:szCs w:val="24"/>
          <w:lang w:val="es-ES"/>
        </w:rPr>
        <w:t>En ningún caso se</w:t>
      </w:r>
      <w:r w:rsidRPr="002B44FD">
        <w:rPr>
          <w:rFonts w:ascii="Times New Roman" w:eastAsia="Arial" w:hAnsi="Times New Roman" w:cs="Times New Roman"/>
          <w:sz w:val="24"/>
          <w:szCs w:val="24"/>
          <w:lang w:val="es-ES"/>
        </w:rPr>
        <w:t xml:space="preserve"> exceden los valores límites establecidos por la</w:t>
      </w:r>
      <w:bookmarkEnd w:id="11"/>
      <w:r w:rsidR="000A6ADC">
        <w:rPr>
          <w:rFonts w:ascii="Times New Roman" w:eastAsia="Arial" w:hAnsi="Times New Roman" w:cs="Times New Roman"/>
          <w:sz w:val="24"/>
          <w:szCs w:val="24"/>
          <w:lang w:val="es-ES"/>
        </w:rPr>
        <w:t xml:space="preserve"> </w:t>
      </w:r>
      <w:r w:rsidR="000A6ADC">
        <w:rPr>
          <w:rFonts w:ascii="Times New Roman" w:eastAsia="Arial" w:hAnsi="Times New Roman" w:cs="Times New Roman"/>
          <w:sz w:val="24"/>
          <w:szCs w:val="24"/>
          <w:lang w:val="es-ES"/>
        </w:rPr>
        <w:fldChar w:fldCharType="begin" w:fldLock="1"/>
      </w:r>
      <w:r w:rsidR="00882137">
        <w:rPr>
          <w:rFonts w:ascii="Times New Roman" w:eastAsia="Arial" w:hAnsi="Times New Roman" w:cs="Times New Roman"/>
          <w:sz w:val="24"/>
          <w:szCs w:val="24"/>
          <w:lang w:val="es-ES"/>
        </w:rPr>
        <w:instrText>ADDIN CSL_CITATION { "citationItems" : [ { "id" : "ITEM-1", "itemData" : { "author" : [ { "dropping-particle" : "", "family" : "NC-46:2017", "given" : "", "non-dropping-particle" : "", "parse-names" : false, "suffix" : "" } ], "id" : "ITEM-1", "issue" : "261", "issued" : { "date-parts" : [ [ "2017" ] ] }, "page" : "107", "publisher-place" : "La Habana, Cuba", "title" : "Construcciones sismorresistentes. Requisitos b\u00e1sicos para el dise\u00f1o y construcci\u00f3n", "type" : "report" }, "uris" : [ "http://unknownServer/documents/?uuid=70183b35-4fbe-4717-ad36-b545456cdaac" ] } ], "mendeley" : { "previouslyFormattedCitation" : "(NC-46:2017, 2017)" }, "properties" : { "noteIndex" : 0 }, "schema" : "https://github.com/citation-style-language/schema/raw/master/csl-citation.json" }</w:instrText>
      </w:r>
      <w:r w:rsidR="000A6ADC">
        <w:rPr>
          <w:rFonts w:ascii="Times New Roman" w:eastAsia="Arial" w:hAnsi="Times New Roman" w:cs="Times New Roman"/>
          <w:sz w:val="24"/>
          <w:szCs w:val="24"/>
          <w:lang w:val="es-ES"/>
        </w:rPr>
        <w:fldChar w:fldCharType="separate"/>
      </w:r>
      <w:r w:rsidR="000A6ADC" w:rsidRPr="000A6ADC">
        <w:rPr>
          <w:rFonts w:ascii="Times New Roman" w:eastAsia="Arial" w:hAnsi="Times New Roman" w:cs="Times New Roman"/>
          <w:noProof/>
          <w:sz w:val="24"/>
          <w:szCs w:val="24"/>
          <w:lang w:val="es-ES"/>
        </w:rPr>
        <w:t>(NC-46:2017, 2017)</w:t>
      </w:r>
      <w:r w:rsidR="000A6ADC">
        <w:rPr>
          <w:rFonts w:ascii="Times New Roman" w:eastAsia="Arial" w:hAnsi="Times New Roman" w:cs="Times New Roman"/>
          <w:sz w:val="24"/>
          <w:szCs w:val="24"/>
          <w:lang w:val="es-ES"/>
        </w:rPr>
        <w:fldChar w:fldCharType="end"/>
      </w:r>
      <w:r w:rsidR="003066D0">
        <w:rPr>
          <w:rFonts w:ascii="Times New Roman" w:eastAsia="Arial" w:hAnsi="Times New Roman" w:cs="Times New Roman"/>
          <w:sz w:val="24"/>
          <w:szCs w:val="24"/>
          <w:lang w:val="es-ES"/>
        </w:rPr>
        <w:t>.</w:t>
      </w:r>
    </w:p>
    <w:p w14:paraId="51562944" w14:textId="77777777" w:rsidR="003268A7" w:rsidRDefault="003268A7" w:rsidP="0092604D">
      <w:pPr>
        <w:tabs>
          <w:tab w:val="left" w:pos="1260"/>
        </w:tabs>
        <w:spacing w:after="0" w:line="360" w:lineRule="auto"/>
        <w:jc w:val="both"/>
        <w:rPr>
          <w:rFonts w:ascii="Times New Roman" w:eastAsia="Arial" w:hAnsi="Times New Roman" w:cs="Times New Roman"/>
          <w:b/>
          <w:sz w:val="24"/>
          <w:szCs w:val="24"/>
          <w:lang w:val="es-ES"/>
        </w:rPr>
      </w:pPr>
    </w:p>
    <w:p w14:paraId="3EB388E8" w14:textId="3527C24F" w:rsidR="00882137" w:rsidRPr="00882137" w:rsidRDefault="00882137" w:rsidP="0092604D">
      <w:pPr>
        <w:tabs>
          <w:tab w:val="left" w:pos="1260"/>
        </w:tabs>
        <w:spacing w:after="0" w:line="360" w:lineRule="auto"/>
        <w:jc w:val="both"/>
        <w:rPr>
          <w:rFonts w:ascii="Times New Roman" w:eastAsia="Arial" w:hAnsi="Times New Roman" w:cs="Times New Roman"/>
          <w:b/>
          <w:sz w:val="24"/>
          <w:szCs w:val="24"/>
          <w:lang w:val="es-ES"/>
        </w:rPr>
      </w:pPr>
      <w:r w:rsidRPr="00882137">
        <w:rPr>
          <w:rFonts w:ascii="Times New Roman" w:eastAsia="Arial" w:hAnsi="Times New Roman" w:cs="Times New Roman"/>
          <w:b/>
          <w:sz w:val="24"/>
          <w:szCs w:val="24"/>
          <w:lang w:val="es-ES"/>
        </w:rPr>
        <w:t>Bibliografía</w:t>
      </w:r>
    </w:p>
    <w:p w14:paraId="08980899" w14:textId="77777777" w:rsidR="00882137" w:rsidRPr="00B26058" w:rsidRDefault="00882137" w:rsidP="00636567">
      <w:pPr>
        <w:pStyle w:val="NormalWeb"/>
        <w:numPr>
          <w:ilvl w:val="0"/>
          <w:numId w:val="35"/>
        </w:numPr>
        <w:divId w:val="543178551"/>
        <w:rPr>
          <w:noProof/>
          <w:lang w:val="en-US"/>
        </w:rPr>
      </w:pPr>
      <w:r>
        <w:fldChar w:fldCharType="begin" w:fldLock="1"/>
      </w:r>
      <w:r w:rsidRPr="00B26058">
        <w:rPr>
          <w:lang w:val="en-US"/>
        </w:rPr>
        <w:instrText xml:space="preserve">ADDIN Mendeley Bibliography CSL_BIBLIOGRAPHY </w:instrText>
      </w:r>
      <w:r>
        <w:fldChar w:fldCharType="separate"/>
      </w:r>
      <w:r w:rsidRPr="00B26058">
        <w:rPr>
          <w:noProof/>
          <w:lang w:val="en-US"/>
        </w:rPr>
        <w:t xml:space="preserve">Anand, V., &amp; Atish Kuma S R. (2017). Effects of engineering design parameters on elastic soil-structure interaction. Response of moment resisting framed structure. </w:t>
      </w:r>
      <w:r w:rsidRPr="00B26058">
        <w:rPr>
          <w:i/>
          <w:iCs/>
          <w:noProof/>
          <w:lang w:val="en-US"/>
        </w:rPr>
        <w:t>Indian Geotechnical Conference</w:t>
      </w:r>
      <w:r w:rsidRPr="00B26058">
        <w:rPr>
          <w:noProof/>
          <w:lang w:val="en-US"/>
        </w:rPr>
        <w:t>. Guwahati, India.</w:t>
      </w:r>
    </w:p>
    <w:p w14:paraId="4B8E80AA" w14:textId="77777777" w:rsidR="00882137" w:rsidRPr="00882137" w:rsidRDefault="00882137" w:rsidP="00636567">
      <w:pPr>
        <w:pStyle w:val="NormalWeb"/>
        <w:numPr>
          <w:ilvl w:val="0"/>
          <w:numId w:val="35"/>
        </w:numPr>
        <w:divId w:val="543178551"/>
        <w:rPr>
          <w:noProof/>
        </w:rPr>
      </w:pPr>
      <w:r w:rsidRPr="00B26058">
        <w:rPr>
          <w:noProof/>
          <w:lang w:val="en-US"/>
        </w:rPr>
        <w:lastRenderedPageBreak/>
        <w:t xml:space="preserve">Behnamfar, F., &amp; Banizadeh, M. (2016). Effects of soil – structure interaction on distribution of seismic vulnerability in RC structures. </w:t>
      </w:r>
      <w:r w:rsidRPr="00882137">
        <w:rPr>
          <w:i/>
          <w:iCs/>
          <w:noProof/>
        </w:rPr>
        <w:t>Soil Dynamics and earthquake Engineering</w:t>
      </w:r>
      <w:r w:rsidRPr="00882137">
        <w:rPr>
          <w:noProof/>
        </w:rPr>
        <w:t xml:space="preserve">, </w:t>
      </w:r>
      <w:r w:rsidRPr="00882137">
        <w:rPr>
          <w:i/>
          <w:iCs/>
          <w:noProof/>
        </w:rPr>
        <w:t>8</w:t>
      </w:r>
      <w:r w:rsidRPr="00882137">
        <w:rPr>
          <w:noProof/>
        </w:rPr>
        <w:t>, 73–86.</w:t>
      </w:r>
    </w:p>
    <w:p w14:paraId="34EAE49B" w14:textId="77777777" w:rsidR="00882137" w:rsidRPr="00B26058" w:rsidRDefault="00882137" w:rsidP="00636567">
      <w:pPr>
        <w:pStyle w:val="NormalWeb"/>
        <w:numPr>
          <w:ilvl w:val="0"/>
          <w:numId w:val="35"/>
        </w:numPr>
        <w:divId w:val="543178551"/>
        <w:rPr>
          <w:noProof/>
          <w:lang w:val="en-US"/>
        </w:rPr>
      </w:pPr>
      <w:r w:rsidRPr="00B26058">
        <w:rPr>
          <w:noProof/>
          <w:lang w:val="en-US"/>
        </w:rPr>
        <w:t xml:space="preserve">Byresh, A., &amp; Umadevi, R. (2016). Effect of soil structure interaction in RC framed building compared to fixed base. </w:t>
      </w:r>
      <w:r w:rsidRPr="00B26058">
        <w:rPr>
          <w:i/>
          <w:iCs/>
          <w:noProof/>
          <w:lang w:val="en-US"/>
        </w:rPr>
        <w:t>International Journal of Innovative Research in Science, Engineering and Technology</w:t>
      </w:r>
      <w:r w:rsidRPr="00B26058">
        <w:rPr>
          <w:noProof/>
          <w:lang w:val="en-US"/>
        </w:rPr>
        <w:t xml:space="preserve">, </w:t>
      </w:r>
      <w:r w:rsidRPr="00B26058">
        <w:rPr>
          <w:i/>
          <w:iCs/>
          <w:noProof/>
          <w:lang w:val="en-US"/>
        </w:rPr>
        <w:t>5</w:t>
      </w:r>
      <w:r w:rsidRPr="00B26058">
        <w:rPr>
          <w:noProof/>
          <w:lang w:val="en-US"/>
        </w:rPr>
        <w:t>(8), 14450–14458.</w:t>
      </w:r>
    </w:p>
    <w:p w14:paraId="3250E8E6" w14:textId="77777777" w:rsidR="00882137" w:rsidRPr="00882137" w:rsidRDefault="00882137" w:rsidP="00636567">
      <w:pPr>
        <w:pStyle w:val="NormalWeb"/>
        <w:numPr>
          <w:ilvl w:val="0"/>
          <w:numId w:val="35"/>
        </w:numPr>
        <w:divId w:val="543178551"/>
        <w:rPr>
          <w:noProof/>
        </w:rPr>
      </w:pPr>
      <w:r w:rsidRPr="00B26058">
        <w:rPr>
          <w:noProof/>
          <w:lang w:val="en-US"/>
        </w:rPr>
        <w:t xml:space="preserve">Cruz, C., &amp; Miranda, E. (2017). Evaluation of soil – structure interaction effects on the damping ratios of buildings subjected to earthquakes. </w:t>
      </w:r>
      <w:r w:rsidRPr="00882137">
        <w:rPr>
          <w:i/>
          <w:iCs/>
          <w:noProof/>
        </w:rPr>
        <w:t>Soil Dynamics and earthquake Engineering</w:t>
      </w:r>
      <w:r w:rsidRPr="00882137">
        <w:rPr>
          <w:noProof/>
        </w:rPr>
        <w:t xml:space="preserve">, </w:t>
      </w:r>
      <w:r w:rsidRPr="00882137">
        <w:rPr>
          <w:i/>
          <w:iCs/>
          <w:noProof/>
        </w:rPr>
        <w:t>100</w:t>
      </w:r>
      <w:r w:rsidRPr="00882137">
        <w:rPr>
          <w:noProof/>
        </w:rPr>
        <w:t>, 183–195.</w:t>
      </w:r>
    </w:p>
    <w:p w14:paraId="65038A2E" w14:textId="77777777" w:rsidR="00882137" w:rsidRPr="00882137" w:rsidRDefault="00882137" w:rsidP="00636567">
      <w:pPr>
        <w:pStyle w:val="NormalWeb"/>
        <w:numPr>
          <w:ilvl w:val="0"/>
          <w:numId w:val="35"/>
        </w:numPr>
        <w:divId w:val="543178551"/>
        <w:rPr>
          <w:noProof/>
        </w:rPr>
      </w:pPr>
      <w:r w:rsidRPr="00882137">
        <w:rPr>
          <w:noProof/>
        </w:rPr>
        <w:t xml:space="preserve">Espinoza, G., Benedetti, F., Álvarez, P., &amp; Bonilla, E. (2018). </w:t>
      </w:r>
      <w:r w:rsidRPr="00B26058">
        <w:rPr>
          <w:noProof/>
          <w:lang w:val="en-US"/>
        </w:rPr>
        <w:t xml:space="preserve">Influence of te seismic excitation frequencies content on te behavior of a tunned mass damper in low rise building considering Soil-Structure Interaction. </w:t>
      </w:r>
      <w:r w:rsidRPr="00882137">
        <w:rPr>
          <w:i/>
          <w:iCs/>
          <w:noProof/>
        </w:rPr>
        <w:t>Latin American Journal of Solids and Structures</w:t>
      </w:r>
      <w:r w:rsidRPr="00882137">
        <w:rPr>
          <w:noProof/>
        </w:rPr>
        <w:t xml:space="preserve">, </w:t>
      </w:r>
      <w:r w:rsidRPr="00882137">
        <w:rPr>
          <w:i/>
          <w:iCs/>
          <w:noProof/>
        </w:rPr>
        <w:t>15</w:t>
      </w:r>
      <w:r w:rsidRPr="00882137">
        <w:rPr>
          <w:noProof/>
        </w:rPr>
        <w:t>(8).</w:t>
      </w:r>
    </w:p>
    <w:p w14:paraId="53D9039E" w14:textId="77777777" w:rsidR="00882137" w:rsidRPr="00882137" w:rsidRDefault="00882137" w:rsidP="00636567">
      <w:pPr>
        <w:pStyle w:val="NormalWeb"/>
        <w:numPr>
          <w:ilvl w:val="0"/>
          <w:numId w:val="35"/>
        </w:numPr>
        <w:divId w:val="543178551"/>
        <w:rPr>
          <w:noProof/>
        </w:rPr>
      </w:pPr>
      <w:r w:rsidRPr="00882137">
        <w:rPr>
          <w:noProof/>
        </w:rPr>
        <w:t xml:space="preserve">NC-283:2003. (2003). </w:t>
      </w:r>
      <w:r w:rsidRPr="00882137">
        <w:rPr>
          <w:i/>
          <w:iCs/>
          <w:noProof/>
        </w:rPr>
        <w:t>Densidad de materiales naturales, artificiales y de elementos de construcción como carga de diseño</w:t>
      </w:r>
      <w:r w:rsidRPr="00882137">
        <w:rPr>
          <w:noProof/>
        </w:rPr>
        <w:t xml:space="preserve"> (p. 11). La Habana, Cuba.</w:t>
      </w:r>
    </w:p>
    <w:p w14:paraId="476C965F" w14:textId="77777777" w:rsidR="00882137" w:rsidRPr="00882137" w:rsidRDefault="00882137" w:rsidP="00636567">
      <w:pPr>
        <w:pStyle w:val="NormalWeb"/>
        <w:numPr>
          <w:ilvl w:val="0"/>
          <w:numId w:val="35"/>
        </w:numPr>
        <w:divId w:val="543178551"/>
        <w:rPr>
          <w:noProof/>
        </w:rPr>
      </w:pPr>
      <w:r w:rsidRPr="00882137">
        <w:rPr>
          <w:noProof/>
        </w:rPr>
        <w:t>NC-284:2003 Edificaciones. Carga de uso (2003). La Habana, Cuba.</w:t>
      </w:r>
    </w:p>
    <w:p w14:paraId="2BD1896A" w14:textId="77777777" w:rsidR="00882137" w:rsidRPr="00882137" w:rsidRDefault="00882137" w:rsidP="00636567">
      <w:pPr>
        <w:pStyle w:val="NormalWeb"/>
        <w:numPr>
          <w:ilvl w:val="0"/>
          <w:numId w:val="35"/>
        </w:numPr>
        <w:divId w:val="543178551"/>
        <w:rPr>
          <w:noProof/>
        </w:rPr>
      </w:pPr>
      <w:r w:rsidRPr="00882137">
        <w:rPr>
          <w:noProof/>
        </w:rPr>
        <w:t xml:space="preserve">NC-450:2006. (2006). </w:t>
      </w:r>
      <w:r w:rsidRPr="00882137">
        <w:rPr>
          <w:i/>
          <w:iCs/>
          <w:noProof/>
        </w:rPr>
        <w:t>Edificaciones. Factores de carga o ponderación. Combinaciones.</w:t>
      </w:r>
      <w:r w:rsidRPr="00882137">
        <w:rPr>
          <w:noProof/>
        </w:rPr>
        <w:t xml:space="preserve"> (p. 9). La Habana, Cuba.</w:t>
      </w:r>
    </w:p>
    <w:p w14:paraId="20916540" w14:textId="77777777" w:rsidR="00882137" w:rsidRPr="00882137" w:rsidRDefault="00882137" w:rsidP="00636567">
      <w:pPr>
        <w:pStyle w:val="NormalWeb"/>
        <w:numPr>
          <w:ilvl w:val="0"/>
          <w:numId w:val="35"/>
        </w:numPr>
        <w:divId w:val="543178551"/>
        <w:rPr>
          <w:noProof/>
        </w:rPr>
      </w:pPr>
      <w:r w:rsidRPr="00882137">
        <w:rPr>
          <w:noProof/>
        </w:rPr>
        <w:t xml:space="preserve">NC-46:2017. (2017). </w:t>
      </w:r>
      <w:r w:rsidRPr="00882137">
        <w:rPr>
          <w:i/>
          <w:iCs/>
          <w:noProof/>
        </w:rPr>
        <w:t>Construcciones sismorresistentes. Requisitos básicos para el diseño y construcción</w:t>
      </w:r>
      <w:r w:rsidRPr="00882137">
        <w:rPr>
          <w:noProof/>
        </w:rPr>
        <w:t xml:space="preserve"> (p. 107). La Habana, Cuba.</w:t>
      </w:r>
    </w:p>
    <w:p w14:paraId="04E61581" w14:textId="77777777" w:rsidR="00882137" w:rsidRPr="00882137" w:rsidRDefault="00882137" w:rsidP="00636567">
      <w:pPr>
        <w:pStyle w:val="NormalWeb"/>
        <w:numPr>
          <w:ilvl w:val="0"/>
          <w:numId w:val="35"/>
        </w:numPr>
        <w:divId w:val="543178551"/>
        <w:rPr>
          <w:noProof/>
        </w:rPr>
      </w:pPr>
      <w:r w:rsidRPr="00B26058">
        <w:rPr>
          <w:noProof/>
          <w:lang w:val="en-US"/>
        </w:rPr>
        <w:t xml:space="preserve">Tahghighi, H., &amp; Mohammadi, A. (2020). Numerical Evaluation of Soil–Structure Interaction Effects on the Seismic Performance and Vulnerability of Reinforced Concrete Buildings. </w:t>
      </w:r>
      <w:r w:rsidRPr="00882137">
        <w:rPr>
          <w:i/>
          <w:iCs/>
          <w:noProof/>
        </w:rPr>
        <w:t>International Journal of Geomechanics</w:t>
      </w:r>
      <w:r w:rsidRPr="00882137">
        <w:rPr>
          <w:noProof/>
        </w:rPr>
        <w:t xml:space="preserve">, </w:t>
      </w:r>
      <w:r w:rsidRPr="00882137">
        <w:rPr>
          <w:i/>
          <w:iCs/>
          <w:noProof/>
        </w:rPr>
        <w:t>20</w:t>
      </w:r>
      <w:r w:rsidRPr="00882137">
        <w:rPr>
          <w:noProof/>
        </w:rPr>
        <w:t>(6).</w:t>
      </w:r>
    </w:p>
    <w:p w14:paraId="09D3B3C2" w14:textId="77777777" w:rsidR="00882137" w:rsidRPr="00882137" w:rsidRDefault="00882137" w:rsidP="00636567">
      <w:pPr>
        <w:pStyle w:val="NormalWeb"/>
        <w:numPr>
          <w:ilvl w:val="0"/>
          <w:numId w:val="35"/>
        </w:numPr>
        <w:divId w:val="543178551"/>
        <w:rPr>
          <w:noProof/>
        </w:rPr>
      </w:pPr>
      <w:r w:rsidRPr="00882137">
        <w:rPr>
          <w:noProof/>
        </w:rPr>
        <w:t xml:space="preserve">Villarraga, H., Pineda, A., Ramírez, R., Arango, R., Rodríguez, A., &amp; C, V. (2006). Estudio paramétrico de los efectos de la interacción sísmica suelo estructura. </w:t>
      </w:r>
      <w:r w:rsidRPr="00882137">
        <w:rPr>
          <w:i/>
          <w:iCs/>
          <w:noProof/>
        </w:rPr>
        <w:t>IV Encuento Nacional de Ingenieros De Suelos y Estructuras. Foro Internacional sobre Microzonificación Sísimica.</w:t>
      </w:r>
      <w:r w:rsidRPr="00882137">
        <w:rPr>
          <w:noProof/>
        </w:rPr>
        <w:t xml:space="preserve"> Bogotá, Colombia.</w:t>
      </w:r>
    </w:p>
    <w:p w14:paraId="19A3CE4E" w14:textId="77777777" w:rsidR="00882137" w:rsidRPr="003E0132" w:rsidRDefault="00882137" w:rsidP="00636567">
      <w:pPr>
        <w:tabs>
          <w:tab w:val="left" w:pos="126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fldChar w:fldCharType="end"/>
      </w:r>
    </w:p>
    <w:sectPr w:rsidR="00882137" w:rsidRPr="003E0132" w:rsidSect="005C580B">
      <w:headerReference w:type="default" r:id="rId50"/>
      <w:footerReference w:type="default" r:id="rId51"/>
      <w:pgSz w:w="12242" w:h="15842" w:code="11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B9DD3" w14:textId="77777777" w:rsidR="00627364" w:rsidRDefault="00627364">
      <w:pPr>
        <w:spacing w:after="0" w:line="240" w:lineRule="auto"/>
      </w:pPr>
      <w:r>
        <w:separator/>
      </w:r>
    </w:p>
  </w:endnote>
  <w:endnote w:type="continuationSeparator" w:id="0">
    <w:p w14:paraId="1A3CFA47" w14:textId="77777777" w:rsidR="00627364" w:rsidRDefault="0062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iberation Sans">
    <w:altName w:val="MS PGothic"/>
    <w:charset w:val="8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3139" w14:textId="77777777" w:rsidR="00E1183B" w:rsidRPr="00C8585B" w:rsidRDefault="00E1183B" w:rsidP="00E1183B">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6D84019B" w14:textId="55BBAEDF" w:rsidR="00E1183B" w:rsidRPr="00E1183B" w:rsidRDefault="00E1183B" w:rsidP="00E1183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4153D" w14:textId="77777777" w:rsidR="00627364" w:rsidRDefault="00627364">
      <w:pPr>
        <w:spacing w:after="0" w:line="240" w:lineRule="auto"/>
      </w:pPr>
      <w:r>
        <w:separator/>
      </w:r>
    </w:p>
  </w:footnote>
  <w:footnote w:type="continuationSeparator" w:id="0">
    <w:p w14:paraId="6AAEB8E1" w14:textId="77777777" w:rsidR="00627364" w:rsidRDefault="00627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7183" w14:textId="77777777" w:rsidR="005B4F9E" w:rsidRDefault="005B4F9E">
    <w:pPr>
      <w:pStyle w:val="Encabezado"/>
    </w:pPr>
  </w:p>
  <w:tbl>
    <w:tblPr>
      <w:tblW w:w="10057" w:type="dxa"/>
      <w:tblLayout w:type="fixed"/>
      <w:tblLook w:val="04A0" w:firstRow="1" w:lastRow="0" w:firstColumn="1" w:lastColumn="0" w:noHBand="0" w:noVBand="1"/>
    </w:tblPr>
    <w:tblGrid>
      <w:gridCol w:w="1425"/>
      <w:gridCol w:w="8632"/>
    </w:tblGrid>
    <w:tr w:rsidR="005B4F9E" w:rsidRPr="000A6EC7" w14:paraId="1FA19D7F" w14:textId="77777777" w:rsidTr="005B4F9E">
      <w:trPr>
        <w:trHeight w:val="1114"/>
      </w:trPr>
      <w:tc>
        <w:tcPr>
          <w:tcW w:w="1425" w:type="dxa"/>
        </w:tcPr>
        <w:p w14:paraId="3E5CB8C2" w14:textId="77777777" w:rsidR="005B4F9E" w:rsidRPr="004D77C8" w:rsidRDefault="005B4F9E" w:rsidP="00030421">
          <w:pPr>
            <w:pStyle w:val="Encabezado"/>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9264" behindDoc="1" locked="0" layoutInCell="1" allowOverlap="1" wp14:anchorId="2DC6EAEB" wp14:editId="432EF6E3">
                <wp:simplePos x="0" y="0"/>
                <wp:positionH relativeFrom="column">
                  <wp:posOffset>-8662</wp:posOffset>
                </wp:positionH>
                <wp:positionV relativeFrom="paragraph">
                  <wp:posOffset>-12712</wp:posOffset>
                </wp:positionV>
                <wp:extent cx="610678" cy="750498"/>
                <wp:effectExtent l="1905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64AFACB8" w14:textId="77777777" w:rsidR="005B4F9E" w:rsidRPr="00C8585B" w:rsidRDefault="005B4F9E" w:rsidP="00030421">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14:paraId="4281E888" w14:textId="77777777" w:rsidR="005B4F9E" w:rsidRPr="00C8585B" w:rsidRDefault="005B4F9E" w:rsidP="00030421">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CC29382" w14:textId="77777777" w:rsidR="005B4F9E" w:rsidRPr="000A6EC7" w:rsidRDefault="005B4F9E" w:rsidP="00030421">
          <w:pPr>
            <w:pStyle w:val="Encabezado"/>
            <w:jc w:val="center"/>
            <w:rPr>
              <w:rFonts w:ascii="Verdana" w:hAnsi="Verdana"/>
              <w:b/>
              <w:sz w:val="18"/>
              <w:szCs w:val="18"/>
              <w:lang w:val="en-GB"/>
            </w:rPr>
          </w:pPr>
          <w:r>
            <w:rPr>
              <w:rFonts w:ascii="Verdana" w:hAnsi="Verdana"/>
              <w:b/>
              <w:sz w:val="16"/>
              <w:szCs w:val="16"/>
              <w:lang w:val="es-ES_tradnl"/>
            </w:rPr>
            <w:t>Simposio Internacional de Construcciones</w:t>
          </w:r>
        </w:p>
      </w:tc>
    </w:tr>
  </w:tbl>
  <w:p w14:paraId="1623DE9E" w14:textId="77777777" w:rsidR="005B4F9E" w:rsidRDefault="005B4F9E">
    <w:pPr>
      <w:pStyle w:val="Encabezado"/>
    </w:pPr>
  </w:p>
  <w:p w14:paraId="791FFFD4" w14:textId="77777777" w:rsidR="005B4F9E" w:rsidRDefault="005B4F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3F2DBA3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A"/>
    <w:multiLevelType w:val="hybridMultilevel"/>
    <w:tmpl w:val="7C83E45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257130A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62BBD95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436C612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628C895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F"/>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3603885"/>
    <w:multiLevelType w:val="hybridMultilevel"/>
    <w:tmpl w:val="DC4034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4A42EE4"/>
    <w:multiLevelType w:val="hybridMultilevel"/>
    <w:tmpl w:val="30FA5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6D36D83"/>
    <w:multiLevelType w:val="hybridMultilevel"/>
    <w:tmpl w:val="0262EA5E"/>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801673"/>
    <w:multiLevelType w:val="hybridMultilevel"/>
    <w:tmpl w:val="C64025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EDD5B5D"/>
    <w:multiLevelType w:val="hybridMultilevel"/>
    <w:tmpl w:val="B54A62F0"/>
    <w:lvl w:ilvl="0" w:tplc="04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860850"/>
    <w:multiLevelType w:val="hybridMultilevel"/>
    <w:tmpl w:val="45B23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1744A65"/>
    <w:multiLevelType w:val="hybridMultilevel"/>
    <w:tmpl w:val="87C64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1F359CF"/>
    <w:multiLevelType w:val="hybridMultilevel"/>
    <w:tmpl w:val="86DE5954"/>
    <w:lvl w:ilvl="0" w:tplc="4B10FCCA">
      <w:start w:val="1"/>
      <w:numFmt w:val="decimal"/>
      <w:lvlText w:val="%1."/>
      <w:lvlJc w:val="left"/>
      <w:pPr>
        <w:ind w:left="720" w:hanging="360"/>
      </w:pPr>
      <w:rPr>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373986"/>
    <w:multiLevelType w:val="hybridMultilevel"/>
    <w:tmpl w:val="2C0ABF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0395305"/>
    <w:multiLevelType w:val="hybridMultilevel"/>
    <w:tmpl w:val="3D684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2A4832"/>
    <w:multiLevelType w:val="hybridMultilevel"/>
    <w:tmpl w:val="AD74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D1F83"/>
    <w:multiLevelType w:val="hybridMultilevel"/>
    <w:tmpl w:val="277E6CC4"/>
    <w:lvl w:ilvl="0" w:tplc="04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89523F5"/>
    <w:multiLevelType w:val="hybridMultilevel"/>
    <w:tmpl w:val="4E660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08E758C"/>
    <w:multiLevelType w:val="hybridMultilevel"/>
    <w:tmpl w:val="9CFCF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50596B"/>
    <w:multiLevelType w:val="hybridMultilevel"/>
    <w:tmpl w:val="68E0D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911253"/>
    <w:multiLevelType w:val="hybridMultilevel"/>
    <w:tmpl w:val="3AC4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D32439"/>
    <w:multiLevelType w:val="hybridMultilevel"/>
    <w:tmpl w:val="0AF0F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BA55E3"/>
    <w:multiLevelType w:val="hybridMultilevel"/>
    <w:tmpl w:val="7C60DE8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F51AEA"/>
    <w:multiLevelType w:val="hybridMultilevel"/>
    <w:tmpl w:val="0588A0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61CF147B"/>
    <w:multiLevelType w:val="hybridMultilevel"/>
    <w:tmpl w:val="CEC28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5E0229"/>
    <w:multiLevelType w:val="hybridMultilevel"/>
    <w:tmpl w:val="347034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6B5A28E9"/>
    <w:multiLevelType w:val="hybridMultilevel"/>
    <w:tmpl w:val="598CB4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DD4F48"/>
    <w:multiLevelType w:val="multilevel"/>
    <w:tmpl w:val="1264C7B0"/>
    <w:lvl w:ilvl="0">
      <w:start w:val="1"/>
      <w:numFmt w:val="decimal"/>
      <w:lvlText w:val="%1."/>
      <w:lvlJc w:val="left"/>
      <w:pPr>
        <w:ind w:left="720" w:hanging="360"/>
      </w:p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1202777"/>
    <w:multiLevelType w:val="hybridMultilevel"/>
    <w:tmpl w:val="6F326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59A63D0"/>
    <w:multiLevelType w:val="hybridMultilevel"/>
    <w:tmpl w:val="D9ECC11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781A56FB"/>
    <w:multiLevelType w:val="hybridMultilevel"/>
    <w:tmpl w:val="609E2B5E"/>
    <w:lvl w:ilvl="0" w:tplc="04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1"/>
  </w:num>
  <w:num w:numId="4">
    <w:abstractNumId w:val="30"/>
  </w:num>
  <w:num w:numId="5">
    <w:abstractNumId w:val="19"/>
  </w:num>
  <w:num w:numId="6">
    <w:abstractNumId w:val="12"/>
  </w:num>
  <w:num w:numId="7">
    <w:abstractNumId w:val="32"/>
  </w:num>
  <w:num w:numId="8">
    <w:abstractNumId w:val="25"/>
  </w:num>
  <w:num w:numId="9">
    <w:abstractNumId w:val="22"/>
  </w:num>
  <w:num w:numId="10">
    <w:abstractNumId w:val="28"/>
  </w:num>
  <w:num w:numId="11">
    <w:abstractNumId w:val="18"/>
  </w:num>
  <w:num w:numId="12">
    <w:abstractNumId w:val="14"/>
  </w:num>
  <w:num w:numId="13">
    <w:abstractNumId w:val="9"/>
  </w:num>
  <w:num w:numId="14">
    <w:abstractNumId w:val="29"/>
  </w:num>
  <w:num w:numId="15">
    <w:abstractNumId w:val="26"/>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3"/>
  </w:num>
  <w:num w:numId="20">
    <w:abstractNumId w:val="20"/>
  </w:num>
  <w:num w:numId="21">
    <w:abstractNumId w:val="16"/>
  </w:num>
  <w:num w:numId="22">
    <w:abstractNumId w:val="24"/>
  </w:num>
  <w:num w:numId="23">
    <w:abstractNumId w:val="13"/>
  </w:num>
  <w:num w:numId="24">
    <w:abstractNumId w:val="34"/>
  </w:num>
  <w:num w:numId="25">
    <w:abstractNumId w:val="1"/>
  </w:num>
  <w:num w:numId="26">
    <w:abstractNumId w:val="2"/>
  </w:num>
  <w:num w:numId="27">
    <w:abstractNumId w:val="3"/>
  </w:num>
  <w:num w:numId="28">
    <w:abstractNumId w:val="4"/>
  </w:num>
  <w:num w:numId="29">
    <w:abstractNumId w:val="5"/>
  </w:num>
  <w:num w:numId="30">
    <w:abstractNumId w:val="6"/>
  </w:num>
  <w:num w:numId="31">
    <w:abstractNumId w:val="8"/>
  </w:num>
  <w:num w:numId="32">
    <w:abstractNumId w:val="7"/>
  </w:num>
  <w:num w:numId="33">
    <w:abstractNumId w:val="0"/>
  </w:num>
  <w:num w:numId="34">
    <w:abstractNumId w:val="17"/>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52B"/>
    <w:rsid w:val="000002FB"/>
    <w:rsid w:val="0001500F"/>
    <w:rsid w:val="00015471"/>
    <w:rsid w:val="00025E0B"/>
    <w:rsid w:val="000316BC"/>
    <w:rsid w:val="00035532"/>
    <w:rsid w:val="00041C97"/>
    <w:rsid w:val="0004452F"/>
    <w:rsid w:val="00044B0C"/>
    <w:rsid w:val="00066C0C"/>
    <w:rsid w:val="00076313"/>
    <w:rsid w:val="00081499"/>
    <w:rsid w:val="00092BD9"/>
    <w:rsid w:val="000A147A"/>
    <w:rsid w:val="000A4D78"/>
    <w:rsid w:val="000A6ADC"/>
    <w:rsid w:val="000C106D"/>
    <w:rsid w:val="000C5147"/>
    <w:rsid w:val="000D0516"/>
    <w:rsid w:val="000E0037"/>
    <w:rsid w:val="000F32C8"/>
    <w:rsid w:val="000F32F5"/>
    <w:rsid w:val="00101FC8"/>
    <w:rsid w:val="00105742"/>
    <w:rsid w:val="00105F6F"/>
    <w:rsid w:val="00116152"/>
    <w:rsid w:val="00116F41"/>
    <w:rsid w:val="00117673"/>
    <w:rsid w:val="00121154"/>
    <w:rsid w:val="00122014"/>
    <w:rsid w:val="00122D5C"/>
    <w:rsid w:val="00125E17"/>
    <w:rsid w:val="00127706"/>
    <w:rsid w:val="00130A31"/>
    <w:rsid w:val="00135263"/>
    <w:rsid w:val="0014527E"/>
    <w:rsid w:val="00145AEC"/>
    <w:rsid w:val="00182BAD"/>
    <w:rsid w:val="00185957"/>
    <w:rsid w:val="00186480"/>
    <w:rsid w:val="00186FF3"/>
    <w:rsid w:val="0019143E"/>
    <w:rsid w:val="001B47D6"/>
    <w:rsid w:val="001E2361"/>
    <w:rsid w:val="001E3436"/>
    <w:rsid w:val="001F68C1"/>
    <w:rsid w:val="00215533"/>
    <w:rsid w:val="00216C7B"/>
    <w:rsid w:val="00225391"/>
    <w:rsid w:val="00253EF5"/>
    <w:rsid w:val="00257832"/>
    <w:rsid w:val="0028114F"/>
    <w:rsid w:val="00291E24"/>
    <w:rsid w:val="002A0353"/>
    <w:rsid w:val="002A0E1B"/>
    <w:rsid w:val="002A403D"/>
    <w:rsid w:val="002B44FD"/>
    <w:rsid w:val="002B4D76"/>
    <w:rsid w:val="002C05F4"/>
    <w:rsid w:val="002C259D"/>
    <w:rsid w:val="002C40FD"/>
    <w:rsid w:val="002C6B12"/>
    <w:rsid w:val="002D1285"/>
    <w:rsid w:val="002D742A"/>
    <w:rsid w:val="002D7842"/>
    <w:rsid w:val="002E2F68"/>
    <w:rsid w:val="003026BE"/>
    <w:rsid w:val="003027D9"/>
    <w:rsid w:val="0030511F"/>
    <w:rsid w:val="003066D0"/>
    <w:rsid w:val="003117A7"/>
    <w:rsid w:val="00316029"/>
    <w:rsid w:val="0031720C"/>
    <w:rsid w:val="003238C0"/>
    <w:rsid w:val="003268A7"/>
    <w:rsid w:val="00327728"/>
    <w:rsid w:val="003330FE"/>
    <w:rsid w:val="00357881"/>
    <w:rsid w:val="00366A10"/>
    <w:rsid w:val="00372D21"/>
    <w:rsid w:val="003845A7"/>
    <w:rsid w:val="00393C56"/>
    <w:rsid w:val="003958D4"/>
    <w:rsid w:val="003A5AD5"/>
    <w:rsid w:val="003C2856"/>
    <w:rsid w:val="003D6B75"/>
    <w:rsid w:val="003E0132"/>
    <w:rsid w:val="003E0427"/>
    <w:rsid w:val="003E3615"/>
    <w:rsid w:val="003F0895"/>
    <w:rsid w:val="003F282F"/>
    <w:rsid w:val="003F2E7E"/>
    <w:rsid w:val="00432596"/>
    <w:rsid w:val="004374DE"/>
    <w:rsid w:val="004409F3"/>
    <w:rsid w:val="00447511"/>
    <w:rsid w:val="00451F0D"/>
    <w:rsid w:val="00453701"/>
    <w:rsid w:val="004616E0"/>
    <w:rsid w:val="00464321"/>
    <w:rsid w:val="00473380"/>
    <w:rsid w:val="00491BF7"/>
    <w:rsid w:val="004962B6"/>
    <w:rsid w:val="004A03C1"/>
    <w:rsid w:val="004A0AD9"/>
    <w:rsid w:val="004A37B3"/>
    <w:rsid w:val="004A7079"/>
    <w:rsid w:val="004B5A41"/>
    <w:rsid w:val="004B61FF"/>
    <w:rsid w:val="004B75B1"/>
    <w:rsid w:val="004C1ADD"/>
    <w:rsid w:val="004D322A"/>
    <w:rsid w:val="004D501C"/>
    <w:rsid w:val="004D7627"/>
    <w:rsid w:val="004E00AB"/>
    <w:rsid w:val="004E7B33"/>
    <w:rsid w:val="004F1B46"/>
    <w:rsid w:val="004F2DE5"/>
    <w:rsid w:val="004F2F43"/>
    <w:rsid w:val="0051060F"/>
    <w:rsid w:val="00515B22"/>
    <w:rsid w:val="005168CD"/>
    <w:rsid w:val="00526CB9"/>
    <w:rsid w:val="00532FA4"/>
    <w:rsid w:val="00534F1D"/>
    <w:rsid w:val="00535E4C"/>
    <w:rsid w:val="005411A3"/>
    <w:rsid w:val="0054693C"/>
    <w:rsid w:val="00553C73"/>
    <w:rsid w:val="00560015"/>
    <w:rsid w:val="005672A3"/>
    <w:rsid w:val="00572DFB"/>
    <w:rsid w:val="005942D0"/>
    <w:rsid w:val="005A4319"/>
    <w:rsid w:val="005B4F9E"/>
    <w:rsid w:val="005C4393"/>
    <w:rsid w:val="005C4E50"/>
    <w:rsid w:val="005C580B"/>
    <w:rsid w:val="005D1796"/>
    <w:rsid w:val="005D2ADF"/>
    <w:rsid w:val="005D32B0"/>
    <w:rsid w:val="005F692E"/>
    <w:rsid w:val="006004C4"/>
    <w:rsid w:val="00613BDB"/>
    <w:rsid w:val="00622D74"/>
    <w:rsid w:val="006235E4"/>
    <w:rsid w:val="006245AF"/>
    <w:rsid w:val="006271B2"/>
    <w:rsid w:val="00627364"/>
    <w:rsid w:val="006308A2"/>
    <w:rsid w:val="006359FF"/>
    <w:rsid w:val="00636567"/>
    <w:rsid w:val="00641BB5"/>
    <w:rsid w:val="00644570"/>
    <w:rsid w:val="0064570F"/>
    <w:rsid w:val="00646BC7"/>
    <w:rsid w:val="006509AA"/>
    <w:rsid w:val="0065140A"/>
    <w:rsid w:val="00654022"/>
    <w:rsid w:val="00663AA4"/>
    <w:rsid w:val="00664BF5"/>
    <w:rsid w:val="00673658"/>
    <w:rsid w:val="0067656C"/>
    <w:rsid w:val="00682DD7"/>
    <w:rsid w:val="006875B1"/>
    <w:rsid w:val="0069025A"/>
    <w:rsid w:val="006946FE"/>
    <w:rsid w:val="00694B37"/>
    <w:rsid w:val="006975FC"/>
    <w:rsid w:val="006A08CE"/>
    <w:rsid w:val="006A6140"/>
    <w:rsid w:val="006A7D18"/>
    <w:rsid w:val="006B3786"/>
    <w:rsid w:val="006C18EB"/>
    <w:rsid w:val="006D0191"/>
    <w:rsid w:val="006D32F5"/>
    <w:rsid w:val="006D6EF1"/>
    <w:rsid w:val="006E224D"/>
    <w:rsid w:val="006E5705"/>
    <w:rsid w:val="006E63FC"/>
    <w:rsid w:val="006E7CBB"/>
    <w:rsid w:val="00723098"/>
    <w:rsid w:val="007308AE"/>
    <w:rsid w:val="007377F6"/>
    <w:rsid w:val="0074347A"/>
    <w:rsid w:val="00744D78"/>
    <w:rsid w:val="007536DF"/>
    <w:rsid w:val="00773091"/>
    <w:rsid w:val="0077316B"/>
    <w:rsid w:val="00776445"/>
    <w:rsid w:val="00781B31"/>
    <w:rsid w:val="00782453"/>
    <w:rsid w:val="00784F18"/>
    <w:rsid w:val="00785623"/>
    <w:rsid w:val="00795F42"/>
    <w:rsid w:val="007A0A23"/>
    <w:rsid w:val="007A423B"/>
    <w:rsid w:val="007C05E3"/>
    <w:rsid w:val="007C1121"/>
    <w:rsid w:val="007C2E2A"/>
    <w:rsid w:val="007C72D9"/>
    <w:rsid w:val="007D64B8"/>
    <w:rsid w:val="007D697A"/>
    <w:rsid w:val="007F5DC1"/>
    <w:rsid w:val="00807DB2"/>
    <w:rsid w:val="0081147C"/>
    <w:rsid w:val="00817044"/>
    <w:rsid w:val="008247DE"/>
    <w:rsid w:val="0083255F"/>
    <w:rsid w:val="00840455"/>
    <w:rsid w:val="0084281C"/>
    <w:rsid w:val="00855786"/>
    <w:rsid w:val="00857B49"/>
    <w:rsid w:val="00860412"/>
    <w:rsid w:val="008671E8"/>
    <w:rsid w:val="0087075E"/>
    <w:rsid w:val="008713B0"/>
    <w:rsid w:val="008731B8"/>
    <w:rsid w:val="00873B7B"/>
    <w:rsid w:val="00873C09"/>
    <w:rsid w:val="00875BBE"/>
    <w:rsid w:val="00882137"/>
    <w:rsid w:val="00882CFC"/>
    <w:rsid w:val="00886FC2"/>
    <w:rsid w:val="008A01F3"/>
    <w:rsid w:val="008D31AF"/>
    <w:rsid w:val="008D408A"/>
    <w:rsid w:val="008E38C8"/>
    <w:rsid w:val="008E5447"/>
    <w:rsid w:val="008F4878"/>
    <w:rsid w:val="00902502"/>
    <w:rsid w:val="00913035"/>
    <w:rsid w:val="0092604D"/>
    <w:rsid w:val="009408AA"/>
    <w:rsid w:val="009431B1"/>
    <w:rsid w:val="00943851"/>
    <w:rsid w:val="00947584"/>
    <w:rsid w:val="00956AA2"/>
    <w:rsid w:val="00957049"/>
    <w:rsid w:val="00981144"/>
    <w:rsid w:val="00984150"/>
    <w:rsid w:val="009846CA"/>
    <w:rsid w:val="00987340"/>
    <w:rsid w:val="00995D20"/>
    <w:rsid w:val="009A3A20"/>
    <w:rsid w:val="009A3E43"/>
    <w:rsid w:val="009B35B1"/>
    <w:rsid w:val="009B4928"/>
    <w:rsid w:val="009C1A6D"/>
    <w:rsid w:val="009C5475"/>
    <w:rsid w:val="009C664D"/>
    <w:rsid w:val="009D1BAB"/>
    <w:rsid w:val="009F4806"/>
    <w:rsid w:val="009F6C4A"/>
    <w:rsid w:val="00A0075B"/>
    <w:rsid w:val="00A05ED2"/>
    <w:rsid w:val="00A36F4C"/>
    <w:rsid w:val="00A52DDC"/>
    <w:rsid w:val="00A54F57"/>
    <w:rsid w:val="00A56820"/>
    <w:rsid w:val="00A607B5"/>
    <w:rsid w:val="00A732F4"/>
    <w:rsid w:val="00A73FD6"/>
    <w:rsid w:val="00A91FF2"/>
    <w:rsid w:val="00A9306F"/>
    <w:rsid w:val="00A93851"/>
    <w:rsid w:val="00A93B72"/>
    <w:rsid w:val="00A93F82"/>
    <w:rsid w:val="00AD51D8"/>
    <w:rsid w:val="00AF6A58"/>
    <w:rsid w:val="00B071ED"/>
    <w:rsid w:val="00B1340C"/>
    <w:rsid w:val="00B135B4"/>
    <w:rsid w:val="00B20AF4"/>
    <w:rsid w:val="00B22EF9"/>
    <w:rsid w:val="00B26058"/>
    <w:rsid w:val="00B310BE"/>
    <w:rsid w:val="00B352AE"/>
    <w:rsid w:val="00B37493"/>
    <w:rsid w:val="00B4215C"/>
    <w:rsid w:val="00B43374"/>
    <w:rsid w:val="00B44656"/>
    <w:rsid w:val="00B4479B"/>
    <w:rsid w:val="00B50F22"/>
    <w:rsid w:val="00B537E2"/>
    <w:rsid w:val="00B71CE9"/>
    <w:rsid w:val="00B77F89"/>
    <w:rsid w:val="00B8119F"/>
    <w:rsid w:val="00B87894"/>
    <w:rsid w:val="00B954A8"/>
    <w:rsid w:val="00BA0845"/>
    <w:rsid w:val="00BA352B"/>
    <w:rsid w:val="00BC0A9F"/>
    <w:rsid w:val="00BC3107"/>
    <w:rsid w:val="00BC3B43"/>
    <w:rsid w:val="00BD17F7"/>
    <w:rsid w:val="00BD6480"/>
    <w:rsid w:val="00BD779D"/>
    <w:rsid w:val="00BE3535"/>
    <w:rsid w:val="00BE6EF7"/>
    <w:rsid w:val="00BE71C2"/>
    <w:rsid w:val="00BF16BC"/>
    <w:rsid w:val="00C02F81"/>
    <w:rsid w:val="00C03C4A"/>
    <w:rsid w:val="00C04864"/>
    <w:rsid w:val="00C14199"/>
    <w:rsid w:val="00C21118"/>
    <w:rsid w:val="00C24A24"/>
    <w:rsid w:val="00C307CB"/>
    <w:rsid w:val="00C35543"/>
    <w:rsid w:val="00C36BCF"/>
    <w:rsid w:val="00C511F7"/>
    <w:rsid w:val="00C51BAC"/>
    <w:rsid w:val="00C54C25"/>
    <w:rsid w:val="00C610CC"/>
    <w:rsid w:val="00C62C61"/>
    <w:rsid w:val="00C66A35"/>
    <w:rsid w:val="00C715D0"/>
    <w:rsid w:val="00C77693"/>
    <w:rsid w:val="00C9008A"/>
    <w:rsid w:val="00C9076C"/>
    <w:rsid w:val="00C92971"/>
    <w:rsid w:val="00C94390"/>
    <w:rsid w:val="00CA1F69"/>
    <w:rsid w:val="00CC163A"/>
    <w:rsid w:val="00CC69F6"/>
    <w:rsid w:val="00CD3EB0"/>
    <w:rsid w:val="00CD713E"/>
    <w:rsid w:val="00CD7988"/>
    <w:rsid w:val="00CE09DB"/>
    <w:rsid w:val="00CE218A"/>
    <w:rsid w:val="00CE3C91"/>
    <w:rsid w:val="00D04C21"/>
    <w:rsid w:val="00D05E54"/>
    <w:rsid w:val="00D15380"/>
    <w:rsid w:val="00D172FC"/>
    <w:rsid w:val="00D17B7B"/>
    <w:rsid w:val="00D2648C"/>
    <w:rsid w:val="00D403D0"/>
    <w:rsid w:val="00D43ADC"/>
    <w:rsid w:val="00D53D77"/>
    <w:rsid w:val="00D71F5F"/>
    <w:rsid w:val="00D82C30"/>
    <w:rsid w:val="00D841C0"/>
    <w:rsid w:val="00D84537"/>
    <w:rsid w:val="00D94457"/>
    <w:rsid w:val="00DB409E"/>
    <w:rsid w:val="00DB52E0"/>
    <w:rsid w:val="00DD3FDC"/>
    <w:rsid w:val="00DF52C1"/>
    <w:rsid w:val="00E1183B"/>
    <w:rsid w:val="00E17780"/>
    <w:rsid w:val="00E44EA3"/>
    <w:rsid w:val="00E512AA"/>
    <w:rsid w:val="00E5316D"/>
    <w:rsid w:val="00E74388"/>
    <w:rsid w:val="00E95082"/>
    <w:rsid w:val="00EA5B45"/>
    <w:rsid w:val="00EB0738"/>
    <w:rsid w:val="00EC6C40"/>
    <w:rsid w:val="00ED5A15"/>
    <w:rsid w:val="00EF6C26"/>
    <w:rsid w:val="00F03DAA"/>
    <w:rsid w:val="00F03EE8"/>
    <w:rsid w:val="00F07809"/>
    <w:rsid w:val="00F14EF9"/>
    <w:rsid w:val="00F252A4"/>
    <w:rsid w:val="00F356A2"/>
    <w:rsid w:val="00F46370"/>
    <w:rsid w:val="00F64F34"/>
    <w:rsid w:val="00F6579F"/>
    <w:rsid w:val="00F740F4"/>
    <w:rsid w:val="00F74E2A"/>
    <w:rsid w:val="00F802DB"/>
    <w:rsid w:val="00F97A23"/>
    <w:rsid w:val="00FA0ECB"/>
    <w:rsid w:val="00FA6192"/>
    <w:rsid w:val="00FA7619"/>
    <w:rsid w:val="00FB0CFA"/>
    <w:rsid w:val="00FB0D75"/>
    <w:rsid w:val="00FB0FDA"/>
    <w:rsid w:val="00FB3C53"/>
    <w:rsid w:val="00FC576A"/>
    <w:rsid w:val="00FD1EEB"/>
    <w:rsid w:val="00FD2D7B"/>
    <w:rsid w:val="00FE1E9B"/>
    <w:rsid w:val="00FF0D6A"/>
    <w:rsid w:val="00FF4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E3CAD"/>
  <w15:docId w15:val="{471D9E78-C378-4255-BF7E-9CE362A0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43ADC"/>
    <w:pPr>
      <w:keepNext/>
      <w:keepLines/>
      <w:spacing w:before="240" w:after="0" w:line="360" w:lineRule="auto"/>
      <w:jc w:val="both"/>
      <w:outlineLvl w:val="0"/>
    </w:pPr>
    <w:rPr>
      <w:rFonts w:ascii="Arial" w:eastAsiaTheme="majorEastAsia" w:hAnsi="Arial" w:cstheme="majorBidi"/>
      <w:iCs/>
      <w:color w:val="000000" w:themeColor="text1"/>
      <w:sz w:val="24"/>
      <w:szCs w:val="32"/>
      <w:lang w:val="es-ES"/>
    </w:rPr>
  </w:style>
  <w:style w:type="paragraph" w:styleId="Ttulo2">
    <w:name w:val="heading 2"/>
    <w:basedOn w:val="Normal"/>
    <w:next w:val="Normal"/>
    <w:link w:val="Ttulo2Car"/>
    <w:uiPriority w:val="9"/>
    <w:unhideWhenUsed/>
    <w:qFormat/>
    <w:rsid w:val="00432596"/>
    <w:pPr>
      <w:keepNext/>
      <w:keepLines/>
      <w:spacing w:before="40" w:after="0" w:line="360" w:lineRule="auto"/>
      <w:jc w:val="both"/>
      <w:outlineLvl w:val="1"/>
    </w:pPr>
    <w:rPr>
      <w:rFonts w:ascii="Arial" w:eastAsiaTheme="majorEastAsia" w:hAnsi="Arial" w:cstheme="majorBidi"/>
      <w:i/>
      <w:color w:val="000000" w:themeColor="text1"/>
      <w:sz w:val="24"/>
      <w:szCs w:val="26"/>
      <w:lang w:val="es-ES"/>
    </w:rPr>
  </w:style>
  <w:style w:type="paragraph" w:styleId="Ttulo3">
    <w:name w:val="heading 3"/>
    <w:basedOn w:val="Normal"/>
    <w:next w:val="Normal"/>
    <w:link w:val="Ttulo3Car"/>
    <w:uiPriority w:val="9"/>
    <w:unhideWhenUsed/>
    <w:qFormat/>
    <w:rsid w:val="004325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43A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D43ADC"/>
    <w:pPr>
      <w:keepNext/>
      <w:keepLines/>
      <w:spacing w:before="40" w:after="0" w:line="360" w:lineRule="auto"/>
      <w:jc w:val="both"/>
      <w:outlineLvl w:val="4"/>
    </w:pPr>
    <w:rPr>
      <w:rFonts w:ascii="Arial" w:eastAsiaTheme="majorEastAsia" w:hAnsi="Arial" w:cstheme="majorBidi"/>
      <w:i/>
      <w:color w:val="000000" w:themeColor="text1"/>
      <w:sz w:val="24"/>
      <w:szCs w:val="24"/>
      <w:lang w:val="es-ES"/>
    </w:rPr>
  </w:style>
  <w:style w:type="paragraph" w:styleId="Ttulo6">
    <w:name w:val="heading 6"/>
    <w:basedOn w:val="Normal"/>
    <w:next w:val="Normal"/>
    <w:link w:val="Ttulo6Car"/>
    <w:uiPriority w:val="9"/>
    <w:unhideWhenUsed/>
    <w:qFormat/>
    <w:rsid w:val="00D43ADC"/>
    <w:pPr>
      <w:keepNext/>
      <w:keepLines/>
      <w:spacing w:before="40" w:after="0"/>
      <w:outlineLvl w:val="5"/>
    </w:pPr>
    <w:rPr>
      <w:rFonts w:ascii="Arial" w:eastAsiaTheme="majorEastAsia" w:hAnsi="Arial" w:cstheme="majorBidi"/>
      <w:b/>
      <w:color w:val="000000" w:themeColor="text1"/>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7832"/>
    <w:pPr>
      <w:spacing w:before="120" w:after="120" w:line="360" w:lineRule="auto"/>
      <w:ind w:left="720"/>
      <w:contextualSpacing/>
      <w:jc w:val="both"/>
    </w:pPr>
    <w:rPr>
      <w:rFonts w:ascii="Arial" w:hAnsi="Arial" w:cs="Arial"/>
      <w:color w:val="000000" w:themeColor="text1"/>
      <w:sz w:val="24"/>
      <w:szCs w:val="24"/>
      <w:lang w:val="en-US"/>
    </w:rPr>
  </w:style>
  <w:style w:type="character" w:customStyle="1" w:styleId="Ttulo2Car">
    <w:name w:val="Título 2 Car"/>
    <w:basedOn w:val="Fuentedeprrafopredeter"/>
    <w:link w:val="Ttulo2"/>
    <w:uiPriority w:val="9"/>
    <w:rsid w:val="00432596"/>
    <w:rPr>
      <w:rFonts w:ascii="Arial" w:eastAsiaTheme="majorEastAsia" w:hAnsi="Arial" w:cstheme="majorBidi"/>
      <w:i/>
      <w:color w:val="000000" w:themeColor="text1"/>
      <w:sz w:val="24"/>
      <w:szCs w:val="26"/>
      <w:lang w:val="es-ES"/>
    </w:rPr>
  </w:style>
  <w:style w:type="character" w:customStyle="1" w:styleId="fontstyle01">
    <w:name w:val="fontstyle01"/>
    <w:basedOn w:val="Fuentedeprrafopredeter"/>
    <w:rsid w:val="00432596"/>
    <w:rPr>
      <w:rFonts w:ascii="Helvetica" w:hAnsi="Helvetica" w:cs="Helvetica" w:hint="default"/>
      <w:b w:val="0"/>
      <w:bCs w:val="0"/>
      <w:i w:val="0"/>
      <w:iCs w:val="0"/>
      <w:color w:val="333232"/>
      <w:sz w:val="18"/>
      <w:szCs w:val="18"/>
    </w:rPr>
  </w:style>
  <w:style w:type="character" w:customStyle="1" w:styleId="fontstyle21">
    <w:name w:val="fontstyle21"/>
    <w:basedOn w:val="Fuentedeprrafopredeter"/>
    <w:rsid w:val="00432596"/>
    <w:rPr>
      <w:rFonts w:ascii="Times New Roman" w:hAnsi="Times New Roman" w:cs="Times New Roman" w:hint="default"/>
      <w:b/>
      <w:bCs/>
      <w:i/>
      <w:iCs/>
      <w:color w:val="000000"/>
      <w:sz w:val="24"/>
      <w:szCs w:val="24"/>
    </w:rPr>
  </w:style>
  <w:style w:type="character" w:customStyle="1" w:styleId="Ttulo3Car">
    <w:name w:val="Título 3 Car"/>
    <w:basedOn w:val="Fuentedeprrafopredeter"/>
    <w:link w:val="Ttulo3"/>
    <w:uiPriority w:val="9"/>
    <w:rsid w:val="00432596"/>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D43AD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43ADC"/>
    <w:rPr>
      <w:rFonts w:asciiTheme="majorHAnsi" w:eastAsiaTheme="majorEastAsia" w:hAnsiTheme="majorHAnsi" w:cstheme="majorBidi"/>
      <w:i/>
      <w:iCs/>
      <w:color w:val="2F5496" w:themeColor="accent1" w:themeShade="BF"/>
    </w:rPr>
  </w:style>
  <w:style w:type="character" w:customStyle="1" w:styleId="Ttulo1Car">
    <w:name w:val="Título 1 Car"/>
    <w:basedOn w:val="Fuentedeprrafopredeter"/>
    <w:link w:val="Ttulo1"/>
    <w:uiPriority w:val="9"/>
    <w:rsid w:val="00D43ADC"/>
    <w:rPr>
      <w:rFonts w:ascii="Arial" w:eastAsiaTheme="majorEastAsia" w:hAnsi="Arial" w:cstheme="majorBidi"/>
      <w:iCs/>
      <w:color w:val="000000" w:themeColor="text1"/>
      <w:sz w:val="24"/>
      <w:szCs w:val="32"/>
      <w:lang w:val="es-ES"/>
    </w:rPr>
  </w:style>
  <w:style w:type="character" w:customStyle="1" w:styleId="Ttulo5Car">
    <w:name w:val="Título 5 Car"/>
    <w:basedOn w:val="Fuentedeprrafopredeter"/>
    <w:link w:val="Ttulo5"/>
    <w:uiPriority w:val="9"/>
    <w:rsid w:val="00D43ADC"/>
    <w:rPr>
      <w:rFonts w:ascii="Arial" w:eastAsiaTheme="majorEastAsia" w:hAnsi="Arial" w:cstheme="majorBidi"/>
      <w:i/>
      <w:color w:val="000000" w:themeColor="text1"/>
      <w:sz w:val="24"/>
      <w:szCs w:val="24"/>
      <w:lang w:val="es-ES"/>
    </w:rPr>
  </w:style>
  <w:style w:type="character" w:customStyle="1" w:styleId="Ttulo6Car">
    <w:name w:val="Título 6 Car"/>
    <w:basedOn w:val="Fuentedeprrafopredeter"/>
    <w:link w:val="Ttulo6"/>
    <w:uiPriority w:val="9"/>
    <w:rsid w:val="00D43ADC"/>
    <w:rPr>
      <w:rFonts w:ascii="Arial" w:eastAsiaTheme="majorEastAsia" w:hAnsi="Arial" w:cstheme="majorBidi"/>
      <w:b/>
      <w:color w:val="000000" w:themeColor="text1"/>
      <w:sz w:val="24"/>
      <w:lang w:val="es-ES"/>
    </w:rPr>
  </w:style>
  <w:style w:type="character" w:styleId="Refdecomentario">
    <w:name w:val="annotation reference"/>
    <w:basedOn w:val="Fuentedeprrafopredeter"/>
    <w:uiPriority w:val="99"/>
    <w:semiHidden/>
    <w:unhideWhenUsed/>
    <w:rsid w:val="00D43ADC"/>
    <w:rPr>
      <w:sz w:val="16"/>
      <w:szCs w:val="16"/>
    </w:rPr>
  </w:style>
  <w:style w:type="paragraph" w:styleId="Textocomentario">
    <w:name w:val="annotation text"/>
    <w:basedOn w:val="Normal"/>
    <w:link w:val="TextocomentarioCar"/>
    <w:uiPriority w:val="99"/>
    <w:unhideWhenUsed/>
    <w:rsid w:val="00D43ADC"/>
    <w:pPr>
      <w:spacing w:before="120" w:after="120" w:line="240" w:lineRule="auto"/>
      <w:jc w:val="both"/>
    </w:pPr>
    <w:rPr>
      <w:rFonts w:ascii="Arial" w:hAnsi="Arial" w:cs="Arial"/>
      <w:color w:val="000000" w:themeColor="text1"/>
      <w:sz w:val="20"/>
      <w:szCs w:val="20"/>
      <w:lang w:val="es-ES"/>
    </w:rPr>
  </w:style>
  <w:style w:type="character" w:customStyle="1" w:styleId="TextocomentarioCar">
    <w:name w:val="Texto comentario Car"/>
    <w:basedOn w:val="Fuentedeprrafopredeter"/>
    <w:link w:val="Textocomentario"/>
    <w:uiPriority w:val="99"/>
    <w:rsid w:val="00D43ADC"/>
    <w:rPr>
      <w:rFonts w:ascii="Arial" w:hAnsi="Arial" w:cs="Arial"/>
      <w:color w:val="000000" w:themeColor="text1"/>
      <w:sz w:val="20"/>
      <w:szCs w:val="20"/>
      <w:lang w:val="es-ES"/>
    </w:rPr>
  </w:style>
  <w:style w:type="paragraph" w:styleId="Textodeglobo">
    <w:name w:val="Balloon Text"/>
    <w:basedOn w:val="Normal"/>
    <w:link w:val="TextodegloboCar"/>
    <w:uiPriority w:val="99"/>
    <w:semiHidden/>
    <w:unhideWhenUsed/>
    <w:rsid w:val="00D43ADC"/>
    <w:pPr>
      <w:spacing w:before="120" w:after="0" w:line="240" w:lineRule="auto"/>
      <w:jc w:val="both"/>
    </w:pPr>
    <w:rPr>
      <w:rFonts w:ascii="Segoe UI" w:hAnsi="Segoe UI" w:cs="Segoe UI"/>
      <w:color w:val="000000" w:themeColor="text1"/>
      <w:sz w:val="18"/>
      <w:szCs w:val="18"/>
      <w:lang w:val="es-ES"/>
    </w:rPr>
  </w:style>
  <w:style w:type="character" w:customStyle="1" w:styleId="TextodegloboCar">
    <w:name w:val="Texto de globo Car"/>
    <w:basedOn w:val="Fuentedeprrafopredeter"/>
    <w:link w:val="Textodeglobo"/>
    <w:uiPriority w:val="99"/>
    <w:semiHidden/>
    <w:rsid w:val="00D43ADC"/>
    <w:rPr>
      <w:rFonts w:ascii="Segoe UI" w:hAnsi="Segoe UI" w:cs="Segoe UI"/>
      <w:color w:val="000000" w:themeColor="text1"/>
      <w:sz w:val="18"/>
      <w:szCs w:val="18"/>
      <w:lang w:val="es-ES"/>
    </w:rPr>
  </w:style>
  <w:style w:type="character" w:styleId="Textodelmarcadordeposicin">
    <w:name w:val="Placeholder Text"/>
    <w:basedOn w:val="Fuentedeprrafopredeter"/>
    <w:uiPriority w:val="99"/>
    <w:semiHidden/>
    <w:rsid w:val="00D43ADC"/>
    <w:rPr>
      <w:color w:val="808080"/>
    </w:rPr>
  </w:style>
  <w:style w:type="character" w:styleId="Hipervnculo">
    <w:name w:val="Hyperlink"/>
    <w:basedOn w:val="Fuentedeprrafopredeter"/>
    <w:uiPriority w:val="99"/>
    <w:unhideWhenUsed/>
    <w:rsid w:val="00D43ADC"/>
    <w:rPr>
      <w:color w:val="0563C1" w:themeColor="hyperlink"/>
      <w:u w:val="single"/>
    </w:rPr>
  </w:style>
  <w:style w:type="character" w:customStyle="1" w:styleId="fontstyle31">
    <w:name w:val="fontstyle31"/>
    <w:basedOn w:val="Fuentedeprrafopredeter"/>
    <w:rsid w:val="00D43ADC"/>
    <w:rPr>
      <w:rFonts w:ascii="Times New Roman" w:hAnsi="Times New Roman" w:cs="Times New Roman" w:hint="default"/>
      <w:b w:val="0"/>
      <w:bCs w:val="0"/>
      <w:i/>
      <w:iCs/>
      <w:color w:val="000000"/>
      <w:sz w:val="24"/>
      <w:szCs w:val="24"/>
    </w:rPr>
  </w:style>
  <w:style w:type="paragraph" w:styleId="Encabezado">
    <w:name w:val="header"/>
    <w:basedOn w:val="Normal"/>
    <w:link w:val="EncabezadoCar"/>
    <w:unhideWhenUsed/>
    <w:rsid w:val="00D43ADC"/>
    <w:pPr>
      <w:tabs>
        <w:tab w:val="center" w:pos="4252"/>
        <w:tab w:val="right" w:pos="8504"/>
      </w:tabs>
      <w:spacing w:before="120" w:after="0" w:line="240" w:lineRule="auto"/>
      <w:jc w:val="both"/>
    </w:pPr>
    <w:rPr>
      <w:rFonts w:ascii="Arial" w:hAnsi="Arial" w:cs="Arial"/>
      <w:color w:val="000000" w:themeColor="text1"/>
      <w:sz w:val="24"/>
      <w:szCs w:val="24"/>
      <w:lang w:val="es-ES"/>
    </w:rPr>
  </w:style>
  <w:style w:type="character" w:customStyle="1" w:styleId="EncabezadoCar">
    <w:name w:val="Encabezado Car"/>
    <w:basedOn w:val="Fuentedeprrafopredeter"/>
    <w:link w:val="Encabezado"/>
    <w:rsid w:val="00D43ADC"/>
    <w:rPr>
      <w:rFonts w:ascii="Arial" w:hAnsi="Arial" w:cs="Arial"/>
      <w:color w:val="000000" w:themeColor="text1"/>
      <w:sz w:val="24"/>
      <w:szCs w:val="24"/>
      <w:lang w:val="es-ES"/>
    </w:rPr>
  </w:style>
  <w:style w:type="paragraph" w:styleId="Piedepgina">
    <w:name w:val="footer"/>
    <w:basedOn w:val="Normal"/>
    <w:link w:val="PiedepginaCar"/>
    <w:uiPriority w:val="99"/>
    <w:unhideWhenUsed/>
    <w:rsid w:val="00D43ADC"/>
    <w:pPr>
      <w:tabs>
        <w:tab w:val="center" w:pos="4252"/>
        <w:tab w:val="right" w:pos="8504"/>
      </w:tabs>
      <w:spacing w:before="120" w:after="0" w:line="240" w:lineRule="auto"/>
      <w:jc w:val="both"/>
    </w:pPr>
    <w:rPr>
      <w:rFonts w:ascii="Arial" w:hAnsi="Arial" w:cs="Arial"/>
      <w:color w:val="000000" w:themeColor="text1"/>
      <w:sz w:val="24"/>
      <w:szCs w:val="24"/>
      <w:lang w:val="es-ES"/>
    </w:rPr>
  </w:style>
  <w:style w:type="character" w:customStyle="1" w:styleId="PiedepginaCar">
    <w:name w:val="Pie de página Car"/>
    <w:basedOn w:val="Fuentedeprrafopredeter"/>
    <w:link w:val="Piedepgina"/>
    <w:uiPriority w:val="99"/>
    <w:rsid w:val="00D43ADC"/>
    <w:rPr>
      <w:rFonts w:ascii="Arial" w:hAnsi="Arial" w:cs="Arial"/>
      <w:color w:val="000000" w:themeColor="text1"/>
      <w:sz w:val="24"/>
      <w:szCs w:val="24"/>
      <w:lang w:val="es-ES"/>
    </w:rPr>
  </w:style>
  <w:style w:type="paragraph" w:styleId="TtuloTDC">
    <w:name w:val="TOC Heading"/>
    <w:basedOn w:val="Ttulo1"/>
    <w:next w:val="Normal"/>
    <w:uiPriority w:val="39"/>
    <w:unhideWhenUsed/>
    <w:qFormat/>
    <w:rsid w:val="00D43ADC"/>
    <w:pPr>
      <w:outlineLvl w:val="9"/>
    </w:pPr>
    <w:rPr>
      <w:lang w:eastAsia="es-ES"/>
    </w:rPr>
  </w:style>
  <w:style w:type="paragraph" w:styleId="Asuntodelcomentario">
    <w:name w:val="annotation subject"/>
    <w:basedOn w:val="Textocomentario"/>
    <w:next w:val="Textocomentario"/>
    <w:link w:val="AsuntodelcomentarioCar"/>
    <w:uiPriority w:val="99"/>
    <w:semiHidden/>
    <w:unhideWhenUsed/>
    <w:rsid w:val="00D43ADC"/>
    <w:rPr>
      <w:b/>
      <w:bCs/>
    </w:rPr>
  </w:style>
  <w:style w:type="character" w:customStyle="1" w:styleId="AsuntodelcomentarioCar">
    <w:name w:val="Asunto del comentario Car"/>
    <w:basedOn w:val="TextocomentarioCar"/>
    <w:link w:val="Asuntodelcomentario"/>
    <w:uiPriority w:val="99"/>
    <w:semiHidden/>
    <w:rsid w:val="00D43ADC"/>
    <w:rPr>
      <w:rFonts w:ascii="Arial" w:hAnsi="Arial" w:cs="Arial"/>
      <w:b/>
      <w:bCs/>
      <w:color w:val="000000" w:themeColor="text1"/>
      <w:sz w:val="20"/>
      <w:szCs w:val="20"/>
      <w:lang w:val="es-ES"/>
    </w:rPr>
  </w:style>
  <w:style w:type="table" w:customStyle="1" w:styleId="Cuadrculadetablaclara11">
    <w:name w:val="Cuadrícula de tabla clara11"/>
    <w:basedOn w:val="Tablanormal"/>
    <w:uiPriority w:val="40"/>
    <w:rsid w:val="00D43ADC"/>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D43ADC"/>
    <w:pPr>
      <w:spacing w:after="0" w:line="240" w:lineRule="auto"/>
    </w:pPr>
    <w:rPr>
      <w:lang w:val="es-ES"/>
    </w:rPr>
  </w:style>
  <w:style w:type="paragraph" w:styleId="TDC1">
    <w:name w:val="toc 1"/>
    <w:basedOn w:val="Normal"/>
    <w:next w:val="Normal"/>
    <w:autoRedefine/>
    <w:uiPriority w:val="39"/>
    <w:unhideWhenUsed/>
    <w:rsid w:val="00D43ADC"/>
    <w:pPr>
      <w:spacing w:before="120" w:after="100" w:line="360" w:lineRule="auto"/>
      <w:jc w:val="both"/>
    </w:pPr>
    <w:rPr>
      <w:rFonts w:ascii="Arial" w:hAnsi="Arial" w:cs="Arial"/>
      <w:color w:val="000000" w:themeColor="text1"/>
      <w:sz w:val="24"/>
      <w:szCs w:val="24"/>
      <w:lang w:val="es-ES"/>
    </w:rPr>
  </w:style>
  <w:style w:type="paragraph" w:styleId="TDC2">
    <w:name w:val="toc 2"/>
    <w:basedOn w:val="Normal"/>
    <w:next w:val="Normal"/>
    <w:autoRedefine/>
    <w:uiPriority w:val="39"/>
    <w:unhideWhenUsed/>
    <w:rsid w:val="00D43ADC"/>
    <w:pPr>
      <w:spacing w:before="120" w:after="100" w:line="360" w:lineRule="auto"/>
      <w:ind w:left="220"/>
      <w:jc w:val="both"/>
    </w:pPr>
    <w:rPr>
      <w:rFonts w:ascii="Arial" w:hAnsi="Arial" w:cs="Arial"/>
      <w:color w:val="000000" w:themeColor="text1"/>
      <w:sz w:val="24"/>
      <w:szCs w:val="24"/>
      <w:lang w:val="es-ES"/>
    </w:rPr>
  </w:style>
  <w:style w:type="paragraph" w:styleId="TDC3">
    <w:name w:val="toc 3"/>
    <w:basedOn w:val="Normal"/>
    <w:next w:val="Normal"/>
    <w:autoRedefine/>
    <w:uiPriority w:val="39"/>
    <w:unhideWhenUsed/>
    <w:rsid w:val="00D43ADC"/>
    <w:pPr>
      <w:spacing w:before="120" w:after="100" w:line="360" w:lineRule="auto"/>
      <w:ind w:left="440"/>
      <w:jc w:val="both"/>
    </w:pPr>
    <w:rPr>
      <w:rFonts w:ascii="Arial" w:hAnsi="Arial" w:cs="Arial"/>
      <w:color w:val="000000" w:themeColor="text1"/>
      <w:sz w:val="24"/>
      <w:szCs w:val="24"/>
      <w:lang w:val="es-ES"/>
    </w:rPr>
  </w:style>
  <w:style w:type="paragraph" w:styleId="NormalWeb">
    <w:name w:val="Normal (Web)"/>
    <w:basedOn w:val="Normal"/>
    <w:uiPriority w:val="99"/>
    <w:unhideWhenUsed/>
    <w:rsid w:val="00D43ADC"/>
    <w:pPr>
      <w:spacing w:before="100" w:beforeAutospacing="1" w:after="100" w:afterAutospacing="1" w:line="240" w:lineRule="auto"/>
      <w:jc w:val="both"/>
    </w:pPr>
    <w:rPr>
      <w:rFonts w:ascii="Times New Roman" w:eastAsiaTheme="minorEastAsia" w:hAnsi="Times New Roman" w:cs="Times New Roman"/>
      <w:color w:val="000000" w:themeColor="text1"/>
      <w:sz w:val="24"/>
      <w:szCs w:val="24"/>
      <w:lang w:val="es-ES" w:eastAsia="es-ES"/>
    </w:rPr>
  </w:style>
  <w:style w:type="paragraph" w:styleId="Sinespaciado">
    <w:name w:val="No Spacing"/>
    <w:link w:val="SinespaciadoCar"/>
    <w:uiPriority w:val="1"/>
    <w:qFormat/>
    <w:rsid w:val="00D43ADC"/>
    <w:pPr>
      <w:spacing w:after="0" w:line="240" w:lineRule="auto"/>
      <w:jc w:val="both"/>
    </w:pPr>
    <w:rPr>
      <w:rFonts w:ascii="Arial" w:hAnsi="Arial" w:cs="Arial"/>
      <w:color w:val="000000" w:themeColor="text1"/>
      <w:sz w:val="24"/>
      <w:szCs w:val="24"/>
      <w:lang w:val="es-ES"/>
    </w:rPr>
  </w:style>
  <w:style w:type="paragraph" w:styleId="TDC4">
    <w:name w:val="toc 4"/>
    <w:basedOn w:val="Normal"/>
    <w:next w:val="Normal"/>
    <w:autoRedefine/>
    <w:uiPriority w:val="39"/>
    <w:unhideWhenUsed/>
    <w:rsid w:val="00D43ADC"/>
    <w:pPr>
      <w:spacing w:before="120" w:after="100" w:line="360" w:lineRule="auto"/>
      <w:ind w:left="720"/>
      <w:jc w:val="both"/>
    </w:pPr>
    <w:rPr>
      <w:rFonts w:ascii="Arial" w:hAnsi="Arial" w:cs="Arial"/>
      <w:color w:val="000000" w:themeColor="text1"/>
      <w:sz w:val="24"/>
      <w:szCs w:val="24"/>
      <w:lang w:val="es-ES"/>
    </w:rPr>
  </w:style>
  <w:style w:type="paragraph" w:customStyle="1" w:styleId="Default">
    <w:name w:val="Default"/>
    <w:rsid w:val="00D43ADC"/>
    <w:pPr>
      <w:autoSpaceDE w:val="0"/>
      <w:autoSpaceDN w:val="0"/>
      <w:adjustRightInd w:val="0"/>
      <w:spacing w:after="0" w:line="240" w:lineRule="auto"/>
    </w:pPr>
    <w:rPr>
      <w:rFonts w:ascii="Arial" w:hAnsi="Arial" w:cs="Arial"/>
      <w:color w:val="000000"/>
      <w:sz w:val="24"/>
      <w:szCs w:val="24"/>
      <w:lang w:val="es-ES"/>
    </w:rPr>
  </w:style>
  <w:style w:type="table" w:customStyle="1" w:styleId="Cuadrculadetablaclara1">
    <w:name w:val="Cuadrícula de tabla clara1"/>
    <w:basedOn w:val="Tablanormal"/>
    <w:uiPriority w:val="40"/>
    <w:rsid w:val="00D43ADC"/>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rsid w:val="00D43ADC"/>
  </w:style>
  <w:style w:type="table" w:customStyle="1" w:styleId="Cuadrculadetablaclara2">
    <w:name w:val="Cuadrícula de tabla clara2"/>
    <w:basedOn w:val="Tablanormal"/>
    <w:uiPriority w:val="40"/>
    <w:rsid w:val="00D43ADC"/>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
    <w:name w:val="Tabla con cuadrícula1"/>
    <w:basedOn w:val="Tablanormal"/>
    <w:next w:val="Tablaconcuadrcula"/>
    <w:uiPriority w:val="39"/>
    <w:rsid w:val="00D43AD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43ADC"/>
    <w:rPr>
      <w:rFonts w:ascii="Arial" w:hAnsi="Arial" w:cs="Arial"/>
      <w:color w:val="000000" w:themeColor="text1"/>
      <w:sz w:val="24"/>
      <w:szCs w:val="24"/>
      <w:lang w:val="es-ES"/>
    </w:rPr>
  </w:style>
  <w:style w:type="paragraph" w:styleId="TDC5">
    <w:name w:val="toc 5"/>
    <w:basedOn w:val="Normal"/>
    <w:next w:val="Normal"/>
    <w:autoRedefine/>
    <w:uiPriority w:val="39"/>
    <w:unhideWhenUsed/>
    <w:rsid w:val="00D43ADC"/>
    <w:pPr>
      <w:spacing w:after="100"/>
      <w:ind w:left="880"/>
    </w:pPr>
    <w:rPr>
      <w:lang w:val="es-ES"/>
    </w:rPr>
  </w:style>
  <w:style w:type="paragraph" w:styleId="TDC6">
    <w:name w:val="toc 6"/>
    <w:basedOn w:val="Normal"/>
    <w:next w:val="Normal"/>
    <w:autoRedefine/>
    <w:uiPriority w:val="39"/>
    <w:unhideWhenUsed/>
    <w:rsid w:val="00D43ADC"/>
    <w:pPr>
      <w:spacing w:after="100"/>
      <w:ind w:left="1100"/>
    </w:pPr>
    <w:rPr>
      <w:rFonts w:eastAsiaTheme="minorEastAsia"/>
      <w:lang w:val="es-ES" w:eastAsia="es-ES"/>
    </w:rPr>
  </w:style>
  <w:style w:type="paragraph" w:styleId="TDC7">
    <w:name w:val="toc 7"/>
    <w:basedOn w:val="Normal"/>
    <w:next w:val="Normal"/>
    <w:autoRedefine/>
    <w:uiPriority w:val="39"/>
    <w:unhideWhenUsed/>
    <w:rsid w:val="00D43ADC"/>
    <w:pPr>
      <w:spacing w:after="100"/>
      <w:ind w:left="1320"/>
    </w:pPr>
    <w:rPr>
      <w:rFonts w:eastAsiaTheme="minorEastAsia"/>
      <w:lang w:val="es-ES" w:eastAsia="es-ES"/>
    </w:rPr>
  </w:style>
  <w:style w:type="paragraph" w:styleId="TDC8">
    <w:name w:val="toc 8"/>
    <w:basedOn w:val="Normal"/>
    <w:next w:val="Normal"/>
    <w:autoRedefine/>
    <w:uiPriority w:val="39"/>
    <w:unhideWhenUsed/>
    <w:rsid w:val="00D43ADC"/>
    <w:pPr>
      <w:spacing w:after="100"/>
      <w:ind w:left="1540"/>
    </w:pPr>
    <w:rPr>
      <w:rFonts w:eastAsiaTheme="minorEastAsia"/>
      <w:lang w:val="es-ES" w:eastAsia="es-ES"/>
    </w:rPr>
  </w:style>
  <w:style w:type="paragraph" w:styleId="TDC9">
    <w:name w:val="toc 9"/>
    <w:basedOn w:val="Normal"/>
    <w:next w:val="Normal"/>
    <w:autoRedefine/>
    <w:uiPriority w:val="39"/>
    <w:unhideWhenUsed/>
    <w:rsid w:val="00D43ADC"/>
    <w:pPr>
      <w:spacing w:after="100"/>
      <w:ind w:left="1760"/>
    </w:pPr>
    <w:rPr>
      <w:rFonts w:eastAsiaTheme="minorEastAsia"/>
      <w:lang w:val="es-ES" w:eastAsia="es-ES"/>
    </w:rPr>
  </w:style>
  <w:style w:type="character" w:styleId="Hipervnculovisitado">
    <w:name w:val="FollowedHyperlink"/>
    <w:basedOn w:val="Fuentedeprrafopredeter"/>
    <w:uiPriority w:val="99"/>
    <w:semiHidden/>
    <w:unhideWhenUsed/>
    <w:rsid w:val="00D43ADC"/>
    <w:rPr>
      <w:color w:val="954F72" w:themeColor="followedHyperlink"/>
      <w:u w:val="single"/>
    </w:rPr>
  </w:style>
  <w:style w:type="paragraph" w:styleId="Descripcin">
    <w:name w:val="caption"/>
    <w:basedOn w:val="Normal"/>
    <w:next w:val="Normal"/>
    <w:uiPriority w:val="35"/>
    <w:unhideWhenUsed/>
    <w:qFormat/>
    <w:rsid w:val="00D43ADC"/>
    <w:pPr>
      <w:spacing w:after="200" w:line="240" w:lineRule="auto"/>
    </w:pPr>
    <w:rPr>
      <w:i/>
      <w:iCs/>
      <w:color w:val="44546A" w:themeColor="text2"/>
      <w:sz w:val="18"/>
      <w:szCs w:val="18"/>
      <w:lang w:val="es-ES"/>
    </w:rPr>
  </w:style>
  <w:style w:type="paragraph" w:customStyle="1" w:styleId="msonormal0">
    <w:name w:val="msonormal"/>
    <w:basedOn w:val="Normal"/>
    <w:rsid w:val="00D43AD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rsid w:val="00C2111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DB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DB52E0"/>
    <w:rPr>
      <w:rFonts w:ascii="Courier New" w:eastAsia="Times New Roman" w:hAnsi="Courier New" w:cs="Courier New"/>
      <w:sz w:val="20"/>
      <w:szCs w:val="20"/>
      <w:lang w:val="es-ES" w:eastAsia="es-ES"/>
    </w:rPr>
  </w:style>
  <w:style w:type="character" w:customStyle="1" w:styleId="y2iqfc">
    <w:name w:val="y2iqfc"/>
    <w:basedOn w:val="Fuentedeprrafopredeter"/>
    <w:rsid w:val="00DB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599426">
      <w:bodyDiv w:val="1"/>
      <w:marLeft w:val="0"/>
      <w:marRight w:val="0"/>
      <w:marTop w:val="0"/>
      <w:marBottom w:val="0"/>
      <w:divBdr>
        <w:top w:val="none" w:sz="0" w:space="0" w:color="auto"/>
        <w:left w:val="none" w:sz="0" w:space="0" w:color="auto"/>
        <w:bottom w:val="none" w:sz="0" w:space="0" w:color="auto"/>
        <w:right w:val="none" w:sz="0" w:space="0" w:color="auto"/>
      </w:divBdr>
    </w:div>
    <w:div w:id="543178551">
      <w:bodyDiv w:val="1"/>
      <w:marLeft w:val="0"/>
      <w:marRight w:val="0"/>
      <w:marTop w:val="0"/>
      <w:marBottom w:val="0"/>
      <w:divBdr>
        <w:top w:val="none" w:sz="0" w:space="0" w:color="auto"/>
        <w:left w:val="none" w:sz="0" w:space="0" w:color="auto"/>
        <w:bottom w:val="none" w:sz="0" w:space="0" w:color="auto"/>
        <w:right w:val="none" w:sz="0" w:space="0" w:color="auto"/>
      </w:divBdr>
    </w:div>
    <w:div w:id="661859428">
      <w:bodyDiv w:val="1"/>
      <w:marLeft w:val="0"/>
      <w:marRight w:val="0"/>
      <w:marTop w:val="0"/>
      <w:marBottom w:val="0"/>
      <w:divBdr>
        <w:top w:val="none" w:sz="0" w:space="0" w:color="auto"/>
        <w:left w:val="none" w:sz="0" w:space="0" w:color="auto"/>
        <w:bottom w:val="none" w:sz="0" w:space="0" w:color="auto"/>
        <w:right w:val="none" w:sz="0" w:space="0" w:color="auto"/>
      </w:divBdr>
      <w:divsChild>
        <w:div w:id="408431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5.bin"/><Relationship Id="rId34" Type="http://schemas.microsoft.com/office/2007/relationships/hdphoto" Target="media/hdphoto2.wdp"/><Relationship Id="rId42" Type="http://schemas.microsoft.com/office/2007/relationships/hdphoto" Target="media/hdphoto6.wdp"/><Relationship Id="rId47" Type="http://schemas.microsoft.com/office/2007/relationships/hdphoto" Target="media/hdphoto8.wdp"/><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2.png"/><Relationship Id="rId38" Type="http://schemas.microsoft.com/office/2007/relationships/hdphoto" Target="media/hdphoto4.wdp"/><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id@civil.cujae.edu.cu" TargetMode="External"/><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image" Target="media/image14.jpeg"/><Relationship Id="rId40" Type="http://schemas.microsoft.com/office/2007/relationships/hdphoto" Target="media/hdphoto5.wdp"/><Relationship Id="rId45" Type="http://schemas.microsoft.com/office/2007/relationships/hdphoto" Target="media/hdphoto7.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microsoft.com/office/2007/relationships/hdphoto" Target="media/hdphoto3.wdp"/><Relationship Id="rId49" Type="http://schemas.microsoft.com/office/2007/relationships/hdphoto" Target="media/hdphoto9.wdp"/><Relationship Id="rId10" Type="http://schemas.openxmlformats.org/officeDocument/2006/relationships/hyperlink" Target="mailto:nelsonfs@civil.cujae.edu.cu" TargetMode="External"/><Relationship Id="rId19" Type="http://schemas.openxmlformats.org/officeDocument/2006/relationships/oleObject" Target="embeddings/oleObject4.bin"/><Relationship Id="rId31" Type="http://schemas.microsoft.com/office/2007/relationships/hdphoto" Target="media/hdphoto1.wdp"/><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reyesv@civil.cujae.edu.cu"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image" Target="media/image19.jpeg"/><Relationship Id="rId8" Type="http://schemas.openxmlformats.org/officeDocument/2006/relationships/hyperlink" Target="mailto:Roberto.gamon@emproy2.cu" TargetMode="Externa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Empotrada</c:v>
          </c:tx>
          <c:spPr>
            <a:solidFill>
              <a:schemeClr val="bg1">
                <a:lumMod val="50000"/>
              </a:schemeClr>
            </a:solidFill>
            <a:ln>
              <a:solidFill>
                <a:schemeClr val="bg1">
                  <a:lumMod val="50000"/>
                </a:schemeClr>
              </a:solidFill>
            </a:ln>
          </c:spPr>
          <c:invertIfNegative val="0"/>
          <c:dLbls>
            <c:dLbl>
              <c:idx val="0"/>
              <c:layout>
                <c:manualLayout>
                  <c:x val="-8.333333333333359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7E-4382-A045-6458BA5CBB77}"/>
                </c:ext>
              </c:extLst>
            </c:dLbl>
            <c:dLbl>
              <c:idx val="1"/>
              <c:layout>
                <c:manualLayout>
                  <c:x val="-2.7777777777778286E-3"/>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E-4382-A045-6458BA5CBB77}"/>
                </c:ext>
              </c:extLst>
            </c:dLbl>
            <c:dLbl>
              <c:idx val="2"/>
              <c:layout>
                <c:manualLayout>
                  <c:x val="-8.3333333333334356E-3"/>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E-4382-A045-6458BA5CBB77}"/>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Hoja1!$A$2:$A$4</c:f>
              <c:numCache>
                <c:formatCode>General</c:formatCode>
                <c:ptCount val="3"/>
                <c:pt idx="0">
                  <c:v>5</c:v>
                </c:pt>
                <c:pt idx="1">
                  <c:v>10</c:v>
                </c:pt>
                <c:pt idx="2">
                  <c:v>15</c:v>
                </c:pt>
              </c:numCache>
            </c:numRef>
          </c:cat>
          <c:val>
            <c:numRef>
              <c:f>Hoja1!$B$2:$B$4</c:f>
              <c:numCache>
                <c:formatCode>General</c:formatCode>
                <c:ptCount val="3"/>
                <c:pt idx="0">
                  <c:v>2.11</c:v>
                </c:pt>
                <c:pt idx="1">
                  <c:v>8.65</c:v>
                </c:pt>
                <c:pt idx="2">
                  <c:v>16.09</c:v>
                </c:pt>
              </c:numCache>
            </c:numRef>
          </c:val>
          <c:extLst>
            <c:ext xmlns:c16="http://schemas.microsoft.com/office/drawing/2014/chart" uri="{C3380CC4-5D6E-409C-BE32-E72D297353CC}">
              <c16:uniqueId val="{00000003-297E-4382-A045-6458BA5CBB77}"/>
            </c:ext>
          </c:extLst>
        </c:ser>
        <c:ser>
          <c:idx val="1"/>
          <c:order val="1"/>
          <c:tx>
            <c:v>Sargsian</c:v>
          </c:tx>
          <c:spPr>
            <a:solidFill>
              <a:schemeClr val="accent5">
                <a:lumMod val="75000"/>
              </a:schemeClr>
            </a:solidFill>
            <a:ln>
              <a:solidFill>
                <a:schemeClr val="accent5">
                  <a:lumMod val="75000"/>
                </a:schemeClr>
              </a:solidFill>
            </a:ln>
          </c:spPr>
          <c:invertIfNegative val="0"/>
          <c:dLbls>
            <c:dLbl>
              <c:idx val="0"/>
              <c:layout>
                <c:manualLayout>
                  <c:x val="5.5555555555555558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7E-4382-A045-6458BA5CBB77}"/>
                </c:ext>
              </c:extLst>
            </c:dLbl>
            <c:dLbl>
              <c:idx val="1"/>
              <c:layout>
                <c:manualLayout>
                  <c:x val="-1.0185067526415994E-16"/>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E-4382-A045-6458BA5CBB77}"/>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7E-4382-A045-6458BA5CBB77}"/>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Hoja1!$A$2:$A$4</c:f>
              <c:numCache>
                <c:formatCode>General</c:formatCode>
                <c:ptCount val="3"/>
                <c:pt idx="0">
                  <c:v>5</c:v>
                </c:pt>
                <c:pt idx="1">
                  <c:v>10</c:v>
                </c:pt>
                <c:pt idx="2">
                  <c:v>15</c:v>
                </c:pt>
              </c:numCache>
            </c:numRef>
          </c:cat>
          <c:val>
            <c:numRef>
              <c:f>Hoja1!$C$2:$C$4</c:f>
              <c:numCache>
                <c:formatCode>General</c:formatCode>
                <c:ptCount val="3"/>
                <c:pt idx="0">
                  <c:v>2.97</c:v>
                </c:pt>
                <c:pt idx="1">
                  <c:v>9.65</c:v>
                </c:pt>
                <c:pt idx="2">
                  <c:v>16.79</c:v>
                </c:pt>
              </c:numCache>
            </c:numRef>
          </c:val>
          <c:extLst>
            <c:ext xmlns:c16="http://schemas.microsoft.com/office/drawing/2014/chart" uri="{C3380CC4-5D6E-409C-BE32-E72D297353CC}">
              <c16:uniqueId val="{00000007-297E-4382-A045-6458BA5CBB77}"/>
            </c:ext>
          </c:extLst>
        </c:ser>
        <c:dLbls>
          <c:showLegendKey val="0"/>
          <c:showVal val="0"/>
          <c:showCatName val="0"/>
          <c:showSerName val="0"/>
          <c:showPercent val="0"/>
          <c:showBubbleSize val="0"/>
        </c:dLbls>
        <c:gapWidth val="150"/>
        <c:axId val="817227264"/>
        <c:axId val="781645440"/>
      </c:barChart>
      <c:catAx>
        <c:axId val="817227264"/>
        <c:scaling>
          <c:orientation val="minMax"/>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Niveles</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781645440"/>
        <c:crosses val="autoZero"/>
        <c:auto val="1"/>
        <c:lblAlgn val="ctr"/>
        <c:lblOffset val="100"/>
        <c:noMultiLvlLbl val="0"/>
      </c:catAx>
      <c:valAx>
        <c:axId val="781645440"/>
        <c:scaling>
          <c:orientation val="minMax"/>
        </c:scaling>
        <c:delete val="0"/>
        <c:axPos val="l"/>
        <c:majorGridlines/>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Desplazamiento (mm)</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81722726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4D4FB-6F1D-4464-BFF2-837D06205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8293</TotalTime>
  <Pages>21</Pages>
  <Words>7937</Words>
  <Characters>45241</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Martinez</dc:creator>
  <cp:lastModifiedBy>Nelson</cp:lastModifiedBy>
  <cp:revision>174</cp:revision>
  <cp:lastPrinted>2021-08-30T23:57:00Z</cp:lastPrinted>
  <dcterms:created xsi:type="dcterms:W3CDTF">2021-08-13T13:43:00Z</dcterms:created>
  <dcterms:modified xsi:type="dcterms:W3CDTF">2021-10-13T18:02:00Z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http://www.zotero.org/styles/apa</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ies>
</file>