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0C4" w:rsidRDefault="00F85493" w:rsidP="00DE20C4">
      <w:pPr>
        <w:pStyle w:val="Ttulo1"/>
        <w:spacing w:before="0" w:after="0" w:line="276" w:lineRule="auto"/>
        <w:contextualSpacing/>
        <w:rPr>
          <w:rFonts w:ascii="Times New Roman" w:hAnsi="Times New Roman"/>
          <w:bCs/>
          <w:sz w:val="28"/>
          <w:szCs w:val="28"/>
        </w:rPr>
      </w:pPr>
      <w:r>
        <w:rPr>
          <w:rFonts w:ascii="Times New Roman" w:hAnsi="Times New Roman"/>
          <w:bCs/>
          <w:sz w:val="28"/>
          <w:szCs w:val="28"/>
        </w:rPr>
        <w:t>SIMPOSIO INTERNACIONAL DE CONSTRUCCIONES</w:t>
      </w:r>
      <w:r w:rsidR="008E3256">
        <w:rPr>
          <w:rFonts w:ascii="Times New Roman" w:hAnsi="Times New Roman"/>
          <w:bCs/>
          <w:sz w:val="28"/>
          <w:szCs w:val="28"/>
        </w:rPr>
        <w:t xml:space="preserve">. </w:t>
      </w:r>
      <w:r w:rsidR="00D418F5" w:rsidRPr="003E5A79">
        <w:rPr>
          <w:rFonts w:ascii="Times New Roman" w:hAnsi="Times New Roman"/>
          <w:bCs/>
          <w:sz w:val="28"/>
          <w:szCs w:val="28"/>
        </w:rPr>
        <w:t xml:space="preserve">COLOQUIO DE </w:t>
      </w:r>
      <w:r w:rsidR="008E3256" w:rsidRPr="003E5A79">
        <w:rPr>
          <w:rFonts w:ascii="Times New Roman" w:hAnsi="Times New Roman"/>
          <w:bCs/>
          <w:sz w:val="28"/>
          <w:szCs w:val="28"/>
        </w:rPr>
        <w:t>ANÁLISIS, DISEÑO Y MONITOREO ESTRUCTURAL</w:t>
      </w:r>
      <w:r w:rsidR="003B7E25">
        <w:rPr>
          <w:rFonts w:ascii="Times New Roman" w:hAnsi="Times New Roman"/>
          <w:bCs/>
          <w:sz w:val="28"/>
          <w:szCs w:val="28"/>
        </w:rPr>
        <w:t>.</w:t>
      </w:r>
    </w:p>
    <w:p w:rsidR="00DE20C4" w:rsidRPr="00DE20C4" w:rsidRDefault="00DE20C4" w:rsidP="00DE20C4">
      <w:pPr>
        <w:spacing w:after="0"/>
        <w:rPr>
          <w:lang w:val="it-IT" w:eastAsia="es-ES"/>
        </w:rPr>
      </w:pPr>
    </w:p>
    <w:p w:rsidR="00EF2FCB" w:rsidRDefault="00361B8E" w:rsidP="00DE20C4">
      <w:pPr>
        <w:pStyle w:val="Ttulo1"/>
        <w:spacing w:before="0" w:after="0" w:line="276" w:lineRule="auto"/>
        <w:contextualSpacing/>
        <w:rPr>
          <w:rStyle w:val="Ttulo1Car"/>
          <w:rFonts w:ascii="Times New Roman" w:hAnsi="Times New Roman"/>
          <w:b/>
          <w:sz w:val="28"/>
          <w:szCs w:val="28"/>
          <w:lang w:val="es-ES"/>
        </w:rPr>
      </w:pPr>
      <w:r w:rsidRPr="00D557AB">
        <w:rPr>
          <w:rStyle w:val="Ttulo1Car"/>
          <w:rFonts w:ascii="Times New Roman" w:hAnsi="Times New Roman"/>
          <w:b/>
          <w:sz w:val="28"/>
          <w:szCs w:val="28"/>
          <w:lang w:val="es-ES"/>
        </w:rPr>
        <w:t>Reforzamiento a flexión de elementos de hormigón armado mediante</w:t>
      </w:r>
      <w:r w:rsidR="00D36213" w:rsidRPr="00D557AB">
        <w:rPr>
          <w:rStyle w:val="Ttulo1Car"/>
          <w:rFonts w:ascii="Times New Roman" w:hAnsi="Times New Roman"/>
          <w:b/>
          <w:sz w:val="28"/>
          <w:szCs w:val="28"/>
          <w:lang w:val="es-ES"/>
        </w:rPr>
        <w:t xml:space="preserve"> </w:t>
      </w:r>
      <w:r w:rsidRPr="00D557AB">
        <w:rPr>
          <w:rStyle w:val="Ttulo1Car"/>
          <w:rFonts w:ascii="Times New Roman" w:hAnsi="Times New Roman"/>
          <w:b/>
          <w:sz w:val="28"/>
          <w:szCs w:val="28"/>
          <w:lang w:val="es-ES"/>
        </w:rPr>
        <w:t>el sistema NSM-PRF</w:t>
      </w:r>
    </w:p>
    <w:p w:rsidR="00DE20C4" w:rsidRPr="00DE20C4" w:rsidRDefault="00DE20C4" w:rsidP="00DE20C4">
      <w:pPr>
        <w:spacing w:after="0"/>
        <w:rPr>
          <w:lang w:eastAsia="es-ES"/>
        </w:rPr>
      </w:pPr>
    </w:p>
    <w:p w:rsidR="00361B8E" w:rsidRPr="001E4050" w:rsidRDefault="00361B8E" w:rsidP="00DE20C4">
      <w:pPr>
        <w:pStyle w:val="Ttulo1"/>
        <w:spacing w:before="0" w:after="0" w:line="276" w:lineRule="auto"/>
        <w:contextualSpacing/>
        <w:rPr>
          <w:rStyle w:val="Ttulo1Car"/>
          <w:rFonts w:ascii="Times New Roman" w:hAnsi="Times New Roman"/>
          <w:b/>
          <w:i/>
          <w:sz w:val="28"/>
          <w:szCs w:val="28"/>
          <w:lang w:val="en-US"/>
        </w:rPr>
      </w:pPr>
      <w:r w:rsidRPr="001E4050">
        <w:rPr>
          <w:rStyle w:val="Ttulo1Car"/>
          <w:rFonts w:ascii="Times New Roman" w:hAnsi="Times New Roman"/>
          <w:b/>
          <w:i/>
          <w:sz w:val="28"/>
          <w:szCs w:val="28"/>
          <w:lang w:val="en-US"/>
        </w:rPr>
        <w:t>Flexural strengthening of reinforced concrete elements using the NSM-FRP system</w:t>
      </w:r>
    </w:p>
    <w:p w:rsidR="002D62D7" w:rsidRPr="002D62D7" w:rsidRDefault="002D62D7" w:rsidP="002D62D7">
      <w:pPr>
        <w:spacing w:after="0"/>
        <w:rPr>
          <w:lang w:val="en-US" w:eastAsia="es-ES"/>
        </w:rPr>
      </w:pPr>
    </w:p>
    <w:p w:rsidR="0081791A" w:rsidRPr="00361B8E" w:rsidRDefault="00496370" w:rsidP="002D62D7">
      <w:pPr>
        <w:spacing w:after="0" w:line="360" w:lineRule="auto"/>
        <w:contextualSpacing/>
        <w:jc w:val="center"/>
        <w:rPr>
          <w:rStyle w:val="Titulo3Car"/>
          <w:b/>
          <w:sz w:val="24"/>
          <w:szCs w:val="24"/>
          <w:vertAlign w:val="superscript"/>
        </w:rPr>
      </w:pPr>
      <w:r w:rsidRPr="00361B8E">
        <w:rPr>
          <w:rStyle w:val="Titulo3Car"/>
          <w:b/>
          <w:sz w:val="24"/>
          <w:szCs w:val="24"/>
        </w:rPr>
        <w:t>Omar Zamora Díaz-Comas</w:t>
      </w:r>
      <w:r w:rsidR="00361B8E" w:rsidRPr="00361B8E">
        <w:rPr>
          <w:rStyle w:val="Titulo3Car"/>
          <w:b/>
          <w:sz w:val="24"/>
          <w:szCs w:val="24"/>
          <w:vertAlign w:val="superscript"/>
        </w:rPr>
        <w:t>1</w:t>
      </w:r>
    </w:p>
    <w:p w:rsidR="00B20B4B" w:rsidRDefault="00B20B4B" w:rsidP="00DE20C4">
      <w:pPr>
        <w:spacing w:after="0" w:line="240" w:lineRule="auto"/>
        <w:contextualSpacing/>
        <w:rPr>
          <w:rFonts w:ascii="Arial" w:hAnsi="Arial" w:cs="Arial"/>
          <w:sz w:val="18"/>
          <w:szCs w:val="18"/>
          <w:lang w:eastAsia="es-ES"/>
        </w:rPr>
      </w:pPr>
    </w:p>
    <w:p w:rsidR="00BD4394" w:rsidRPr="002D62D7" w:rsidRDefault="00496370" w:rsidP="008673D7">
      <w:pPr>
        <w:pStyle w:val="Prrafodelista"/>
        <w:numPr>
          <w:ilvl w:val="0"/>
          <w:numId w:val="30"/>
        </w:numPr>
        <w:spacing w:after="0" w:line="360" w:lineRule="auto"/>
        <w:jc w:val="both"/>
        <w:rPr>
          <w:rStyle w:val="Hipervnculo"/>
          <w:rFonts w:ascii="Times New Roman" w:hAnsi="Times New Roman" w:cs="Times New Roman"/>
          <w:color w:val="auto"/>
          <w:sz w:val="24"/>
          <w:szCs w:val="24"/>
          <w:u w:val="none"/>
          <w:lang w:eastAsia="es-ES"/>
        </w:rPr>
      </w:pPr>
      <w:r w:rsidRPr="00361B8E">
        <w:rPr>
          <w:rFonts w:ascii="Times New Roman" w:hAnsi="Times New Roman" w:cs="Times New Roman"/>
          <w:sz w:val="24"/>
          <w:szCs w:val="24"/>
          <w:lang w:eastAsia="es-ES"/>
        </w:rPr>
        <w:t>Ingeniero Civil.</w:t>
      </w:r>
      <w:r w:rsidR="00221F98" w:rsidRPr="00361B8E">
        <w:rPr>
          <w:rFonts w:ascii="Times New Roman" w:hAnsi="Times New Roman" w:cs="Times New Roman"/>
          <w:sz w:val="24"/>
          <w:szCs w:val="24"/>
          <w:lang w:eastAsia="es-ES"/>
        </w:rPr>
        <w:t xml:space="preserve"> Máster en Ciencias.</w:t>
      </w:r>
      <w:r w:rsidRPr="00361B8E">
        <w:rPr>
          <w:rFonts w:ascii="Times New Roman" w:hAnsi="Times New Roman" w:cs="Times New Roman"/>
          <w:sz w:val="24"/>
          <w:szCs w:val="24"/>
          <w:lang w:eastAsia="es-ES"/>
        </w:rPr>
        <w:t xml:space="preserve"> Universidad Tecnológica de la Habana José Antonio Echeverría (CUJAE), </w:t>
      </w:r>
      <w:r w:rsidR="00361B8E">
        <w:rPr>
          <w:rFonts w:ascii="Times New Roman" w:hAnsi="Times New Roman" w:cs="Times New Roman"/>
          <w:sz w:val="24"/>
          <w:szCs w:val="24"/>
          <w:lang w:eastAsia="es-ES"/>
        </w:rPr>
        <w:t>La Habana</w:t>
      </w:r>
      <w:r w:rsidRPr="00361B8E">
        <w:rPr>
          <w:rFonts w:ascii="Times New Roman" w:hAnsi="Times New Roman" w:cs="Times New Roman"/>
          <w:sz w:val="24"/>
          <w:szCs w:val="24"/>
          <w:lang w:eastAsia="es-ES"/>
        </w:rPr>
        <w:t>,</w:t>
      </w:r>
      <w:r w:rsidR="00361B8E">
        <w:rPr>
          <w:rFonts w:ascii="Times New Roman" w:hAnsi="Times New Roman" w:cs="Times New Roman"/>
          <w:sz w:val="24"/>
          <w:szCs w:val="24"/>
          <w:lang w:eastAsia="es-ES"/>
        </w:rPr>
        <w:t xml:space="preserve"> Cuba.</w:t>
      </w:r>
      <w:r w:rsidRPr="00361B8E">
        <w:rPr>
          <w:rFonts w:ascii="Times New Roman" w:hAnsi="Times New Roman" w:cs="Times New Roman"/>
          <w:sz w:val="24"/>
          <w:szCs w:val="24"/>
          <w:lang w:eastAsia="es-ES"/>
        </w:rPr>
        <w:t xml:space="preserve"> </w:t>
      </w:r>
      <w:hyperlink r:id="rId8" w:history="1">
        <w:r w:rsidRPr="00361B8E">
          <w:rPr>
            <w:rStyle w:val="Hipervnculo"/>
            <w:rFonts w:ascii="Times New Roman" w:hAnsi="Times New Roman" w:cs="Times New Roman"/>
            <w:sz w:val="24"/>
            <w:szCs w:val="24"/>
            <w:lang w:eastAsia="es-ES"/>
          </w:rPr>
          <w:t>omar@civil.cujae.edu.cu</w:t>
        </w:r>
      </w:hyperlink>
    </w:p>
    <w:p w:rsidR="002D62D7" w:rsidRPr="004F39C3" w:rsidRDefault="002D62D7" w:rsidP="002D62D7">
      <w:pPr>
        <w:pStyle w:val="Prrafodelista"/>
        <w:spacing w:after="0" w:line="360" w:lineRule="auto"/>
        <w:ind w:left="360"/>
        <w:rPr>
          <w:rStyle w:val="Titulo4Car"/>
          <w:rFonts w:eastAsiaTheme="minorHAnsi"/>
          <w:b w:val="0"/>
          <w:caps w:val="0"/>
          <w:sz w:val="24"/>
          <w:szCs w:val="24"/>
          <w:lang w:val="es-ES" w:eastAsia="es-ES"/>
        </w:rPr>
      </w:pPr>
    </w:p>
    <w:p w:rsidR="003A7BC6" w:rsidRDefault="003F0AA5" w:rsidP="00DE20C4">
      <w:pPr>
        <w:pStyle w:val="JIASSAbstractTitle"/>
        <w:spacing w:after="0" w:line="360" w:lineRule="auto"/>
        <w:contextualSpacing/>
        <w:jc w:val="both"/>
        <w:rPr>
          <w:b w:val="0"/>
          <w:i w:val="0"/>
          <w:caps w:val="0"/>
          <w:sz w:val="24"/>
          <w:szCs w:val="24"/>
          <w:lang w:val="es-ES"/>
        </w:rPr>
      </w:pPr>
      <w:r w:rsidRPr="001B3D7E">
        <w:rPr>
          <w:i w:val="0"/>
          <w:caps w:val="0"/>
          <w:sz w:val="24"/>
          <w:szCs w:val="24"/>
          <w:lang w:val="es-ES"/>
        </w:rPr>
        <w:t>Resumen</w:t>
      </w:r>
      <w:r w:rsidR="00525F69">
        <w:rPr>
          <w:i w:val="0"/>
          <w:caps w:val="0"/>
          <w:sz w:val="24"/>
          <w:szCs w:val="24"/>
          <w:lang w:val="es-ES"/>
        </w:rPr>
        <w:t xml:space="preserve">: </w:t>
      </w:r>
      <w:r w:rsidR="00525F69">
        <w:rPr>
          <w:b w:val="0"/>
          <w:i w:val="0"/>
          <w:caps w:val="0"/>
          <w:sz w:val="24"/>
          <w:szCs w:val="24"/>
          <w:lang w:val="es-ES_tradnl"/>
        </w:rPr>
        <w:t>E</w:t>
      </w:r>
      <w:r w:rsidR="00525F69" w:rsidRPr="00525F69">
        <w:rPr>
          <w:b w:val="0"/>
          <w:i w:val="0"/>
          <w:caps w:val="0"/>
          <w:sz w:val="24"/>
          <w:szCs w:val="24"/>
          <w:lang w:val="es-ES_tradnl"/>
        </w:rPr>
        <w:t>l reforzamiento estructural en elementos de hormigón armado mediante materiales compuestos de polímeros reforzados con fibras (PRF)</w:t>
      </w:r>
      <w:r w:rsidR="00EA5EC7" w:rsidRPr="00525F69">
        <w:rPr>
          <w:b w:val="0"/>
          <w:i w:val="0"/>
          <w:sz w:val="24"/>
          <w:szCs w:val="24"/>
          <w:lang w:val="es-ES_tradnl"/>
        </w:rPr>
        <w:t>,</w:t>
      </w:r>
      <w:r w:rsidR="00525F69" w:rsidRPr="00525F69">
        <w:rPr>
          <w:b w:val="0"/>
          <w:i w:val="0"/>
          <w:caps w:val="0"/>
          <w:sz w:val="24"/>
          <w:szCs w:val="24"/>
          <w:lang w:val="es-ES_tradnl"/>
        </w:rPr>
        <w:t xml:space="preserve"> se puede englobar bajo dos modalidades: el refuerzo con materiales compuestos en forma de tejidos adheridos externamente</w:t>
      </w:r>
      <w:r w:rsidR="00DF253A" w:rsidRPr="00525F69">
        <w:rPr>
          <w:b w:val="0"/>
          <w:i w:val="0"/>
          <w:sz w:val="24"/>
          <w:szCs w:val="24"/>
          <w:lang w:val="es-ES_tradnl"/>
        </w:rPr>
        <w:t>,</w:t>
      </w:r>
      <w:r w:rsidR="00525F69" w:rsidRPr="00525F69">
        <w:rPr>
          <w:b w:val="0"/>
          <w:i w:val="0"/>
          <w:caps w:val="0"/>
          <w:sz w:val="24"/>
          <w:szCs w:val="24"/>
          <w:lang w:val="es-ES_tradnl"/>
        </w:rPr>
        <w:t xml:space="preserve"> y más recientemente</w:t>
      </w:r>
      <w:r w:rsidR="006237D7" w:rsidRPr="00525F69">
        <w:rPr>
          <w:b w:val="0"/>
          <w:i w:val="0"/>
          <w:sz w:val="24"/>
          <w:szCs w:val="24"/>
          <w:lang w:val="es-ES_tradnl"/>
        </w:rPr>
        <w:t>,</w:t>
      </w:r>
      <w:r w:rsidR="00525F69" w:rsidRPr="00525F69">
        <w:rPr>
          <w:b w:val="0"/>
          <w:i w:val="0"/>
          <w:caps w:val="0"/>
          <w:sz w:val="24"/>
          <w:szCs w:val="24"/>
          <w:lang w:val="es-ES_tradnl"/>
        </w:rPr>
        <w:t xml:space="preserve"> el refuerzo mediante barras de PRF insertadas en el recubrimiento (NSM-PRF)</w:t>
      </w:r>
      <w:r w:rsidR="00C1008F" w:rsidRPr="00525F69">
        <w:rPr>
          <w:b w:val="0"/>
          <w:i w:val="0"/>
          <w:sz w:val="24"/>
          <w:szCs w:val="24"/>
          <w:lang w:val="es-ES"/>
        </w:rPr>
        <w:t>.</w:t>
      </w:r>
      <w:r w:rsidR="0046601D" w:rsidRPr="00525F69">
        <w:rPr>
          <w:b w:val="0"/>
          <w:i w:val="0"/>
          <w:sz w:val="24"/>
          <w:szCs w:val="24"/>
          <w:lang w:val="es-ES"/>
        </w:rPr>
        <w:t xml:space="preserve"> </w:t>
      </w:r>
      <w:r w:rsidR="00525F69" w:rsidRPr="00525F69">
        <w:rPr>
          <w:b w:val="0"/>
          <w:i w:val="0"/>
          <w:caps w:val="0"/>
          <w:sz w:val="24"/>
          <w:szCs w:val="24"/>
          <w:lang w:val="es-ES_tradnl"/>
        </w:rPr>
        <w:t>Esta última técnica de refuerzo presenta una serie de ventajas respecto al pegado externo de tejidos de PRF; sin embargo, debido en parte a su menor desarrollo, todavía no se encuentra tan implementada en la actualidad</w:t>
      </w:r>
      <w:r w:rsidR="004650ED" w:rsidRPr="00525F69">
        <w:rPr>
          <w:b w:val="0"/>
          <w:i w:val="0"/>
          <w:sz w:val="24"/>
          <w:szCs w:val="24"/>
          <w:lang w:val="es-ES_tradnl"/>
        </w:rPr>
        <w:t>.</w:t>
      </w:r>
      <w:r w:rsidR="00A376B2" w:rsidRPr="00525F69">
        <w:rPr>
          <w:b w:val="0"/>
          <w:i w:val="0"/>
          <w:sz w:val="24"/>
          <w:szCs w:val="24"/>
          <w:lang w:val="es-ES_tradnl"/>
        </w:rPr>
        <w:t xml:space="preserve"> </w:t>
      </w:r>
      <w:r w:rsidR="00525F69" w:rsidRPr="00525F69">
        <w:rPr>
          <w:b w:val="0"/>
          <w:i w:val="0"/>
          <w:caps w:val="0"/>
          <w:sz w:val="24"/>
          <w:szCs w:val="24"/>
          <w:lang w:val="es-ES"/>
        </w:rPr>
        <w:t>Los objetivos de este trabajo consisten en evaluar el comportamiento de elementos de hormigón armado reforzados a flexión mediante el sistema NSM-PRF, y</w:t>
      </w:r>
      <w:r w:rsidR="007F3206" w:rsidRPr="00525F69">
        <w:rPr>
          <w:b w:val="0"/>
          <w:i w:val="0"/>
          <w:sz w:val="24"/>
          <w:szCs w:val="24"/>
          <w:lang w:val="es-ES"/>
        </w:rPr>
        <w:t xml:space="preserve"> </w:t>
      </w:r>
      <w:r w:rsidR="00525F69" w:rsidRPr="00525F69">
        <w:rPr>
          <w:b w:val="0"/>
          <w:i w:val="0"/>
          <w:caps w:val="0"/>
          <w:sz w:val="24"/>
          <w:szCs w:val="24"/>
          <w:lang w:val="es-ES"/>
        </w:rPr>
        <w:t>establecer las diferencias en cuanto a la ductilidad del fallo, entre los</w:t>
      </w:r>
      <w:r w:rsidR="00190DB4" w:rsidRPr="00525F69">
        <w:rPr>
          <w:b w:val="0"/>
          <w:i w:val="0"/>
          <w:sz w:val="24"/>
          <w:szCs w:val="24"/>
          <w:lang w:val="es-ES"/>
        </w:rPr>
        <w:t xml:space="preserve"> </w:t>
      </w:r>
      <w:r w:rsidR="00525F69" w:rsidRPr="00525F69">
        <w:rPr>
          <w:b w:val="0"/>
          <w:i w:val="0"/>
          <w:caps w:val="0"/>
          <w:sz w:val="24"/>
          <w:szCs w:val="24"/>
          <w:lang w:val="es-ES"/>
        </w:rPr>
        <w:t>diseños de reforzamiento a flexión mediante barras NSM-PRF y los reforzamientos mediante tejidos de PRF. Se establecen los principales modelos analíticos que sirven de base para diseñar el reforzamiento a flexión mediante el sistema NSM-PRF</w:t>
      </w:r>
      <w:r w:rsidR="00ED2845" w:rsidRPr="00525F69">
        <w:rPr>
          <w:b w:val="0"/>
          <w:i w:val="0"/>
          <w:sz w:val="24"/>
          <w:szCs w:val="24"/>
          <w:lang w:val="es-ES"/>
        </w:rPr>
        <w:t>,</w:t>
      </w:r>
      <w:r w:rsidR="00525F69" w:rsidRPr="00525F69">
        <w:rPr>
          <w:b w:val="0"/>
          <w:i w:val="0"/>
          <w:caps w:val="0"/>
          <w:sz w:val="24"/>
          <w:szCs w:val="24"/>
          <w:lang w:val="es-ES"/>
        </w:rPr>
        <w:t xml:space="preserve"> y se aplican en la rehabilitación de losas y vigas de hormigón armado pertenecientes a una edificación existente. Los resultados revelan la efectividad de los reforzamientos realizados a través de la obtención de incrementos de resistencia a flexión entre los</w:t>
      </w:r>
      <w:r w:rsidR="00ED2845" w:rsidRPr="00525F69">
        <w:rPr>
          <w:b w:val="0"/>
          <w:i w:val="0"/>
          <w:sz w:val="24"/>
          <w:szCs w:val="24"/>
          <w:lang w:val="es-ES"/>
        </w:rPr>
        <w:t xml:space="preserve"> </w:t>
      </w:r>
      <w:r w:rsidR="00525F69" w:rsidRPr="00525F69">
        <w:rPr>
          <w:b w:val="0"/>
          <w:i w:val="0"/>
          <w:caps w:val="0"/>
          <w:sz w:val="24"/>
          <w:szCs w:val="24"/>
          <w:lang w:val="es-ES"/>
        </w:rPr>
        <w:t>15% y 55%</w:t>
      </w:r>
      <w:r w:rsidR="00ED2845" w:rsidRPr="00525F69">
        <w:rPr>
          <w:b w:val="0"/>
          <w:i w:val="0"/>
          <w:sz w:val="24"/>
          <w:szCs w:val="24"/>
          <w:lang w:val="es-ES"/>
        </w:rPr>
        <w:t xml:space="preserve">, </w:t>
      </w:r>
      <w:r w:rsidR="00525F69" w:rsidRPr="00525F69">
        <w:rPr>
          <w:b w:val="0"/>
          <w:i w:val="0"/>
          <w:caps w:val="0"/>
          <w:sz w:val="24"/>
          <w:szCs w:val="24"/>
          <w:lang w:val="es-ES"/>
        </w:rPr>
        <w:t>y se demostró que los elementos reforzados a flexión mediante barras NSM-PRF, presentan</w:t>
      </w:r>
      <w:r w:rsidR="001B3D7E" w:rsidRPr="00525F69">
        <w:rPr>
          <w:b w:val="0"/>
          <w:i w:val="0"/>
          <w:sz w:val="24"/>
          <w:szCs w:val="24"/>
          <w:lang w:val="es-ES"/>
        </w:rPr>
        <w:t xml:space="preserve"> </w:t>
      </w:r>
      <w:r w:rsidR="00525F69" w:rsidRPr="00525F69">
        <w:rPr>
          <w:b w:val="0"/>
          <w:i w:val="0"/>
          <w:caps w:val="0"/>
          <w:sz w:val="24"/>
          <w:szCs w:val="24"/>
          <w:lang w:val="es-ES"/>
        </w:rPr>
        <w:t>una menor disminución de la ductilidad del fallo con relación a los elementos reforzados mediante tejidos de PRF.</w:t>
      </w:r>
    </w:p>
    <w:p w:rsidR="00D55239" w:rsidRDefault="00D55239" w:rsidP="00D55239">
      <w:pPr>
        <w:spacing w:after="0"/>
        <w:rPr>
          <w:lang w:eastAsia="es-ES"/>
        </w:rPr>
      </w:pPr>
    </w:p>
    <w:p w:rsidR="00AE4241" w:rsidRDefault="00AE4241" w:rsidP="00D55239">
      <w:pPr>
        <w:spacing w:after="0"/>
        <w:rPr>
          <w:lang w:eastAsia="es-ES"/>
        </w:rPr>
      </w:pPr>
      <w:bookmarkStart w:id="0" w:name="_GoBack"/>
      <w:bookmarkEnd w:id="0"/>
    </w:p>
    <w:p w:rsidR="007D45C9" w:rsidRPr="00D55239" w:rsidRDefault="007D45C9" w:rsidP="00D55239">
      <w:pPr>
        <w:spacing w:after="0"/>
        <w:rPr>
          <w:lang w:eastAsia="es-ES"/>
        </w:rPr>
      </w:pPr>
    </w:p>
    <w:p w:rsidR="005F07D1" w:rsidRDefault="003F0AA5" w:rsidP="00DE20C4">
      <w:pPr>
        <w:pStyle w:val="JIASSAbstractTitle"/>
        <w:spacing w:after="0" w:line="360" w:lineRule="auto"/>
        <w:contextualSpacing/>
        <w:jc w:val="both"/>
        <w:rPr>
          <w:b w:val="0"/>
          <w:color w:val="000000"/>
          <w:sz w:val="24"/>
          <w:szCs w:val="24"/>
        </w:rPr>
      </w:pPr>
      <w:r w:rsidRPr="00D67160">
        <w:rPr>
          <w:caps w:val="0"/>
          <w:sz w:val="24"/>
          <w:szCs w:val="24"/>
        </w:rPr>
        <w:lastRenderedPageBreak/>
        <w:t>Abstract</w:t>
      </w:r>
      <w:r w:rsidR="00525F69">
        <w:rPr>
          <w:caps w:val="0"/>
          <w:sz w:val="24"/>
          <w:szCs w:val="24"/>
        </w:rPr>
        <w:t xml:space="preserve">: </w:t>
      </w:r>
      <w:r w:rsidR="00197293">
        <w:rPr>
          <w:b w:val="0"/>
          <w:caps w:val="0"/>
          <w:color w:val="000000"/>
          <w:sz w:val="24"/>
          <w:szCs w:val="24"/>
        </w:rPr>
        <w:t>T</w:t>
      </w:r>
      <w:r w:rsidR="00525F69" w:rsidRPr="00525F69">
        <w:rPr>
          <w:b w:val="0"/>
          <w:caps w:val="0"/>
          <w:color w:val="000000"/>
          <w:sz w:val="24"/>
          <w:szCs w:val="24"/>
        </w:rPr>
        <w:t>he structural strengthening in elements of reinforced concrete using composite materials of fiber reinforced polymers (FRP) can be encompassed under two types: strengthening with composite materials in the form of externally bonded fabrics and more recently, the strengthening using near surface mounted</w:t>
      </w:r>
      <w:r w:rsidR="00525F69" w:rsidRPr="00525F69">
        <w:rPr>
          <w:b w:val="0"/>
          <w:color w:val="000000"/>
          <w:sz w:val="24"/>
          <w:szCs w:val="24"/>
        </w:rPr>
        <w:t xml:space="preserve"> </w:t>
      </w:r>
      <w:r w:rsidR="00525F69" w:rsidRPr="00525F69">
        <w:rPr>
          <w:b w:val="0"/>
          <w:caps w:val="0"/>
          <w:color w:val="000000"/>
          <w:sz w:val="24"/>
          <w:szCs w:val="24"/>
        </w:rPr>
        <w:t>FRP bars (NSM-FRP). This latest strengthening technique features a number of advantages over external bonding of FRP fabrics, however, due in part to its lower development, it is still not so implemented today. The objectives of this work is to evaluate the behavior of reinforced concrete elements reinforced in bending by the NSM-FRP system, and to establish the differences regarding the ductility of failure, between the designs of flexural strengthening using NSM-FRP bars and flexural strengthening using FRP fabrics. The main analytical models that serve as the basis for designing the flexural reinforcement using the NSM-FRP system, and are applied in the rehabilitation of concrete slabs and beams armed belonging to an existing building. The results reveal the effectiveness of the strengthening applied by obtaining increases in flexural strength between 15% and 55%, and it was demonstrated that the reinforced elements to bending using NSM-FRP bars, show</w:t>
      </w:r>
      <w:r w:rsidR="00525F69" w:rsidRPr="00525F69">
        <w:rPr>
          <w:b w:val="0"/>
          <w:color w:val="000000"/>
          <w:sz w:val="24"/>
          <w:szCs w:val="24"/>
        </w:rPr>
        <w:t xml:space="preserve"> </w:t>
      </w:r>
      <w:r w:rsidR="00525F69" w:rsidRPr="00525F69">
        <w:rPr>
          <w:b w:val="0"/>
          <w:caps w:val="0"/>
          <w:color w:val="000000"/>
          <w:sz w:val="24"/>
          <w:szCs w:val="24"/>
        </w:rPr>
        <w:t>a lower decrease in the ductility of failure in relation to elements reinforced by FRP fabrics</w:t>
      </w:r>
      <w:r w:rsidR="00525F69" w:rsidRPr="00525F69">
        <w:rPr>
          <w:b w:val="0"/>
          <w:color w:val="000000"/>
          <w:sz w:val="24"/>
          <w:szCs w:val="24"/>
        </w:rPr>
        <w:t>.</w:t>
      </w:r>
    </w:p>
    <w:p w:rsidR="00D55239" w:rsidRPr="00D55239" w:rsidRDefault="00D55239" w:rsidP="00D55239">
      <w:pPr>
        <w:spacing w:after="0"/>
        <w:rPr>
          <w:lang w:val="en-US" w:eastAsia="es-ES"/>
        </w:rPr>
      </w:pPr>
    </w:p>
    <w:p w:rsidR="00145B0D" w:rsidRDefault="00D67160" w:rsidP="00DE20C4">
      <w:pPr>
        <w:spacing w:after="0" w:line="360" w:lineRule="auto"/>
        <w:contextualSpacing/>
        <w:jc w:val="both"/>
        <w:rPr>
          <w:rFonts w:ascii="Times New Roman" w:hAnsi="Times New Roman" w:cs="Times New Roman"/>
          <w:i/>
          <w:sz w:val="24"/>
          <w:szCs w:val="24"/>
        </w:rPr>
      </w:pPr>
      <w:r w:rsidRPr="00D67160">
        <w:rPr>
          <w:rStyle w:val="JIASSKeyTitle"/>
          <w:rFonts w:ascii="Times New Roman" w:hAnsi="Times New Roman" w:cs="Times New Roman"/>
          <w:i w:val="0"/>
          <w:sz w:val="24"/>
          <w:szCs w:val="24"/>
          <w:lang w:val="es-ES"/>
        </w:rPr>
        <w:t xml:space="preserve">Palabras claves: </w:t>
      </w:r>
      <w:r w:rsidR="002E3AD5">
        <w:rPr>
          <w:rStyle w:val="JIASSKeyTitle"/>
          <w:rFonts w:ascii="Times New Roman" w:hAnsi="Times New Roman" w:cs="Times New Roman"/>
          <w:b w:val="0"/>
          <w:i w:val="0"/>
          <w:sz w:val="24"/>
          <w:szCs w:val="24"/>
          <w:lang w:val="es-ES"/>
        </w:rPr>
        <w:t>Hormigón A</w:t>
      </w:r>
      <w:r w:rsidR="004F39C3">
        <w:rPr>
          <w:rStyle w:val="JIASSKeyTitle"/>
          <w:rFonts w:ascii="Times New Roman" w:hAnsi="Times New Roman" w:cs="Times New Roman"/>
          <w:b w:val="0"/>
          <w:i w:val="0"/>
          <w:sz w:val="24"/>
          <w:szCs w:val="24"/>
          <w:lang w:val="es-ES"/>
        </w:rPr>
        <w:t>rmado</w:t>
      </w:r>
      <w:r w:rsidR="002E3AD5">
        <w:rPr>
          <w:rStyle w:val="JIASSKeyTitle"/>
          <w:rFonts w:ascii="Times New Roman" w:hAnsi="Times New Roman" w:cs="Times New Roman"/>
          <w:b w:val="0"/>
          <w:i w:val="0"/>
          <w:sz w:val="24"/>
          <w:szCs w:val="24"/>
          <w:lang w:val="es-ES"/>
        </w:rPr>
        <w:t>;</w:t>
      </w:r>
      <w:r w:rsidR="004F39C3">
        <w:rPr>
          <w:rStyle w:val="JIASSKeyTitle"/>
          <w:rFonts w:ascii="Times New Roman" w:hAnsi="Times New Roman" w:cs="Times New Roman"/>
          <w:b w:val="0"/>
          <w:i w:val="0"/>
          <w:sz w:val="24"/>
          <w:szCs w:val="24"/>
          <w:lang w:val="es-ES"/>
        </w:rPr>
        <w:t xml:space="preserve"> P</w:t>
      </w:r>
      <w:r w:rsidR="002E3AD5">
        <w:rPr>
          <w:rStyle w:val="JIASSKeyTitle"/>
          <w:rFonts w:ascii="Times New Roman" w:hAnsi="Times New Roman" w:cs="Times New Roman"/>
          <w:b w:val="0"/>
          <w:i w:val="0"/>
          <w:sz w:val="24"/>
          <w:szCs w:val="24"/>
          <w:lang w:val="es-ES"/>
        </w:rPr>
        <w:t>olímeros Reforzados con F</w:t>
      </w:r>
      <w:r w:rsidRPr="00D67160">
        <w:rPr>
          <w:rStyle w:val="JIASSKeyTitle"/>
          <w:rFonts w:ascii="Times New Roman" w:hAnsi="Times New Roman" w:cs="Times New Roman"/>
          <w:b w:val="0"/>
          <w:i w:val="0"/>
          <w:sz w:val="24"/>
          <w:szCs w:val="24"/>
          <w:lang w:val="es-ES"/>
        </w:rPr>
        <w:t>ibras (PRF)</w:t>
      </w:r>
      <w:r w:rsidR="002E3AD5">
        <w:rPr>
          <w:rStyle w:val="JIASSKeyTitle"/>
          <w:rFonts w:ascii="Times New Roman" w:hAnsi="Times New Roman" w:cs="Times New Roman"/>
          <w:b w:val="0"/>
          <w:i w:val="0"/>
          <w:sz w:val="24"/>
          <w:szCs w:val="24"/>
          <w:lang w:val="es-ES"/>
        </w:rPr>
        <w:t>;</w:t>
      </w:r>
      <w:r w:rsidRPr="00D67160">
        <w:rPr>
          <w:rStyle w:val="JIASSKeyTitle"/>
          <w:rFonts w:ascii="Times New Roman" w:hAnsi="Times New Roman" w:cs="Times New Roman"/>
          <w:b w:val="0"/>
          <w:i w:val="0"/>
          <w:sz w:val="24"/>
          <w:szCs w:val="24"/>
          <w:lang w:val="es-ES"/>
        </w:rPr>
        <w:t xml:space="preserve"> </w:t>
      </w:r>
      <w:r w:rsidR="002E3AD5">
        <w:rPr>
          <w:rStyle w:val="JIASSKeyTitle"/>
          <w:rFonts w:ascii="Times New Roman" w:hAnsi="Times New Roman" w:cs="Times New Roman"/>
          <w:b w:val="0"/>
          <w:i w:val="0"/>
          <w:sz w:val="24"/>
          <w:szCs w:val="24"/>
          <w:lang w:val="es-ES"/>
        </w:rPr>
        <w:t>Reforzamiento a F</w:t>
      </w:r>
      <w:r w:rsidR="004F39C3">
        <w:rPr>
          <w:rStyle w:val="JIASSKeyTitle"/>
          <w:rFonts w:ascii="Times New Roman" w:hAnsi="Times New Roman" w:cs="Times New Roman"/>
          <w:b w:val="0"/>
          <w:i w:val="0"/>
          <w:sz w:val="24"/>
          <w:szCs w:val="24"/>
          <w:lang w:val="es-ES"/>
        </w:rPr>
        <w:t>lexión</w:t>
      </w:r>
      <w:r w:rsidR="002E3AD5">
        <w:rPr>
          <w:rStyle w:val="JIASSKeyTitle"/>
          <w:rFonts w:ascii="Times New Roman" w:hAnsi="Times New Roman" w:cs="Times New Roman"/>
          <w:b w:val="0"/>
          <w:i w:val="0"/>
          <w:sz w:val="24"/>
          <w:szCs w:val="24"/>
          <w:lang w:val="es-ES"/>
        </w:rPr>
        <w:t xml:space="preserve">; </w:t>
      </w:r>
      <w:r w:rsidR="004F39C3">
        <w:rPr>
          <w:rStyle w:val="JIASSKeyTitle"/>
          <w:rFonts w:ascii="Times New Roman" w:hAnsi="Times New Roman" w:cs="Times New Roman"/>
          <w:b w:val="0"/>
          <w:i w:val="0"/>
          <w:sz w:val="24"/>
          <w:szCs w:val="24"/>
          <w:lang w:val="es-ES"/>
        </w:rPr>
        <w:t>R</w:t>
      </w:r>
      <w:r w:rsidR="002E3AD5">
        <w:rPr>
          <w:rStyle w:val="JIASSKeyTitle"/>
          <w:rFonts w:ascii="Times New Roman" w:hAnsi="Times New Roman" w:cs="Times New Roman"/>
          <w:b w:val="0"/>
          <w:i w:val="0"/>
          <w:sz w:val="24"/>
          <w:szCs w:val="24"/>
          <w:lang w:val="es-ES"/>
        </w:rPr>
        <w:t>efuerzo Insertado en el R</w:t>
      </w:r>
      <w:r w:rsidRPr="00D67160">
        <w:rPr>
          <w:rStyle w:val="JIASSKeyTitle"/>
          <w:rFonts w:ascii="Times New Roman" w:hAnsi="Times New Roman" w:cs="Times New Roman"/>
          <w:b w:val="0"/>
          <w:i w:val="0"/>
          <w:sz w:val="24"/>
          <w:szCs w:val="24"/>
          <w:lang w:val="es-ES"/>
        </w:rPr>
        <w:t>ecubrimiento (NSM)</w:t>
      </w:r>
      <w:r w:rsidRPr="00D67160">
        <w:rPr>
          <w:rFonts w:ascii="Times New Roman" w:hAnsi="Times New Roman" w:cs="Times New Roman"/>
          <w:i/>
          <w:sz w:val="24"/>
          <w:szCs w:val="24"/>
        </w:rPr>
        <w:t>.</w:t>
      </w:r>
    </w:p>
    <w:p w:rsidR="00D55239" w:rsidRPr="00D67160" w:rsidRDefault="00D55239" w:rsidP="00DE20C4">
      <w:pPr>
        <w:spacing w:after="0" w:line="360" w:lineRule="auto"/>
        <w:contextualSpacing/>
        <w:jc w:val="both"/>
        <w:rPr>
          <w:rFonts w:ascii="Times New Roman" w:hAnsi="Times New Roman" w:cs="Times New Roman"/>
          <w:i/>
          <w:sz w:val="24"/>
          <w:szCs w:val="24"/>
        </w:rPr>
      </w:pPr>
    </w:p>
    <w:p w:rsidR="00D55239" w:rsidRDefault="00F86AC1" w:rsidP="007F127D">
      <w:pPr>
        <w:spacing w:line="360" w:lineRule="auto"/>
        <w:contextualSpacing/>
        <w:jc w:val="both"/>
        <w:rPr>
          <w:rStyle w:val="JIASSKeyTitle"/>
          <w:rFonts w:ascii="Times New Roman" w:hAnsi="Times New Roman" w:cs="Times New Roman"/>
          <w:b w:val="0"/>
          <w:sz w:val="24"/>
          <w:szCs w:val="24"/>
        </w:rPr>
      </w:pPr>
      <w:r w:rsidRPr="003F0AA5">
        <w:rPr>
          <w:rStyle w:val="JIASSKeyTitle"/>
          <w:rFonts w:ascii="Times New Roman" w:hAnsi="Times New Roman" w:cs="Times New Roman"/>
          <w:sz w:val="24"/>
          <w:szCs w:val="24"/>
        </w:rPr>
        <w:t>Key words</w:t>
      </w:r>
      <w:r w:rsidRPr="003F0AA5">
        <w:rPr>
          <w:rStyle w:val="JIASSKeyTitle"/>
          <w:rFonts w:ascii="Times New Roman" w:hAnsi="Times New Roman" w:cs="Times New Roman"/>
          <w:b w:val="0"/>
          <w:sz w:val="24"/>
          <w:szCs w:val="24"/>
        </w:rPr>
        <w:t>:</w:t>
      </w:r>
      <w:r w:rsidR="00A4439E" w:rsidRPr="003F0AA5">
        <w:rPr>
          <w:rStyle w:val="JIASSKeyTitle"/>
          <w:rFonts w:ascii="Times New Roman" w:hAnsi="Times New Roman" w:cs="Times New Roman"/>
          <w:b w:val="0"/>
          <w:sz w:val="24"/>
          <w:szCs w:val="24"/>
        </w:rPr>
        <w:t xml:space="preserve"> </w:t>
      </w:r>
      <w:r w:rsidR="002E3AD5">
        <w:rPr>
          <w:rStyle w:val="JIASSKeyTitle"/>
          <w:rFonts w:ascii="Times New Roman" w:hAnsi="Times New Roman" w:cs="Times New Roman"/>
          <w:b w:val="0"/>
          <w:sz w:val="24"/>
          <w:szCs w:val="24"/>
        </w:rPr>
        <w:t xml:space="preserve">Reinforced Concrete; </w:t>
      </w:r>
      <w:r w:rsidR="004F39C3">
        <w:rPr>
          <w:rStyle w:val="JIASSKeyTitle"/>
          <w:rFonts w:ascii="Times New Roman" w:hAnsi="Times New Roman" w:cs="Times New Roman"/>
          <w:b w:val="0"/>
          <w:sz w:val="24"/>
          <w:szCs w:val="24"/>
        </w:rPr>
        <w:t>F</w:t>
      </w:r>
      <w:r w:rsidR="002E3AD5">
        <w:rPr>
          <w:rStyle w:val="JIASSKeyTitle"/>
          <w:rFonts w:ascii="Times New Roman" w:hAnsi="Times New Roman" w:cs="Times New Roman"/>
          <w:b w:val="0"/>
          <w:sz w:val="24"/>
          <w:szCs w:val="24"/>
        </w:rPr>
        <w:t>ibers Reinforced P</w:t>
      </w:r>
      <w:r w:rsidR="00B06EEF" w:rsidRPr="003F0AA5">
        <w:rPr>
          <w:rStyle w:val="JIASSKeyTitle"/>
          <w:rFonts w:ascii="Times New Roman" w:hAnsi="Times New Roman" w:cs="Times New Roman"/>
          <w:b w:val="0"/>
          <w:sz w:val="24"/>
          <w:szCs w:val="24"/>
        </w:rPr>
        <w:t>olymers (FRP)</w:t>
      </w:r>
      <w:r w:rsidR="002E3AD5">
        <w:rPr>
          <w:rStyle w:val="JIASSKeyTitle"/>
          <w:rFonts w:ascii="Times New Roman" w:hAnsi="Times New Roman" w:cs="Times New Roman"/>
          <w:b w:val="0"/>
          <w:sz w:val="24"/>
          <w:szCs w:val="24"/>
        </w:rPr>
        <w:t>;</w:t>
      </w:r>
      <w:r w:rsidR="00B06EEF" w:rsidRPr="003F0AA5">
        <w:rPr>
          <w:rStyle w:val="JIASSKeyTitle"/>
          <w:rFonts w:ascii="Times New Roman" w:hAnsi="Times New Roman" w:cs="Times New Roman"/>
          <w:b w:val="0"/>
          <w:sz w:val="24"/>
          <w:szCs w:val="24"/>
        </w:rPr>
        <w:t xml:space="preserve"> </w:t>
      </w:r>
      <w:r w:rsidR="004F39C3">
        <w:rPr>
          <w:rStyle w:val="JIASSKeyTitle"/>
          <w:rFonts w:ascii="Times New Roman" w:hAnsi="Times New Roman" w:cs="Times New Roman"/>
          <w:b w:val="0"/>
          <w:sz w:val="24"/>
          <w:szCs w:val="24"/>
        </w:rPr>
        <w:t>F</w:t>
      </w:r>
      <w:r w:rsidR="002E3AD5">
        <w:rPr>
          <w:rStyle w:val="JIASSKeyTitle"/>
          <w:rFonts w:ascii="Times New Roman" w:hAnsi="Times New Roman" w:cs="Times New Roman"/>
          <w:b w:val="0"/>
          <w:sz w:val="24"/>
          <w:szCs w:val="24"/>
        </w:rPr>
        <w:t>lexural S</w:t>
      </w:r>
      <w:r w:rsidR="00F35D1A" w:rsidRPr="003F0AA5">
        <w:rPr>
          <w:rStyle w:val="JIASSKeyTitle"/>
          <w:rFonts w:ascii="Times New Roman" w:hAnsi="Times New Roman" w:cs="Times New Roman"/>
          <w:b w:val="0"/>
          <w:sz w:val="24"/>
          <w:szCs w:val="24"/>
        </w:rPr>
        <w:t>trengthening</w:t>
      </w:r>
      <w:r w:rsidR="002E3AD5">
        <w:rPr>
          <w:rStyle w:val="JIASSKeyTitle"/>
          <w:rFonts w:ascii="Times New Roman" w:hAnsi="Times New Roman" w:cs="Times New Roman"/>
          <w:b w:val="0"/>
          <w:sz w:val="24"/>
          <w:szCs w:val="24"/>
        </w:rPr>
        <w:t>;</w:t>
      </w:r>
      <w:r w:rsidR="00F35D1A" w:rsidRPr="003F0AA5">
        <w:rPr>
          <w:rStyle w:val="JIASSKeyTitle"/>
          <w:rFonts w:ascii="Times New Roman" w:hAnsi="Times New Roman" w:cs="Times New Roman"/>
          <w:b w:val="0"/>
          <w:sz w:val="24"/>
          <w:szCs w:val="24"/>
        </w:rPr>
        <w:t xml:space="preserve"> </w:t>
      </w:r>
      <w:r w:rsidR="002E3AD5">
        <w:rPr>
          <w:rStyle w:val="JIASSKeyTitle"/>
          <w:rFonts w:ascii="Times New Roman" w:hAnsi="Times New Roman" w:cs="Times New Roman"/>
          <w:b w:val="0"/>
          <w:sz w:val="24"/>
          <w:szCs w:val="24"/>
        </w:rPr>
        <w:t>Near Surface Mounted (NSM)</w:t>
      </w:r>
      <w:r w:rsidR="00A4439E" w:rsidRPr="003F0AA5">
        <w:rPr>
          <w:rStyle w:val="JIASSKeyTitle"/>
          <w:rFonts w:ascii="Times New Roman" w:hAnsi="Times New Roman" w:cs="Times New Roman"/>
          <w:b w:val="0"/>
          <w:sz w:val="24"/>
          <w:szCs w:val="24"/>
        </w:rPr>
        <w:t>.</w:t>
      </w:r>
    </w:p>
    <w:p w:rsidR="00EB24CD" w:rsidRPr="007F127D" w:rsidRDefault="00EB24CD" w:rsidP="00EB24CD">
      <w:pPr>
        <w:spacing w:after="0" w:line="360" w:lineRule="auto"/>
        <w:contextualSpacing/>
        <w:jc w:val="both"/>
        <w:rPr>
          <w:rFonts w:ascii="Times New Roman" w:hAnsi="Times New Roman" w:cs="Times New Roman"/>
          <w:bCs/>
          <w:i/>
          <w:snapToGrid w:val="0"/>
          <w:spacing w:val="-3"/>
          <w:sz w:val="24"/>
          <w:szCs w:val="24"/>
          <w:lang w:val="en-US" w:eastAsia="es-ES"/>
        </w:rPr>
      </w:pPr>
    </w:p>
    <w:p w:rsidR="008C0252" w:rsidRPr="005C5CFD" w:rsidRDefault="005C5CFD" w:rsidP="00837ADE">
      <w:pPr>
        <w:pStyle w:val="JIASSSectionTitle"/>
        <w:numPr>
          <w:ilvl w:val="0"/>
          <w:numId w:val="8"/>
        </w:numPr>
        <w:contextualSpacing/>
        <w:rPr>
          <w:sz w:val="24"/>
          <w:szCs w:val="24"/>
          <w:lang w:val="es-ES"/>
        </w:rPr>
      </w:pPr>
      <w:r w:rsidRPr="005C5CFD">
        <w:rPr>
          <w:caps w:val="0"/>
          <w:sz w:val="24"/>
          <w:szCs w:val="24"/>
          <w:lang w:val="es-ES"/>
        </w:rPr>
        <w:t>Introducción</w:t>
      </w:r>
    </w:p>
    <w:p w:rsidR="00BA1A34" w:rsidRDefault="009B6CE8" w:rsidP="00837ADE">
      <w:pPr>
        <w:spacing w:after="0" w:line="360" w:lineRule="auto"/>
        <w:jc w:val="both"/>
        <w:rPr>
          <w:rFonts w:ascii="Times New Roman" w:eastAsia="Times New Roman" w:hAnsi="Times New Roman" w:cs="Times New Roman"/>
          <w:sz w:val="24"/>
          <w:szCs w:val="24"/>
          <w:lang w:val="es-ES_tradnl" w:eastAsia="es-ES"/>
        </w:rPr>
      </w:pPr>
      <w:r w:rsidRPr="005C5CFD">
        <w:rPr>
          <w:rFonts w:ascii="Times New Roman" w:eastAsia="Times New Roman" w:hAnsi="Times New Roman" w:cs="Times New Roman"/>
          <w:sz w:val="24"/>
          <w:szCs w:val="24"/>
          <w:lang w:val="es-ES_tradnl" w:eastAsia="es-ES"/>
        </w:rPr>
        <w:t>Las edificaciones de hormigón armado son diseñadas para una determinada vida útil, sin embargo, existen numerosas obras construidas con este material, que se han dañado considerablemente en un tiempo menor que el previsto</w:t>
      </w:r>
      <w:r w:rsidR="003F7B4A" w:rsidRPr="005C5CFD">
        <w:rPr>
          <w:rFonts w:ascii="Times New Roman" w:eastAsia="Times New Roman" w:hAnsi="Times New Roman" w:cs="Times New Roman"/>
          <w:sz w:val="24"/>
          <w:szCs w:val="24"/>
          <w:lang w:eastAsia="es-ES"/>
        </w:rPr>
        <w:t>.</w:t>
      </w:r>
    </w:p>
    <w:p w:rsidR="008B47A6" w:rsidRPr="005C5CFD" w:rsidRDefault="004F76FF" w:rsidP="00837ADE">
      <w:pPr>
        <w:spacing w:after="0" w:line="360" w:lineRule="auto"/>
        <w:jc w:val="both"/>
        <w:rPr>
          <w:rFonts w:ascii="Times New Roman" w:eastAsia="Times New Roman" w:hAnsi="Times New Roman" w:cs="Times New Roman"/>
          <w:sz w:val="24"/>
          <w:szCs w:val="24"/>
          <w:lang w:val="es-ES_tradnl" w:eastAsia="es-ES"/>
        </w:rPr>
      </w:pPr>
      <w:r w:rsidRPr="005C5CFD">
        <w:rPr>
          <w:rFonts w:ascii="Times New Roman" w:eastAsia="Times New Roman" w:hAnsi="Times New Roman" w:cs="Times New Roman"/>
          <w:sz w:val="24"/>
          <w:szCs w:val="24"/>
          <w:lang w:val="es-ES_tradnl" w:eastAsia="es-ES"/>
        </w:rPr>
        <w:t>En los últimos años</w:t>
      </w:r>
      <w:r w:rsidR="00EE7FB9" w:rsidRPr="005C5CFD">
        <w:rPr>
          <w:rFonts w:ascii="Times New Roman" w:eastAsia="Times New Roman" w:hAnsi="Times New Roman" w:cs="Times New Roman"/>
          <w:sz w:val="24"/>
          <w:szCs w:val="24"/>
          <w:lang w:val="es-ES_tradnl" w:eastAsia="es-ES"/>
        </w:rPr>
        <w:t>,</w:t>
      </w:r>
      <w:r w:rsidR="007054F2" w:rsidRPr="005C5CFD">
        <w:rPr>
          <w:rFonts w:ascii="Times New Roman" w:eastAsia="Times New Roman" w:hAnsi="Times New Roman" w:cs="Times New Roman"/>
          <w:sz w:val="24"/>
          <w:szCs w:val="24"/>
          <w:lang w:val="es-ES_tradnl" w:eastAsia="es-ES"/>
        </w:rPr>
        <w:t xml:space="preserve"> el concepto de rehabilitación ha ido ganando terreno de</w:t>
      </w:r>
      <w:r w:rsidR="00D67160">
        <w:rPr>
          <w:rFonts w:ascii="Times New Roman" w:eastAsia="Times New Roman" w:hAnsi="Times New Roman" w:cs="Times New Roman"/>
          <w:sz w:val="24"/>
          <w:szCs w:val="24"/>
          <w:lang w:val="es-ES_tradnl" w:eastAsia="es-ES"/>
        </w:rPr>
        <w:t>bido a una mayor concienciación</w:t>
      </w:r>
      <w:r w:rsidR="007054F2" w:rsidRPr="005C5CFD">
        <w:rPr>
          <w:rFonts w:ascii="Times New Roman" w:eastAsia="Times New Roman" w:hAnsi="Times New Roman" w:cs="Times New Roman"/>
          <w:sz w:val="24"/>
          <w:szCs w:val="24"/>
          <w:lang w:val="es-ES_tradnl" w:eastAsia="es-ES"/>
        </w:rPr>
        <w:t>.</w:t>
      </w:r>
      <w:r w:rsidR="00D67160">
        <w:rPr>
          <w:rFonts w:ascii="Times New Roman" w:eastAsia="Times New Roman" w:hAnsi="Times New Roman" w:cs="Times New Roman"/>
          <w:sz w:val="24"/>
          <w:szCs w:val="24"/>
          <w:lang w:val="es-ES_tradnl" w:eastAsia="es-ES"/>
        </w:rPr>
        <w:t xml:space="preserve"> </w:t>
      </w:r>
      <w:r w:rsidR="00404216" w:rsidRPr="005C5CFD">
        <w:rPr>
          <w:rFonts w:ascii="Times New Roman" w:eastAsia="Times New Roman" w:hAnsi="Times New Roman" w:cs="Times New Roman"/>
          <w:sz w:val="24"/>
          <w:szCs w:val="24"/>
          <w:lang w:val="es-ES_tradnl" w:eastAsia="es-ES"/>
        </w:rPr>
        <w:t xml:space="preserve">Dentro de las acciones de rehabilitación de una edificación se incluye el término de reforzamiento estructural. </w:t>
      </w:r>
      <w:r w:rsidR="008B47A6" w:rsidRPr="005C5CFD">
        <w:rPr>
          <w:rFonts w:ascii="Times New Roman" w:eastAsia="Times New Roman" w:hAnsi="Times New Roman" w:cs="Times New Roman"/>
          <w:sz w:val="24"/>
          <w:szCs w:val="24"/>
          <w:lang w:val="es-ES_tradnl" w:eastAsia="es-ES"/>
        </w:rPr>
        <w:t>Los métodos que más han prevalecido para reforzar estructuras de hormigón armado son los llamados métodos tradicional</w:t>
      </w:r>
      <w:r w:rsidR="00194068" w:rsidRPr="005C5CFD">
        <w:rPr>
          <w:rFonts w:ascii="Times New Roman" w:eastAsia="Times New Roman" w:hAnsi="Times New Roman" w:cs="Times New Roman"/>
          <w:sz w:val="24"/>
          <w:szCs w:val="24"/>
          <w:lang w:val="es-ES_tradnl" w:eastAsia="es-ES"/>
        </w:rPr>
        <w:t>es,</w:t>
      </w:r>
      <w:r w:rsidR="00EB24CD">
        <w:rPr>
          <w:rFonts w:ascii="Times New Roman" w:eastAsia="Times New Roman" w:hAnsi="Times New Roman" w:cs="Times New Roman"/>
          <w:sz w:val="24"/>
          <w:szCs w:val="24"/>
          <w:lang w:val="es-ES_tradnl" w:eastAsia="es-ES"/>
        </w:rPr>
        <w:t xml:space="preserve"> </w:t>
      </w:r>
      <w:r w:rsidR="00194068" w:rsidRPr="005C5CFD">
        <w:rPr>
          <w:rFonts w:ascii="Times New Roman" w:eastAsia="Times New Roman" w:hAnsi="Times New Roman" w:cs="Times New Roman"/>
          <w:sz w:val="24"/>
          <w:szCs w:val="24"/>
          <w:lang w:val="es-ES_tradnl" w:eastAsia="es-ES"/>
        </w:rPr>
        <w:lastRenderedPageBreak/>
        <w:t>entre los que se encuentran</w:t>
      </w:r>
      <w:r w:rsidR="008B47A6" w:rsidRPr="005C5CFD">
        <w:rPr>
          <w:rFonts w:ascii="Times New Roman" w:eastAsia="Times New Roman" w:hAnsi="Times New Roman" w:cs="Times New Roman"/>
          <w:sz w:val="24"/>
          <w:szCs w:val="24"/>
          <w:lang w:val="es-ES_tradnl" w:eastAsia="es-ES"/>
        </w:rPr>
        <w:t xml:space="preserve"> el recrecido de secciones de hormigón armado, el adosado de perfiles metálicos y el encolado exterior de band</w:t>
      </w:r>
      <w:r w:rsidR="00757626" w:rsidRPr="005C5CFD">
        <w:rPr>
          <w:rFonts w:ascii="Times New Roman" w:eastAsia="Times New Roman" w:hAnsi="Times New Roman" w:cs="Times New Roman"/>
          <w:sz w:val="24"/>
          <w:szCs w:val="24"/>
          <w:lang w:val="es-ES_tradnl" w:eastAsia="es-ES"/>
        </w:rPr>
        <w:t>as de acero con adhesivo epoxi.</w:t>
      </w:r>
    </w:p>
    <w:p w:rsidR="008E3A2D" w:rsidRPr="005C5CFD" w:rsidRDefault="00F84B14" w:rsidP="00837ADE">
      <w:pPr>
        <w:spacing w:after="0" w:line="360" w:lineRule="auto"/>
        <w:jc w:val="both"/>
        <w:rPr>
          <w:rFonts w:ascii="Times New Roman" w:eastAsia="Times New Roman" w:hAnsi="Times New Roman" w:cs="Times New Roman"/>
          <w:sz w:val="24"/>
          <w:szCs w:val="24"/>
          <w:lang w:val="es-ES_tradnl" w:eastAsia="es-ES"/>
        </w:rPr>
      </w:pPr>
      <w:r w:rsidRPr="005C5CFD">
        <w:rPr>
          <w:rFonts w:ascii="Times New Roman" w:eastAsia="Times New Roman" w:hAnsi="Times New Roman" w:cs="Times New Roman"/>
          <w:sz w:val="24"/>
          <w:szCs w:val="24"/>
          <w:lang w:eastAsia="es-ES"/>
        </w:rPr>
        <w:t>Los avances en el campo de los materiales compuestos de Polímeros Reforzados con Fibras (PRF)</w:t>
      </w:r>
      <w:r w:rsidR="00F473CD" w:rsidRPr="005C5CFD">
        <w:rPr>
          <w:rFonts w:ascii="Times New Roman" w:eastAsia="Times New Roman" w:hAnsi="Times New Roman" w:cs="Times New Roman"/>
          <w:sz w:val="24"/>
          <w:szCs w:val="24"/>
          <w:lang w:eastAsia="es-ES"/>
        </w:rPr>
        <w:t>,</w:t>
      </w:r>
      <w:r w:rsidRPr="005C5CFD">
        <w:rPr>
          <w:rFonts w:ascii="Times New Roman" w:eastAsia="Times New Roman" w:hAnsi="Times New Roman" w:cs="Times New Roman"/>
          <w:sz w:val="24"/>
          <w:szCs w:val="24"/>
          <w:lang w:eastAsia="es-ES"/>
        </w:rPr>
        <w:t xml:space="preserve"> han dado como resultado el desarrollo de nuevos materiales con excelentes potenciales para el </w:t>
      </w:r>
      <w:r w:rsidRPr="005C5CFD">
        <w:rPr>
          <w:rFonts w:ascii="Times New Roman" w:eastAsia="Times New Roman" w:hAnsi="Times New Roman" w:cs="Times New Roman"/>
          <w:sz w:val="24"/>
          <w:szCs w:val="24"/>
          <w:lang w:val="es-ES_tradnl" w:eastAsia="es-ES"/>
        </w:rPr>
        <w:t>reforzamiento de elementos estructurales de hormigón armado en áreas donde los materiales convenci</w:t>
      </w:r>
      <w:r w:rsidR="00451C60" w:rsidRPr="005C5CFD">
        <w:rPr>
          <w:rFonts w:ascii="Times New Roman" w:eastAsia="Times New Roman" w:hAnsi="Times New Roman" w:cs="Times New Roman"/>
          <w:sz w:val="24"/>
          <w:szCs w:val="24"/>
          <w:lang w:val="es-ES_tradnl" w:eastAsia="es-ES"/>
        </w:rPr>
        <w:t xml:space="preserve">onales no han presentado buenos </w:t>
      </w:r>
      <w:r w:rsidRPr="005C5CFD">
        <w:rPr>
          <w:rFonts w:ascii="Times New Roman" w:eastAsia="Times New Roman" w:hAnsi="Times New Roman" w:cs="Times New Roman"/>
          <w:sz w:val="24"/>
          <w:szCs w:val="24"/>
          <w:lang w:val="es-ES_tradnl" w:eastAsia="es-ES"/>
        </w:rPr>
        <w:t>resultados</w:t>
      </w:r>
      <w:r w:rsidR="00EC5955" w:rsidRPr="005C5CFD">
        <w:rPr>
          <w:rFonts w:ascii="Times New Roman" w:eastAsia="Times New Roman" w:hAnsi="Times New Roman" w:cs="Times New Roman"/>
          <w:sz w:val="24"/>
          <w:szCs w:val="24"/>
          <w:lang w:val="es-ES_tradnl" w:eastAsia="es-ES"/>
        </w:rPr>
        <w:t xml:space="preserve"> </w:t>
      </w:r>
      <w:r w:rsidR="00EC5955" w:rsidRPr="005C5CFD">
        <w:rPr>
          <w:rFonts w:ascii="Times New Roman" w:eastAsia="Times New Roman" w:hAnsi="Times New Roman" w:cs="Times New Roman"/>
          <w:sz w:val="24"/>
          <w:szCs w:val="24"/>
          <w:lang w:val="es-ES_tradnl" w:eastAsia="es-ES"/>
        </w:rPr>
        <w:fldChar w:fldCharType="begin"/>
      </w:r>
      <w:r w:rsidR="00E82050">
        <w:rPr>
          <w:rFonts w:ascii="Times New Roman" w:eastAsia="Times New Roman" w:hAnsi="Times New Roman" w:cs="Times New Roman"/>
          <w:sz w:val="24"/>
          <w:szCs w:val="24"/>
          <w:lang w:val="es-ES_tradnl" w:eastAsia="es-ES"/>
        </w:rPr>
        <w:instrText xml:space="preserve"> ADDIN EN.CITE &lt;EndNote&gt;&lt;Cite&gt;&lt;Author&gt;Al-Saadi&lt;/Author&gt;&lt;Year&gt;2019&lt;/Year&gt;&lt;RecNum&gt;17&lt;/RecNum&gt;&lt;DisplayText&gt;(Al-Saadi, 2019)&lt;/DisplayText&gt;&lt;record&gt;&lt;rec-number&gt;17&lt;/rec-number&gt;&lt;foreign-keys&gt;&lt;key app="EN" db-id="2eee5edxadv5pdepwdxvxr9zsexv0xdpvftp"&gt;17&lt;/key&gt;&lt;/foreign-keys&gt;&lt;ref-type name="Journal Article"&gt;17&lt;/ref-type&gt;&lt;contributors&gt;&lt;authors&gt;&lt;author&gt;Al-Saadi, Nihad Tareq Khshain Mohammed, Alyaa Al-Mahaidi, Riadh Sanjayan, Jay&lt;/author&gt;&lt;/authors&gt;&lt;/contributors&gt;&lt;titles&gt;&lt;title&gt;A state-of-the-art review: near-surface mounted FRP composites for reinforced concrete structures&lt;/title&gt;&lt;secondary-title&gt;Construction and Building Materials&lt;/secondary-title&gt;&lt;/titles&gt;&lt;periodical&gt;&lt;full-title&gt;Construction and Building Materials&lt;/full-title&gt;&lt;/periodical&gt;&lt;pages&gt;748-769&lt;/pages&gt;&lt;volume&gt;209&lt;/volume&gt;&lt;dates&gt;&lt;year&gt;2019&lt;/year&gt;&lt;/dates&gt;&lt;isbn&gt;0950-0618&lt;/isbn&gt;&lt;urls&gt;&lt;/urls&gt;&lt;/record&gt;&lt;/Cite&gt;&lt;/EndNote&gt;</w:instrText>
      </w:r>
      <w:r w:rsidR="00EC5955" w:rsidRPr="005C5CFD">
        <w:rPr>
          <w:rFonts w:ascii="Times New Roman" w:eastAsia="Times New Roman" w:hAnsi="Times New Roman" w:cs="Times New Roman"/>
          <w:sz w:val="24"/>
          <w:szCs w:val="24"/>
          <w:lang w:val="es-ES_tradnl" w:eastAsia="es-ES"/>
        </w:rPr>
        <w:fldChar w:fldCharType="separate"/>
      </w:r>
      <w:r w:rsidR="00E82050">
        <w:rPr>
          <w:rFonts w:ascii="Times New Roman" w:eastAsia="Times New Roman" w:hAnsi="Times New Roman" w:cs="Times New Roman"/>
          <w:noProof/>
          <w:sz w:val="24"/>
          <w:szCs w:val="24"/>
          <w:lang w:val="es-ES_tradnl" w:eastAsia="es-ES"/>
        </w:rPr>
        <w:t>(</w:t>
      </w:r>
      <w:hyperlink w:anchor="_ENREF_3" w:tooltip="Al-Saadi, 2019 #17" w:history="1">
        <w:r w:rsidR="000645E6">
          <w:rPr>
            <w:rFonts w:ascii="Times New Roman" w:eastAsia="Times New Roman" w:hAnsi="Times New Roman" w:cs="Times New Roman"/>
            <w:noProof/>
            <w:sz w:val="24"/>
            <w:szCs w:val="24"/>
            <w:lang w:val="es-ES_tradnl" w:eastAsia="es-ES"/>
          </w:rPr>
          <w:t>Al-Saadi, 2019</w:t>
        </w:r>
      </w:hyperlink>
      <w:r w:rsidR="00E82050">
        <w:rPr>
          <w:rFonts w:ascii="Times New Roman" w:eastAsia="Times New Roman" w:hAnsi="Times New Roman" w:cs="Times New Roman"/>
          <w:noProof/>
          <w:sz w:val="24"/>
          <w:szCs w:val="24"/>
          <w:lang w:val="es-ES_tradnl" w:eastAsia="es-ES"/>
        </w:rPr>
        <w:t>)</w:t>
      </w:r>
      <w:r w:rsidR="00EC5955" w:rsidRPr="005C5CFD">
        <w:rPr>
          <w:rFonts w:ascii="Times New Roman" w:eastAsia="Times New Roman" w:hAnsi="Times New Roman" w:cs="Times New Roman"/>
          <w:sz w:val="24"/>
          <w:szCs w:val="24"/>
          <w:lang w:val="es-ES_tradnl" w:eastAsia="es-ES"/>
        </w:rPr>
        <w:fldChar w:fldCharType="end"/>
      </w:r>
      <w:r w:rsidRPr="005C5CFD">
        <w:rPr>
          <w:rFonts w:ascii="Times New Roman" w:eastAsia="Times New Roman" w:hAnsi="Times New Roman" w:cs="Times New Roman"/>
          <w:sz w:val="24"/>
          <w:szCs w:val="24"/>
          <w:lang w:val="es-ES_tradnl" w:eastAsia="es-ES"/>
        </w:rPr>
        <w:t>.</w:t>
      </w:r>
    </w:p>
    <w:p w:rsidR="003F7B4A" w:rsidRPr="005C5CFD" w:rsidRDefault="009635BB" w:rsidP="00837ADE">
      <w:pPr>
        <w:spacing w:after="0" w:line="360" w:lineRule="auto"/>
        <w:jc w:val="both"/>
        <w:rPr>
          <w:rFonts w:ascii="Times New Roman" w:eastAsia="Times New Roman" w:hAnsi="Times New Roman" w:cs="Times New Roman"/>
          <w:sz w:val="24"/>
          <w:szCs w:val="24"/>
          <w:lang w:eastAsia="es-ES"/>
        </w:rPr>
      </w:pPr>
      <w:r w:rsidRPr="005C5CFD">
        <w:rPr>
          <w:rFonts w:ascii="Times New Roman" w:eastAsia="Times New Roman" w:hAnsi="Times New Roman" w:cs="Times New Roman"/>
          <w:sz w:val="24"/>
          <w:szCs w:val="24"/>
          <w:lang w:val="es-ES_tradnl" w:eastAsia="es-ES"/>
        </w:rPr>
        <w:t>E</w:t>
      </w:r>
      <w:r w:rsidR="008E3A2D" w:rsidRPr="005C5CFD">
        <w:rPr>
          <w:rFonts w:ascii="Times New Roman" w:eastAsia="Times New Roman" w:hAnsi="Times New Roman" w:cs="Times New Roman"/>
          <w:sz w:val="24"/>
          <w:szCs w:val="24"/>
          <w:lang w:val="es-ES_tradnl" w:eastAsia="es-ES"/>
        </w:rPr>
        <w:t>l reforzamiento estructural mediante materiales compuestos de PRF, se puede englobar en la actualidad bajo dos modalidades de refuerzo. Por un lado, el material compuesto en forma de laminados o tejidos de PRF puede ser adherido a la superficie del elemento a reforzar bajo diferentes configuraciones</w:t>
      </w:r>
      <w:r w:rsidR="00C4406E" w:rsidRPr="005C5CFD">
        <w:rPr>
          <w:rFonts w:ascii="Times New Roman" w:eastAsia="Times New Roman" w:hAnsi="Times New Roman" w:cs="Times New Roman"/>
          <w:sz w:val="24"/>
          <w:szCs w:val="24"/>
          <w:lang w:val="es-ES_tradnl" w:eastAsia="es-ES"/>
        </w:rPr>
        <w:t>,</w:t>
      </w:r>
      <w:r w:rsidR="008E3A2D" w:rsidRPr="005C5CFD">
        <w:rPr>
          <w:rFonts w:ascii="Times New Roman" w:eastAsia="Times New Roman" w:hAnsi="Times New Roman" w:cs="Times New Roman"/>
          <w:sz w:val="24"/>
          <w:szCs w:val="24"/>
          <w:lang w:val="es-ES_tradnl" w:eastAsia="es-ES"/>
        </w:rPr>
        <w:t xml:space="preserve"> en función del tipo de refuerzo considerado y el tipo de elemento a reforzar. Por otro lado, como alternativa e incluso como complemento al pegado externo de laminados o tejidos de PRF, el refuerzo en forma de barras de PRF, puede ser insertado y adherido en el recubrimiento del elemento</w:t>
      </w:r>
      <w:r w:rsidR="004A3725" w:rsidRPr="004A3725">
        <w:rPr>
          <w:rFonts w:ascii="Times New Roman" w:eastAsia="Times New Roman" w:hAnsi="Times New Roman" w:cs="Times New Roman"/>
          <w:sz w:val="24"/>
          <w:szCs w:val="24"/>
          <w:lang w:val="es-ES_tradnl" w:eastAsia="es-ES"/>
        </w:rPr>
        <w:t xml:space="preserve"> </w:t>
      </w:r>
      <w:r w:rsidR="004A3725">
        <w:rPr>
          <w:rFonts w:ascii="Times New Roman" w:eastAsia="Times New Roman" w:hAnsi="Times New Roman" w:cs="Times New Roman"/>
          <w:sz w:val="24"/>
          <w:szCs w:val="24"/>
          <w:lang w:val="es-ES_tradnl" w:eastAsia="es-ES"/>
        </w:rPr>
        <w:t>de</w:t>
      </w:r>
      <w:r w:rsidR="004A3725" w:rsidRPr="005C5CFD">
        <w:rPr>
          <w:rFonts w:ascii="Times New Roman" w:eastAsia="Times New Roman" w:hAnsi="Times New Roman" w:cs="Times New Roman"/>
          <w:sz w:val="24"/>
          <w:szCs w:val="24"/>
          <w:lang w:val="es-ES_tradnl" w:eastAsia="es-ES"/>
        </w:rPr>
        <w:t xml:space="preserve"> hormigón</w:t>
      </w:r>
      <w:r w:rsidR="008E3A2D" w:rsidRPr="005C5CFD">
        <w:rPr>
          <w:rFonts w:ascii="Times New Roman" w:eastAsia="Times New Roman" w:hAnsi="Times New Roman" w:cs="Times New Roman"/>
          <w:sz w:val="24"/>
          <w:szCs w:val="24"/>
          <w:lang w:val="es-ES_tradnl" w:eastAsia="es-ES"/>
        </w:rPr>
        <w:t xml:space="preserve"> a reforzar, a través de ranuras realizadas en su superficie</w:t>
      </w:r>
      <w:r w:rsidR="00475DDE" w:rsidRPr="005C5CFD">
        <w:rPr>
          <w:rFonts w:ascii="Times New Roman" w:eastAsia="Times New Roman" w:hAnsi="Times New Roman" w:cs="Times New Roman"/>
          <w:sz w:val="24"/>
          <w:szCs w:val="24"/>
          <w:lang w:val="es-ES_tradnl" w:eastAsia="es-ES"/>
        </w:rPr>
        <w:t xml:space="preserve"> </w:t>
      </w:r>
      <w:r w:rsidR="00475DDE" w:rsidRPr="005C5CFD">
        <w:rPr>
          <w:rFonts w:ascii="Times New Roman" w:eastAsia="Times New Roman" w:hAnsi="Times New Roman" w:cs="Times New Roman"/>
          <w:sz w:val="24"/>
          <w:szCs w:val="24"/>
          <w:lang w:val="es-ES_tradnl" w:eastAsia="es-ES"/>
        </w:rPr>
        <w:fldChar w:fldCharType="begin"/>
      </w:r>
      <w:r w:rsidR="00743DF5">
        <w:rPr>
          <w:rFonts w:ascii="Times New Roman" w:eastAsia="Times New Roman" w:hAnsi="Times New Roman" w:cs="Times New Roman"/>
          <w:sz w:val="24"/>
          <w:szCs w:val="24"/>
          <w:lang w:val="es-ES_tradnl" w:eastAsia="es-ES"/>
        </w:rPr>
        <w:instrText xml:space="preserve"> ADDIN EN.CITE &lt;EndNote&gt;&lt;Cite&gt;&lt;Author&gt;Zhang&lt;/Author&gt;&lt;Year&gt;2018&lt;/Year&gt;&lt;RecNum&gt;1&lt;/RecNum&gt;&lt;DisplayText&gt;(Zhang, 2018)&lt;/DisplayText&gt;&lt;record&gt;&lt;rec-number&gt;1&lt;/rec-number&gt;&lt;foreign-keys&gt;&lt;key app="EN" db-id="2eee5edxadv5pdepwdxvxr9zsexv0xdpvftp"&gt;1&lt;/key&gt;&lt;/foreign-keys&gt;&lt;ref-type name="Journal Article"&gt;17&lt;/ref-type&gt;&lt;contributors&gt;&lt;authors&gt;&lt;author&gt;Zhang, SS&lt;/author&gt;&lt;/authors&gt;&lt;/contributors&gt;&lt;titles&gt;&lt;title&gt;Bond strength model for near-surface mounted (NSM) FRP bonded joints: Effect of concrete edge distance&lt;/title&gt;&lt;secondary-title&gt;Composite Structures&lt;/secondary-title&gt;&lt;/titles&gt;&lt;periodical&gt;&lt;full-title&gt;Composite Structures&lt;/full-title&gt;&lt;/periodical&gt;&lt;pages&gt;664-675&lt;/pages&gt;&lt;volume&gt;201&lt;/volume&gt;&lt;dates&gt;&lt;year&gt;2018&lt;/year&gt;&lt;/dates&gt;&lt;isbn&gt;0263-8223&lt;/isbn&gt;&lt;urls&gt;&lt;/urls&gt;&lt;/record&gt;&lt;/Cite&gt;&lt;/EndNote&gt;</w:instrText>
      </w:r>
      <w:r w:rsidR="00475DDE" w:rsidRPr="005C5CFD">
        <w:rPr>
          <w:rFonts w:ascii="Times New Roman" w:eastAsia="Times New Roman" w:hAnsi="Times New Roman" w:cs="Times New Roman"/>
          <w:sz w:val="24"/>
          <w:szCs w:val="24"/>
          <w:lang w:val="es-ES_tradnl" w:eastAsia="es-ES"/>
        </w:rPr>
        <w:fldChar w:fldCharType="separate"/>
      </w:r>
      <w:r w:rsidR="00743DF5">
        <w:rPr>
          <w:rFonts w:ascii="Times New Roman" w:eastAsia="Times New Roman" w:hAnsi="Times New Roman" w:cs="Times New Roman"/>
          <w:noProof/>
          <w:sz w:val="24"/>
          <w:szCs w:val="24"/>
          <w:lang w:val="es-ES_tradnl" w:eastAsia="es-ES"/>
        </w:rPr>
        <w:t>(</w:t>
      </w:r>
      <w:hyperlink w:anchor="_ENREF_18" w:tooltip="Zhang, 2018 #1" w:history="1">
        <w:r w:rsidR="000645E6">
          <w:rPr>
            <w:rFonts w:ascii="Times New Roman" w:eastAsia="Times New Roman" w:hAnsi="Times New Roman" w:cs="Times New Roman"/>
            <w:noProof/>
            <w:sz w:val="24"/>
            <w:szCs w:val="24"/>
            <w:lang w:val="es-ES_tradnl" w:eastAsia="es-ES"/>
          </w:rPr>
          <w:t>Zhang, 2018</w:t>
        </w:r>
      </w:hyperlink>
      <w:r w:rsidR="00743DF5">
        <w:rPr>
          <w:rFonts w:ascii="Times New Roman" w:eastAsia="Times New Roman" w:hAnsi="Times New Roman" w:cs="Times New Roman"/>
          <w:noProof/>
          <w:sz w:val="24"/>
          <w:szCs w:val="24"/>
          <w:lang w:val="es-ES_tradnl" w:eastAsia="es-ES"/>
        </w:rPr>
        <w:t>)</w:t>
      </w:r>
      <w:r w:rsidR="00475DDE" w:rsidRPr="005C5CFD">
        <w:rPr>
          <w:rFonts w:ascii="Times New Roman" w:eastAsia="Times New Roman" w:hAnsi="Times New Roman" w:cs="Times New Roman"/>
          <w:sz w:val="24"/>
          <w:szCs w:val="24"/>
          <w:lang w:val="es-ES_tradnl" w:eastAsia="es-ES"/>
        </w:rPr>
        <w:fldChar w:fldCharType="end"/>
      </w:r>
      <w:r w:rsidR="008E3A2D" w:rsidRPr="005C5CFD">
        <w:rPr>
          <w:rFonts w:ascii="Times New Roman" w:eastAsia="Times New Roman" w:hAnsi="Times New Roman" w:cs="Times New Roman"/>
          <w:sz w:val="24"/>
          <w:szCs w:val="24"/>
          <w:lang w:val="es-ES_tradnl" w:eastAsia="es-ES"/>
        </w:rPr>
        <w:t xml:space="preserve">. Esta última técnica de refuerzo con materiales compuestos, conocida comúnmente bajo las siglas NSM (del inglés </w:t>
      </w:r>
      <w:proofErr w:type="spellStart"/>
      <w:r w:rsidR="008E3A2D" w:rsidRPr="005C5CFD">
        <w:rPr>
          <w:rFonts w:ascii="Times New Roman" w:eastAsia="Times New Roman" w:hAnsi="Times New Roman" w:cs="Times New Roman"/>
          <w:sz w:val="24"/>
          <w:szCs w:val="24"/>
          <w:lang w:val="es-ES_tradnl" w:eastAsia="es-ES"/>
        </w:rPr>
        <w:t>Near</w:t>
      </w:r>
      <w:proofErr w:type="spellEnd"/>
      <w:r w:rsidR="008E3A2D" w:rsidRPr="005C5CFD">
        <w:rPr>
          <w:rFonts w:ascii="Times New Roman" w:eastAsia="Times New Roman" w:hAnsi="Times New Roman" w:cs="Times New Roman"/>
          <w:sz w:val="24"/>
          <w:szCs w:val="24"/>
          <w:lang w:val="es-ES_tradnl" w:eastAsia="es-ES"/>
        </w:rPr>
        <w:t xml:space="preserve"> </w:t>
      </w:r>
      <w:proofErr w:type="spellStart"/>
      <w:r w:rsidR="008E3A2D" w:rsidRPr="005C5CFD">
        <w:rPr>
          <w:rFonts w:ascii="Times New Roman" w:eastAsia="Times New Roman" w:hAnsi="Times New Roman" w:cs="Times New Roman"/>
          <w:sz w:val="24"/>
          <w:szCs w:val="24"/>
          <w:lang w:val="es-ES_tradnl" w:eastAsia="es-ES"/>
        </w:rPr>
        <w:t>Surface</w:t>
      </w:r>
      <w:proofErr w:type="spellEnd"/>
      <w:r w:rsidR="008E3A2D" w:rsidRPr="005C5CFD">
        <w:rPr>
          <w:rFonts w:ascii="Times New Roman" w:eastAsia="Times New Roman" w:hAnsi="Times New Roman" w:cs="Times New Roman"/>
          <w:sz w:val="24"/>
          <w:szCs w:val="24"/>
          <w:lang w:val="es-ES_tradnl" w:eastAsia="es-ES"/>
        </w:rPr>
        <w:t xml:space="preserve"> </w:t>
      </w:r>
      <w:proofErr w:type="spellStart"/>
      <w:r w:rsidR="008E3A2D" w:rsidRPr="005C5CFD">
        <w:rPr>
          <w:rFonts w:ascii="Times New Roman" w:eastAsia="Times New Roman" w:hAnsi="Times New Roman" w:cs="Times New Roman"/>
          <w:sz w:val="24"/>
          <w:szCs w:val="24"/>
          <w:lang w:val="es-ES_tradnl" w:eastAsia="es-ES"/>
        </w:rPr>
        <w:t>Mounted</w:t>
      </w:r>
      <w:proofErr w:type="spellEnd"/>
      <w:r w:rsidR="008E3A2D" w:rsidRPr="005C5CFD">
        <w:rPr>
          <w:rFonts w:ascii="Times New Roman" w:eastAsia="Times New Roman" w:hAnsi="Times New Roman" w:cs="Times New Roman"/>
          <w:sz w:val="24"/>
          <w:szCs w:val="24"/>
          <w:lang w:val="es-ES_tradnl" w:eastAsia="es-ES"/>
        </w:rPr>
        <w:t xml:space="preserve">), presenta una serie de ventajas respecto al pegado externo de laminados de PRF y solventa, en mayor o menor grado, algunas de sus limitaciones. </w:t>
      </w:r>
      <w:r w:rsidR="0089541E" w:rsidRPr="005C5CFD">
        <w:rPr>
          <w:rFonts w:ascii="Times New Roman" w:eastAsia="Times New Roman" w:hAnsi="Times New Roman" w:cs="Times New Roman"/>
          <w:sz w:val="24"/>
          <w:szCs w:val="24"/>
          <w:lang w:val="es-ES_tradnl" w:eastAsia="es-ES"/>
        </w:rPr>
        <w:t>Resultados de i</w:t>
      </w:r>
      <w:r w:rsidR="008E3A2D" w:rsidRPr="005C5CFD">
        <w:rPr>
          <w:rFonts w:ascii="Times New Roman" w:eastAsia="Times New Roman" w:hAnsi="Times New Roman" w:cs="Times New Roman"/>
          <w:sz w:val="24"/>
          <w:szCs w:val="24"/>
          <w:lang w:val="es-ES_tradnl" w:eastAsia="es-ES"/>
        </w:rPr>
        <w:t xml:space="preserve">nvestigaciones </w:t>
      </w:r>
      <w:r w:rsidR="00864C55" w:rsidRPr="005C5CFD">
        <w:rPr>
          <w:rFonts w:ascii="Times New Roman" w:eastAsia="Times New Roman" w:hAnsi="Times New Roman" w:cs="Times New Roman"/>
          <w:sz w:val="24"/>
          <w:szCs w:val="24"/>
          <w:lang w:val="es-ES_tradnl" w:eastAsia="es-ES"/>
        </w:rPr>
        <w:t>recientes</w:t>
      </w:r>
      <w:r w:rsidR="0034469E" w:rsidRPr="005C5CFD">
        <w:rPr>
          <w:rFonts w:ascii="Times New Roman" w:eastAsia="Times New Roman" w:hAnsi="Times New Roman" w:cs="Times New Roman"/>
          <w:sz w:val="24"/>
          <w:szCs w:val="24"/>
          <w:lang w:val="es-ES_tradnl" w:eastAsia="es-ES"/>
        </w:rPr>
        <w:t xml:space="preserve"> han </w:t>
      </w:r>
      <w:r w:rsidR="000716C5" w:rsidRPr="005C5CFD">
        <w:rPr>
          <w:rFonts w:ascii="Times New Roman" w:eastAsia="Times New Roman" w:hAnsi="Times New Roman" w:cs="Times New Roman"/>
          <w:sz w:val="24"/>
          <w:szCs w:val="24"/>
          <w:lang w:val="es-ES_tradnl" w:eastAsia="es-ES"/>
        </w:rPr>
        <w:t>revelado</w:t>
      </w:r>
      <w:r w:rsidR="0034469E" w:rsidRPr="005C5CFD">
        <w:rPr>
          <w:rFonts w:ascii="Times New Roman" w:eastAsia="Times New Roman" w:hAnsi="Times New Roman" w:cs="Times New Roman"/>
          <w:sz w:val="24"/>
          <w:szCs w:val="24"/>
          <w:lang w:val="es-ES_tradnl" w:eastAsia="es-ES"/>
        </w:rPr>
        <w:t xml:space="preserve"> que</w:t>
      </w:r>
      <w:r w:rsidR="00B66A49" w:rsidRPr="005C5CFD">
        <w:rPr>
          <w:rFonts w:ascii="Times New Roman" w:eastAsia="Times New Roman" w:hAnsi="Times New Roman" w:cs="Times New Roman"/>
          <w:sz w:val="24"/>
          <w:szCs w:val="24"/>
          <w:lang w:val="es-ES_tradnl" w:eastAsia="es-ES"/>
        </w:rPr>
        <w:t xml:space="preserve"> </w:t>
      </w:r>
      <w:r w:rsidR="0020191A" w:rsidRPr="005C5CFD">
        <w:rPr>
          <w:rFonts w:ascii="Times New Roman" w:eastAsia="Times New Roman" w:hAnsi="Times New Roman" w:cs="Times New Roman"/>
          <w:sz w:val="24"/>
          <w:szCs w:val="24"/>
          <w:lang w:val="es-ES_tradnl" w:eastAsia="es-ES"/>
        </w:rPr>
        <w:t>el sistema NSM-PRF ha</w:t>
      </w:r>
      <w:r w:rsidR="008E3A2D" w:rsidRPr="005C5CFD">
        <w:rPr>
          <w:rFonts w:ascii="Times New Roman" w:eastAsia="Times New Roman" w:hAnsi="Times New Roman" w:cs="Times New Roman"/>
          <w:sz w:val="24"/>
          <w:szCs w:val="24"/>
          <w:lang w:val="es-ES_tradnl" w:eastAsia="es-ES"/>
        </w:rPr>
        <w:t xml:space="preserve"> mostrado ser</w:t>
      </w:r>
      <w:r w:rsidR="0020191A" w:rsidRPr="005C5CFD">
        <w:rPr>
          <w:rFonts w:ascii="Times New Roman" w:eastAsia="Times New Roman" w:hAnsi="Times New Roman" w:cs="Times New Roman"/>
          <w:sz w:val="24"/>
          <w:szCs w:val="24"/>
          <w:lang w:val="es-ES_tradnl" w:eastAsia="es-ES"/>
        </w:rPr>
        <w:t xml:space="preserve"> efectivo</w:t>
      </w:r>
      <w:r w:rsidR="008E3A2D" w:rsidRPr="005C5CFD">
        <w:rPr>
          <w:rFonts w:ascii="Times New Roman" w:eastAsia="Times New Roman" w:hAnsi="Times New Roman" w:cs="Times New Roman"/>
          <w:sz w:val="24"/>
          <w:szCs w:val="24"/>
          <w:lang w:val="es-ES_tradnl" w:eastAsia="es-ES"/>
        </w:rPr>
        <w:t xml:space="preserve"> en el reforzamiento de elementos de hormigón armado </w:t>
      </w:r>
      <w:r w:rsidR="0034469E" w:rsidRPr="005C5CFD">
        <w:rPr>
          <w:rFonts w:ascii="Times New Roman" w:eastAsia="Times New Roman" w:hAnsi="Times New Roman" w:cs="Times New Roman"/>
          <w:sz w:val="24"/>
          <w:szCs w:val="24"/>
          <w:lang w:val="es-ES_tradnl" w:eastAsia="es-ES"/>
        </w:rPr>
        <w:t xml:space="preserve">ante esfuerzos de flexión </w:t>
      </w:r>
      <w:r w:rsidR="0034469E" w:rsidRPr="005C5CFD">
        <w:rPr>
          <w:rFonts w:ascii="Times New Roman" w:eastAsia="Times New Roman" w:hAnsi="Times New Roman" w:cs="Times New Roman"/>
          <w:sz w:val="24"/>
          <w:szCs w:val="24"/>
          <w:lang w:val="es-ES_tradnl" w:eastAsia="es-ES"/>
        </w:rPr>
        <w:fldChar w:fldCharType="begin">
          <w:fldData xml:space="preserve">PEVuZE5vdGU+PENpdGU+PEF1dGhvcj5EJmFwb3M7QW50aW5vPC9BdXRob3I+PFllYXI+MjAxNzwv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</w:fldData>
        </w:fldChar>
      </w:r>
      <w:r w:rsidR="00743DF5">
        <w:rPr>
          <w:rFonts w:ascii="Times New Roman" w:eastAsia="Times New Roman" w:hAnsi="Times New Roman" w:cs="Times New Roman"/>
          <w:sz w:val="24"/>
          <w:szCs w:val="24"/>
          <w:lang w:val="es-ES_tradnl" w:eastAsia="es-ES"/>
        </w:rPr>
        <w:instrText xml:space="preserve"> ADDIN EN.CITE </w:instrText>
      </w:r>
      <w:r w:rsidR="00743DF5">
        <w:rPr>
          <w:rFonts w:ascii="Times New Roman" w:eastAsia="Times New Roman" w:hAnsi="Times New Roman" w:cs="Times New Roman"/>
          <w:sz w:val="24"/>
          <w:szCs w:val="24"/>
          <w:lang w:val="es-ES_tradnl" w:eastAsia="es-ES"/>
        </w:rPr>
        <w:fldChar w:fldCharType="begin">
          <w:fldData xml:space="preserve">PEVuZE5vdGU+PENpdGU+PEF1dGhvcj5EJmFwb3M7QW50aW5vPC9BdXRob3I+PFllYXI+MjAxNzwv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</w:fldData>
        </w:fldChar>
      </w:r>
      <w:r w:rsidR="00743DF5">
        <w:rPr>
          <w:rFonts w:ascii="Times New Roman" w:eastAsia="Times New Roman" w:hAnsi="Times New Roman" w:cs="Times New Roman"/>
          <w:sz w:val="24"/>
          <w:szCs w:val="24"/>
          <w:lang w:val="es-ES_tradnl" w:eastAsia="es-ES"/>
        </w:rPr>
        <w:instrText xml:space="preserve"> ADDIN EN.CITE.DATA </w:instrText>
      </w:r>
      <w:r w:rsidR="00743DF5">
        <w:rPr>
          <w:rFonts w:ascii="Times New Roman" w:eastAsia="Times New Roman" w:hAnsi="Times New Roman" w:cs="Times New Roman"/>
          <w:sz w:val="24"/>
          <w:szCs w:val="24"/>
          <w:lang w:val="es-ES_tradnl" w:eastAsia="es-ES"/>
        </w:rPr>
      </w:r>
      <w:r w:rsidR="00743DF5">
        <w:rPr>
          <w:rFonts w:ascii="Times New Roman" w:eastAsia="Times New Roman" w:hAnsi="Times New Roman" w:cs="Times New Roman"/>
          <w:sz w:val="24"/>
          <w:szCs w:val="24"/>
          <w:lang w:val="es-ES_tradnl" w:eastAsia="es-ES"/>
        </w:rPr>
        <w:fldChar w:fldCharType="end"/>
      </w:r>
      <w:r w:rsidR="0034469E" w:rsidRPr="005C5CFD">
        <w:rPr>
          <w:rFonts w:ascii="Times New Roman" w:eastAsia="Times New Roman" w:hAnsi="Times New Roman" w:cs="Times New Roman"/>
          <w:sz w:val="24"/>
          <w:szCs w:val="24"/>
          <w:lang w:val="es-ES_tradnl" w:eastAsia="es-ES"/>
        </w:rPr>
      </w:r>
      <w:r w:rsidR="0034469E" w:rsidRPr="005C5CFD">
        <w:rPr>
          <w:rFonts w:ascii="Times New Roman" w:eastAsia="Times New Roman" w:hAnsi="Times New Roman" w:cs="Times New Roman"/>
          <w:sz w:val="24"/>
          <w:szCs w:val="24"/>
          <w:lang w:val="es-ES_tradnl" w:eastAsia="es-ES"/>
        </w:rPr>
        <w:fldChar w:fldCharType="separate"/>
      </w:r>
      <w:r w:rsidR="00743DF5">
        <w:rPr>
          <w:rFonts w:ascii="Times New Roman" w:eastAsia="Times New Roman" w:hAnsi="Times New Roman" w:cs="Times New Roman"/>
          <w:noProof/>
          <w:sz w:val="24"/>
          <w:szCs w:val="24"/>
          <w:lang w:val="es-ES_tradnl" w:eastAsia="es-ES"/>
        </w:rPr>
        <w:t>(</w:t>
      </w:r>
      <w:hyperlink w:anchor="_ENREF_5" w:tooltip="D'Antino, 2017 #12" w:history="1">
        <w:r w:rsidR="000645E6">
          <w:rPr>
            <w:rFonts w:ascii="Times New Roman" w:eastAsia="Times New Roman" w:hAnsi="Times New Roman" w:cs="Times New Roman"/>
            <w:noProof/>
            <w:sz w:val="24"/>
            <w:szCs w:val="24"/>
            <w:lang w:val="es-ES_tradnl" w:eastAsia="es-ES"/>
          </w:rPr>
          <w:t>D'Antino and Pisani, 2017</w:t>
        </w:r>
      </w:hyperlink>
      <w:r w:rsidR="00743DF5">
        <w:rPr>
          <w:rFonts w:ascii="Times New Roman" w:eastAsia="Times New Roman" w:hAnsi="Times New Roman" w:cs="Times New Roman"/>
          <w:noProof/>
          <w:sz w:val="24"/>
          <w:szCs w:val="24"/>
          <w:lang w:val="es-ES_tradnl" w:eastAsia="es-ES"/>
        </w:rPr>
        <w:t xml:space="preserve">, </w:t>
      </w:r>
      <w:hyperlink w:anchor="_ENREF_6" w:tooltip="El-Gamal, 2016 #11" w:history="1">
        <w:r w:rsidR="000645E6">
          <w:rPr>
            <w:rFonts w:ascii="Times New Roman" w:eastAsia="Times New Roman" w:hAnsi="Times New Roman" w:cs="Times New Roman"/>
            <w:noProof/>
            <w:sz w:val="24"/>
            <w:szCs w:val="24"/>
            <w:lang w:val="es-ES_tradnl" w:eastAsia="es-ES"/>
          </w:rPr>
          <w:t>El-Gamal, 2016</w:t>
        </w:r>
      </w:hyperlink>
      <w:r w:rsidR="00743DF5">
        <w:rPr>
          <w:rFonts w:ascii="Times New Roman" w:eastAsia="Times New Roman" w:hAnsi="Times New Roman" w:cs="Times New Roman"/>
          <w:noProof/>
          <w:sz w:val="24"/>
          <w:szCs w:val="24"/>
          <w:lang w:val="es-ES_tradnl" w:eastAsia="es-ES"/>
        </w:rPr>
        <w:t xml:space="preserve">, </w:t>
      </w:r>
      <w:hyperlink w:anchor="_ENREF_1" w:tooltip="Abdallah, 2020 #16" w:history="1">
        <w:r w:rsidR="000645E6">
          <w:rPr>
            <w:rFonts w:ascii="Times New Roman" w:eastAsia="Times New Roman" w:hAnsi="Times New Roman" w:cs="Times New Roman"/>
            <w:noProof/>
            <w:sz w:val="24"/>
            <w:szCs w:val="24"/>
            <w:lang w:val="es-ES_tradnl" w:eastAsia="es-ES"/>
          </w:rPr>
          <w:t>Abdallah, 2020</w:t>
        </w:r>
      </w:hyperlink>
      <w:r w:rsidR="00743DF5">
        <w:rPr>
          <w:rFonts w:ascii="Times New Roman" w:eastAsia="Times New Roman" w:hAnsi="Times New Roman" w:cs="Times New Roman"/>
          <w:noProof/>
          <w:sz w:val="24"/>
          <w:szCs w:val="24"/>
          <w:lang w:val="es-ES_tradnl" w:eastAsia="es-ES"/>
        </w:rPr>
        <w:t>)</w:t>
      </w:r>
      <w:r w:rsidR="0034469E" w:rsidRPr="005C5CFD">
        <w:rPr>
          <w:rFonts w:ascii="Times New Roman" w:eastAsia="Times New Roman" w:hAnsi="Times New Roman" w:cs="Times New Roman"/>
          <w:sz w:val="24"/>
          <w:szCs w:val="24"/>
          <w:lang w:val="es-ES_tradnl" w:eastAsia="es-ES"/>
        </w:rPr>
        <w:fldChar w:fldCharType="end"/>
      </w:r>
      <w:r w:rsidR="0089541E" w:rsidRPr="005C5CFD">
        <w:rPr>
          <w:rFonts w:ascii="Times New Roman" w:eastAsia="Times New Roman" w:hAnsi="Times New Roman" w:cs="Times New Roman"/>
          <w:sz w:val="24"/>
          <w:szCs w:val="24"/>
          <w:lang w:val="es-ES_tradnl" w:eastAsia="es-ES"/>
        </w:rPr>
        <w:t xml:space="preserve">, </w:t>
      </w:r>
      <w:r w:rsidR="008E3A2D" w:rsidRPr="005C5CFD">
        <w:rPr>
          <w:rFonts w:ascii="Times New Roman" w:eastAsia="Times New Roman" w:hAnsi="Times New Roman" w:cs="Times New Roman"/>
          <w:sz w:val="24"/>
          <w:szCs w:val="24"/>
          <w:lang w:val="es-ES_tradnl" w:eastAsia="es-ES"/>
        </w:rPr>
        <w:t>sin embargo, debido en parte a su menor desarrollo, esta técnica de refuerzo todavía no se encuentra tan implementada en la actualidad, como si lo ha sido el pegado externo mediante laminados o tejidos de PRF.</w:t>
      </w:r>
    </w:p>
    <w:p w:rsidR="003F7B4A" w:rsidRPr="005C5CFD" w:rsidRDefault="003D2B0E" w:rsidP="00837ADE">
      <w:pPr>
        <w:spacing w:after="0" w:line="360" w:lineRule="auto"/>
        <w:jc w:val="both"/>
        <w:rPr>
          <w:rFonts w:ascii="Times New Roman" w:hAnsi="Times New Roman" w:cs="Times New Roman"/>
          <w:sz w:val="24"/>
          <w:szCs w:val="24"/>
          <w:lang w:eastAsia="es-ES"/>
        </w:rPr>
      </w:pPr>
      <w:r w:rsidRPr="005C5CFD">
        <w:rPr>
          <w:rFonts w:ascii="Times New Roman" w:hAnsi="Times New Roman" w:cs="Times New Roman"/>
          <w:sz w:val="24"/>
          <w:szCs w:val="24"/>
          <w:lang w:val="es-ES_tradnl" w:eastAsia="es-ES"/>
        </w:rPr>
        <w:t>Según</w:t>
      </w:r>
      <w:r w:rsidR="009557D5" w:rsidRPr="005C5CFD">
        <w:rPr>
          <w:rFonts w:ascii="Times New Roman" w:hAnsi="Times New Roman" w:cs="Times New Roman"/>
          <w:sz w:val="24"/>
          <w:szCs w:val="24"/>
          <w:lang w:val="es-ES_tradnl" w:eastAsia="es-ES"/>
        </w:rPr>
        <w:t xml:space="preserve"> Cisneros Q</w:t>
      </w:r>
      <w:r w:rsidR="003F73D7" w:rsidRPr="005C5CFD">
        <w:rPr>
          <w:rFonts w:ascii="Times New Roman" w:hAnsi="Times New Roman" w:cs="Times New Roman"/>
          <w:sz w:val="24"/>
          <w:szCs w:val="24"/>
          <w:lang w:val="es-ES_tradnl" w:eastAsia="es-ES"/>
        </w:rPr>
        <w:t>uero</w:t>
      </w:r>
      <w:r w:rsidR="00C3439C" w:rsidRPr="005C5CFD">
        <w:rPr>
          <w:rFonts w:ascii="Times New Roman" w:hAnsi="Times New Roman" w:cs="Times New Roman"/>
          <w:sz w:val="24"/>
          <w:szCs w:val="24"/>
          <w:lang w:val="es-ES_tradnl" w:eastAsia="es-ES"/>
        </w:rPr>
        <w:t xml:space="preserve"> </w:t>
      </w:r>
      <w:r w:rsidR="00C3439C" w:rsidRPr="005C5CFD">
        <w:rPr>
          <w:rFonts w:ascii="Times New Roman" w:hAnsi="Times New Roman" w:cs="Times New Roman"/>
          <w:sz w:val="24"/>
          <w:szCs w:val="24"/>
          <w:lang w:val="es-ES_tradnl" w:eastAsia="es-ES"/>
        </w:rPr>
        <w:fldChar w:fldCharType="begin"/>
      </w:r>
      <w:r w:rsidR="00E82050">
        <w:rPr>
          <w:rFonts w:ascii="Times New Roman" w:hAnsi="Times New Roman" w:cs="Times New Roman"/>
          <w:sz w:val="24"/>
          <w:szCs w:val="24"/>
          <w:lang w:val="es-ES_tradnl" w:eastAsia="es-ES"/>
        </w:rPr>
        <w:instrText xml:space="preserve"> ADDIN EN.CITE &lt;EndNote&gt;&lt;Cite&gt;&lt;Author&gt;Quero&lt;/Author&gt;&lt;Year&gt;2017&lt;/Year&gt;&lt;RecNum&gt;29&lt;/RecNum&gt;&lt;DisplayText&gt;(Quero, 2017)&lt;/DisplayText&gt;&lt;record&gt;&lt;rec-number&gt;29&lt;/rec-number&gt;&lt;foreign-keys&gt;&lt;key app="EN" db-id="2eee5edxadv5pdepwdxvxr9zsexv0xdpvftp"&gt;29&lt;/key&gt;&lt;/foreign-keys&gt;&lt;ref-type name="Thesis"&gt;32&lt;/ref-type&gt;&lt;contributors&gt;&lt;authors&gt;&lt;author&gt;Daniel Cisneros Quero &lt;/author&gt;&lt;/authors&gt;&lt;/contributors&gt;&lt;titles&gt;&lt;title&gt;ESTUDIO TEÓRICO-EXPERIMENTAL DE VIGAS DE HORMIGÓN ARMADO REFORZADAS EXTERNAMENTE A CORTANTE MEDIANTE MATERIALES COMPUESTOS DE MATRIZ POLIMÉRICA INSERTADOS EN EL RECUBRIMIENTO&lt;/title&gt;&lt;secondary-title&gt;DEPARTAMENTO DE INGENIERÍA MECÁNICA&lt;/secondary-title&gt;&lt;/titles&gt;&lt;pages&gt;202&lt;/pages&gt;&lt;dates&gt;&lt;year&gt;2017&lt;/year&gt;&lt;/dates&gt;&lt;pub-location&gt;ESCUELA TÉCNICA SUPERIOR DE INGENIEROS INDUSTRIALES, Madrid, España&lt;/pub-location&gt;&lt;publisher&gt;Universidad Politécnica de Madrid&lt;/publisher&gt;&lt;work-type&gt;Tesis Doctoral&lt;/work-type&gt;&lt;urls&gt;&lt;/urls&gt;&lt;/record&gt;&lt;/Cite&gt;&lt;/EndNote&gt;</w:instrText>
      </w:r>
      <w:r w:rsidR="00C3439C" w:rsidRPr="005C5CFD">
        <w:rPr>
          <w:rFonts w:ascii="Times New Roman" w:hAnsi="Times New Roman" w:cs="Times New Roman"/>
          <w:sz w:val="24"/>
          <w:szCs w:val="24"/>
          <w:lang w:val="es-ES_tradnl" w:eastAsia="es-ES"/>
        </w:rPr>
        <w:fldChar w:fldCharType="separate"/>
      </w:r>
      <w:r w:rsidR="00E82050">
        <w:rPr>
          <w:rFonts w:ascii="Times New Roman" w:hAnsi="Times New Roman" w:cs="Times New Roman"/>
          <w:noProof/>
          <w:sz w:val="24"/>
          <w:szCs w:val="24"/>
          <w:lang w:val="es-ES_tradnl" w:eastAsia="es-ES"/>
        </w:rPr>
        <w:t>(</w:t>
      </w:r>
      <w:hyperlink w:anchor="_ENREF_14" w:tooltip="Quero, 2017 #29" w:history="1">
        <w:r w:rsidR="000645E6">
          <w:rPr>
            <w:rFonts w:ascii="Times New Roman" w:hAnsi="Times New Roman" w:cs="Times New Roman"/>
            <w:noProof/>
            <w:sz w:val="24"/>
            <w:szCs w:val="24"/>
            <w:lang w:val="es-ES_tradnl" w:eastAsia="es-ES"/>
          </w:rPr>
          <w:t>Quero, 2017</w:t>
        </w:r>
      </w:hyperlink>
      <w:r w:rsidR="00E82050">
        <w:rPr>
          <w:rFonts w:ascii="Times New Roman" w:hAnsi="Times New Roman" w:cs="Times New Roman"/>
          <w:noProof/>
          <w:sz w:val="24"/>
          <w:szCs w:val="24"/>
          <w:lang w:val="es-ES_tradnl" w:eastAsia="es-ES"/>
        </w:rPr>
        <w:t>)</w:t>
      </w:r>
      <w:r w:rsidR="00C3439C" w:rsidRPr="005C5CFD">
        <w:rPr>
          <w:rFonts w:ascii="Times New Roman" w:hAnsi="Times New Roman" w:cs="Times New Roman"/>
          <w:sz w:val="24"/>
          <w:szCs w:val="24"/>
          <w:lang w:val="es-ES_tradnl" w:eastAsia="es-ES"/>
        </w:rPr>
        <w:fldChar w:fldCharType="end"/>
      </w:r>
      <w:r w:rsidR="00F82716" w:rsidRPr="005C5CFD">
        <w:rPr>
          <w:rFonts w:ascii="Times New Roman" w:hAnsi="Times New Roman" w:cs="Times New Roman"/>
          <w:sz w:val="24"/>
          <w:szCs w:val="24"/>
          <w:lang w:val="es-ES_tradnl" w:eastAsia="es-ES"/>
        </w:rPr>
        <w:t>,</w:t>
      </w:r>
      <w:r w:rsidRPr="005C5CFD">
        <w:rPr>
          <w:rFonts w:ascii="Times New Roman" w:hAnsi="Times New Roman" w:cs="Times New Roman"/>
          <w:sz w:val="24"/>
          <w:szCs w:val="24"/>
          <w:lang w:val="es-ES_tradnl" w:eastAsia="es-ES"/>
        </w:rPr>
        <w:t xml:space="preserve"> e</w:t>
      </w:r>
      <w:r w:rsidR="009635BB" w:rsidRPr="005C5CFD">
        <w:rPr>
          <w:rFonts w:ascii="Times New Roman" w:hAnsi="Times New Roman" w:cs="Times New Roman"/>
          <w:sz w:val="24"/>
          <w:szCs w:val="24"/>
          <w:lang w:val="es-ES_tradnl" w:eastAsia="es-ES"/>
        </w:rPr>
        <w:t xml:space="preserve">ntre las principales ventajas que presenta el sistema NSM-PRF con relación al pegado externo de tejidos de PRF se encuentran las siguientes: el refuerzo mediante NSM-PRF requiere de menos preparación de la superficie del elemento; este sistema de refuerzo se encuentra </w:t>
      </w:r>
      <w:r w:rsidR="009635BB" w:rsidRPr="005C5CFD">
        <w:rPr>
          <w:rFonts w:ascii="Times New Roman" w:hAnsi="Times New Roman" w:cs="Times New Roman"/>
          <w:sz w:val="24"/>
          <w:szCs w:val="24"/>
          <w:lang w:eastAsia="es-ES"/>
        </w:rPr>
        <w:t xml:space="preserve">menos expuesto al impacto, fuego o vandalismo; las barras NSM-PRF que se emplean pueden ser pretensadas con mayor facilidad; y el refuerzo mediante NSM-PRF es menos propenso al </w:t>
      </w:r>
      <w:r w:rsidR="00D015FB" w:rsidRPr="005C5CFD">
        <w:rPr>
          <w:rFonts w:ascii="Times New Roman" w:hAnsi="Times New Roman" w:cs="Times New Roman"/>
          <w:sz w:val="24"/>
          <w:szCs w:val="24"/>
          <w:lang w:eastAsia="es-ES"/>
        </w:rPr>
        <w:t>desprendimiento</w:t>
      </w:r>
      <w:r w:rsidR="009635BB" w:rsidRPr="005C5CFD">
        <w:rPr>
          <w:rFonts w:ascii="Times New Roman" w:hAnsi="Times New Roman" w:cs="Times New Roman"/>
          <w:sz w:val="24"/>
          <w:szCs w:val="24"/>
          <w:lang w:eastAsia="es-ES"/>
        </w:rPr>
        <w:t xml:space="preserve">, debido a que las barras empleadas se encuentran rodeadas de adhesivo. Esta última ventaja, es muy importante en el empleo de este sistema de reforzamiento en los elementos de hormigón armado que trabajan a flexión, ya que a diferencia de lo que </w:t>
      </w:r>
      <w:r w:rsidR="009635BB" w:rsidRPr="005C5CFD">
        <w:rPr>
          <w:rFonts w:ascii="Times New Roman" w:hAnsi="Times New Roman" w:cs="Times New Roman"/>
          <w:sz w:val="24"/>
          <w:szCs w:val="24"/>
          <w:lang w:eastAsia="es-ES"/>
        </w:rPr>
        <w:lastRenderedPageBreak/>
        <w:t xml:space="preserve">ocurre con los laminados o tejidos de PRF, donde su principal debilidad </w:t>
      </w:r>
      <w:r w:rsidR="00C75BA7" w:rsidRPr="005C5CFD">
        <w:rPr>
          <w:rFonts w:ascii="Times New Roman" w:hAnsi="Times New Roman" w:cs="Times New Roman"/>
          <w:sz w:val="24"/>
          <w:szCs w:val="24"/>
          <w:lang w:eastAsia="es-ES"/>
        </w:rPr>
        <w:t>radica</w:t>
      </w:r>
      <w:r w:rsidR="009635BB" w:rsidRPr="005C5CFD">
        <w:rPr>
          <w:rFonts w:ascii="Times New Roman" w:hAnsi="Times New Roman" w:cs="Times New Roman"/>
          <w:sz w:val="24"/>
          <w:szCs w:val="24"/>
          <w:lang w:eastAsia="es-ES"/>
        </w:rPr>
        <w:t xml:space="preserve"> precisamente en el fallo por despegue, provoca que su capacidad de deformación se vea limitada, sobre todo por la presencia de una insuficiente adherencia con el sustrato de hormigón. E</w:t>
      </w:r>
      <w:r w:rsidR="009148F8" w:rsidRPr="005C5CFD">
        <w:rPr>
          <w:rFonts w:ascii="Times New Roman" w:hAnsi="Times New Roman" w:cs="Times New Roman"/>
          <w:sz w:val="24"/>
          <w:szCs w:val="24"/>
          <w:lang w:eastAsia="es-ES"/>
        </w:rPr>
        <w:t>n este sentido, como las barras</w:t>
      </w:r>
      <w:r w:rsidR="00562A82" w:rsidRPr="005C5CFD">
        <w:rPr>
          <w:rFonts w:ascii="Times New Roman" w:hAnsi="Times New Roman" w:cs="Times New Roman"/>
          <w:sz w:val="24"/>
          <w:szCs w:val="24"/>
          <w:lang w:eastAsia="es-ES"/>
        </w:rPr>
        <w:t xml:space="preserve"> </w:t>
      </w:r>
      <w:r w:rsidR="009635BB" w:rsidRPr="005C5CFD">
        <w:rPr>
          <w:rFonts w:ascii="Times New Roman" w:hAnsi="Times New Roman" w:cs="Times New Roman"/>
          <w:sz w:val="24"/>
          <w:szCs w:val="24"/>
          <w:lang w:eastAsia="es-ES"/>
        </w:rPr>
        <w:t xml:space="preserve">NSM-PRF, se encuentran completamente rodeadas de adhesivo, se incrementa la superficie de adherencia, lo que permite aumentar la deformación efectiva del sistema de refuerzo NSM-PRF, y por lo tanto, </w:t>
      </w:r>
      <w:r w:rsidR="003A1515" w:rsidRPr="005C5CFD">
        <w:rPr>
          <w:rFonts w:ascii="Times New Roman" w:hAnsi="Times New Roman" w:cs="Times New Roman"/>
          <w:sz w:val="24"/>
          <w:szCs w:val="24"/>
          <w:lang w:eastAsia="es-ES"/>
        </w:rPr>
        <w:t>confiere</w:t>
      </w:r>
      <w:r w:rsidR="009635BB" w:rsidRPr="005C5CFD">
        <w:rPr>
          <w:rFonts w:ascii="Times New Roman" w:hAnsi="Times New Roman" w:cs="Times New Roman"/>
          <w:sz w:val="24"/>
          <w:szCs w:val="24"/>
          <w:lang w:eastAsia="es-ES"/>
        </w:rPr>
        <w:t xml:space="preserve"> a los elementos de hormigón armado reforzados a flexión, de una menor reducción de la deformación del acero </w:t>
      </w:r>
      <w:proofErr w:type="spellStart"/>
      <w:r w:rsidR="009635BB" w:rsidRPr="005C5CFD">
        <w:rPr>
          <w:rFonts w:ascii="Times New Roman" w:hAnsi="Times New Roman" w:cs="Times New Roman"/>
          <w:sz w:val="24"/>
          <w:szCs w:val="24"/>
          <w:lang w:eastAsia="es-ES"/>
        </w:rPr>
        <w:t>traccionado</w:t>
      </w:r>
      <w:proofErr w:type="spellEnd"/>
      <w:r w:rsidR="009635BB" w:rsidRPr="005C5CFD">
        <w:rPr>
          <w:rFonts w:ascii="Times New Roman" w:hAnsi="Times New Roman" w:cs="Times New Roman"/>
          <w:sz w:val="24"/>
          <w:szCs w:val="24"/>
          <w:lang w:eastAsia="es-ES"/>
        </w:rPr>
        <w:t>, lo que hace suponer, en términos de ductilidad del fallo, que se comporte de una manera más favorable con relación a los elementos ref</w:t>
      </w:r>
      <w:r w:rsidR="00EC0A5D" w:rsidRPr="005C5CFD">
        <w:rPr>
          <w:rFonts w:ascii="Times New Roman" w:hAnsi="Times New Roman" w:cs="Times New Roman"/>
          <w:sz w:val="24"/>
          <w:szCs w:val="24"/>
          <w:lang w:eastAsia="es-ES"/>
        </w:rPr>
        <w:t>orzados mediante tejidos de PRF</w:t>
      </w:r>
      <w:r w:rsidR="008C0249" w:rsidRPr="005C5CFD">
        <w:rPr>
          <w:rFonts w:ascii="Times New Roman" w:hAnsi="Times New Roman" w:cs="Times New Roman"/>
          <w:sz w:val="24"/>
          <w:szCs w:val="24"/>
          <w:lang w:eastAsia="es-ES"/>
        </w:rPr>
        <w:t>.</w:t>
      </w:r>
    </w:p>
    <w:p w:rsidR="00CF02F7" w:rsidRPr="00D96B38" w:rsidRDefault="009825A7" w:rsidP="00837ADE">
      <w:pPr>
        <w:spacing w:after="0" w:line="360" w:lineRule="auto"/>
        <w:jc w:val="both"/>
        <w:rPr>
          <w:rFonts w:ascii="Arial" w:hAnsi="Arial" w:cs="Arial"/>
          <w:sz w:val="20"/>
          <w:szCs w:val="20"/>
          <w:lang w:eastAsia="es-ES"/>
        </w:rPr>
      </w:pPr>
      <w:r w:rsidRPr="005C5CFD">
        <w:rPr>
          <w:rFonts w:ascii="Times New Roman" w:hAnsi="Times New Roman" w:cs="Times New Roman"/>
          <w:sz w:val="24"/>
          <w:szCs w:val="24"/>
          <w:lang w:eastAsia="es-ES"/>
        </w:rPr>
        <w:t xml:space="preserve">A partir de todo lo planteado, </w:t>
      </w:r>
      <w:r w:rsidR="00712549" w:rsidRPr="005C5CFD">
        <w:rPr>
          <w:rFonts w:ascii="Times New Roman" w:hAnsi="Times New Roman" w:cs="Times New Roman"/>
          <w:sz w:val="24"/>
          <w:szCs w:val="24"/>
          <w:lang w:eastAsia="es-ES"/>
        </w:rPr>
        <w:t>los objetivos fundamentales</w:t>
      </w:r>
      <w:r w:rsidR="001D0EAB" w:rsidRPr="005C5CFD">
        <w:rPr>
          <w:rFonts w:ascii="Times New Roman" w:hAnsi="Times New Roman" w:cs="Times New Roman"/>
          <w:sz w:val="24"/>
          <w:szCs w:val="24"/>
          <w:lang w:eastAsia="es-ES"/>
        </w:rPr>
        <w:t xml:space="preserve"> </w:t>
      </w:r>
      <w:r w:rsidR="00FA7CF0" w:rsidRPr="005C5CFD">
        <w:rPr>
          <w:rFonts w:ascii="Times New Roman" w:hAnsi="Times New Roman" w:cs="Times New Roman"/>
          <w:sz w:val="24"/>
          <w:szCs w:val="24"/>
          <w:lang w:eastAsia="es-ES"/>
        </w:rPr>
        <w:t xml:space="preserve">de </w:t>
      </w:r>
      <w:r w:rsidR="00D850B3" w:rsidRPr="005C5CFD">
        <w:rPr>
          <w:rFonts w:ascii="Times New Roman" w:hAnsi="Times New Roman" w:cs="Times New Roman"/>
          <w:sz w:val="24"/>
          <w:szCs w:val="24"/>
          <w:lang w:eastAsia="es-ES"/>
        </w:rPr>
        <w:t>este trabajo</w:t>
      </w:r>
      <w:r w:rsidR="00FA7CF0" w:rsidRPr="005C5CFD">
        <w:rPr>
          <w:rFonts w:ascii="Times New Roman" w:hAnsi="Times New Roman" w:cs="Times New Roman"/>
          <w:sz w:val="24"/>
          <w:szCs w:val="24"/>
          <w:lang w:eastAsia="es-ES"/>
        </w:rPr>
        <w:t xml:space="preserve"> consiste</w:t>
      </w:r>
      <w:r w:rsidR="00712549" w:rsidRPr="005C5CFD">
        <w:rPr>
          <w:rFonts w:ascii="Times New Roman" w:hAnsi="Times New Roman" w:cs="Times New Roman"/>
          <w:sz w:val="24"/>
          <w:szCs w:val="24"/>
          <w:lang w:eastAsia="es-ES"/>
        </w:rPr>
        <w:t>n</w:t>
      </w:r>
      <w:r w:rsidR="00FA7CF0" w:rsidRPr="005C5CFD">
        <w:rPr>
          <w:rFonts w:ascii="Times New Roman" w:hAnsi="Times New Roman" w:cs="Times New Roman"/>
          <w:sz w:val="24"/>
          <w:szCs w:val="24"/>
          <w:lang w:eastAsia="es-ES"/>
        </w:rPr>
        <w:t xml:space="preserve"> </w:t>
      </w:r>
      <w:r w:rsidR="00EC0A5D" w:rsidRPr="005C5CFD">
        <w:rPr>
          <w:rFonts w:ascii="Times New Roman" w:hAnsi="Times New Roman" w:cs="Times New Roman"/>
          <w:sz w:val="24"/>
          <w:szCs w:val="24"/>
          <w:lang w:eastAsia="es-ES"/>
        </w:rPr>
        <w:t xml:space="preserve">en </w:t>
      </w:r>
      <w:r w:rsidR="00661FA1" w:rsidRPr="005C5CFD">
        <w:rPr>
          <w:rFonts w:ascii="Times New Roman" w:hAnsi="Times New Roman" w:cs="Times New Roman"/>
          <w:sz w:val="24"/>
          <w:szCs w:val="24"/>
          <w:lang w:eastAsia="es-ES"/>
        </w:rPr>
        <w:t>evaluar</w:t>
      </w:r>
      <w:r w:rsidR="00EC0A5D" w:rsidRPr="005C5CFD">
        <w:rPr>
          <w:rFonts w:ascii="Times New Roman" w:hAnsi="Times New Roman" w:cs="Times New Roman"/>
          <w:sz w:val="24"/>
          <w:szCs w:val="24"/>
          <w:lang w:eastAsia="es-ES"/>
        </w:rPr>
        <w:t xml:space="preserve"> el comportamiento de elementos de </w:t>
      </w:r>
      <w:r w:rsidR="00D96B38" w:rsidRPr="005C5CFD">
        <w:rPr>
          <w:rFonts w:ascii="Times New Roman" w:hAnsi="Times New Roman" w:cs="Times New Roman"/>
          <w:sz w:val="24"/>
          <w:szCs w:val="24"/>
          <w:lang w:eastAsia="es-ES"/>
        </w:rPr>
        <w:t>hormigón</w:t>
      </w:r>
      <w:r w:rsidR="00EC0A5D" w:rsidRPr="005C5CFD">
        <w:rPr>
          <w:rFonts w:ascii="Times New Roman" w:hAnsi="Times New Roman" w:cs="Times New Roman"/>
          <w:sz w:val="24"/>
          <w:szCs w:val="24"/>
          <w:lang w:eastAsia="es-ES"/>
        </w:rPr>
        <w:t xml:space="preserve"> armado reforzados</w:t>
      </w:r>
      <w:r w:rsidR="00BA1A34">
        <w:rPr>
          <w:rFonts w:ascii="Times New Roman" w:hAnsi="Times New Roman" w:cs="Times New Roman"/>
          <w:sz w:val="24"/>
          <w:szCs w:val="24"/>
          <w:lang w:eastAsia="es-ES"/>
        </w:rPr>
        <w:t xml:space="preserve"> a flexión</w:t>
      </w:r>
      <w:r w:rsidR="00EC0A5D" w:rsidRPr="005C5CFD">
        <w:rPr>
          <w:rFonts w:ascii="Times New Roman" w:hAnsi="Times New Roman" w:cs="Times New Roman"/>
          <w:sz w:val="24"/>
          <w:szCs w:val="24"/>
          <w:lang w:eastAsia="es-ES"/>
        </w:rPr>
        <w:t xml:space="preserve"> </w:t>
      </w:r>
      <w:r w:rsidR="00D96B38" w:rsidRPr="005C5CFD">
        <w:rPr>
          <w:rFonts w:ascii="Times New Roman" w:hAnsi="Times New Roman" w:cs="Times New Roman"/>
          <w:sz w:val="24"/>
          <w:szCs w:val="24"/>
          <w:lang w:eastAsia="es-ES"/>
        </w:rPr>
        <w:t>mediante el sistema NSM-PRF</w:t>
      </w:r>
      <w:r w:rsidR="00FB7ED1" w:rsidRPr="005C5CFD">
        <w:rPr>
          <w:rFonts w:ascii="Times New Roman" w:hAnsi="Times New Roman" w:cs="Times New Roman"/>
          <w:sz w:val="24"/>
          <w:szCs w:val="24"/>
          <w:lang w:eastAsia="es-ES"/>
        </w:rPr>
        <w:t>,</w:t>
      </w:r>
      <w:r w:rsidR="00D96B38" w:rsidRPr="005C5CFD">
        <w:rPr>
          <w:rFonts w:ascii="Times New Roman" w:hAnsi="Times New Roman" w:cs="Times New Roman"/>
          <w:sz w:val="24"/>
          <w:szCs w:val="24"/>
          <w:lang w:eastAsia="es-ES"/>
        </w:rPr>
        <w:t xml:space="preserve"> y establecer</w:t>
      </w:r>
      <w:r w:rsidR="00D917B5" w:rsidRPr="005C5CFD">
        <w:rPr>
          <w:rFonts w:ascii="Times New Roman" w:hAnsi="Times New Roman" w:cs="Times New Roman"/>
          <w:sz w:val="24"/>
          <w:szCs w:val="24"/>
          <w:lang w:eastAsia="es-ES"/>
        </w:rPr>
        <w:t xml:space="preserve"> </w:t>
      </w:r>
      <w:r w:rsidR="00D96B38" w:rsidRPr="005C5CFD">
        <w:rPr>
          <w:rFonts w:ascii="Times New Roman" w:hAnsi="Times New Roman" w:cs="Times New Roman"/>
          <w:sz w:val="24"/>
          <w:szCs w:val="24"/>
          <w:lang w:eastAsia="es-ES"/>
        </w:rPr>
        <w:t>las diferencias en cuanto a la ductilidad del fallo</w:t>
      </w:r>
      <w:r w:rsidR="007F41CA" w:rsidRPr="005C5CFD">
        <w:rPr>
          <w:rFonts w:ascii="Times New Roman" w:hAnsi="Times New Roman" w:cs="Times New Roman"/>
          <w:sz w:val="24"/>
          <w:szCs w:val="24"/>
          <w:lang w:eastAsia="es-ES"/>
        </w:rPr>
        <w:t>,</w:t>
      </w:r>
      <w:r w:rsidR="00D96B38" w:rsidRPr="005C5CFD">
        <w:rPr>
          <w:rFonts w:ascii="Times New Roman" w:hAnsi="Times New Roman" w:cs="Times New Roman"/>
          <w:sz w:val="24"/>
          <w:szCs w:val="24"/>
          <w:lang w:eastAsia="es-ES"/>
        </w:rPr>
        <w:t xml:space="preserve"> de </w:t>
      </w:r>
      <w:r w:rsidR="00D94F6F" w:rsidRPr="005C5CFD">
        <w:rPr>
          <w:rFonts w:ascii="Times New Roman" w:hAnsi="Times New Roman" w:cs="Times New Roman"/>
          <w:sz w:val="24"/>
          <w:szCs w:val="24"/>
          <w:lang w:eastAsia="es-ES"/>
        </w:rPr>
        <w:t>los reforzamiento</w:t>
      </w:r>
      <w:r w:rsidR="00EB39F7" w:rsidRPr="005C5CFD">
        <w:rPr>
          <w:rFonts w:ascii="Times New Roman" w:hAnsi="Times New Roman" w:cs="Times New Roman"/>
          <w:sz w:val="24"/>
          <w:szCs w:val="24"/>
          <w:lang w:eastAsia="es-ES"/>
        </w:rPr>
        <w:t>s</w:t>
      </w:r>
      <w:r w:rsidR="00D96B38" w:rsidRPr="005C5CFD">
        <w:rPr>
          <w:rFonts w:ascii="Times New Roman" w:hAnsi="Times New Roman" w:cs="Times New Roman"/>
          <w:sz w:val="24"/>
          <w:szCs w:val="24"/>
          <w:lang w:eastAsia="es-ES"/>
        </w:rPr>
        <w:t xml:space="preserve"> </w:t>
      </w:r>
      <w:r w:rsidR="00435ABA" w:rsidRPr="005C5CFD">
        <w:rPr>
          <w:rFonts w:ascii="Times New Roman" w:hAnsi="Times New Roman" w:cs="Times New Roman"/>
          <w:sz w:val="24"/>
          <w:szCs w:val="24"/>
          <w:lang w:eastAsia="es-ES"/>
        </w:rPr>
        <w:t>mediante el</w:t>
      </w:r>
      <w:r w:rsidR="001B47A3" w:rsidRPr="005C5CFD">
        <w:rPr>
          <w:rFonts w:ascii="Times New Roman" w:hAnsi="Times New Roman" w:cs="Times New Roman"/>
          <w:sz w:val="24"/>
          <w:szCs w:val="24"/>
          <w:lang w:eastAsia="es-ES"/>
        </w:rPr>
        <w:t xml:space="preserve"> sistema</w:t>
      </w:r>
      <w:r w:rsidR="00D96B38" w:rsidRPr="005C5CFD">
        <w:rPr>
          <w:rFonts w:ascii="Times New Roman" w:hAnsi="Times New Roman" w:cs="Times New Roman"/>
          <w:sz w:val="24"/>
          <w:szCs w:val="24"/>
          <w:lang w:eastAsia="es-ES"/>
        </w:rPr>
        <w:t xml:space="preserve"> NSM-PRF y </w:t>
      </w:r>
      <w:r w:rsidR="002F7669" w:rsidRPr="005C5CFD">
        <w:rPr>
          <w:rFonts w:ascii="Times New Roman" w:hAnsi="Times New Roman" w:cs="Times New Roman"/>
          <w:sz w:val="24"/>
          <w:szCs w:val="24"/>
          <w:lang w:eastAsia="es-ES"/>
        </w:rPr>
        <w:t xml:space="preserve">los reforzamientos </w:t>
      </w:r>
      <w:r w:rsidR="00D96B38" w:rsidRPr="005C5CFD">
        <w:rPr>
          <w:rFonts w:ascii="Times New Roman" w:hAnsi="Times New Roman" w:cs="Times New Roman"/>
          <w:sz w:val="24"/>
          <w:szCs w:val="24"/>
          <w:lang w:eastAsia="es-ES"/>
        </w:rPr>
        <w:t>empleando tejidos de PRF</w:t>
      </w:r>
      <w:r w:rsidR="00BF2E76" w:rsidRPr="005C5CFD">
        <w:rPr>
          <w:rFonts w:ascii="Times New Roman" w:hAnsi="Times New Roman" w:cs="Times New Roman"/>
          <w:sz w:val="24"/>
          <w:szCs w:val="24"/>
          <w:lang w:eastAsia="es-ES"/>
        </w:rPr>
        <w:t>.</w:t>
      </w:r>
    </w:p>
    <w:p w:rsidR="009465C3" w:rsidRPr="00BA1A34" w:rsidRDefault="00BA1A34" w:rsidP="00837ADE">
      <w:pPr>
        <w:pStyle w:val="JIASSSectionTitle"/>
        <w:numPr>
          <w:ilvl w:val="0"/>
          <w:numId w:val="8"/>
        </w:numPr>
        <w:spacing w:before="120" w:after="0" w:line="360" w:lineRule="auto"/>
        <w:contextualSpacing/>
        <w:rPr>
          <w:sz w:val="24"/>
          <w:szCs w:val="24"/>
          <w:lang w:val="es-ES"/>
        </w:rPr>
      </w:pPr>
      <w:r>
        <w:rPr>
          <w:caps w:val="0"/>
          <w:sz w:val="24"/>
          <w:szCs w:val="24"/>
          <w:lang w:val="es-ES"/>
        </w:rPr>
        <w:t>Metodología</w:t>
      </w:r>
    </w:p>
    <w:p w:rsidR="009465C3" w:rsidRPr="00BA1A34" w:rsidRDefault="00B2429D" w:rsidP="00837ADE">
      <w:pPr>
        <w:pStyle w:val="Prrafodelista"/>
        <w:numPr>
          <w:ilvl w:val="0"/>
          <w:numId w:val="11"/>
        </w:numPr>
        <w:spacing w:before="120" w:after="0" w:line="360" w:lineRule="auto"/>
        <w:jc w:val="both"/>
        <w:rPr>
          <w:rFonts w:ascii="Times New Roman" w:hAnsi="Times New Roman" w:cs="Times New Roman"/>
          <w:b/>
          <w:sz w:val="24"/>
          <w:szCs w:val="24"/>
          <w:lang w:eastAsia="es-ES"/>
        </w:rPr>
      </w:pPr>
      <w:r w:rsidRPr="00BA1A34">
        <w:rPr>
          <w:rFonts w:ascii="Times New Roman" w:hAnsi="Times New Roman" w:cs="Times New Roman"/>
          <w:b/>
          <w:sz w:val="24"/>
          <w:szCs w:val="24"/>
          <w:lang w:eastAsia="es-ES"/>
        </w:rPr>
        <w:t>El</w:t>
      </w:r>
      <w:r w:rsidR="009465C3" w:rsidRPr="00BA1A34">
        <w:rPr>
          <w:rFonts w:ascii="Times New Roman" w:hAnsi="Times New Roman" w:cs="Times New Roman"/>
          <w:b/>
          <w:sz w:val="24"/>
          <w:szCs w:val="24"/>
          <w:lang w:eastAsia="es-ES"/>
        </w:rPr>
        <w:t xml:space="preserve"> </w:t>
      </w:r>
      <w:r w:rsidRPr="00BA1A34">
        <w:rPr>
          <w:rFonts w:ascii="Times New Roman" w:hAnsi="Times New Roman" w:cs="Times New Roman"/>
          <w:b/>
          <w:sz w:val="24"/>
          <w:szCs w:val="24"/>
          <w:lang w:eastAsia="es-ES"/>
        </w:rPr>
        <w:t>sistema</w:t>
      </w:r>
      <w:r w:rsidR="0046608A" w:rsidRPr="00BA1A34">
        <w:rPr>
          <w:rFonts w:ascii="Times New Roman" w:hAnsi="Times New Roman" w:cs="Times New Roman"/>
          <w:b/>
          <w:sz w:val="24"/>
          <w:szCs w:val="24"/>
          <w:lang w:eastAsia="es-ES"/>
        </w:rPr>
        <w:t xml:space="preserve"> de reforzamiento</w:t>
      </w:r>
      <w:r w:rsidRPr="00BA1A34">
        <w:rPr>
          <w:rFonts w:ascii="Times New Roman" w:hAnsi="Times New Roman" w:cs="Times New Roman"/>
          <w:b/>
          <w:sz w:val="24"/>
          <w:szCs w:val="24"/>
          <w:lang w:eastAsia="es-ES"/>
        </w:rPr>
        <w:t xml:space="preserve"> NSM-</w:t>
      </w:r>
      <w:r w:rsidR="009465C3" w:rsidRPr="00BA1A34">
        <w:rPr>
          <w:rFonts w:ascii="Times New Roman" w:hAnsi="Times New Roman" w:cs="Times New Roman"/>
          <w:b/>
          <w:sz w:val="24"/>
          <w:szCs w:val="24"/>
          <w:lang w:eastAsia="es-ES"/>
        </w:rPr>
        <w:t>PRF y sus propiedades para el diseño</w:t>
      </w:r>
    </w:p>
    <w:p w:rsidR="00AD4E31" w:rsidRPr="00BA1A34" w:rsidRDefault="00B2429D"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El sistema NSM-PRF, consiste en un ref</w:t>
      </w:r>
      <w:r w:rsidR="0028173C" w:rsidRPr="00BA1A34">
        <w:rPr>
          <w:rFonts w:ascii="Times New Roman" w:hAnsi="Times New Roman" w:cs="Times New Roman"/>
          <w:sz w:val="24"/>
          <w:szCs w:val="24"/>
          <w:lang w:eastAsia="es-ES"/>
        </w:rPr>
        <w:t>orzamiento</w:t>
      </w:r>
      <w:r w:rsidR="00222639" w:rsidRPr="00BA1A34">
        <w:rPr>
          <w:rFonts w:ascii="Times New Roman" w:hAnsi="Times New Roman" w:cs="Times New Roman"/>
          <w:sz w:val="24"/>
          <w:szCs w:val="24"/>
          <w:lang w:eastAsia="es-ES"/>
        </w:rPr>
        <w:t xml:space="preserve"> externo</w:t>
      </w:r>
      <w:r w:rsidRPr="00BA1A34">
        <w:rPr>
          <w:rFonts w:ascii="Times New Roman" w:hAnsi="Times New Roman" w:cs="Times New Roman"/>
          <w:sz w:val="24"/>
          <w:szCs w:val="24"/>
          <w:lang w:eastAsia="es-ES"/>
        </w:rPr>
        <w:t xml:space="preserve"> en forma de barra de PRF de reducida sección, que </w:t>
      </w:r>
      <w:r w:rsidR="00B75D55" w:rsidRPr="00BA1A34">
        <w:rPr>
          <w:rFonts w:ascii="Times New Roman" w:hAnsi="Times New Roman" w:cs="Times New Roman"/>
          <w:sz w:val="24"/>
          <w:szCs w:val="24"/>
          <w:lang w:eastAsia="es-ES"/>
        </w:rPr>
        <w:t>se inserta</w:t>
      </w:r>
      <w:r w:rsidRPr="00BA1A34">
        <w:rPr>
          <w:rFonts w:ascii="Times New Roman" w:hAnsi="Times New Roman" w:cs="Times New Roman"/>
          <w:sz w:val="24"/>
          <w:szCs w:val="24"/>
          <w:lang w:eastAsia="es-ES"/>
        </w:rPr>
        <w:t xml:space="preserve"> en el recubrimiento del elemento de hormigón armado a través de ranuras mecanizadas en su superficie</w:t>
      </w:r>
      <w:r w:rsidR="00110341" w:rsidRPr="00BA1A34">
        <w:rPr>
          <w:rFonts w:ascii="Times New Roman" w:hAnsi="Times New Roman" w:cs="Times New Roman"/>
          <w:sz w:val="24"/>
          <w:szCs w:val="24"/>
          <w:lang w:eastAsia="es-ES"/>
        </w:rPr>
        <w:t>,</w:t>
      </w:r>
      <w:r w:rsidR="00B75D55" w:rsidRPr="00BA1A34">
        <w:rPr>
          <w:rFonts w:ascii="Times New Roman" w:hAnsi="Times New Roman" w:cs="Times New Roman"/>
          <w:sz w:val="24"/>
          <w:szCs w:val="24"/>
          <w:lang w:eastAsia="es-ES"/>
        </w:rPr>
        <w:t xml:space="preserve"> </w:t>
      </w:r>
      <w:r w:rsidR="00D64DD6" w:rsidRPr="00BA1A34">
        <w:rPr>
          <w:rFonts w:ascii="Times New Roman" w:hAnsi="Times New Roman" w:cs="Times New Roman"/>
          <w:sz w:val="24"/>
          <w:szCs w:val="24"/>
          <w:lang w:eastAsia="es-ES"/>
        </w:rPr>
        <w:t>para finalmente adherirlo al su</w:t>
      </w:r>
      <w:r w:rsidR="00B75D55" w:rsidRPr="00BA1A34">
        <w:rPr>
          <w:rFonts w:ascii="Times New Roman" w:hAnsi="Times New Roman" w:cs="Times New Roman"/>
          <w:sz w:val="24"/>
          <w:szCs w:val="24"/>
          <w:lang w:eastAsia="es-ES"/>
        </w:rPr>
        <w:t xml:space="preserve">strato mediante </w:t>
      </w:r>
      <w:r w:rsidR="008571E0" w:rsidRPr="00BA1A34">
        <w:rPr>
          <w:rFonts w:ascii="Times New Roman" w:hAnsi="Times New Roman" w:cs="Times New Roman"/>
          <w:sz w:val="24"/>
          <w:szCs w:val="24"/>
          <w:lang w:eastAsia="es-ES"/>
        </w:rPr>
        <w:t>un</w:t>
      </w:r>
      <w:r w:rsidR="00B75D55" w:rsidRPr="00BA1A34">
        <w:rPr>
          <w:rFonts w:ascii="Times New Roman" w:hAnsi="Times New Roman" w:cs="Times New Roman"/>
          <w:sz w:val="24"/>
          <w:szCs w:val="24"/>
          <w:lang w:eastAsia="es-ES"/>
        </w:rPr>
        <w:t xml:space="preserve"> adhesivo</w:t>
      </w:r>
      <w:r w:rsidRPr="00BA1A34">
        <w:rPr>
          <w:rFonts w:ascii="Times New Roman" w:hAnsi="Times New Roman" w:cs="Times New Roman"/>
          <w:sz w:val="24"/>
          <w:szCs w:val="24"/>
          <w:lang w:eastAsia="es-ES"/>
        </w:rPr>
        <w:t>.</w:t>
      </w:r>
    </w:p>
    <w:p w:rsidR="009E5E63" w:rsidRPr="00BA1A34" w:rsidRDefault="009E5E63"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Las barras de PRF empleadas en este tipo de refuerzo</w:t>
      </w:r>
      <w:r w:rsidR="00E760A8"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son en general de sección circular o rectangular y pueden presentar diversos tratamientos superficiales con el objetivo de mejorar el comportamiento adherente de la unión</w:t>
      </w:r>
      <w:r w:rsidR="00C3439C" w:rsidRPr="00BA1A34">
        <w:rPr>
          <w:rFonts w:ascii="Times New Roman" w:hAnsi="Times New Roman" w:cs="Times New Roman"/>
          <w:sz w:val="24"/>
          <w:szCs w:val="24"/>
          <w:lang w:eastAsia="es-ES"/>
        </w:rPr>
        <w:t xml:space="preserve"> </w:t>
      </w:r>
      <w:r w:rsidR="00C13517" w:rsidRPr="00BA1A34">
        <w:rPr>
          <w:rFonts w:ascii="Times New Roman" w:hAnsi="Times New Roman" w:cs="Times New Roman"/>
          <w:sz w:val="24"/>
          <w:szCs w:val="24"/>
          <w:lang w:eastAsia="es-ES"/>
        </w:rPr>
        <w:fldChar w:fldCharType="begin"/>
      </w:r>
      <w:r w:rsidR="00E82050">
        <w:rPr>
          <w:rFonts w:ascii="Times New Roman" w:hAnsi="Times New Roman" w:cs="Times New Roman"/>
          <w:sz w:val="24"/>
          <w:szCs w:val="24"/>
          <w:lang w:eastAsia="es-ES"/>
        </w:rPr>
        <w:instrText xml:space="preserve"> ADDIN EN.CITE &lt;EndNote&gt;&lt;Cite&gt;&lt;Author&gt;Sharaky&lt;/Author&gt;&lt;Year&gt;2020&lt;/Year&gt;&lt;RecNum&gt;13&lt;/RecNum&gt;&lt;DisplayText&gt;(Sharaky, 2020)&lt;/DisplayText&gt;&lt;record&gt;&lt;rec-number&gt;13&lt;/rec-number&gt;&lt;foreign-keys&gt;&lt;key app="EN" db-id="2eee5edxadv5pdepwdxvxr9zsexv0xdpvftp"&gt;13&lt;/key&gt;&lt;/foreign-keys&gt;&lt;ref-type name="Journal Article"&gt;17&lt;/ref-type&gt;&lt;contributors&gt;&lt;authors&gt;&lt;author&gt;Sharaky, IA Selmy, SAI El-Attar, MM Sallam, HEM&lt;/author&gt;&lt;/authors&gt;&lt;/contributors&gt;&lt;titles&gt;&lt;title&gt;The influence of interaction between NSM and internal reinforcements on the structural behavior of upgrading RC beams&lt;/title&gt;&lt;secondary-title&gt;Composite Structures&lt;/secondary-title&gt;&lt;/titles&gt;&lt;periodical&gt;&lt;full-title&gt;Composite Structures&lt;/full-title&gt;&lt;/periodical&gt;&lt;pages&gt;111751&lt;/pages&gt;&lt;volume&gt;234&lt;/volume&gt;&lt;dates&gt;&lt;year&gt;2020&lt;/year&gt;&lt;/dates&gt;&lt;isbn&gt;0263-8223&lt;/isbn&gt;&lt;urls&gt;&lt;/urls&gt;&lt;/record&gt;&lt;/Cite&gt;&lt;/EndNote&gt;</w:instrText>
      </w:r>
      <w:r w:rsidR="00C13517" w:rsidRPr="00BA1A34">
        <w:rPr>
          <w:rFonts w:ascii="Times New Roman" w:hAnsi="Times New Roman" w:cs="Times New Roman"/>
          <w:sz w:val="24"/>
          <w:szCs w:val="24"/>
          <w:lang w:eastAsia="es-ES"/>
        </w:rPr>
        <w:fldChar w:fldCharType="separate"/>
      </w:r>
      <w:r w:rsidR="00E82050">
        <w:rPr>
          <w:rFonts w:ascii="Times New Roman" w:hAnsi="Times New Roman" w:cs="Times New Roman"/>
          <w:noProof/>
          <w:sz w:val="24"/>
          <w:szCs w:val="24"/>
          <w:lang w:eastAsia="es-ES"/>
        </w:rPr>
        <w:t>(</w:t>
      </w:r>
      <w:hyperlink w:anchor="_ENREF_15" w:tooltip="Sharaky, 2020 #13" w:history="1">
        <w:r w:rsidR="000645E6">
          <w:rPr>
            <w:rFonts w:ascii="Times New Roman" w:hAnsi="Times New Roman" w:cs="Times New Roman"/>
            <w:noProof/>
            <w:sz w:val="24"/>
            <w:szCs w:val="24"/>
            <w:lang w:eastAsia="es-ES"/>
          </w:rPr>
          <w:t>Sharaky, 2020</w:t>
        </w:r>
      </w:hyperlink>
      <w:r w:rsidR="00E82050">
        <w:rPr>
          <w:rFonts w:ascii="Times New Roman" w:hAnsi="Times New Roman" w:cs="Times New Roman"/>
          <w:noProof/>
          <w:sz w:val="24"/>
          <w:szCs w:val="24"/>
          <w:lang w:eastAsia="es-ES"/>
        </w:rPr>
        <w:t>)</w:t>
      </w:r>
      <w:r w:rsidR="00C13517" w:rsidRPr="00BA1A34">
        <w:rPr>
          <w:rFonts w:ascii="Times New Roman" w:hAnsi="Times New Roman" w:cs="Times New Roman"/>
          <w:sz w:val="24"/>
          <w:szCs w:val="24"/>
          <w:lang w:eastAsia="es-ES"/>
        </w:rPr>
        <w:fldChar w:fldCharType="end"/>
      </w:r>
      <w:r w:rsidRPr="00BA1A34">
        <w:rPr>
          <w:rFonts w:ascii="Times New Roman" w:hAnsi="Times New Roman" w:cs="Times New Roman"/>
          <w:sz w:val="24"/>
          <w:szCs w:val="24"/>
          <w:lang w:eastAsia="es-ES"/>
        </w:rPr>
        <w:t>.</w:t>
      </w:r>
    </w:p>
    <w:p w:rsidR="00B95AE3" w:rsidRPr="00BA1A34" w:rsidRDefault="00B75D55"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En lo que respecta al adhesivo de pegado, su papel es esencial</w:t>
      </w:r>
      <w:r w:rsidR="00B02BB8"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ya que es el que transfiere las tensiones en la </w:t>
      </w:r>
      <w:proofErr w:type="spellStart"/>
      <w:r w:rsidRPr="00BA1A34">
        <w:rPr>
          <w:rFonts w:ascii="Times New Roman" w:hAnsi="Times New Roman" w:cs="Times New Roman"/>
          <w:sz w:val="24"/>
          <w:szCs w:val="24"/>
          <w:lang w:eastAsia="es-ES"/>
        </w:rPr>
        <w:t>interfase</w:t>
      </w:r>
      <w:proofErr w:type="spellEnd"/>
      <w:r w:rsidRPr="00BA1A34">
        <w:rPr>
          <w:rFonts w:ascii="Times New Roman" w:hAnsi="Times New Roman" w:cs="Times New Roman"/>
          <w:sz w:val="24"/>
          <w:szCs w:val="24"/>
          <w:lang w:eastAsia="es-ES"/>
        </w:rPr>
        <w:t xml:space="preserve"> hormigón-NSM-PRF. Sus propiedades más importantes son la resistencia a la tracción y </w:t>
      </w:r>
      <w:r w:rsidR="007024C9" w:rsidRPr="00BA1A34">
        <w:rPr>
          <w:rFonts w:ascii="Times New Roman" w:hAnsi="Times New Roman" w:cs="Times New Roman"/>
          <w:sz w:val="24"/>
          <w:szCs w:val="24"/>
          <w:lang w:eastAsia="es-ES"/>
        </w:rPr>
        <w:t>la resistencia al</w:t>
      </w:r>
      <w:r w:rsidRPr="00BA1A34">
        <w:rPr>
          <w:rFonts w:ascii="Times New Roman" w:hAnsi="Times New Roman" w:cs="Times New Roman"/>
          <w:sz w:val="24"/>
          <w:szCs w:val="24"/>
          <w:lang w:eastAsia="es-ES"/>
        </w:rPr>
        <w:t xml:space="preserve"> cortante. Las resinas epoxi son los adhesivos más utilizados en los sistemas NSM-PRF</w:t>
      </w:r>
      <w:r w:rsidR="00821987" w:rsidRPr="00BA1A34">
        <w:rPr>
          <w:rFonts w:ascii="Times New Roman" w:hAnsi="Times New Roman" w:cs="Times New Roman"/>
          <w:sz w:val="24"/>
          <w:szCs w:val="24"/>
          <w:lang w:eastAsia="es-ES"/>
        </w:rPr>
        <w:t xml:space="preserve"> </w:t>
      </w:r>
      <w:r w:rsidR="00821987" w:rsidRPr="00BA1A34">
        <w:rPr>
          <w:rFonts w:ascii="Times New Roman" w:hAnsi="Times New Roman" w:cs="Times New Roman"/>
          <w:sz w:val="24"/>
          <w:szCs w:val="24"/>
          <w:lang w:eastAsia="es-ES"/>
        </w:rPr>
        <w:fldChar w:fldCharType="begin"/>
      </w:r>
      <w:r w:rsidR="00743DF5">
        <w:rPr>
          <w:rFonts w:ascii="Times New Roman" w:hAnsi="Times New Roman" w:cs="Times New Roman"/>
          <w:sz w:val="24"/>
          <w:szCs w:val="24"/>
          <w:lang w:eastAsia="es-ES"/>
        </w:rPr>
        <w:instrText xml:space="preserve"> ADDIN EN.CITE &lt;EndNote&gt;&lt;Cite&gt;&lt;Author&gt;Zhang&lt;/Author&gt;&lt;Year&gt;2015&lt;/Year&gt;&lt;RecNum&gt;3&lt;/RecNum&gt;&lt;DisplayText&gt;(Zhang et al., 2015)&lt;/DisplayText&gt;&lt;record&gt;&lt;rec-number&gt;3&lt;/rec-number&gt;&lt;foreign-keys&gt;&lt;key app="EN" db-id="2eee5edxadv5pdepwdxvxr9zsexv0xdpvftp"&gt;3&lt;/key&gt;&lt;/foreign-keys&gt;&lt;ref-type name="Journal Article"&gt;17&lt;/ref-type&gt;&lt;contributors&gt;&lt;authors&gt;&lt;author&gt;Zhang, Haixia&lt;/author&gt;&lt;author&gt;He, Luyuan&lt;/author&gt;&lt;author&gt;Li, Guochang&lt;/author&gt;&lt;/authors&gt;&lt;/contributors&gt;&lt;titles&gt;&lt;title&gt;Bond failure performances between near-surface mounted FRP bars and concrete for flexural strengthening concrete structures&lt;/title&gt;&lt;secondary-title&gt;Engineering Failure Analysis&lt;/secondary-title&gt;&lt;/titles&gt;&lt;periodical&gt;&lt;full-title&gt;Engineering Failure Analysis&lt;/full-title&gt;&lt;/periodical&gt;&lt;pages&gt;39-50&lt;/pages&gt;&lt;volume&gt;56&lt;/volume&gt;&lt;dates&gt;&lt;year&gt;2015&lt;/year&gt;&lt;/dates&gt;&lt;isbn&gt;1350-6307&lt;/isbn&gt;&lt;urls&gt;&lt;/urls&gt;&lt;/record&gt;&lt;/Cite&gt;&lt;/EndNote&gt;</w:instrText>
      </w:r>
      <w:r w:rsidR="00821987" w:rsidRPr="00BA1A34">
        <w:rPr>
          <w:rFonts w:ascii="Times New Roman" w:hAnsi="Times New Roman" w:cs="Times New Roman"/>
          <w:sz w:val="24"/>
          <w:szCs w:val="24"/>
          <w:lang w:eastAsia="es-ES"/>
        </w:rPr>
        <w:fldChar w:fldCharType="separate"/>
      </w:r>
      <w:r w:rsidR="00743DF5">
        <w:rPr>
          <w:rFonts w:ascii="Times New Roman" w:hAnsi="Times New Roman" w:cs="Times New Roman"/>
          <w:noProof/>
          <w:sz w:val="24"/>
          <w:szCs w:val="24"/>
          <w:lang w:eastAsia="es-ES"/>
        </w:rPr>
        <w:t>(</w:t>
      </w:r>
      <w:hyperlink w:anchor="_ENREF_17" w:tooltip="Zhang, 2015 #3" w:history="1">
        <w:r w:rsidR="000645E6">
          <w:rPr>
            <w:rFonts w:ascii="Times New Roman" w:hAnsi="Times New Roman" w:cs="Times New Roman"/>
            <w:noProof/>
            <w:sz w:val="24"/>
            <w:szCs w:val="24"/>
            <w:lang w:eastAsia="es-ES"/>
          </w:rPr>
          <w:t>Zhang et al., 2015</w:t>
        </w:r>
      </w:hyperlink>
      <w:r w:rsidR="00743DF5">
        <w:rPr>
          <w:rFonts w:ascii="Times New Roman" w:hAnsi="Times New Roman" w:cs="Times New Roman"/>
          <w:noProof/>
          <w:sz w:val="24"/>
          <w:szCs w:val="24"/>
          <w:lang w:eastAsia="es-ES"/>
        </w:rPr>
        <w:t>)</w:t>
      </w:r>
      <w:r w:rsidR="00821987" w:rsidRPr="00BA1A34">
        <w:rPr>
          <w:rFonts w:ascii="Times New Roman" w:hAnsi="Times New Roman" w:cs="Times New Roman"/>
          <w:sz w:val="24"/>
          <w:szCs w:val="24"/>
          <w:lang w:eastAsia="es-ES"/>
        </w:rPr>
        <w:fldChar w:fldCharType="end"/>
      </w:r>
      <w:r w:rsidRPr="00BA1A34">
        <w:rPr>
          <w:rFonts w:ascii="Times New Roman" w:hAnsi="Times New Roman" w:cs="Times New Roman"/>
          <w:sz w:val="24"/>
          <w:szCs w:val="24"/>
          <w:lang w:eastAsia="es-ES"/>
        </w:rPr>
        <w:t>.</w:t>
      </w:r>
    </w:p>
    <w:p w:rsidR="00985668" w:rsidRPr="00BA1A34" w:rsidRDefault="00985668"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Dentro de las propiedades mecánicas que más destacan en los sistemas de refuerzo NSM-PRF</w:t>
      </w:r>
      <w:r w:rsidR="000A4906"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se encuentra el comportamiento ante esfuerzos de tracción de las barras de PRF, ya que, si bien es cierto que existe también el comportamiento ante esfuerzos de compresión, </w:t>
      </w:r>
      <w:r w:rsidRPr="00BA1A34">
        <w:rPr>
          <w:rFonts w:ascii="Times New Roman" w:hAnsi="Times New Roman" w:cs="Times New Roman"/>
          <w:sz w:val="24"/>
          <w:szCs w:val="24"/>
          <w:lang w:eastAsia="es-ES"/>
        </w:rPr>
        <w:lastRenderedPageBreak/>
        <w:t>su empleo en</w:t>
      </w:r>
      <w:r w:rsidR="00444C72" w:rsidRPr="00BA1A34">
        <w:rPr>
          <w:rFonts w:ascii="Times New Roman" w:hAnsi="Times New Roman" w:cs="Times New Roman"/>
          <w:sz w:val="24"/>
          <w:szCs w:val="24"/>
          <w:lang w:eastAsia="es-ES"/>
        </w:rPr>
        <w:t xml:space="preserve"> elementos que trabaja</w:t>
      </w:r>
      <w:r w:rsidR="002A70B0" w:rsidRPr="00BA1A34">
        <w:rPr>
          <w:rFonts w:ascii="Times New Roman" w:hAnsi="Times New Roman" w:cs="Times New Roman"/>
          <w:sz w:val="24"/>
          <w:szCs w:val="24"/>
          <w:lang w:eastAsia="es-ES"/>
        </w:rPr>
        <w:t>n ante</w:t>
      </w:r>
      <w:r w:rsidRPr="00BA1A34">
        <w:rPr>
          <w:rFonts w:ascii="Times New Roman" w:hAnsi="Times New Roman" w:cs="Times New Roman"/>
          <w:sz w:val="24"/>
          <w:szCs w:val="24"/>
          <w:lang w:eastAsia="es-ES"/>
        </w:rPr>
        <w:t xml:space="preserve"> este tipo de solicitación todavía se encuentra muy limitado</w:t>
      </w:r>
      <w:r w:rsidR="00452C87" w:rsidRPr="00BA1A34">
        <w:rPr>
          <w:rFonts w:ascii="Times New Roman" w:hAnsi="Times New Roman" w:cs="Times New Roman"/>
          <w:sz w:val="24"/>
          <w:szCs w:val="24"/>
          <w:lang w:eastAsia="es-ES"/>
        </w:rPr>
        <w:t xml:space="preserve"> </w:t>
      </w:r>
      <w:r w:rsidR="00452C87" w:rsidRPr="00BA1A34">
        <w:rPr>
          <w:rFonts w:ascii="Times New Roman" w:hAnsi="Times New Roman" w:cs="Times New Roman"/>
          <w:sz w:val="24"/>
          <w:szCs w:val="24"/>
          <w:lang w:eastAsia="es-ES"/>
        </w:rPr>
        <w:fldChar w:fldCharType="begin"/>
      </w:r>
      <w:r w:rsidR="00E82050">
        <w:rPr>
          <w:rFonts w:ascii="Times New Roman" w:hAnsi="Times New Roman" w:cs="Times New Roman"/>
          <w:sz w:val="24"/>
          <w:szCs w:val="24"/>
          <w:lang w:eastAsia="es-ES"/>
        </w:rPr>
        <w:instrText xml:space="preserve"> ADDIN EN.CITE &lt;EndNote&gt;&lt;Cite&gt;&lt;Author&gt;Al-Saadi&lt;/Author&gt;&lt;Year&gt;2019&lt;/Year&gt;&lt;RecNum&gt;17&lt;/RecNum&gt;&lt;DisplayText&gt;(Al-Saadi, 2019)&lt;/DisplayText&gt;&lt;record&gt;&lt;rec-number&gt;17&lt;/rec-number&gt;&lt;foreign-keys&gt;&lt;key app="EN" db-id="2eee5edxadv5pdepwdxvxr9zsexv0xdpvftp"&gt;17&lt;/key&gt;&lt;/foreign-keys&gt;&lt;ref-type name="Journal Article"&gt;17&lt;/ref-type&gt;&lt;contributors&gt;&lt;authors&gt;&lt;author&gt;Al-Saadi, Nihad Tareq Khshain Mohammed, Alyaa Al-Mahaidi, Riadh Sanjayan, Jay&lt;/author&gt;&lt;/authors&gt;&lt;/contributors&gt;&lt;titles&gt;&lt;title&gt;A state-of-the-art review: near-surface mounted FRP composites for reinforced concrete structures&lt;/title&gt;&lt;secondary-title&gt;Construction and Building Materials&lt;/secondary-title&gt;&lt;/titles&gt;&lt;periodical&gt;&lt;full-title&gt;Construction and Building Materials&lt;/full-title&gt;&lt;/periodical&gt;&lt;pages&gt;748-769&lt;/pages&gt;&lt;volume&gt;209&lt;/volume&gt;&lt;dates&gt;&lt;year&gt;2019&lt;/year&gt;&lt;/dates&gt;&lt;isbn&gt;0950-0618&lt;/isbn&gt;&lt;urls&gt;&lt;/urls&gt;&lt;/record&gt;&lt;/Cite&gt;&lt;/EndNote&gt;</w:instrText>
      </w:r>
      <w:r w:rsidR="00452C87" w:rsidRPr="00BA1A34">
        <w:rPr>
          <w:rFonts w:ascii="Times New Roman" w:hAnsi="Times New Roman" w:cs="Times New Roman"/>
          <w:sz w:val="24"/>
          <w:szCs w:val="24"/>
          <w:lang w:eastAsia="es-ES"/>
        </w:rPr>
        <w:fldChar w:fldCharType="separate"/>
      </w:r>
      <w:r w:rsidR="00E82050">
        <w:rPr>
          <w:rFonts w:ascii="Times New Roman" w:hAnsi="Times New Roman" w:cs="Times New Roman"/>
          <w:noProof/>
          <w:sz w:val="24"/>
          <w:szCs w:val="24"/>
          <w:lang w:eastAsia="es-ES"/>
        </w:rPr>
        <w:t>(</w:t>
      </w:r>
      <w:hyperlink w:anchor="_ENREF_3" w:tooltip="Al-Saadi, 2019 #17" w:history="1">
        <w:r w:rsidR="000645E6">
          <w:rPr>
            <w:rFonts w:ascii="Times New Roman" w:hAnsi="Times New Roman" w:cs="Times New Roman"/>
            <w:noProof/>
            <w:sz w:val="24"/>
            <w:szCs w:val="24"/>
            <w:lang w:eastAsia="es-ES"/>
          </w:rPr>
          <w:t>Al-Saadi, 2019</w:t>
        </w:r>
      </w:hyperlink>
      <w:r w:rsidR="00E82050">
        <w:rPr>
          <w:rFonts w:ascii="Times New Roman" w:hAnsi="Times New Roman" w:cs="Times New Roman"/>
          <w:noProof/>
          <w:sz w:val="24"/>
          <w:szCs w:val="24"/>
          <w:lang w:eastAsia="es-ES"/>
        </w:rPr>
        <w:t>)</w:t>
      </w:r>
      <w:r w:rsidR="00452C87" w:rsidRPr="00BA1A34">
        <w:rPr>
          <w:rFonts w:ascii="Times New Roman" w:hAnsi="Times New Roman" w:cs="Times New Roman"/>
          <w:sz w:val="24"/>
          <w:szCs w:val="24"/>
          <w:lang w:eastAsia="es-ES"/>
        </w:rPr>
        <w:fldChar w:fldCharType="end"/>
      </w:r>
      <w:r w:rsidRPr="00BA1A34">
        <w:rPr>
          <w:rFonts w:ascii="Times New Roman" w:hAnsi="Times New Roman" w:cs="Times New Roman"/>
          <w:sz w:val="24"/>
          <w:szCs w:val="24"/>
          <w:lang w:eastAsia="es-ES"/>
        </w:rPr>
        <w:t>.</w:t>
      </w:r>
    </w:p>
    <w:p w:rsidR="00702F6F" w:rsidRPr="00BA1A34" w:rsidRDefault="00985668"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Cuando una barra de PRF es sometida a un ensayo de tracción </w:t>
      </w:r>
      <w:proofErr w:type="spellStart"/>
      <w:r w:rsidRPr="00BA1A34">
        <w:rPr>
          <w:rFonts w:ascii="Times New Roman" w:hAnsi="Times New Roman" w:cs="Times New Roman"/>
          <w:sz w:val="24"/>
          <w:szCs w:val="24"/>
          <w:lang w:eastAsia="es-ES"/>
        </w:rPr>
        <w:t>uniaxial</w:t>
      </w:r>
      <w:proofErr w:type="spellEnd"/>
      <w:r w:rsidRPr="00BA1A34">
        <w:rPr>
          <w:rFonts w:ascii="Times New Roman" w:hAnsi="Times New Roman" w:cs="Times New Roman"/>
          <w:sz w:val="24"/>
          <w:szCs w:val="24"/>
          <w:lang w:eastAsia="es-ES"/>
        </w:rPr>
        <w:t xml:space="preserve">, la respuesta del material no exhibe un comportamiento plástico (fluencia) antes de la rotura. El comportamiento a tracción de materiales de PRF que se constituyen por un tipo de fibra, se caracteriza por presentar una relación tensión-deformación lineal-elástico hasta la rotura, lo que se traduce en </w:t>
      </w:r>
      <w:r w:rsidR="009F07A3">
        <w:rPr>
          <w:rFonts w:ascii="Times New Roman" w:hAnsi="Times New Roman" w:cs="Times New Roman"/>
          <w:sz w:val="24"/>
          <w:szCs w:val="24"/>
          <w:lang w:eastAsia="es-ES"/>
        </w:rPr>
        <w:t xml:space="preserve">un </w:t>
      </w:r>
      <w:r w:rsidRPr="00BA1A34">
        <w:rPr>
          <w:rFonts w:ascii="Times New Roman" w:hAnsi="Times New Roman" w:cs="Times New Roman"/>
          <w:sz w:val="24"/>
          <w:szCs w:val="24"/>
          <w:lang w:eastAsia="es-ES"/>
        </w:rPr>
        <w:t>tipo de fallo frágil.</w:t>
      </w:r>
    </w:p>
    <w:p w:rsidR="00702F6F" w:rsidRPr="00BA1A34" w:rsidRDefault="00702F6F"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Las resinas y las fibras de los sistemas </w:t>
      </w:r>
      <w:r w:rsidR="00E5279B" w:rsidRPr="00BA1A34">
        <w:rPr>
          <w:rFonts w:ascii="Times New Roman" w:hAnsi="Times New Roman" w:cs="Times New Roman"/>
          <w:sz w:val="24"/>
          <w:szCs w:val="24"/>
          <w:lang w:eastAsia="es-ES"/>
        </w:rPr>
        <w:t>NSM-</w:t>
      </w:r>
      <w:r w:rsidRPr="00BA1A34">
        <w:rPr>
          <w:rFonts w:ascii="Times New Roman" w:hAnsi="Times New Roman" w:cs="Times New Roman"/>
          <w:sz w:val="24"/>
          <w:szCs w:val="24"/>
          <w:lang w:eastAsia="es-ES"/>
        </w:rPr>
        <w:t>PRF se pueden ver seriamente afectadas debido a las condiciones medioambientales existentes en el lugar del reforzamiento. Propied</w:t>
      </w:r>
      <w:r w:rsidR="003E477C" w:rsidRPr="00BA1A34">
        <w:rPr>
          <w:rFonts w:ascii="Times New Roman" w:hAnsi="Times New Roman" w:cs="Times New Roman"/>
          <w:sz w:val="24"/>
          <w:szCs w:val="24"/>
          <w:lang w:eastAsia="es-ES"/>
        </w:rPr>
        <w:t>ades mecánicas importantes como</w:t>
      </w:r>
      <w:r w:rsidRPr="00BA1A34">
        <w:rPr>
          <w:rFonts w:ascii="Times New Roman" w:hAnsi="Times New Roman" w:cs="Times New Roman"/>
          <w:sz w:val="24"/>
          <w:szCs w:val="24"/>
          <w:lang w:eastAsia="es-ES"/>
        </w:rPr>
        <w:t xml:space="preserve"> la resiste</w:t>
      </w:r>
      <w:r w:rsidR="00DB5197" w:rsidRPr="00BA1A34">
        <w:rPr>
          <w:rFonts w:ascii="Times New Roman" w:hAnsi="Times New Roman" w:cs="Times New Roman"/>
          <w:sz w:val="24"/>
          <w:szCs w:val="24"/>
          <w:lang w:eastAsia="es-ES"/>
        </w:rPr>
        <w:t>ncia a la tracción en la rotura</w:t>
      </w:r>
      <w:r w:rsidR="006E1CC6">
        <w:rPr>
          <w:rFonts w:ascii="Times New Roman" w:hAnsi="Times New Roman" w:cs="Times New Roman"/>
          <w:sz w:val="24"/>
          <w:szCs w:val="24"/>
          <w:lang w:eastAsia="es-ES"/>
        </w:rPr>
        <w:t xml:space="preserve"> </w:t>
      </w:r>
      <w:r w:rsidR="006E1CC6" w:rsidRPr="00BA1A34">
        <w:rPr>
          <w:rFonts w:ascii="Times New Roman" w:hAnsi="Times New Roman" w:cs="Times New Roman"/>
          <w:sz w:val="24"/>
          <w:szCs w:val="24"/>
          <w:lang w:eastAsia="es-ES"/>
        </w:rPr>
        <w:t>(</w:t>
      </w:r>
      <m:oMath>
        <m:sSubSup>
          <m:sSubSupPr>
            <m:ctrlPr>
              <w:rPr>
                <w:rFonts w:ascii="Cambria Math" w:hAnsi="Cambria Math" w:cs="Times New Roman"/>
                <w:bCs/>
                <w:i/>
                <w:iCs/>
                <w:sz w:val="24"/>
                <w:szCs w:val="24"/>
                <w:lang w:val="fr-FR" w:eastAsia="es-ES"/>
              </w:rPr>
            </m:ctrlPr>
          </m:sSubSupPr>
          <m:e>
            <m:r>
              <w:rPr>
                <w:rFonts w:ascii="Cambria Math" w:hAnsi="Cambria Math" w:cs="Times New Roman"/>
                <w:sz w:val="24"/>
                <w:szCs w:val="24"/>
                <w:lang w:val="es-PE" w:eastAsia="es-ES"/>
              </w:rPr>
              <m:t>f</m:t>
            </m:r>
          </m:e>
          <m:sub>
            <m:r>
              <w:rPr>
                <w:rFonts w:ascii="Cambria Math" w:hAnsi="Cambria Math" w:cs="Times New Roman"/>
                <w:sz w:val="24"/>
                <w:szCs w:val="24"/>
                <w:lang w:val="es-PE" w:eastAsia="es-ES"/>
              </w:rPr>
              <m:t>fu</m:t>
            </m:r>
          </m:sub>
          <m:sup>
            <m:r>
              <w:rPr>
                <w:rFonts w:ascii="Cambria Math" w:hAnsi="Cambria Math" w:cs="Times New Roman"/>
                <w:sz w:val="24"/>
                <w:szCs w:val="24"/>
                <w:lang w:val="es-PE" w:eastAsia="es-ES"/>
              </w:rPr>
              <m:t>*</m:t>
            </m:r>
          </m:sup>
        </m:sSubSup>
      </m:oMath>
      <w:r w:rsidR="006E1CC6">
        <w:rPr>
          <w:rFonts w:ascii="Times New Roman" w:hAnsi="Times New Roman" w:cs="Times New Roman"/>
          <w:sz w:val="24"/>
          <w:szCs w:val="24"/>
          <w:lang w:eastAsia="es-ES"/>
        </w:rPr>
        <w:t>)</w:t>
      </w:r>
      <w:r w:rsidR="00DB5197" w:rsidRPr="00BA1A34">
        <w:rPr>
          <w:rFonts w:ascii="Times New Roman" w:hAnsi="Times New Roman" w:cs="Times New Roman"/>
          <w:sz w:val="24"/>
          <w:szCs w:val="24"/>
          <w:lang w:eastAsia="es-ES"/>
        </w:rPr>
        <w:t xml:space="preserve"> y</w:t>
      </w:r>
      <w:r w:rsidRPr="00BA1A34">
        <w:rPr>
          <w:rFonts w:ascii="Times New Roman" w:hAnsi="Times New Roman" w:cs="Times New Roman"/>
          <w:sz w:val="24"/>
          <w:szCs w:val="24"/>
          <w:lang w:eastAsia="es-ES"/>
        </w:rPr>
        <w:t xml:space="preserve"> la deformación última a la tracción</w:t>
      </w:r>
      <w:r w:rsidR="00531F1B">
        <w:rPr>
          <w:rFonts w:ascii="Times New Roman" w:hAnsi="Times New Roman" w:cs="Times New Roman"/>
          <w:sz w:val="24"/>
          <w:szCs w:val="24"/>
          <w:lang w:eastAsia="es-ES"/>
        </w:rPr>
        <w:t xml:space="preserve"> </w:t>
      </w:r>
      <w:r w:rsidR="00531F1B" w:rsidRPr="00BA1A34">
        <w:rPr>
          <w:rFonts w:ascii="Times New Roman" w:hAnsi="Times New Roman" w:cs="Times New Roman"/>
          <w:sz w:val="24"/>
          <w:szCs w:val="24"/>
          <w:lang w:eastAsia="es-ES"/>
        </w:rPr>
        <w:t>(</w:t>
      </w:r>
      <m:oMath>
        <m:sSubSup>
          <m:sSubSupPr>
            <m:ctrlPr>
              <w:rPr>
                <w:rFonts w:ascii="Cambria Math" w:hAnsi="Cambria Math" w:cs="Times New Roman"/>
                <w:bCs/>
                <w:i/>
                <w:iCs/>
                <w:sz w:val="24"/>
                <w:szCs w:val="24"/>
                <w:lang w:val="fr-FR" w:eastAsia="es-ES"/>
              </w:rPr>
            </m:ctrlPr>
          </m:sSubSupPr>
          <m:e>
            <m:r>
              <w:rPr>
                <w:rFonts w:ascii="Cambria Math" w:hAnsi="Cambria Math" w:cs="Times New Roman"/>
                <w:sz w:val="24"/>
                <w:szCs w:val="24"/>
                <w:lang w:val="es-PE" w:eastAsia="es-ES"/>
              </w:rPr>
              <m:t>ε</m:t>
            </m:r>
          </m:e>
          <m:sub>
            <m:r>
              <w:rPr>
                <w:rFonts w:ascii="Cambria Math" w:hAnsi="Cambria Math" w:cs="Times New Roman"/>
                <w:sz w:val="24"/>
                <w:szCs w:val="24"/>
                <w:lang w:val="es-PE" w:eastAsia="es-ES"/>
              </w:rPr>
              <m:t>fu</m:t>
            </m:r>
          </m:sub>
          <m:sup>
            <m:r>
              <w:rPr>
                <w:rFonts w:ascii="Cambria Math" w:hAnsi="Cambria Math" w:cs="Times New Roman"/>
                <w:sz w:val="24"/>
                <w:szCs w:val="24"/>
                <w:lang w:val="es-PE" w:eastAsia="es-ES"/>
              </w:rPr>
              <m:t>*</m:t>
            </m:r>
          </m:sup>
        </m:sSubSup>
      </m:oMath>
      <w:r w:rsidR="00531F1B" w:rsidRPr="00BA1A34">
        <w:rPr>
          <w:rFonts w:ascii="Times New Roman" w:hAnsi="Times New Roman" w:cs="Times New Roman"/>
          <w:sz w:val="24"/>
          <w:szCs w:val="24"/>
          <w:lang w:eastAsia="es-ES"/>
        </w:rPr>
        <w:t>)</w:t>
      </w:r>
      <w:r w:rsidR="00776592"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se ven degradadas cuando estos materiales se exponen en ciertos ambientes agresivos como son: ambientes alcalinos, presencia de agua salada, rayos ultravioletas, temperaturas extremas, elevada humedad y ciclos de hielo y deshielo</w:t>
      </w:r>
      <w:r w:rsidR="00821987" w:rsidRPr="00BA1A34">
        <w:rPr>
          <w:rFonts w:ascii="Times New Roman" w:hAnsi="Times New Roman" w:cs="Times New Roman"/>
          <w:sz w:val="24"/>
          <w:szCs w:val="24"/>
          <w:lang w:eastAsia="es-ES"/>
        </w:rPr>
        <w:t xml:space="preserve"> </w:t>
      </w:r>
      <w:r w:rsidR="00821987" w:rsidRPr="00BA1A34">
        <w:rPr>
          <w:rFonts w:ascii="Times New Roman" w:hAnsi="Times New Roman" w:cs="Times New Roman"/>
          <w:sz w:val="24"/>
          <w:szCs w:val="24"/>
          <w:lang w:eastAsia="es-ES"/>
        </w:rPr>
        <w:fldChar w:fldCharType="begin"/>
      </w:r>
      <w:r w:rsidR="00743DF5">
        <w:rPr>
          <w:rFonts w:ascii="Times New Roman" w:hAnsi="Times New Roman" w:cs="Times New Roman"/>
          <w:sz w:val="24"/>
          <w:szCs w:val="24"/>
          <w:lang w:eastAsia="es-ES"/>
        </w:rPr>
        <w:instrText xml:space="preserve"> ADDIN EN.CITE &lt;EndNote&gt;&lt;Cite&gt;&lt;Author&gt;Masoud&lt;/Author&gt;&lt;Year&gt;2006&lt;/Year&gt;&lt;RecNum&gt;33&lt;/RecNum&gt;&lt;DisplayText&gt;(Masoud and Soudki, 2006, Xian, 2007)&lt;/DisplayText&gt;&lt;record&gt;&lt;rec-number&gt;33&lt;/rec-number&gt;&lt;foreign-keys&gt;&lt;key app="EN" db-id="2eee5edxadv5pdepwdxvxr9zsexv0xdpvftp"&gt;33&lt;/key&gt;&lt;/foreign-keys&gt;&lt;ref-type name="Journal Article"&gt;17&lt;/ref-type&gt;&lt;contributors&gt;&lt;authors&gt;&lt;author&gt;Masoud, Sobhy&lt;/author&gt;&lt;author&gt;Soudki, Khaled&lt;/author&gt;&lt;/authors&gt;&lt;/contributors&gt;&lt;titles&gt;&lt;title&gt;Evaluation of corrosion activity in FRP repaired RC beams&lt;/title&gt;&lt;secondary-title&gt;Cement and Concrete Composites&lt;/secondary-title&gt;&lt;/titles&gt;&lt;periodical&gt;&lt;full-title&gt;Cement and Concrete Composites&lt;/full-title&gt;&lt;/periodical&gt;&lt;pages&gt;969-977&lt;/pages&gt;&lt;volume&gt;28&lt;/volume&gt;&lt;number&gt;10&lt;/number&gt;&lt;dates&gt;&lt;year&gt;2006&lt;/year&gt;&lt;/dates&gt;&lt;isbn&gt;0958-9465&lt;/isbn&gt;&lt;urls&gt;&lt;/urls&gt;&lt;/record&gt;&lt;/Cite&gt;&lt;Cite&gt;&lt;Author&gt;Xian&lt;/Author&gt;&lt;Year&gt;2007&lt;/Year&gt;&lt;RecNum&gt;32&lt;/RecNum&gt;&lt;record&gt;&lt;rec-number&gt;32&lt;/rec-number&gt;&lt;foreign-keys&gt;&lt;key app="EN" db-id="2eee5edxadv5pdepwdxvxr9zsexv0xdpvftp"&gt;32&lt;/key&gt;&lt;/foreign-keys&gt;&lt;ref-type name="Journal Article"&gt;17&lt;/ref-type&gt;&lt;contributors&gt;&lt;authors&gt;&lt;author&gt;Xian, G., and Karbhari, V. M&lt;/author&gt;&lt;/authors&gt;&lt;/contributors&gt;&lt;titles&gt;&lt;title&gt;Segmental Relaxation of Water-Aged Ambient Cured Epoxy&lt;/title&gt;&lt;secondary-title&gt;Journal of Polymer Degradation and Stability&lt;/secondary-title&gt;&lt;/titles&gt;&lt;periodical&gt;&lt;full-title&gt;Journal of Polymer Degradation and Stability&lt;/full-title&gt;&lt;/periodical&gt;&lt;pages&gt;pp. 1650-1659&lt;/pages&gt;&lt;volume&gt;Vol. 92&lt;/volume&gt;&lt;number&gt;No. 9&lt;/number&gt;&lt;dates&gt;&lt;year&gt;2007&lt;/year&gt;&lt;/dates&gt;&lt;urls&gt;&lt;/urls&gt;&lt;/record&gt;&lt;/Cite&gt;&lt;/EndNote&gt;</w:instrText>
      </w:r>
      <w:r w:rsidR="00821987" w:rsidRPr="00BA1A34">
        <w:rPr>
          <w:rFonts w:ascii="Times New Roman" w:hAnsi="Times New Roman" w:cs="Times New Roman"/>
          <w:sz w:val="24"/>
          <w:szCs w:val="24"/>
          <w:lang w:eastAsia="es-ES"/>
        </w:rPr>
        <w:fldChar w:fldCharType="separate"/>
      </w:r>
      <w:r w:rsidR="00743DF5">
        <w:rPr>
          <w:rFonts w:ascii="Times New Roman" w:hAnsi="Times New Roman" w:cs="Times New Roman"/>
          <w:noProof/>
          <w:sz w:val="24"/>
          <w:szCs w:val="24"/>
          <w:lang w:eastAsia="es-ES"/>
        </w:rPr>
        <w:t>(</w:t>
      </w:r>
      <w:hyperlink w:anchor="_ENREF_7" w:tooltip="Masoud, 2006 #33" w:history="1">
        <w:r w:rsidR="000645E6">
          <w:rPr>
            <w:rFonts w:ascii="Times New Roman" w:hAnsi="Times New Roman" w:cs="Times New Roman"/>
            <w:noProof/>
            <w:sz w:val="24"/>
            <w:szCs w:val="24"/>
            <w:lang w:eastAsia="es-ES"/>
          </w:rPr>
          <w:t>Masoud and Soudki, 2006</w:t>
        </w:r>
      </w:hyperlink>
      <w:r w:rsidR="00743DF5">
        <w:rPr>
          <w:rFonts w:ascii="Times New Roman" w:hAnsi="Times New Roman" w:cs="Times New Roman"/>
          <w:noProof/>
          <w:sz w:val="24"/>
          <w:szCs w:val="24"/>
          <w:lang w:eastAsia="es-ES"/>
        </w:rPr>
        <w:t xml:space="preserve">, </w:t>
      </w:r>
      <w:hyperlink w:anchor="_ENREF_16" w:tooltip="Xian, 2007 #32" w:history="1">
        <w:r w:rsidR="000645E6">
          <w:rPr>
            <w:rFonts w:ascii="Times New Roman" w:hAnsi="Times New Roman" w:cs="Times New Roman"/>
            <w:noProof/>
            <w:sz w:val="24"/>
            <w:szCs w:val="24"/>
            <w:lang w:eastAsia="es-ES"/>
          </w:rPr>
          <w:t>Xian, 2007</w:t>
        </w:r>
      </w:hyperlink>
      <w:r w:rsidR="00743DF5">
        <w:rPr>
          <w:rFonts w:ascii="Times New Roman" w:hAnsi="Times New Roman" w:cs="Times New Roman"/>
          <w:noProof/>
          <w:sz w:val="24"/>
          <w:szCs w:val="24"/>
          <w:lang w:eastAsia="es-ES"/>
        </w:rPr>
        <w:t>)</w:t>
      </w:r>
      <w:r w:rsidR="00821987" w:rsidRPr="00BA1A34">
        <w:rPr>
          <w:rFonts w:ascii="Times New Roman" w:hAnsi="Times New Roman" w:cs="Times New Roman"/>
          <w:sz w:val="24"/>
          <w:szCs w:val="24"/>
          <w:lang w:eastAsia="es-ES"/>
        </w:rPr>
        <w:fldChar w:fldCharType="end"/>
      </w:r>
      <w:r w:rsidRPr="00BA1A34">
        <w:rPr>
          <w:rFonts w:ascii="Times New Roman" w:hAnsi="Times New Roman" w:cs="Times New Roman"/>
          <w:sz w:val="24"/>
          <w:szCs w:val="24"/>
          <w:lang w:eastAsia="es-ES"/>
        </w:rPr>
        <w:t>.</w:t>
      </w:r>
    </w:p>
    <w:p w:rsidR="00F13232" w:rsidRPr="00BA1A34" w:rsidRDefault="00702F6F" w:rsidP="00837ADE">
      <w:pPr>
        <w:spacing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Debido a lo anterior, desde el punto de vista del diseño del reforzamiento, los factores mencionados se recogen en un </w:t>
      </w:r>
      <w:r w:rsidR="00CD4066" w:rsidRPr="00BA1A34">
        <w:rPr>
          <w:rFonts w:ascii="Times New Roman" w:hAnsi="Times New Roman" w:cs="Times New Roman"/>
          <w:sz w:val="24"/>
          <w:szCs w:val="24"/>
          <w:lang w:eastAsia="es-ES"/>
        </w:rPr>
        <w:t xml:space="preserve">único </w:t>
      </w:r>
      <w:r w:rsidRPr="00BA1A34">
        <w:rPr>
          <w:rFonts w:ascii="Times New Roman" w:hAnsi="Times New Roman" w:cs="Times New Roman"/>
          <w:sz w:val="24"/>
          <w:szCs w:val="24"/>
          <w:lang w:eastAsia="es-ES"/>
        </w:rPr>
        <w:t>coeficiente que se denomina factor de reducción medioambiental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C</m:t>
            </m:r>
          </m:e>
          <m:sub>
            <m:r>
              <w:rPr>
                <w:rFonts w:ascii="Cambria Math" w:hAnsi="Cambria Math" w:cs="Times New Roman"/>
                <w:sz w:val="24"/>
                <w:szCs w:val="24"/>
                <w:lang w:eastAsia="es-ES"/>
              </w:rPr>
              <m:t>E</m:t>
            </m:r>
          </m:sub>
        </m:sSub>
      </m:oMath>
      <w:r w:rsidRPr="00BA1A34">
        <w:rPr>
          <w:rFonts w:ascii="Times New Roman" w:hAnsi="Times New Roman" w:cs="Times New Roman"/>
          <w:sz w:val="24"/>
          <w:szCs w:val="24"/>
          <w:lang w:eastAsia="es-ES"/>
        </w:rPr>
        <w:t xml:space="preserve">) y que incluye todas las posibles afectaciones de los sistemas </w:t>
      </w:r>
      <w:r w:rsidR="00CD4066" w:rsidRPr="00BA1A34">
        <w:rPr>
          <w:rFonts w:ascii="Times New Roman" w:hAnsi="Times New Roman" w:cs="Times New Roman"/>
          <w:sz w:val="24"/>
          <w:szCs w:val="24"/>
          <w:lang w:eastAsia="es-ES"/>
        </w:rPr>
        <w:t>NSM-</w:t>
      </w:r>
      <w:r w:rsidRPr="00BA1A34">
        <w:rPr>
          <w:rFonts w:ascii="Times New Roman" w:hAnsi="Times New Roman" w:cs="Times New Roman"/>
          <w:sz w:val="24"/>
          <w:szCs w:val="24"/>
          <w:lang w:eastAsia="es-ES"/>
        </w:rPr>
        <w:t xml:space="preserve">PRF cuando estos se ven expuestos en diferentes condiciones </w:t>
      </w:r>
      <w:r w:rsidR="00BE1989" w:rsidRPr="00BA1A34">
        <w:rPr>
          <w:rFonts w:ascii="Times New Roman" w:hAnsi="Times New Roman" w:cs="Times New Roman"/>
          <w:sz w:val="24"/>
          <w:szCs w:val="24"/>
          <w:lang w:eastAsia="es-ES"/>
        </w:rPr>
        <w:t>medioambientales</w:t>
      </w:r>
      <w:r w:rsidRPr="00BA1A34">
        <w:rPr>
          <w:rFonts w:ascii="Times New Roman" w:hAnsi="Times New Roman" w:cs="Times New Roman"/>
          <w:sz w:val="24"/>
          <w:szCs w:val="24"/>
          <w:lang w:eastAsia="es-ES"/>
        </w:rPr>
        <w:t xml:space="preserve">. La tabla </w:t>
      </w:r>
      <w:r w:rsidR="00CD4066" w:rsidRPr="00BA1A34">
        <w:rPr>
          <w:rFonts w:ascii="Times New Roman" w:hAnsi="Times New Roman" w:cs="Times New Roman"/>
          <w:sz w:val="24"/>
          <w:szCs w:val="24"/>
          <w:lang w:eastAsia="es-ES"/>
        </w:rPr>
        <w:t>1</w:t>
      </w:r>
      <w:r w:rsidR="00047A2D" w:rsidRPr="00BA1A34">
        <w:rPr>
          <w:rFonts w:ascii="Times New Roman" w:hAnsi="Times New Roman" w:cs="Times New Roman"/>
          <w:sz w:val="24"/>
          <w:szCs w:val="24"/>
          <w:lang w:eastAsia="es-ES"/>
        </w:rPr>
        <w:t>,</w:t>
      </w:r>
      <w:r w:rsidR="00CD4066" w:rsidRPr="00BA1A34">
        <w:rPr>
          <w:rFonts w:ascii="Times New Roman" w:hAnsi="Times New Roman" w:cs="Times New Roman"/>
          <w:sz w:val="24"/>
          <w:szCs w:val="24"/>
          <w:lang w:eastAsia="es-ES"/>
        </w:rPr>
        <w:t xml:space="preserve"> </w:t>
      </w:r>
      <w:r w:rsidRPr="00BA1A34">
        <w:rPr>
          <w:rFonts w:ascii="Times New Roman" w:hAnsi="Times New Roman" w:cs="Times New Roman"/>
          <w:sz w:val="24"/>
          <w:szCs w:val="24"/>
          <w:lang w:eastAsia="es-ES"/>
        </w:rPr>
        <w:t xml:space="preserve">ilustra los valores a </w:t>
      </w:r>
      <w:r w:rsidR="00755647" w:rsidRPr="00BA1A34">
        <w:rPr>
          <w:rFonts w:ascii="Times New Roman" w:hAnsi="Times New Roman" w:cs="Times New Roman"/>
          <w:sz w:val="24"/>
          <w:szCs w:val="24"/>
          <w:lang w:eastAsia="es-ES"/>
        </w:rPr>
        <w:t>emplear para</w:t>
      </w:r>
      <w:r w:rsidR="00CF7805" w:rsidRPr="00BA1A34">
        <w:rPr>
          <w:rFonts w:ascii="Times New Roman" w:hAnsi="Times New Roman" w:cs="Times New Roman"/>
          <w:sz w:val="24"/>
          <w:szCs w:val="24"/>
          <w:lang w:eastAsia="es-ES"/>
        </w:rPr>
        <w:t xml:space="preserve"> el</w:t>
      </w:r>
      <w:r w:rsidRPr="00BA1A34">
        <w:rPr>
          <w:rFonts w:ascii="Times New Roman" w:hAnsi="Times New Roman" w:cs="Times New Roman"/>
          <w:sz w:val="24"/>
          <w:szCs w:val="24"/>
          <w:lang w:eastAsia="es-ES"/>
        </w:rPr>
        <w:t xml:space="preserve"> factor de reducción medioambiental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C</m:t>
            </m:r>
          </m:e>
          <m:sub>
            <m:r>
              <w:rPr>
                <w:rFonts w:ascii="Cambria Math" w:hAnsi="Cambria Math" w:cs="Times New Roman"/>
                <w:sz w:val="24"/>
                <w:szCs w:val="24"/>
                <w:lang w:eastAsia="es-ES"/>
              </w:rPr>
              <m:t>E</m:t>
            </m:r>
          </m:sub>
        </m:sSub>
      </m:oMath>
      <w:r w:rsidRPr="00BA1A34">
        <w:rPr>
          <w:rFonts w:ascii="Times New Roman" w:hAnsi="Times New Roman" w:cs="Times New Roman"/>
          <w:sz w:val="24"/>
          <w:szCs w:val="24"/>
          <w:lang w:eastAsia="es-ES"/>
        </w:rPr>
        <w:t>)</w:t>
      </w:r>
      <w:r w:rsidR="007278B0"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en función del tipo de fibra</w:t>
      </w:r>
      <w:r w:rsidR="00721B46" w:rsidRPr="00BA1A34">
        <w:rPr>
          <w:rFonts w:ascii="Times New Roman" w:hAnsi="Times New Roman" w:cs="Times New Roman"/>
          <w:sz w:val="24"/>
          <w:szCs w:val="24"/>
          <w:lang w:eastAsia="es-ES"/>
        </w:rPr>
        <w:t xml:space="preserve"> que presenten las barras de PRF</w:t>
      </w:r>
      <w:r w:rsidRPr="00BA1A34">
        <w:rPr>
          <w:rFonts w:ascii="Times New Roman" w:hAnsi="Times New Roman" w:cs="Times New Roman"/>
          <w:sz w:val="24"/>
          <w:szCs w:val="24"/>
          <w:lang w:eastAsia="es-ES"/>
        </w:rPr>
        <w:t xml:space="preserve"> y de las condiciones de exposición </w:t>
      </w:r>
      <w:r w:rsidR="000038EF" w:rsidRPr="00BA1A34">
        <w:rPr>
          <w:rFonts w:ascii="Times New Roman" w:hAnsi="Times New Roman" w:cs="Times New Roman"/>
          <w:sz w:val="24"/>
          <w:szCs w:val="24"/>
          <w:lang w:eastAsia="es-ES"/>
        </w:rPr>
        <w:t>existentes en el lugar del reforzamiento</w:t>
      </w:r>
      <w:r w:rsidRPr="00BA1A34">
        <w:rPr>
          <w:rFonts w:ascii="Times New Roman" w:hAnsi="Times New Roman" w:cs="Times New Roman"/>
          <w:sz w:val="24"/>
          <w:szCs w:val="24"/>
          <w:lang w:eastAsia="es-ES"/>
        </w:rPr>
        <w:t>.</w:t>
      </w:r>
    </w:p>
    <w:p w:rsidR="00D91132" w:rsidRPr="00BA1A34" w:rsidRDefault="001A6407" w:rsidP="00B46CAE">
      <w:pPr>
        <w:pStyle w:val="Descripcin"/>
        <w:keepNext/>
        <w:spacing w:after="0" w:line="360" w:lineRule="auto"/>
        <w:jc w:val="center"/>
        <w:rPr>
          <w:rFonts w:ascii="Times New Roman" w:hAnsi="Times New Roman" w:cs="Times New Roman"/>
          <w:sz w:val="24"/>
          <w:szCs w:val="24"/>
        </w:rPr>
      </w:pPr>
      <w:r>
        <w:rPr>
          <w:rFonts w:ascii="Times New Roman" w:hAnsi="Times New Roman" w:cs="Times New Roman"/>
          <w:bCs/>
          <w:i w:val="0"/>
          <w:color w:val="000000"/>
          <w:sz w:val="20"/>
          <w:szCs w:val="20"/>
        </w:rPr>
        <w:t>Tabla 1.</w:t>
      </w:r>
      <w:r w:rsidR="00D91132" w:rsidRPr="008C3152">
        <w:rPr>
          <w:rFonts w:ascii="Times New Roman" w:hAnsi="Times New Roman" w:cs="Times New Roman"/>
          <w:bCs/>
          <w:i w:val="0"/>
          <w:color w:val="000000"/>
          <w:sz w:val="20"/>
          <w:szCs w:val="20"/>
        </w:rPr>
        <w:t xml:space="preserve"> </w:t>
      </w:r>
      <w:r w:rsidR="00CD4066" w:rsidRPr="008C3152">
        <w:rPr>
          <w:rFonts w:ascii="Times New Roman" w:hAnsi="Times New Roman" w:cs="Times New Roman"/>
          <w:bCs/>
          <w:i w:val="0"/>
          <w:color w:val="000000"/>
          <w:sz w:val="20"/>
          <w:szCs w:val="20"/>
        </w:rPr>
        <w:t>Factores de reducción medioambientales a emplear en los sistemas NSM-PRF</w:t>
      </w:r>
      <w:r w:rsidR="00263CD8">
        <w:rPr>
          <w:rFonts w:ascii="Times New Roman" w:hAnsi="Times New Roman" w:cs="Times New Roman"/>
          <w:bCs/>
          <w:i w:val="0"/>
          <w:color w:val="000000"/>
          <w:sz w:val="20"/>
          <w:szCs w:val="20"/>
        </w:rPr>
        <w:t xml:space="preserve">. </w:t>
      </w:r>
      <w:r w:rsidR="00263CD8" w:rsidRPr="00263CD8">
        <w:rPr>
          <w:rFonts w:ascii="Times New Roman" w:hAnsi="Times New Roman" w:cs="Times New Roman"/>
          <w:bCs/>
          <w:i w:val="0"/>
          <w:color w:val="000000"/>
          <w:sz w:val="20"/>
          <w:szCs w:val="20"/>
        </w:rPr>
        <w:t>Fuente:</w:t>
      </w:r>
      <w:r w:rsidR="00557E74" w:rsidRPr="008C3152">
        <w:rPr>
          <w:rFonts w:ascii="Times New Roman" w:hAnsi="Times New Roman" w:cs="Times New Roman"/>
          <w:bCs/>
          <w:i w:val="0"/>
          <w:color w:val="000000"/>
          <w:sz w:val="20"/>
          <w:szCs w:val="20"/>
        </w:rPr>
        <w:t xml:space="preserve"> </w:t>
      </w:r>
      <w:r w:rsidR="00557E74" w:rsidRPr="008C3152">
        <w:rPr>
          <w:rFonts w:ascii="Times New Roman" w:hAnsi="Times New Roman" w:cs="Times New Roman"/>
          <w:bCs/>
          <w:i w:val="0"/>
          <w:color w:val="000000"/>
          <w:sz w:val="20"/>
          <w:szCs w:val="20"/>
        </w:rPr>
        <w:fldChar w:fldCharType="begin"/>
      </w:r>
      <w:r w:rsidR="000645E6">
        <w:rPr>
          <w:rFonts w:ascii="Times New Roman" w:hAnsi="Times New Roman" w:cs="Times New Roman"/>
          <w:bCs/>
          <w:i w:val="0"/>
          <w:color w:val="000000"/>
          <w:sz w:val="20"/>
          <w:szCs w:val="20"/>
        </w:rPr>
        <w:instrText xml:space="preserve"> ADDIN EN.CITE &lt;EndNote&gt;&lt;Cite&gt;&lt;Author&gt;440.2R&lt;/Author&gt;&lt;Year&gt;2017&lt;/Year&gt;&lt;RecNum&gt;23&lt;/RecNum&gt;&lt;DisplayText&gt;(ACI-440.2R, 2017)&lt;/DisplayText&gt;&lt;record&gt;&lt;rec-number&gt;23&lt;/rec-number&gt;&lt;foreign-keys&gt;&lt;key app="EN" db-id="2eee5edxadv5pdepwdxvxr9zsexv0xdpvftp"&gt;23&lt;/key&gt;&lt;/foreign-keys&gt;&lt;ref-type name="Standard"&gt;58&lt;/ref-type&gt;&lt;contributors&gt;&lt;authors&gt;&lt;author&gt;ACI-440.2R &lt;/author&gt;&lt;/authors&gt;&lt;/contributors&gt;&lt;titles&gt;&lt;title&gt;Guide for the Design and Construction of Externally Bonded FRP Systems for Strengthening Concrete Structures&lt;/title&gt;&lt;alt-title&gt;ACI 440.2R-17&lt;/alt-title&gt;&lt;/titles&gt;&lt;pages&gt;117&lt;/pages&gt;&lt;dates&gt;&lt;year&gt;2017&lt;/year&gt;&lt;/dates&gt;&lt;pub-location&gt;Farmington Hills&lt;/pub-location&gt;&lt;urls&gt;&lt;/urls&gt;&lt;/record&gt;&lt;/Cite&gt;&lt;/EndNote&gt;</w:instrText>
      </w:r>
      <w:r w:rsidR="00557E74" w:rsidRPr="008C3152">
        <w:rPr>
          <w:rFonts w:ascii="Times New Roman" w:hAnsi="Times New Roman" w:cs="Times New Roman"/>
          <w:bCs/>
          <w:i w:val="0"/>
          <w:color w:val="000000"/>
          <w:sz w:val="20"/>
          <w:szCs w:val="20"/>
        </w:rPr>
        <w:fldChar w:fldCharType="separate"/>
      </w:r>
      <w:r w:rsidR="000645E6">
        <w:rPr>
          <w:rFonts w:ascii="Times New Roman" w:hAnsi="Times New Roman" w:cs="Times New Roman"/>
          <w:bCs/>
          <w:i w:val="0"/>
          <w:noProof/>
          <w:color w:val="000000"/>
          <w:sz w:val="20"/>
          <w:szCs w:val="20"/>
        </w:rPr>
        <w:t>(</w:t>
      </w:r>
      <w:hyperlink w:anchor="_ENREF_2" w:tooltip="ACI-440.2R, 2017 #23" w:history="1">
        <w:r w:rsidR="000645E6">
          <w:rPr>
            <w:rFonts w:ascii="Times New Roman" w:hAnsi="Times New Roman" w:cs="Times New Roman"/>
            <w:bCs/>
            <w:i w:val="0"/>
            <w:noProof/>
            <w:color w:val="000000"/>
            <w:sz w:val="20"/>
            <w:szCs w:val="20"/>
          </w:rPr>
          <w:t>ACI-440.2R, 2017</w:t>
        </w:r>
      </w:hyperlink>
      <w:r w:rsidR="000645E6">
        <w:rPr>
          <w:rFonts w:ascii="Times New Roman" w:hAnsi="Times New Roman" w:cs="Times New Roman"/>
          <w:bCs/>
          <w:i w:val="0"/>
          <w:noProof/>
          <w:color w:val="000000"/>
          <w:sz w:val="20"/>
          <w:szCs w:val="20"/>
        </w:rPr>
        <w:t>)</w:t>
      </w:r>
      <w:r w:rsidR="00557E74" w:rsidRPr="008C3152">
        <w:rPr>
          <w:rFonts w:ascii="Times New Roman" w:hAnsi="Times New Roman" w:cs="Times New Roman"/>
          <w:bCs/>
          <w:i w:val="0"/>
          <w:color w:val="000000"/>
          <w:sz w:val="20"/>
          <w:szCs w:val="20"/>
        </w:rPr>
        <w:fldChar w:fldCharType="end"/>
      </w:r>
      <w:r w:rsidR="00C760DB" w:rsidRPr="008C3152">
        <w:rPr>
          <w:rFonts w:ascii="Times New Roman" w:hAnsi="Times New Roman" w:cs="Times New Roman"/>
          <w:bCs/>
          <w:i w:val="0"/>
          <w:color w:val="000000"/>
          <w:sz w:val="20"/>
          <w:szCs w:val="20"/>
        </w:rPr>
        <w:t>.</w:t>
      </w:r>
    </w:p>
    <w:tbl>
      <w:tblPr>
        <w:tblStyle w:val="Tablaconcuadrcula"/>
        <w:tblW w:w="0" w:type="auto"/>
        <w:jc w:val="center"/>
        <w:tblLook w:val="04A0" w:firstRow="1" w:lastRow="0" w:firstColumn="1" w:lastColumn="0" w:noHBand="0" w:noVBand="1"/>
      </w:tblPr>
      <w:tblGrid>
        <w:gridCol w:w="3847"/>
        <w:gridCol w:w="1418"/>
        <w:gridCol w:w="2537"/>
      </w:tblGrid>
      <w:tr w:rsidR="005A5960" w:rsidRPr="00BA1A34" w:rsidTr="00575C31">
        <w:trPr>
          <w:jc w:val="center"/>
        </w:trPr>
        <w:tc>
          <w:tcPr>
            <w:tcW w:w="3847" w:type="dxa"/>
            <w:shd w:val="clear" w:color="auto" w:fill="BDD6EE" w:themeFill="accent1" w:themeFillTint="66"/>
            <w:vAlign w:val="center"/>
          </w:tcPr>
          <w:p w:rsidR="005A5960" w:rsidRPr="008C3152" w:rsidRDefault="005A5960" w:rsidP="00837ADE">
            <w:pPr>
              <w:jc w:val="center"/>
              <w:rPr>
                <w:rFonts w:ascii="Times New Roman" w:hAnsi="Times New Roman" w:cs="Times New Roman"/>
                <w:b/>
                <w:bCs/>
                <w:iCs/>
                <w:color w:val="000000"/>
                <w:sz w:val="24"/>
                <w:szCs w:val="24"/>
              </w:rPr>
            </w:pPr>
            <w:r w:rsidRPr="008C3152">
              <w:rPr>
                <w:rFonts w:ascii="Times New Roman" w:hAnsi="Times New Roman" w:cs="Times New Roman"/>
                <w:b/>
                <w:bCs/>
                <w:iCs/>
                <w:color w:val="000000"/>
                <w:sz w:val="24"/>
                <w:szCs w:val="24"/>
              </w:rPr>
              <w:t xml:space="preserve">Condiciones de exposición </w:t>
            </w:r>
          </w:p>
        </w:tc>
        <w:tc>
          <w:tcPr>
            <w:tcW w:w="1418" w:type="dxa"/>
            <w:shd w:val="clear" w:color="auto" w:fill="BDD6EE" w:themeFill="accent1" w:themeFillTint="66"/>
            <w:vAlign w:val="center"/>
          </w:tcPr>
          <w:p w:rsidR="005A5960" w:rsidRPr="008C3152" w:rsidRDefault="005A5960" w:rsidP="00837ADE">
            <w:pPr>
              <w:jc w:val="center"/>
              <w:rPr>
                <w:rFonts w:ascii="Times New Roman" w:hAnsi="Times New Roman" w:cs="Times New Roman"/>
                <w:b/>
                <w:bCs/>
                <w:iCs/>
                <w:color w:val="000000"/>
                <w:sz w:val="24"/>
                <w:szCs w:val="24"/>
              </w:rPr>
            </w:pPr>
            <w:r w:rsidRPr="008C3152">
              <w:rPr>
                <w:rFonts w:ascii="Times New Roman" w:hAnsi="Times New Roman" w:cs="Times New Roman"/>
                <w:b/>
                <w:bCs/>
                <w:iCs/>
                <w:color w:val="000000"/>
                <w:sz w:val="24"/>
                <w:szCs w:val="24"/>
              </w:rPr>
              <w:t>Tipo de fibra</w:t>
            </w:r>
          </w:p>
        </w:tc>
        <w:tc>
          <w:tcPr>
            <w:tcW w:w="2537" w:type="dxa"/>
            <w:shd w:val="clear" w:color="auto" w:fill="BDD6EE" w:themeFill="accent1" w:themeFillTint="66"/>
            <w:vAlign w:val="center"/>
          </w:tcPr>
          <w:p w:rsidR="005A5960" w:rsidRPr="008C3152" w:rsidRDefault="005A5960" w:rsidP="00837ADE">
            <w:pPr>
              <w:jc w:val="center"/>
              <w:rPr>
                <w:rFonts w:ascii="Times New Roman" w:hAnsi="Times New Roman" w:cs="Times New Roman"/>
                <w:b/>
                <w:bCs/>
                <w:iCs/>
                <w:color w:val="000000"/>
                <w:sz w:val="24"/>
                <w:szCs w:val="24"/>
              </w:rPr>
            </w:pPr>
            <w:r w:rsidRPr="008C3152">
              <w:rPr>
                <w:rFonts w:ascii="Times New Roman" w:hAnsi="Times New Roman" w:cs="Times New Roman"/>
                <w:b/>
                <w:bCs/>
                <w:iCs/>
                <w:color w:val="000000"/>
                <w:sz w:val="24"/>
                <w:szCs w:val="24"/>
              </w:rPr>
              <w:t>Factor de reducción medioambiental (</w:t>
            </w:r>
            <m:oMath>
              <m:sSub>
                <m:sSubPr>
                  <m:ctrlPr>
                    <w:rPr>
                      <w:rFonts w:ascii="Cambria Math" w:hAnsi="Cambria Math" w:cs="Times New Roman"/>
                      <w:b/>
                      <w:bCs/>
                      <w:iCs/>
                      <w:color w:val="000000"/>
                      <w:sz w:val="24"/>
                      <w:szCs w:val="24"/>
                    </w:rPr>
                  </m:ctrlPr>
                </m:sSubPr>
                <m:e>
                  <m:r>
                    <m:rPr>
                      <m:sty m:val="bi"/>
                    </m:rPr>
                    <w:rPr>
                      <w:rFonts w:ascii="Cambria Math" w:hAnsi="Cambria Math" w:cs="Times New Roman"/>
                      <w:color w:val="000000"/>
                      <w:sz w:val="24"/>
                      <w:szCs w:val="24"/>
                    </w:rPr>
                    <m:t>C</m:t>
                  </m:r>
                </m:e>
                <m:sub>
                  <m:r>
                    <m:rPr>
                      <m:sty m:val="bi"/>
                    </m:rPr>
                    <w:rPr>
                      <w:rFonts w:ascii="Cambria Math" w:hAnsi="Cambria Math" w:cs="Times New Roman"/>
                      <w:color w:val="000000"/>
                      <w:sz w:val="24"/>
                      <w:szCs w:val="24"/>
                    </w:rPr>
                    <m:t>E</m:t>
                  </m:r>
                </m:sub>
              </m:sSub>
            </m:oMath>
            <w:r w:rsidRPr="008C3152">
              <w:rPr>
                <w:rFonts w:ascii="Times New Roman" w:hAnsi="Times New Roman" w:cs="Times New Roman"/>
                <w:b/>
                <w:bCs/>
                <w:iCs/>
                <w:color w:val="000000"/>
                <w:sz w:val="24"/>
                <w:szCs w:val="24"/>
              </w:rPr>
              <w:t>)</w:t>
            </w:r>
          </w:p>
        </w:tc>
      </w:tr>
      <w:tr w:rsidR="005A5960" w:rsidRPr="00BA1A34" w:rsidTr="00575C31">
        <w:trPr>
          <w:jc w:val="center"/>
        </w:trPr>
        <w:tc>
          <w:tcPr>
            <w:tcW w:w="3847" w:type="dxa"/>
            <w:vMerge w:val="restart"/>
            <w:vAlign w:val="center"/>
          </w:tcPr>
          <w:p w:rsidR="005A5960" w:rsidRPr="008C3152" w:rsidRDefault="00B24760"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Exposición interior</w:t>
            </w:r>
          </w:p>
        </w:tc>
        <w:tc>
          <w:tcPr>
            <w:tcW w:w="1418" w:type="dxa"/>
            <w:vAlign w:val="center"/>
          </w:tcPr>
          <w:p w:rsidR="005A5960" w:rsidRPr="008C3152" w:rsidRDefault="003A394B"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Carbono</w:t>
            </w:r>
          </w:p>
        </w:tc>
        <w:tc>
          <w:tcPr>
            <w:tcW w:w="2537" w:type="dxa"/>
            <w:vAlign w:val="center"/>
          </w:tcPr>
          <w:p w:rsidR="005A5960"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95</w:t>
            </w:r>
          </w:p>
        </w:tc>
      </w:tr>
      <w:tr w:rsidR="005A5960" w:rsidRPr="00BA1A34" w:rsidTr="00575C31">
        <w:trPr>
          <w:jc w:val="center"/>
        </w:trPr>
        <w:tc>
          <w:tcPr>
            <w:tcW w:w="3847" w:type="dxa"/>
            <w:vMerge/>
            <w:vAlign w:val="center"/>
          </w:tcPr>
          <w:p w:rsidR="005A5960" w:rsidRPr="008C3152" w:rsidRDefault="005A5960" w:rsidP="00837ADE">
            <w:pPr>
              <w:jc w:val="center"/>
              <w:rPr>
                <w:rFonts w:ascii="Times New Roman" w:hAnsi="Times New Roman" w:cs="Times New Roman"/>
                <w:bCs/>
                <w:iCs/>
                <w:color w:val="000000"/>
                <w:sz w:val="24"/>
                <w:szCs w:val="24"/>
              </w:rPr>
            </w:pPr>
          </w:p>
        </w:tc>
        <w:tc>
          <w:tcPr>
            <w:tcW w:w="1418" w:type="dxa"/>
            <w:vAlign w:val="center"/>
          </w:tcPr>
          <w:p w:rsidR="005A5960" w:rsidRPr="008C3152" w:rsidRDefault="003A394B"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Vidrio</w:t>
            </w:r>
          </w:p>
        </w:tc>
        <w:tc>
          <w:tcPr>
            <w:tcW w:w="2537" w:type="dxa"/>
            <w:vAlign w:val="center"/>
          </w:tcPr>
          <w:p w:rsidR="005A5960"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75</w:t>
            </w:r>
          </w:p>
        </w:tc>
      </w:tr>
      <w:tr w:rsidR="005A5960" w:rsidRPr="00BA1A34" w:rsidTr="00575C31">
        <w:trPr>
          <w:jc w:val="center"/>
        </w:trPr>
        <w:tc>
          <w:tcPr>
            <w:tcW w:w="3847" w:type="dxa"/>
            <w:vMerge/>
            <w:vAlign w:val="center"/>
          </w:tcPr>
          <w:p w:rsidR="005A5960" w:rsidRPr="008C3152" w:rsidRDefault="005A5960" w:rsidP="00837ADE">
            <w:pPr>
              <w:jc w:val="center"/>
              <w:rPr>
                <w:rFonts w:ascii="Times New Roman" w:hAnsi="Times New Roman" w:cs="Times New Roman"/>
                <w:bCs/>
                <w:iCs/>
                <w:color w:val="000000"/>
                <w:sz w:val="24"/>
                <w:szCs w:val="24"/>
              </w:rPr>
            </w:pPr>
          </w:p>
        </w:tc>
        <w:tc>
          <w:tcPr>
            <w:tcW w:w="1418" w:type="dxa"/>
            <w:vAlign w:val="center"/>
          </w:tcPr>
          <w:p w:rsidR="005A5960" w:rsidRPr="008C3152" w:rsidRDefault="003A394B" w:rsidP="00837ADE">
            <w:pPr>
              <w:jc w:val="center"/>
              <w:rPr>
                <w:rFonts w:ascii="Times New Roman" w:hAnsi="Times New Roman" w:cs="Times New Roman"/>
                <w:bCs/>
                <w:iCs/>
                <w:color w:val="000000"/>
                <w:sz w:val="24"/>
                <w:szCs w:val="24"/>
              </w:rPr>
            </w:pPr>
            <w:proofErr w:type="spellStart"/>
            <w:r w:rsidRPr="008C3152">
              <w:rPr>
                <w:rFonts w:ascii="Times New Roman" w:hAnsi="Times New Roman" w:cs="Times New Roman"/>
                <w:bCs/>
                <w:iCs/>
                <w:color w:val="000000"/>
                <w:sz w:val="24"/>
                <w:szCs w:val="24"/>
              </w:rPr>
              <w:t>Aramida</w:t>
            </w:r>
            <w:proofErr w:type="spellEnd"/>
          </w:p>
        </w:tc>
        <w:tc>
          <w:tcPr>
            <w:tcW w:w="2537" w:type="dxa"/>
            <w:vAlign w:val="center"/>
          </w:tcPr>
          <w:p w:rsidR="005A5960"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85</w:t>
            </w:r>
          </w:p>
        </w:tc>
      </w:tr>
      <w:tr w:rsidR="003A394B" w:rsidRPr="00BA1A34" w:rsidTr="00575C31">
        <w:trPr>
          <w:jc w:val="center"/>
        </w:trPr>
        <w:tc>
          <w:tcPr>
            <w:tcW w:w="3847" w:type="dxa"/>
            <w:vMerge w:val="restart"/>
            <w:vAlign w:val="center"/>
          </w:tcPr>
          <w:p w:rsidR="003A394B" w:rsidRPr="008C3152" w:rsidRDefault="003A394B"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Exposición al exterior (puentes, áreas de parqueos descubiertos, etc.)</w:t>
            </w:r>
          </w:p>
        </w:tc>
        <w:tc>
          <w:tcPr>
            <w:tcW w:w="1418" w:type="dxa"/>
            <w:vAlign w:val="center"/>
          </w:tcPr>
          <w:p w:rsidR="003A394B" w:rsidRPr="008C3152" w:rsidRDefault="003A394B"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Carbono</w:t>
            </w:r>
          </w:p>
        </w:tc>
        <w:tc>
          <w:tcPr>
            <w:tcW w:w="2537" w:type="dxa"/>
            <w:vAlign w:val="center"/>
          </w:tcPr>
          <w:p w:rsidR="003A394B"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85</w:t>
            </w:r>
          </w:p>
        </w:tc>
      </w:tr>
      <w:tr w:rsidR="003A394B" w:rsidRPr="00BA1A34" w:rsidTr="00575C31">
        <w:trPr>
          <w:jc w:val="center"/>
        </w:trPr>
        <w:tc>
          <w:tcPr>
            <w:tcW w:w="3847" w:type="dxa"/>
            <w:vMerge/>
            <w:vAlign w:val="center"/>
          </w:tcPr>
          <w:p w:rsidR="003A394B" w:rsidRPr="008C3152" w:rsidRDefault="003A394B" w:rsidP="00837ADE">
            <w:pPr>
              <w:jc w:val="center"/>
              <w:rPr>
                <w:rFonts w:ascii="Times New Roman" w:hAnsi="Times New Roman" w:cs="Times New Roman"/>
                <w:bCs/>
                <w:iCs/>
                <w:color w:val="000000"/>
                <w:sz w:val="24"/>
                <w:szCs w:val="24"/>
              </w:rPr>
            </w:pPr>
          </w:p>
        </w:tc>
        <w:tc>
          <w:tcPr>
            <w:tcW w:w="1418" w:type="dxa"/>
            <w:vAlign w:val="center"/>
          </w:tcPr>
          <w:p w:rsidR="003A394B" w:rsidRPr="008C3152" w:rsidRDefault="003A394B"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Vidrio</w:t>
            </w:r>
          </w:p>
        </w:tc>
        <w:tc>
          <w:tcPr>
            <w:tcW w:w="2537" w:type="dxa"/>
            <w:vAlign w:val="center"/>
          </w:tcPr>
          <w:p w:rsidR="003A394B"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65</w:t>
            </w:r>
          </w:p>
        </w:tc>
      </w:tr>
      <w:tr w:rsidR="003A394B" w:rsidRPr="00BA1A34" w:rsidTr="00575C31">
        <w:trPr>
          <w:jc w:val="center"/>
        </w:trPr>
        <w:tc>
          <w:tcPr>
            <w:tcW w:w="3847" w:type="dxa"/>
            <w:vMerge/>
            <w:vAlign w:val="center"/>
          </w:tcPr>
          <w:p w:rsidR="003A394B" w:rsidRPr="008C3152" w:rsidRDefault="003A394B" w:rsidP="00837ADE">
            <w:pPr>
              <w:jc w:val="center"/>
              <w:rPr>
                <w:rFonts w:ascii="Times New Roman" w:hAnsi="Times New Roman" w:cs="Times New Roman"/>
                <w:bCs/>
                <w:iCs/>
                <w:color w:val="000000"/>
                <w:sz w:val="24"/>
                <w:szCs w:val="24"/>
              </w:rPr>
            </w:pPr>
          </w:p>
        </w:tc>
        <w:tc>
          <w:tcPr>
            <w:tcW w:w="1418" w:type="dxa"/>
            <w:vAlign w:val="center"/>
          </w:tcPr>
          <w:p w:rsidR="003A394B" w:rsidRPr="008C3152" w:rsidRDefault="003A394B" w:rsidP="00837ADE">
            <w:pPr>
              <w:jc w:val="center"/>
              <w:rPr>
                <w:rFonts w:ascii="Times New Roman" w:hAnsi="Times New Roman" w:cs="Times New Roman"/>
                <w:bCs/>
                <w:iCs/>
                <w:color w:val="000000"/>
                <w:sz w:val="24"/>
                <w:szCs w:val="24"/>
              </w:rPr>
            </w:pPr>
            <w:proofErr w:type="spellStart"/>
            <w:r w:rsidRPr="008C3152">
              <w:rPr>
                <w:rFonts w:ascii="Times New Roman" w:hAnsi="Times New Roman" w:cs="Times New Roman"/>
                <w:bCs/>
                <w:iCs/>
                <w:color w:val="000000"/>
                <w:sz w:val="24"/>
                <w:szCs w:val="24"/>
              </w:rPr>
              <w:t>Aramida</w:t>
            </w:r>
            <w:proofErr w:type="spellEnd"/>
          </w:p>
        </w:tc>
        <w:tc>
          <w:tcPr>
            <w:tcW w:w="2537" w:type="dxa"/>
            <w:vAlign w:val="center"/>
          </w:tcPr>
          <w:p w:rsidR="003A394B"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75</w:t>
            </w:r>
          </w:p>
        </w:tc>
      </w:tr>
      <w:tr w:rsidR="003A394B" w:rsidRPr="00BA1A34" w:rsidTr="00575C31">
        <w:trPr>
          <w:jc w:val="center"/>
        </w:trPr>
        <w:tc>
          <w:tcPr>
            <w:tcW w:w="3847" w:type="dxa"/>
            <w:vMerge w:val="restart"/>
            <w:vAlign w:val="center"/>
          </w:tcPr>
          <w:p w:rsidR="003A394B" w:rsidRPr="008C3152" w:rsidRDefault="003A394B"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Ambiente agresivo (plantas químicas, plantas de tratamiento de aguas, etc.)</w:t>
            </w:r>
          </w:p>
        </w:tc>
        <w:tc>
          <w:tcPr>
            <w:tcW w:w="1418" w:type="dxa"/>
            <w:vAlign w:val="center"/>
          </w:tcPr>
          <w:p w:rsidR="003A394B" w:rsidRPr="008C3152" w:rsidRDefault="003A394B"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Carbono</w:t>
            </w:r>
          </w:p>
        </w:tc>
        <w:tc>
          <w:tcPr>
            <w:tcW w:w="2537" w:type="dxa"/>
            <w:vAlign w:val="center"/>
          </w:tcPr>
          <w:p w:rsidR="003A394B"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85</w:t>
            </w:r>
          </w:p>
        </w:tc>
      </w:tr>
      <w:tr w:rsidR="003A394B" w:rsidRPr="00BA1A34" w:rsidTr="00575C31">
        <w:trPr>
          <w:jc w:val="center"/>
        </w:trPr>
        <w:tc>
          <w:tcPr>
            <w:tcW w:w="3847" w:type="dxa"/>
            <w:vMerge/>
            <w:vAlign w:val="center"/>
          </w:tcPr>
          <w:p w:rsidR="003A394B" w:rsidRPr="008C3152" w:rsidRDefault="003A394B" w:rsidP="00837ADE">
            <w:pPr>
              <w:jc w:val="center"/>
              <w:rPr>
                <w:rFonts w:ascii="Times New Roman" w:hAnsi="Times New Roman" w:cs="Times New Roman"/>
                <w:bCs/>
                <w:iCs/>
                <w:color w:val="000000"/>
                <w:sz w:val="24"/>
                <w:szCs w:val="24"/>
              </w:rPr>
            </w:pPr>
          </w:p>
        </w:tc>
        <w:tc>
          <w:tcPr>
            <w:tcW w:w="1418" w:type="dxa"/>
            <w:vAlign w:val="center"/>
          </w:tcPr>
          <w:p w:rsidR="003A394B" w:rsidRPr="008C3152" w:rsidRDefault="003A394B"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Vidrio</w:t>
            </w:r>
          </w:p>
        </w:tc>
        <w:tc>
          <w:tcPr>
            <w:tcW w:w="2537" w:type="dxa"/>
            <w:vAlign w:val="center"/>
          </w:tcPr>
          <w:p w:rsidR="003A394B"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50</w:t>
            </w:r>
          </w:p>
        </w:tc>
      </w:tr>
      <w:tr w:rsidR="003A394B" w:rsidRPr="00BA1A34" w:rsidTr="00575C31">
        <w:trPr>
          <w:jc w:val="center"/>
        </w:trPr>
        <w:tc>
          <w:tcPr>
            <w:tcW w:w="3847" w:type="dxa"/>
            <w:vMerge/>
            <w:vAlign w:val="center"/>
          </w:tcPr>
          <w:p w:rsidR="003A394B" w:rsidRPr="008C3152" w:rsidRDefault="003A394B" w:rsidP="00837ADE">
            <w:pPr>
              <w:jc w:val="center"/>
              <w:rPr>
                <w:rFonts w:ascii="Times New Roman" w:hAnsi="Times New Roman" w:cs="Times New Roman"/>
                <w:bCs/>
                <w:iCs/>
                <w:color w:val="000000"/>
                <w:sz w:val="24"/>
                <w:szCs w:val="24"/>
              </w:rPr>
            </w:pPr>
          </w:p>
        </w:tc>
        <w:tc>
          <w:tcPr>
            <w:tcW w:w="1418" w:type="dxa"/>
            <w:vAlign w:val="center"/>
          </w:tcPr>
          <w:p w:rsidR="003A394B" w:rsidRPr="008C3152" w:rsidRDefault="003A394B" w:rsidP="00837ADE">
            <w:pPr>
              <w:jc w:val="center"/>
              <w:rPr>
                <w:rFonts w:ascii="Times New Roman" w:hAnsi="Times New Roman" w:cs="Times New Roman"/>
                <w:bCs/>
                <w:iCs/>
                <w:color w:val="000000"/>
                <w:sz w:val="24"/>
                <w:szCs w:val="24"/>
              </w:rPr>
            </w:pPr>
            <w:proofErr w:type="spellStart"/>
            <w:r w:rsidRPr="008C3152">
              <w:rPr>
                <w:rFonts w:ascii="Times New Roman" w:hAnsi="Times New Roman" w:cs="Times New Roman"/>
                <w:bCs/>
                <w:iCs/>
                <w:color w:val="000000"/>
                <w:sz w:val="24"/>
                <w:szCs w:val="24"/>
              </w:rPr>
              <w:t>Aramida</w:t>
            </w:r>
            <w:proofErr w:type="spellEnd"/>
          </w:p>
        </w:tc>
        <w:tc>
          <w:tcPr>
            <w:tcW w:w="2537" w:type="dxa"/>
            <w:vAlign w:val="center"/>
          </w:tcPr>
          <w:p w:rsidR="003A394B" w:rsidRPr="008C3152" w:rsidRDefault="00A84101" w:rsidP="00837ADE">
            <w:pPr>
              <w:jc w:val="center"/>
              <w:rPr>
                <w:rFonts w:ascii="Times New Roman" w:hAnsi="Times New Roman" w:cs="Times New Roman"/>
                <w:bCs/>
                <w:iCs/>
                <w:color w:val="000000"/>
                <w:sz w:val="24"/>
                <w:szCs w:val="24"/>
              </w:rPr>
            </w:pPr>
            <w:r w:rsidRPr="008C3152">
              <w:rPr>
                <w:rFonts w:ascii="Times New Roman" w:hAnsi="Times New Roman" w:cs="Times New Roman"/>
                <w:bCs/>
                <w:iCs/>
                <w:color w:val="000000"/>
                <w:sz w:val="24"/>
                <w:szCs w:val="24"/>
              </w:rPr>
              <w:t>0,</w:t>
            </w:r>
            <w:r w:rsidR="00C03ADE" w:rsidRPr="008C3152">
              <w:rPr>
                <w:rFonts w:ascii="Times New Roman" w:hAnsi="Times New Roman" w:cs="Times New Roman"/>
                <w:bCs/>
                <w:iCs/>
                <w:color w:val="000000"/>
                <w:sz w:val="24"/>
                <w:szCs w:val="24"/>
              </w:rPr>
              <w:t>70</w:t>
            </w:r>
          </w:p>
        </w:tc>
      </w:tr>
    </w:tbl>
    <w:p w:rsidR="00012787" w:rsidRDefault="00012787" w:rsidP="00837ADE">
      <w:pPr>
        <w:pStyle w:val="Prrafodelista"/>
        <w:spacing w:after="0" w:line="360" w:lineRule="auto"/>
        <w:ind w:left="360"/>
        <w:jc w:val="both"/>
        <w:rPr>
          <w:rFonts w:ascii="Times New Roman" w:hAnsi="Times New Roman" w:cs="Times New Roman"/>
          <w:b/>
          <w:sz w:val="24"/>
          <w:szCs w:val="24"/>
          <w:lang w:eastAsia="es-ES"/>
        </w:rPr>
      </w:pPr>
    </w:p>
    <w:p w:rsidR="007D45C9" w:rsidRDefault="007D45C9" w:rsidP="00837ADE">
      <w:pPr>
        <w:pStyle w:val="Prrafodelista"/>
        <w:spacing w:after="0" w:line="360" w:lineRule="auto"/>
        <w:ind w:left="360"/>
        <w:jc w:val="both"/>
        <w:rPr>
          <w:rFonts w:ascii="Times New Roman" w:hAnsi="Times New Roman" w:cs="Times New Roman"/>
          <w:b/>
          <w:sz w:val="24"/>
          <w:szCs w:val="24"/>
          <w:lang w:eastAsia="es-ES"/>
        </w:rPr>
      </w:pPr>
    </w:p>
    <w:p w:rsidR="00B52636" w:rsidRPr="00BA1A34" w:rsidRDefault="00B52636" w:rsidP="00837ADE">
      <w:pPr>
        <w:pStyle w:val="Prrafodelista"/>
        <w:numPr>
          <w:ilvl w:val="0"/>
          <w:numId w:val="12"/>
        </w:numPr>
        <w:spacing w:before="120" w:after="0" w:line="360" w:lineRule="auto"/>
        <w:jc w:val="both"/>
        <w:rPr>
          <w:rFonts w:ascii="Times New Roman" w:hAnsi="Times New Roman" w:cs="Times New Roman"/>
          <w:b/>
          <w:sz w:val="24"/>
          <w:szCs w:val="24"/>
          <w:lang w:eastAsia="es-ES"/>
        </w:rPr>
      </w:pPr>
      <w:r w:rsidRPr="00BA1A34">
        <w:rPr>
          <w:rFonts w:ascii="Times New Roman" w:hAnsi="Times New Roman" w:cs="Times New Roman"/>
          <w:b/>
          <w:sz w:val="24"/>
          <w:szCs w:val="24"/>
          <w:lang w:eastAsia="es-ES"/>
        </w:rPr>
        <w:lastRenderedPageBreak/>
        <w:t xml:space="preserve">Diseño del reforzamiento </w:t>
      </w:r>
      <w:r w:rsidR="002B4CDA" w:rsidRPr="00BA1A34">
        <w:rPr>
          <w:rFonts w:ascii="Times New Roman" w:hAnsi="Times New Roman" w:cs="Times New Roman"/>
          <w:b/>
          <w:sz w:val="24"/>
          <w:szCs w:val="24"/>
          <w:lang w:eastAsia="es-ES"/>
        </w:rPr>
        <w:t>a fl</w:t>
      </w:r>
      <w:r w:rsidR="00D60160" w:rsidRPr="00BA1A34">
        <w:rPr>
          <w:rFonts w:ascii="Times New Roman" w:hAnsi="Times New Roman" w:cs="Times New Roman"/>
          <w:b/>
          <w:sz w:val="24"/>
          <w:szCs w:val="24"/>
          <w:lang w:eastAsia="es-ES"/>
        </w:rPr>
        <w:t xml:space="preserve">exión mediante </w:t>
      </w:r>
      <w:r w:rsidR="00F810A0" w:rsidRPr="00BA1A34">
        <w:rPr>
          <w:rFonts w:ascii="Times New Roman" w:hAnsi="Times New Roman" w:cs="Times New Roman"/>
          <w:b/>
          <w:sz w:val="24"/>
          <w:szCs w:val="24"/>
          <w:lang w:eastAsia="es-ES"/>
        </w:rPr>
        <w:t>el sistema</w:t>
      </w:r>
      <w:r w:rsidR="00D60160" w:rsidRPr="00BA1A34">
        <w:rPr>
          <w:rFonts w:ascii="Times New Roman" w:hAnsi="Times New Roman" w:cs="Times New Roman"/>
          <w:b/>
          <w:sz w:val="24"/>
          <w:szCs w:val="24"/>
          <w:lang w:eastAsia="es-ES"/>
        </w:rPr>
        <w:t xml:space="preserve"> NSM-PRF</w:t>
      </w:r>
    </w:p>
    <w:p w:rsidR="00A73220" w:rsidRPr="00BA1A34" w:rsidRDefault="00623D92" w:rsidP="00AE2EBF">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L</w:t>
      </w:r>
      <w:r w:rsidR="0024048A" w:rsidRPr="00BA1A34">
        <w:rPr>
          <w:rFonts w:ascii="Times New Roman" w:hAnsi="Times New Roman" w:cs="Times New Roman"/>
          <w:sz w:val="24"/>
          <w:szCs w:val="24"/>
          <w:lang w:eastAsia="es-ES"/>
        </w:rPr>
        <w:t xml:space="preserve">a resistencia a flexión de una sección de hormigón armado reforzada </w:t>
      </w:r>
      <w:r w:rsidRPr="00BA1A34">
        <w:rPr>
          <w:rFonts w:ascii="Times New Roman" w:hAnsi="Times New Roman" w:cs="Times New Roman"/>
          <w:sz w:val="24"/>
          <w:szCs w:val="24"/>
          <w:lang w:eastAsia="es-ES"/>
        </w:rPr>
        <w:t>mediante el sistema</w:t>
      </w:r>
      <w:r w:rsidR="0024048A" w:rsidRPr="00BA1A34">
        <w:rPr>
          <w:rFonts w:ascii="Times New Roman" w:hAnsi="Times New Roman" w:cs="Times New Roman"/>
          <w:sz w:val="24"/>
          <w:szCs w:val="24"/>
          <w:lang w:eastAsia="es-ES"/>
        </w:rPr>
        <w:t xml:space="preserve"> NSM-PRF</w:t>
      </w:r>
      <w:r w:rsidRPr="00BA1A34">
        <w:rPr>
          <w:rFonts w:ascii="Times New Roman" w:hAnsi="Times New Roman" w:cs="Times New Roman"/>
          <w:sz w:val="24"/>
          <w:szCs w:val="24"/>
          <w:lang w:eastAsia="es-ES"/>
        </w:rPr>
        <w:t xml:space="preserve"> </w:t>
      </w:r>
      <w:r w:rsidR="0024048A" w:rsidRPr="00BA1A34">
        <w:rPr>
          <w:rFonts w:ascii="Times New Roman" w:hAnsi="Times New Roman" w:cs="Times New Roman"/>
          <w:sz w:val="24"/>
          <w:szCs w:val="24"/>
          <w:lang w:eastAsia="es-ES"/>
        </w:rPr>
        <w:t>(</w:t>
      </w:r>
      <m:oMath>
        <m:r>
          <m:rPr>
            <m:sty m:val="p"/>
          </m:rPr>
          <w:rPr>
            <w:rFonts w:ascii="Cambria Math" w:hAnsi="Cambria Math" w:cs="Times New Roman"/>
            <w:sz w:val="24"/>
            <w:szCs w:val="24"/>
            <w:lang w:eastAsia="es-ES"/>
          </w:rPr>
          <m:t>Ф</m:t>
        </m:r>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M</m:t>
            </m:r>
          </m:e>
          <m:sub>
            <m:r>
              <w:rPr>
                <w:rFonts w:ascii="Cambria Math" w:hAnsi="Cambria Math" w:cs="Times New Roman"/>
                <w:sz w:val="24"/>
                <w:szCs w:val="24"/>
                <w:lang w:eastAsia="es-ES"/>
              </w:rPr>
              <m:t>n</m:t>
            </m:r>
          </m:sub>
        </m:sSub>
      </m:oMath>
      <w:r w:rsidR="0024048A"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tiene que ser superior</w:t>
      </w:r>
      <w:r w:rsidR="0024048A" w:rsidRPr="00BA1A34">
        <w:rPr>
          <w:rFonts w:ascii="Times New Roman" w:hAnsi="Times New Roman" w:cs="Times New Roman"/>
          <w:sz w:val="24"/>
          <w:szCs w:val="24"/>
          <w:lang w:eastAsia="es-ES"/>
        </w:rPr>
        <w:t xml:space="preserve"> </w:t>
      </w:r>
      <w:r w:rsidRPr="00BA1A34">
        <w:rPr>
          <w:rFonts w:ascii="Times New Roman" w:hAnsi="Times New Roman" w:cs="Times New Roman"/>
          <w:sz w:val="24"/>
          <w:szCs w:val="24"/>
          <w:lang w:eastAsia="es-ES"/>
        </w:rPr>
        <w:t>al</w:t>
      </w:r>
      <w:r w:rsidR="0024048A" w:rsidRPr="00BA1A34">
        <w:rPr>
          <w:rFonts w:ascii="Times New Roman" w:hAnsi="Times New Roman" w:cs="Times New Roman"/>
          <w:sz w:val="24"/>
          <w:szCs w:val="24"/>
          <w:lang w:eastAsia="es-ES"/>
        </w:rPr>
        <w:t xml:space="preserve"> momento </w:t>
      </w:r>
      <w:r w:rsidRPr="00BA1A34">
        <w:rPr>
          <w:rFonts w:ascii="Times New Roman" w:hAnsi="Times New Roman" w:cs="Times New Roman"/>
          <w:sz w:val="24"/>
          <w:szCs w:val="24"/>
          <w:lang w:eastAsia="es-ES"/>
        </w:rPr>
        <w:t>flector</w:t>
      </w:r>
      <w:r w:rsidR="0024048A" w:rsidRPr="00BA1A34">
        <w:rPr>
          <w:rFonts w:ascii="Times New Roman" w:hAnsi="Times New Roman" w:cs="Times New Roman"/>
          <w:sz w:val="24"/>
          <w:szCs w:val="24"/>
          <w:lang w:eastAsia="es-ES"/>
        </w:rPr>
        <w:t xml:space="preserve"> requerido</w:t>
      </w:r>
      <w:r w:rsidRPr="00BA1A34">
        <w:rPr>
          <w:rFonts w:ascii="Times New Roman" w:hAnsi="Times New Roman" w:cs="Times New Roman"/>
          <w:sz w:val="24"/>
          <w:szCs w:val="24"/>
          <w:lang w:eastAsia="es-ES"/>
        </w:rPr>
        <w:t xml:space="preserve"> para la combinación pésima de las cargas</w:t>
      </w:r>
      <w:r w:rsidR="0024048A" w:rsidRPr="00BA1A34">
        <w:rPr>
          <w:rFonts w:ascii="Times New Roman" w:hAnsi="Times New Roman" w:cs="Times New Roman"/>
          <w:sz w:val="24"/>
          <w:szCs w:val="24"/>
          <w:lang w:eastAsia="es-ES"/>
        </w:rPr>
        <w:t xml:space="preserve">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M</m:t>
            </m:r>
          </m:e>
          <m:sub>
            <m:r>
              <w:rPr>
                <w:rFonts w:ascii="Cambria Math" w:hAnsi="Cambria Math" w:cs="Times New Roman"/>
                <w:sz w:val="24"/>
                <w:szCs w:val="24"/>
                <w:lang w:eastAsia="es-ES"/>
              </w:rPr>
              <m:t>u</m:t>
            </m:r>
          </m:sub>
        </m:sSub>
      </m:oMath>
      <w:r w:rsidR="0024048A" w:rsidRPr="00BA1A34">
        <w:rPr>
          <w:rFonts w:ascii="Times New Roman" w:hAnsi="Times New Roman" w:cs="Times New Roman"/>
          <w:sz w:val="24"/>
          <w:szCs w:val="24"/>
          <w:lang w:eastAsia="es-ES"/>
        </w:rPr>
        <w:t xml:space="preserve">). De acuerdo </w:t>
      </w:r>
      <w:r w:rsidR="00897B64" w:rsidRPr="00BA1A34">
        <w:rPr>
          <w:rFonts w:ascii="Times New Roman" w:hAnsi="Times New Roman" w:cs="Times New Roman"/>
          <w:sz w:val="24"/>
          <w:szCs w:val="24"/>
          <w:lang w:eastAsia="es-ES"/>
        </w:rPr>
        <w:t>con</w:t>
      </w:r>
      <w:r w:rsidR="0024048A" w:rsidRPr="00BA1A34">
        <w:rPr>
          <w:rFonts w:ascii="Times New Roman" w:hAnsi="Times New Roman" w:cs="Times New Roman"/>
          <w:sz w:val="24"/>
          <w:szCs w:val="24"/>
          <w:lang w:eastAsia="es-ES"/>
        </w:rPr>
        <w:t xml:space="preserve"> </w:t>
      </w:r>
      <w:r w:rsidR="00360107" w:rsidRPr="00BA1A34">
        <w:rPr>
          <w:rFonts w:ascii="Times New Roman" w:hAnsi="Times New Roman" w:cs="Times New Roman"/>
          <w:sz w:val="24"/>
          <w:szCs w:val="24"/>
          <w:lang w:eastAsia="es-ES"/>
        </w:rPr>
        <w:t xml:space="preserve">lo anterior, la norma cubana NC </w:t>
      </w:r>
      <w:r w:rsidR="0024048A" w:rsidRPr="00BA1A34">
        <w:rPr>
          <w:rFonts w:ascii="Times New Roman" w:hAnsi="Times New Roman" w:cs="Times New Roman"/>
          <w:sz w:val="24"/>
          <w:szCs w:val="24"/>
          <w:lang w:eastAsia="es-ES"/>
        </w:rPr>
        <w:t>207 del 2019</w:t>
      </w:r>
      <w:r w:rsidR="00557E74" w:rsidRPr="00BA1A34">
        <w:rPr>
          <w:rFonts w:ascii="Times New Roman" w:hAnsi="Times New Roman" w:cs="Times New Roman"/>
          <w:sz w:val="24"/>
          <w:szCs w:val="24"/>
          <w:lang w:eastAsia="es-ES"/>
        </w:rPr>
        <w:t xml:space="preserve"> </w:t>
      </w:r>
      <w:r w:rsidR="00557E74" w:rsidRPr="00BA1A34">
        <w:rPr>
          <w:rFonts w:ascii="Times New Roman" w:hAnsi="Times New Roman" w:cs="Times New Roman"/>
          <w:sz w:val="24"/>
          <w:szCs w:val="24"/>
          <w:lang w:eastAsia="es-ES"/>
        </w:rPr>
        <w:fldChar w:fldCharType="begin"/>
      </w:r>
      <w:r w:rsidR="000645E6">
        <w:rPr>
          <w:rFonts w:ascii="Times New Roman" w:hAnsi="Times New Roman" w:cs="Times New Roman"/>
          <w:sz w:val="24"/>
          <w:szCs w:val="24"/>
          <w:lang w:eastAsia="es-ES"/>
        </w:rPr>
        <w:instrText xml:space="preserve"> ADDIN EN.CITE &lt;EndNote&gt;&lt;Cite&gt;&lt;Author&gt;NC-207&lt;/Author&gt;&lt;Year&gt;2019&lt;/Year&gt;&lt;RecNum&gt;30&lt;/RecNum&gt;&lt;DisplayText&gt;(NC-207, 2019)&lt;/DisplayText&gt;&lt;record&gt;&lt;rec-number&gt;30&lt;/rec-number&gt;&lt;foreign-keys&gt;&lt;key app="EN" db-id="2eee5edxadv5pdepwdxvxr9zsexv0xdpvftp"&gt;30&lt;/key&gt;&lt;/foreign-keys&gt;&lt;ref-type name="Standard"&gt;58&lt;/ref-type&gt;&lt;contributors&gt;&lt;authors&gt;&lt;author&gt;NC-207&lt;/author&gt;&lt;/authors&gt;&lt;/contributors&gt;&lt;titles&gt;&lt;title&gt;REQUISITOS GENERALES PARA  EL DISEÑO Y CONSTRUCCIÓN DE  ESTRUCTURAS  DE  HORMIGÓN PARTE  2:  BASES  DE DISEÑO ─ CAPÍTULOS DEL 13 AL 20&lt;/title&gt;&lt;alt-title&gt;NC 207&lt;/alt-title&gt;&lt;/titles&gt;&lt;pages&gt;142&lt;/pages&gt;&lt;dates&gt;&lt;year&gt;2019&lt;/year&gt;&lt;/dates&gt;&lt;pub-location&gt;El Vedado, La Habana. Cuba&lt;/pub-location&gt;&lt;urls&gt;&lt;/urls&gt;&lt;/record&gt;&lt;/Cite&gt;&lt;/EndNote&gt;</w:instrText>
      </w:r>
      <w:r w:rsidR="00557E74" w:rsidRPr="00BA1A34">
        <w:rPr>
          <w:rFonts w:ascii="Times New Roman" w:hAnsi="Times New Roman" w:cs="Times New Roman"/>
          <w:sz w:val="24"/>
          <w:szCs w:val="24"/>
          <w:lang w:eastAsia="es-ES"/>
        </w:rPr>
        <w:fldChar w:fldCharType="separate"/>
      </w:r>
      <w:r w:rsidR="000645E6">
        <w:rPr>
          <w:rFonts w:ascii="Times New Roman" w:hAnsi="Times New Roman" w:cs="Times New Roman"/>
          <w:noProof/>
          <w:sz w:val="24"/>
          <w:szCs w:val="24"/>
          <w:lang w:eastAsia="es-ES"/>
        </w:rPr>
        <w:t>(</w:t>
      </w:r>
      <w:hyperlink w:anchor="_ENREF_8" w:tooltip="NC-207, 2019 #30" w:history="1">
        <w:r w:rsidR="000645E6">
          <w:rPr>
            <w:rFonts w:ascii="Times New Roman" w:hAnsi="Times New Roman" w:cs="Times New Roman"/>
            <w:noProof/>
            <w:sz w:val="24"/>
            <w:szCs w:val="24"/>
            <w:lang w:eastAsia="es-ES"/>
          </w:rPr>
          <w:t>NC-207, 2019</w:t>
        </w:r>
      </w:hyperlink>
      <w:r w:rsidR="000645E6">
        <w:rPr>
          <w:rFonts w:ascii="Times New Roman" w:hAnsi="Times New Roman" w:cs="Times New Roman"/>
          <w:noProof/>
          <w:sz w:val="24"/>
          <w:szCs w:val="24"/>
          <w:lang w:eastAsia="es-ES"/>
        </w:rPr>
        <w:t>)</w:t>
      </w:r>
      <w:r w:rsidR="00557E74" w:rsidRPr="00BA1A34">
        <w:rPr>
          <w:rFonts w:ascii="Times New Roman" w:hAnsi="Times New Roman" w:cs="Times New Roman"/>
          <w:sz w:val="24"/>
          <w:szCs w:val="24"/>
          <w:lang w:eastAsia="es-ES"/>
        </w:rPr>
        <w:fldChar w:fldCharType="end"/>
      </w:r>
      <w:r w:rsidR="00AA08F7" w:rsidRPr="00BA1A34">
        <w:rPr>
          <w:rFonts w:ascii="Times New Roman" w:hAnsi="Times New Roman" w:cs="Times New Roman"/>
          <w:sz w:val="24"/>
          <w:szCs w:val="24"/>
          <w:lang w:eastAsia="es-ES"/>
        </w:rPr>
        <w:t>,</w:t>
      </w:r>
      <w:r w:rsidR="0024048A" w:rsidRPr="00BA1A34">
        <w:rPr>
          <w:rFonts w:ascii="Times New Roman" w:hAnsi="Times New Roman" w:cs="Times New Roman"/>
          <w:sz w:val="24"/>
          <w:szCs w:val="24"/>
          <w:lang w:eastAsia="es-ES"/>
        </w:rPr>
        <w:t xml:space="preserve"> propone un coeficiente reductor de resistencia </w:t>
      </w:r>
      <m:oMath>
        <m:r>
          <m:rPr>
            <m:sty m:val="p"/>
          </m:rPr>
          <w:rPr>
            <w:rFonts w:ascii="Cambria Math" w:hAnsi="Cambria Math" w:cs="Times New Roman"/>
            <w:sz w:val="24"/>
            <w:szCs w:val="24"/>
            <w:lang w:eastAsia="es-ES"/>
          </w:rPr>
          <m:t>(Ф)</m:t>
        </m:r>
      </m:oMath>
      <w:r w:rsidR="0024048A" w:rsidRPr="00BA1A34">
        <w:rPr>
          <w:rFonts w:ascii="Times New Roman" w:hAnsi="Times New Roman" w:cs="Times New Roman"/>
          <w:sz w:val="24"/>
          <w:szCs w:val="24"/>
          <w:lang w:eastAsia="es-ES"/>
        </w:rPr>
        <w:t xml:space="preserve"> y el código estadounidense </w:t>
      </w:r>
      <w:r w:rsidR="00360107" w:rsidRPr="00BA1A34">
        <w:rPr>
          <w:rFonts w:ascii="Times New Roman" w:hAnsi="Times New Roman" w:cs="Times New Roman"/>
          <w:sz w:val="24"/>
          <w:szCs w:val="24"/>
          <w:lang w:eastAsia="es-ES"/>
        </w:rPr>
        <w:t>ACI-</w:t>
      </w:r>
      <w:r w:rsidR="007B2AA8" w:rsidRPr="00BA1A34">
        <w:rPr>
          <w:rFonts w:ascii="Times New Roman" w:hAnsi="Times New Roman" w:cs="Times New Roman"/>
          <w:sz w:val="24"/>
          <w:szCs w:val="24"/>
          <w:lang w:eastAsia="es-ES"/>
        </w:rPr>
        <w:t>440.2R del 2017</w:t>
      </w:r>
      <w:r w:rsidR="00557E74" w:rsidRPr="00BA1A34">
        <w:rPr>
          <w:rFonts w:ascii="Times New Roman" w:hAnsi="Times New Roman" w:cs="Times New Roman"/>
          <w:sz w:val="24"/>
          <w:szCs w:val="24"/>
          <w:lang w:eastAsia="es-ES"/>
        </w:rPr>
        <w:t xml:space="preserve"> </w:t>
      </w:r>
      <w:r w:rsidR="00557E74" w:rsidRPr="00BA1A34">
        <w:rPr>
          <w:rFonts w:ascii="Times New Roman" w:hAnsi="Times New Roman" w:cs="Times New Roman"/>
          <w:sz w:val="24"/>
          <w:szCs w:val="24"/>
          <w:lang w:eastAsia="es-ES"/>
        </w:rPr>
        <w:fldChar w:fldCharType="begin"/>
      </w:r>
      <w:r w:rsidR="000645E6">
        <w:rPr>
          <w:rFonts w:ascii="Times New Roman" w:hAnsi="Times New Roman" w:cs="Times New Roman"/>
          <w:sz w:val="24"/>
          <w:szCs w:val="24"/>
          <w:lang w:eastAsia="es-ES"/>
        </w:rPr>
        <w:instrText xml:space="preserve"> ADDIN EN.CITE &lt;EndNote&gt;&lt;Cite&gt;&lt;Author&gt;440.2R&lt;/Author&gt;&lt;Year&gt;2017&lt;/Year&gt;&lt;RecNum&gt;23&lt;/RecNum&gt;&lt;DisplayText&gt;(ACI-440.2R, 2017)&lt;/DisplayText&gt;&lt;record&gt;&lt;rec-number&gt;23&lt;/rec-number&gt;&lt;foreign-keys&gt;&lt;key app="EN" db-id="2eee5edxadv5pdepwdxvxr9zsexv0xdpvftp"&gt;23&lt;/key&gt;&lt;/foreign-keys&gt;&lt;ref-type name="Standard"&gt;58&lt;/ref-type&gt;&lt;contributors&gt;&lt;authors&gt;&lt;author&gt;ACI-440.2R &lt;/author&gt;&lt;/authors&gt;&lt;/contributors&gt;&lt;titles&gt;&lt;title&gt;Guide for the Design and Construction of Externally Bonded FRP Systems for Strengthening Concrete Structures&lt;/title&gt;&lt;alt-title&gt;ACI 440.2R-17&lt;/alt-title&gt;&lt;/titles&gt;&lt;pages&gt;117&lt;/pages&gt;&lt;dates&gt;&lt;year&gt;2017&lt;/year&gt;&lt;/dates&gt;&lt;pub-location&gt;Farmington Hills&lt;/pub-location&gt;&lt;urls&gt;&lt;/urls&gt;&lt;/record&gt;&lt;/Cite&gt;&lt;/EndNote&gt;</w:instrText>
      </w:r>
      <w:r w:rsidR="00557E74" w:rsidRPr="00BA1A34">
        <w:rPr>
          <w:rFonts w:ascii="Times New Roman" w:hAnsi="Times New Roman" w:cs="Times New Roman"/>
          <w:sz w:val="24"/>
          <w:szCs w:val="24"/>
          <w:lang w:eastAsia="es-ES"/>
        </w:rPr>
        <w:fldChar w:fldCharType="separate"/>
      </w:r>
      <w:r w:rsidR="000645E6">
        <w:rPr>
          <w:rFonts w:ascii="Times New Roman" w:hAnsi="Times New Roman" w:cs="Times New Roman"/>
          <w:noProof/>
          <w:sz w:val="24"/>
          <w:szCs w:val="24"/>
          <w:lang w:eastAsia="es-ES"/>
        </w:rPr>
        <w:t>(</w:t>
      </w:r>
      <w:hyperlink w:anchor="_ENREF_2" w:tooltip="ACI-440.2R, 2017 #23" w:history="1">
        <w:r w:rsidR="000645E6">
          <w:rPr>
            <w:rFonts w:ascii="Times New Roman" w:hAnsi="Times New Roman" w:cs="Times New Roman"/>
            <w:noProof/>
            <w:sz w:val="24"/>
            <w:szCs w:val="24"/>
            <w:lang w:eastAsia="es-ES"/>
          </w:rPr>
          <w:t>ACI-440.2R, 2017</w:t>
        </w:r>
      </w:hyperlink>
      <w:r w:rsidR="000645E6">
        <w:rPr>
          <w:rFonts w:ascii="Times New Roman" w:hAnsi="Times New Roman" w:cs="Times New Roman"/>
          <w:noProof/>
          <w:sz w:val="24"/>
          <w:szCs w:val="24"/>
          <w:lang w:eastAsia="es-ES"/>
        </w:rPr>
        <w:t>)</w:t>
      </w:r>
      <w:r w:rsidR="00557E74" w:rsidRPr="00BA1A34">
        <w:rPr>
          <w:rFonts w:ascii="Times New Roman" w:hAnsi="Times New Roman" w:cs="Times New Roman"/>
          <w:sz w:val="24"/>
          <w:szCs w:val="24"/>
          <w:lang w:eastAsia="es-ES"/>
        </w:rPr>
        <w:fldChar w:fldCharType="end"/>
      </w:r>
      <w:r w:rsidR="0024048A" w:rsidRPr="00BA1A34">
        <w:rPr>
          <w:rFonts w:ascii="Times New Roman" w:hAnsi="Times New Roman" w:cs="Times New Roman"/>
          <w:sz w:val="24"/>
          <w:szCs w:val="24"/>
          <w:lang w:eastAsia="es-ES"/>
        </w:rPr>
        <w:t xml:space="preserve"> otro coeficiente reductor de resistencia adicional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ψ</m:t>
            </m:r>
          </m:e>
          <m:sub>
            <m:r>
              <w:rPr>
                <w:rFonts w:ascii="Cambria Math" w:hAnsi="Cambria Math" w:cs="Times New Roman"/>
                <w:sz w:val="24"/>
                <w:szCs w:val="24"/>
                <w:lang w:eastAsia="es-ES"/>
              </w:rPr>
              <m:t>f</m:t>
            </m:r>
          </m:sub>
        </m:sSub>
        <m:r>
          <m:rPr>
            <m:sty m:val="p"/>
          </m:rPr>
          <w:rPr>
            <w:rFonts w:ascii="Cambria Math" w:hAnsi="Cambria Math" w:cs="Times New Roman"/>
            <w:sz w:val="24"/>
            <w:szCs w:val="24"/>
            <w:lang w:eastAsia="es-ES"/>
          </w:rPr>
          <m:t>=0,85</m:t>
        </m:r>
      </m:oMath>
      <w:r w:rsidR="0024048A" w:rsidRPr="00BA1A34">
        <w:rPr>
          <w:rFonts w:ascii="Times New Roman" w:hAnsi="Times New Roman" w:cs="Times New Roman"/>
          <w:sz w:val="24"/>
          <w:szCs w:val="24"/>
          <w:lang w:eastAsia="es-ES"/>
        </w:rPr>
        <w:t>, este último aplicado únicamente a la contribución a flexión del sistema NSM-PRF. Este factor de reducción adicional</w:t>
      </w:r>
      <w:r w:rsidR="00525B12" w:rsidRPr="00BA1A34">
        <w:rPr>
          <w:rFonts w:ascii="Times New Roman" w:hAnsi="Times New Roman" w:cs="Times New Roman"/>
          <w:sz w:val="24"/>
          <w:szCs w:val="24"/>
          <w:lang w:eastAsia="es-ES"/>
        </w:rPr>
        <w:t xml:space="preserve">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ψ</m:t>
            </m:r>
          </m:e>
          <m:sub>
            <m:r>
              <w:rPr>
                <w:rFonts w:ascii="Cambria Math" w:hAnsi="Cambria Math" w:cs="Times New Roman"/>
                <w:sz w:val="24"/>
                <w:szCs w:val="24"/>
                <w:lang w:eastAsia="es-ES"/>
              </w:rPr>
              <m:t>f</m:t>
            </m:r>
          </m:sub>
        </m:sSub>
      </m:oMath>
      <w:r w:rsidR="00525B12" w:rsidRPr="00BA1A34">
        <w:rPr>
          <w:rFonts w:ascii="Times New Roman" w:hAnsi="Times New Roman" w:cs="Times New Roman"/>
          <w:sz w:val="24"/>
          <w:szCs w:val="24"/>
          <w:lang w:eastAsia="es-ES"/>
        </w:rPr>
        <w:t>),</w:t>
      </w:r>
      <w:r w:rsidR="0024048A" w:rsidRPr="00BA1A34">
        <w:rPr>
          <w:rFonts w:ascii="Times New Roman" w:hAnsi="Times New Roman" w:cs="Times New Roman"/>
          <w:sz w:val="24"/>
          <w:szCs w:val="24"/>
          <w:lang w:eastAsia="es-ES"/>
        </w:rPr>
        <w:t xml:space="preserve"> está pensado para tener en cuenta una más baja fiabilidad del sistema de reforzamiento NSM-PRF, comparado con el acero de refuerzo del hormigón armado.</w:t>
      </w:r>
    </w:p>
    <w:p w:rsidR="0024048A" w:rsidRPr="00BA1A34" w:rsidRDefault="00EE2490" w:rsidP="00AE2EBF">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La capacidad</w:t>
      </w:r>
      <w:r w:rsidR="004618CB" w:rsidRPr="00BA1A34">
        <w:rPr>
          <w:rFonts w:ascii="Times New Roman" w:hAnsi="Times New Roman" w:cs="Times New Roman"/>
          <w:sz w:val="24"/>
          <w:szCs w:val="24"/>
          <w:lang w:eastAsia="es-ES"/>
        </w:rPr>
        <w:t xml:space="preserve"> resistente</w:t>
      </w:r>
      <w:r w:rsidRPr="00BA1A34">
        <w:rPr>
          <w:rFonts w:ascii="Times New Roman" w:hAnsi="Times New Roman" w:cs="Times New Roman"/>
          <w:sz w:val="24"/>
          <w:szCs w:val="24"/>
          <w:lang w:eastAsia="es-ES"/>
        </w:rPr>
        <w:t xml:space="preserve"> que </w:t>
      </w:r>
      <w:r w:rsidR="004618CB" w:rsidRPr="00BA1A34">
        <w:rPr>
          <w:rFonts w:ascii="Times New Roman" w:hAnsi="Times New Roman" w:cs="Times New Roman"/>
          <w:sz w:val="24"/>
          <w:szCs w:val="24"/>
          <w:lang w:eastAsia="es-ES"/>
        </w:rPr>
        <w:t>presenta un</w:t>
      </w:r>
      <w:r w:rsidRPr="00BA1A34">
        <w:rPr>
          <w:rFonts w:ascii="Times New Roman" w:hAnsi="Times New Roman" w:cs="Times New Roman"/>
          <w:sz w:val="24"/>
          <w:szCs w:val="24"/>
          <w:lang w:eastAsia="es-ES"/>
        </w:rPr>
        <w:t xml:space="preserve"> elemento de hormigón armado reforzado a flexión </w:t>
      </w:r>
      <w:r w:rsidR="00E7714F" w:rsidRPr="00BA1A34">
        <w:rPr>
          <w:rFonts w:ascii="Times New Roman" w:hAnsi="Times New Roman" w:cs="Times New Roman"/>
          <w:sz w:val="24"/>
          <w:szCs w:val="24"/>
          <w:lang w:eastAsia="es-ES"/>
        </w:rPr>
        <w:t>mediante el sistema</w:t>
      </w:r>
      <w:r w:rsidRPr="00BA1A34">
        <w:rPr>
          <w:rFonts w:ascii="Times New Roman" w:hAnsi="Times New Roman" w:cs="Times New Roman"/>
          <w:sz w:val="24"/>
          <w:szCs w:val="24"/>
          <w:lang w:eastAsia="es-ES"/>
        </w:rPr>
        <w:t xml:space="preserve"> NSM-PRF, puede determinarse a través de la compatibilidad de deformaciones, del equilibrio interno de fuerzas y del </w:t>
      </w:r>
      <w:r w:rsidR="00507562" w:rsidRPr="00BA1A34">
        <w:rPr>
          <w:rFonts w:ascii="Times New Roman" w:hAnsi="Times New Roman" w:cs="Times New Roman"/>
          <w:sz w:val="24"/>
          <w:szCs w:val="24"/>
          <w:lang w:eastAsia="es-ES"/>
        </w:rPr>
        <w:t>modo de fallo que controla el diseño</w:t>
      </w:r>
      <w:r w:rsidRPr="00BA1A34">
        <w:rPr>
          <w:rFonts w:ascii="Times New Roman" w:hAnsi="Times New Roman" w:cs="Times New Roman"/>
          <w:sz w:val="24"/>
          <w:szCs w:val="24"/>
          <w:lang w:eastAsia="es-ES"/>
        </w:rPr>
        <w:t xml:space="preserve"> a nivel de sección.</w:t>
      </w:r>
    </w:p>
    <w:p w:rsidR="00216A9B" w:rsidRPr="00BA1A34" w:rsidRDefault="00216A9B" w:rsidP="00AE2EBF">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Se asume que el fallo por aplastamiento del hormigón ocurre</w:t>
      </w:r>
      <w:r w:rsidR="00D72807"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si la deformación a compresión en el hormigón alcanza su máxima deformación unitaria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ε</m:t>
            </m:r>
          </m:e>
          <m:sub>
            <m:r>
              <w:rPr>
                <w:rFonts w:ascii="Cambria Math" w:hAnsi="Cambria Math" w:cs="Times New Roman"/>
                <w:sz w:val="24"/>
                <w:szCs w:val="24"/>
                <w:lang w:eastAsia="es-ES"/>
              </w:rPr>
              <m:t>c</m:t>
            </m:r>
          </m:sub>
        </m:sSub>
        <m:r>
          <m:rPr>
            <m:sty m:val="p"/>
          </m:rPr>
          <w:rPr>
            <w:rFonts w:ascii="Cambria Math" w:hAnsi="Cambria Math" w:cs="Times New Roman"/>
            <w:sz w:val="24"/>
            <w:szCs w:val="24"/>
            <w:lang w:eastAsia="es-ES"/>
          </w:rPr>
          <m:t>=</m:t>
        </m:r>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ε</m:t>
            </m:r>
          </m:e>
          <m:sub>
            <m:r>
              <w:rPr>
                <w:rFonts w:ascii="Cambria Math" w:hAnsi="Cambria Math" w:cs="Times New Roman"/>
                <w:sz w:val="24"/>
                <w:szCs w:val="24"/>
                <w:lang w:eastAsia="es-ES"/>
              </w:rPr>
              <m:t>cu</m:t>
            </m:r>
          </m:sub>
        </m:sSub>
        <m:r>
          <m:rPr>
            <m:sty m:val="p"/>
          </m:rPr>
          <w:rPr>
            <w:rFonts w:ascii="Cambria Math" w:hAnsi="Cambria Math" w:cs="Times New Roman"/>
            <w:sz w:val="24"/>
            <w:szCs w:val="24"/>
            <w:lang w:eastAsia="es-ES"/>
          </w:rPr>
          <m:t>=0,003</m:t>
        </m:r>
      </m:oMath>
      <w:r w:rsidRPr="00BA1A34">
        <w:rPr>
          <w:rFonts w:ascii="Times New Roman" w:hAnsi="Times New Roman" w:cs="Times New Roman"/>
          <w:sz w:val="24"/>
          <w:szCs w:val="24"/>
          <w:lang w:eastAsia="es-ES"/>
        </w:rPr>
        <w:t xml:space="preserve">), </w:t>
      </w:r>
      <w:r w:rsidR="00540F97" w:rsidRPr="00BA1A34">
        <w:rPr>
          <w:rFonts w:ascii="Times New Roman" w:hAnsi="Times New Roman" w:cs="Times New Roman"/>
          <w:sz w:val="24"/>
          <w:szCs w:val="24"/>
          <w:lang w:eastAsia="es-ES"/>
        </w:rPr>
        <w:t>por otro lado se asume,</w:t>
      </w:r>
      <w:r w:rsidRPr="00BA1A34">
        <w:rPr>
          <w:rFonts w:ascii="Times New Roman" w:hAnsi="Times New Roman" w:cs="Times New Roman"/>
          <w:sz w:val="24"/>
          <w:szCs w:val="24"/>
          <w:lang w:eastAsia="es-ES"/>
        </w:rPr>
        <w:t xml:space="preserve"> que el fallo </w:t>
      </w:r>
      <w:r w:rsidR="003933B7" w:rsidRPr="00BA1A34">
        <w:rPr>
          <w:rFonts w:ascii="Times New Roman" w:hAnsi="Times New Roman" w:cs="Times New Roman"/>
          <w:sz w:val="24"/>
          <w:szCs w:val="24"/>
          <w:lang w:eastAsia="es-ES"/>
        </w:rPr>
        <w:t xml:space="preserve">por desprendimiento </w:t>
      </w:r>
      <w:r w:rsidR="002756DA" w:rsidRPr="00BA1A34">
        <w:rPr>
          <w:rFonts w:ascii="Times New Roman" w:hAnsi="Times New Roman" w:cs="Times New Roman"/>
          <w:sz w:val="24"/>
          <w:szCs w:val="24"/>
          <w:lang w:eastAsia="es-ES"/>
        </w:rPr>
        <w:t xml:space="preserve">del sistema NSM-PRF </w:t>
      </w:r>
      <w:r w:rsidR="00156A45" w:rsidRPr="00BA1A34">
        <w:rPr>
          <w:rFonts w:ascii="Times New Roman" w:hAnsi="Times New Roman" w:cs="Times New Roman"/>
          <w:sz w:val="24"/>
          <w:szCs w:val="24"/>
          <w:lang w:eastAsia="es-ES"/>
        </w:rPr>
        <w:t xml:space="preserve">del recubrimiento del hormigón </w:t>
      </w:r>
      <w:r w:rsidRPr="00BA1A34">
        <w:rPr>
          <w:rFonts w:ascii="Times New Roman" w:hAnsi="Times New Roman" w:cs="Times New Roman"/>
          <w:sz w:val="24"/>
          <w:szCs w:val="24"/>
          <w:lang w:eastAsia="es-ES"/>
        </w:rPr>
        <w:t>ocurre</w:t>
      </w:r>
      <w:r w:rsidR="00540F97"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si dicho refuerzo alcanza su </w:t>
      </w:r>
      <w:r w:rsidR="00862754" w:rsidRPr="00BA1A34">
        <w:rPr>
          <w:rFonts w:ascii="Times New Roman" w:hAnsi="Times New Roman" w:cs="Times New Roman"/>
          <w:sz w:val="24"/>
          <w:szCs w:val="24"/>
          <w:lang w:eastAsia="es-ES"/>
        </w:rPr>
        <w:t>máxima deformación a tracción</w:t>
      </w:r>
      <w:r w:rsidRPr="00BA1A34">
        <w:rPr>
          <w:rFonts w:ascii="Times New Roman" w:hAnsi="Times New Roman" w:cs="Times New Roman"/>
          <w:sz w:val="24"/>
          <w:szCs w:val="24"/>
          <w:lang w:eastAsia="es-ES"/>
        </w:rPr>
        <w:t xml:space="preserve">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ε</m:t>
            </m:r>
          </m:e>
          <m:sub>
            <m:r>
              <w:rPr>
                <w:rFonts w:ascii="Cambria Math" w:hAnsi="Cambria Math" w:cs="Times New Roman"/>
                <w:sz w:val="24"/>
                <w:szCs w:val="24"/>
                <w:lang w:eastAsia="es-ES"/>
              </w:rPr>
              <m:t>f</m:t>
            </m:r>
          </m:sub>
        </m:sSub>
        <m:r>
          <m:rPr>
            <m:sty m:val="p"/>
          </m:rPr>
          <w:rPr>
            <w:rFonts w:ascii="Cambria Math" w:hAnsi="Cambria Math" w:cs="Times New Roman"/>
            <w:sz w:val="24"/>
            <w:szCs w:val="24"/>
            <w:lang w:eastAsia="es-ES"/>
          </w:rPr>
          <m:t>=</m:t>
        </m:r>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ε</m:t>
            </m:r>
          </m:e>
          <m:sub>
            <m:r>
              <w:rPr>
                <w:rFonts w:ascii="Cambria Math" w:hAnsi="Cambria Math" w:cs="Times New Roman"/>
                <w:sz w:val="24"/>
                <w:szCs w:val="24"/>
                <w:lang w:eastAsia="es-ES"/>
              </w:rPr>
              <m:t>fu</m:t>
            </m:r>
          </m:sub>
        </m:sSub>
      </m:oMath>
      <w:r w:rsidRPr="00BA1A34">
        <w:rPr>
          <w:rFonts w:ascii="Times New Roman" w:hAnsi="Times New Roman" w:cs="Times New Roman"/>
          <w:sz w:val="24"/>
          <w:szCs w:val="24"/>
          <w:lang w:eastAsia="es-ES"/>
        </w:rPr>
        <w:t xml:space="preserve">), antes de que el hormigón </w:t>
      </w:r>
      <w:r w:rsidR="00862754" w:rsidRPr="00BA1A34">
        <w:rPr>
          <w:rFonts w:ascii="Times New Roman" w:hAnsi="Times New Roman" w:cs="Times New Roman"/>
          <w:sz w:val="24"/>
          <w:szCs w:val="24"/>
          <w:lang w:eastAsia="es-ES"/>
        </w:rPr>
        <w:t>logre</w:t>
      </w:r>
      <w:r w:rsidRPr="00BA1A34">
        <w:rPr>
          <w:rFonts w:ascii="Times New Roman" w:hAnsi="Times New Roman" w:cs="Times New Roman"/>
          <w:sz w:val="24"/>
          <w:szCs w:val="24"/>
          <w:lang w:eastAsia="es-ES"/>
        </w:rPr>
        <w:t xml:space="preserve"> su máxima deformación a compresión.</w:t>
      </w:r>
    </w:p>
    <w:p w:rsidR="00754A6E" w:rsidRPr="00BA1A34" w:rsidRDefault="00B27E83" w:rsidP="00AE2EBF">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El desprendimiento</w:t>
      </w:r>
      <w:r w:rsidR="00754A6E" w:rsidRPr="00BA1A34">
        <w:rPr>
          <w:rFonts w:ascii="Times New Roman" w:hAnsi="Times New Roman" w:cs="Times New Roman"/>
          <w:sz w:val="24"/>
          <w:szCs w:val="24"/>
          <w:lang w:eastAsia="es-ES"/>
        </w:rPr>
        <w:t xml:space="preserve"> de las barras NSM-PRF del recu</w:t>
      </w:r>
      <w:r w:rsidR="00956321" w:rsidRPr="00BA1A34">
        <w:rPr>
          <w:rFonts w:ascii="Times New Roman" w:hAnsi="Times New Roman" w:cs="Times New Roman"/>
          <w:sz w:val="24"/>
          <w:szCs w:val="24"/>
          <w:lang w:eastAsia="es-ES"/>
        </w:rPr>
        <w:t>brimiento del hormigón, ocurre</w:t>
      </w:r>
      <w:r w:rsidR="00754A6E" w:rsidRPr="00BA1A34">
        <w:rPr>
          <w:rFonts w:ascii="Times New Roman" w:hAnsi="Times New Roman" w:cs="Times New Roman"/>
          <w:sz w:val="24"/>
          <w:szCs w:val="24"/>
          <w:lang w:eastAsia="es-ES"/>
        </w:rPr>
        <w:t xml:space="preserve"> si la fuerza aplicada en las barras no se puede sostener </w:t>
      </w:r>
      <w:r w:rsidR="00025912" w:rsidRPr="00BA1A34">
        <w:rPr>
          <w:rFonts w:ascii="Times New Roman" w:hAnsi="Times New Roman" w:cs="Times New Roman"/>
          <w:sz w:val="24"/>
          <w:szCs w:val="24"/>
          <w:lang w:eastAsia="es-ES"/>
        </w:rPr>
        <w:t>en</w:t>
      </w:r>
      <w:r w:rsidR="00754A6E" w:rsidRPr="00BA1A34">
        <w:rPr>
          <w:rFonts w:ascii="Times New Roman" w:hAnsi="Times New Roman" w:cs="Times New Roman"/>
          <w:sz w:val="24"/>
          <w:szCs w:val="24"/>
          <w:lang w:eastAsia="es-ES"/>
        </w:rPr>
        <w:t xml:space="preserve"> </w:t>
      </w:r>
      <w:r w:rsidR="007367D8" w:rsidRPr="00BA1A34">
        <w:rPr>
          <w:rFonts w:ascii="Times New Roman" w:hAnsi="Times New Roman" w:cs="Times New Roman"/>
          <w:sz w:val="24"/>
          <w:szCs w:val="24"/>
          <w:lang w:eastAsia="es-ES"/>
        </w:rPr>
        <w:t>dicho</w:t>
      </w:r>
      <w:r w:rsidR="00754A6E" w:rsidRPr="00BA1A34">
        <w:rPr>
          <w:rFonts w:ascii="Times New Roman" w:hAnsi="Times New Roman" w:cs="Times New Roman"/>
          <w:sz w:val="24"/>
          <w:szCs w:val="24"/>
          <w:lang w:eastAsia="es-ES"/>
        </w:rPr>
        <w:t xml:space="preserve"> </w:t>
      </w:r>
      <w:r w:rsidR="00B7270B" w:rsidRPr="00BA1A34">
        <w:rPr>
          <w:rFonts w:ascii="Times New Roman" w:hAnsi="Times New Roman" w:cs="Times New Roman"/>
          <w:sz w:val="24"/>
          <w:szCs w:val="24"/>
          <w:lang w:eastAsia="es-ES"/>
        </w:rPr>
        <w:t>recubrimiento</w:t>
      </w:r>
      <w:r w:rsidR="00754A6E" w:rsidRPr="00BA1A34">
        <w:rPr>
          <w:rFonts w:ascii="Times New Roman" w:hAnsi="Times New Roman" w:cs="Times New Roman"/>
          <w:sz w:val="24"/>
          <w:szCs w:val="24"/>
          <w:lang w:eastAsia="es-ES"/>
        </w:rPr>
        <w:t xml:space="preserve">. Para prevenir este tipo de fallo, se </w:t>
      </w:r>
      <w:r w:rsidR="00956321" w:rsidRPr="00BA1A34">
        <w:rPr>
          <w:rFonts w:ascii="Times New Roman" w:hAnsi="Times New Roman" w:cs="Times New Roman"/>
          <w:sz w:val="24"/>
          <w:szCs w:val="24"/>
          <w:lang w:eastAsia="es-ES"/>
        </w:rPr>
        <w:t>limita</w:t>
      </w:r>
      <w:r w:rsidR="00754A6E" w:rsidRPr="00BA1A34">
        <w:rPr>
          <w:rFonts w:ascii="Times New Roman" w:hAnsi="Times New Roman" w:cs="Times New Roman"/>
          <w:sz w:val="24"/>
          <w:szCs w:val="24"/>
          <w:lang w:eastAsia="es-ES"/>
        </w:rPr>
        <w:t xml:space="preserve"> el nivel de deformación desarrollado en el sistema NSM-PRF. Este nivel de deformación se conoce como deformación de diseño (</w:t>
      </w:r>
      <m:oMath>
        <m:sSub>
          <m:sSubPr>
            <m:ctrlPr>
              <w:rPr>
                <w:rFonts w:ascii="Cambria Math" w:hAnsi="Cambria Math" w:cs="Times New Roman"/>
                <w:i/>
                <w:sz w:val="24"/>
                <w:szCs w:val="24"/>
                <w:lang w:val="es-ES_tradnl" w:eastAsia="es-ES"/>
              </w:rPr>
            </m:ctrlPr>
          </m:sSubPr>
          <m:e>
            <m:r>
              <w:rPr>
                <w:rFonts w:ascii="Cambria Math" w:hAnsi="Cambria Math" w:cs="Times New Roman"/>
                <w:sz w:val="24"/>
                <w:szCs w:val="24"/>
                <w:lang w:val="es-ES_tradnl" w:eastAsia="es-ES"/>
              </w:rPr>
              <m:t>ε</m:t>
            </m:r>
          </m:e>
          <m:sub>
            <m:r>
              <w:rPr>
                <w:rFonts w:ascii="Cambria Math" w:hAnsi="Cambria Math" w:cs="Times New Roman"/>
                <w:sz w:val="24"/>
                <w:szCs w:val="24"/>
                <w:lang w:val="es-ES_tradnl" w:eastAsia="es-ES"/>
              </w:rPr>
              <m:t>fd</m:t>
            </m:r>
          </m:sub>
        </m:sSub>
      </m:oMath>
      <w:r w:rsidR="00754A6E" w:rsidRPr="00BA1A34">
        <w:rPr>
          <w:rFonts w:ascii="Times New Roman" w:hAnsi="Times New Roman" w:cs="Times New Roman"/>
          <w:sz w:val="24"/>
          <w:szCs w:val="24"/>
          <w:lang w:eastAsia="es-ES"/>
        </w:rPr>
        <w:t>)</w:t>
      </w:r>
      <w:r w:rsidR="004205B4" w:rsidRPr="00BA1A34">
        <w:rPr>
          <w:rFonts w:ascii="Times New Roman" w:hAnsi="Times New Roman" w:cs="Times New Roman"/>
          <w:sz w:val="24"/>
          <w:szCs w:val="24"/>
          <w:lang w:eastAsia="es-ES"/>
        </w:rPr>
        <w:t>,</w:t>
      </w:r>
      <w:r w:rsidR="00754A6E" w:rsidRPr="00BA1A34">
        <w:rPr>
          <w:rFonts w:ascii="Times New Roman" w:hAnsi="Times New Roman" w:cs="Times New Roman"/>
          <w:sz w:val="24"/>
          <w:szCs w:val="24"/>
          <w:lang w:eastAsia="es-ES"/>
        </w:rPr>
        <w:t xml:space="preserve"> y oscila entre los valores de </w:t>
      </w:r>
      <m:oMath>
        <m:r>
          <w:rPr>
            <w:rFonts w:ascii="Cambria Math" w:hAnsi="Cambria Math" w:cs="Times New Roman"/>
            <w:sz w:val="24"/>
            <w:szCs w:val="24"/>
            <w:lang w:val="es-ES_tradnl" w:eastAsia="es-ES"/>
          </w:rPr>
          <m:t>0,6</m:t>
        </m:r>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ε</m:t>
            </m:r>
          </m:e>
          <m:sub>
            <m:r>
              <w:rPr>
                <w:rFonts w:ascii="Cambria Math" w:hAnsi="Cambria Math" w:cs="Times New Roman"/>
                <w:sz w:val="24"/>
                <w:szCs w:val="24"/>
                <w:lang w:eastAsia="es-ES"/>
              </w:rPr>
              <m:t>fu</m:t>
            </m:r>
          </m:sub>
        </m:sSub>
      </m:oMath>
      <w:r w:rsidR="00754A6E" w:rsidRPr="00BA1A34">
        <w:rPr>
          <w:rFonts w:ascii="Times New Roman" w:hAnsi="Times New Roman" w:cs="Times New Roman"/>
          <w:sz w:val="24"/>
          <w:szCs w:val="24"/>
          <w:lang w:eastAsia="es-ES"/>
        </w:rPr>
        <w:t xml:space="preserve"> a </w:t>
      </w:r>
      <m:oMath>
        <m:r>
          <w:rPr>
            <w:rFonts w:ascii="Cambria Math" w:hAnsi="Cambria Math" w:cs="Times New Roman"/>
            <w:sz w:val="24"/>
            <w:szCs w:val="24"/>
            <w:lang w:val="es-ES_tradnl" w:eastAsia="es-ES"/>
          </w:rPr>
          <m:t>0,9</m:t>
        </m:r>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ε</m:t>
            </m:r>
          </m:e>
          <m:sub>
            <m:r>
              <w:rPr>
                <w:rFonts w:ascii="Cambria Math" w:hAnsi="Cambria Math" w:cs="Times New Roman"/>
                <w:sz w:val="24"/>
                <w:szCs w:val="24"/>
                <w:lang w:eastAsia="es-ES"/>
              </w:rPr>
              <m:t>fu</m:t>
            </m:r>
          </m:sub>
        </m:sSub>
      </m:oMath>
      <w:r w:rsidR="00754A6E" w:rsidRPr="00BA1A34">
        <w:rPr>
          <w:rFonts w:ascii="Times New Roman" w:hAnsi="Times New Roman" w:cs="Times New Roman"/>
          <w:sz w:val="24"/>
          <w:szCs w:val="24"/>
          <w:lang w:eastAsia="es-ES"/>
        </w:rPr>
        <w:t>, dependiendo de varios factores como: las dimensiones del elemento, las cuantías de acer</w:t>
      </w:r>
      <w:r w:rsidR="000E67A1" w:rsidRPr="00BA1A34">
        <w:rPr>
          <w:rFonts w:ascii="Times New Roman" w:hAnsi="Times New Roman" w:cs="Times New Roman"/>
          <w:sz w:val="24"/>
          <w:szCs w:val="24"/>
          <w:lang w:eastAsia="es-ES"/>
        </w:rPr>
        <w:t>o de refuerzo y de las barras</w:t>
      </w:r>
      <w:r w:rsidR="00754A6E" w:rsidRPr="00BA1A34">
        <w:rPr>
          <w:rFonts w:ascii="Times New Roman" w:hAnsi="Times New Roman" w:cs="Times New Roman"/>
          <w:sz w:val="24"/>
          <w:szCs w:val="24"/>
          <w:lang w:eastAsia="es-ES"/>
        </w:rPr>
        <w:t xml:space="preserve"> NSM-PRF, así como la rugosidad de la superficie de las barras NS</w:t>
      </w:r>
      <w:r w:rsidR="00A2694F" w:rsidRPr="00BA1A34">
        <w:rPr>
          <w:rFonts w:ascii="Times New Roman" w:hAnsi="Times New Roman" w:cs="Times New Roman"/>
          <w:sz w:val="24"/>
          <w:szCs w:val="24"/>
          <w:lang w:eastAsia="es-ES"/>
        </w:rPr>
        <w:t>M-PRF. Finalmente, basado en una investigación efectuada</w:t>
      </w:r>
      <w:r w:rsidR="00754A6E" w:rsidRPr="00BA1A34">
        <w:rPr>
          <w:rFonts w:ascii="Times New Roman" w:hAnsi="Times New Roman" w:cs="Times New Roman"/>
          <w:sz w:val="24"/>
          <w:szCs w:val="24"/>
          <w:lang w:eastAsia="es-ES"/>
        </w:rPr>
        <w:t xml:space="preserve"> a través de un </w:t>
      </w:r>
      <w:r w:rsidR="00A2694F" w:rsidRPr="00BA1A34">
        <w:rPr>
          <w:rFonts w:ascii="Times New Roman" w:hAnsi="Times New Roman" w:cs="Times New Roman"/>
          <w:sz w:val="24"/>
          <w:szCs w:val="24"/>
          <w:lang w:eastAsia="es-ES"/>
        </w:rPr>
        <w:t>análisis</w:t>
      </w:r>
      <w:r w:rsidR="00754A6E" w:rsidRPr="00BA1A34">
        <w:rPr>
          <w:rFonts w:ascii="Times New Roman" w:hAnsi="Times New Roman" w:cs="Times New Roman"/>
          <w:sz w:val="24"/>
          <w:szCs w:val="24"/>
          <w:lang w:eastAsia="es-ES"/>
        </w:rPr>
        <w:t xml:space="preserve"> de bases de datos existentes</w:t>
      </w:r>
      <w:r w:rsidR="00557E74" w:rsidRPr="00BA1A34">
        <w:rPr>
          <w:rFonts w:ascii="Times New Roman" w:hAnsi="Times New Roman" w:cs="Times New Roman"/>
          <w:sz w:val="24"/>
          <w:szCs w:val="24"/>
          <w:lang w:eastAsia="es-ES"/>
        </w:rPr>
        <w:t xml:space="preserve"> </w:t>
      </w:r>
      <w:r w:rsidR="00557E74" w:rsidRPr="00BA1A34">
        <w:rPr>
          <w:rFonts w:ascii="Times New Roman" w:hAnsi="Times New Roman" w:cs="Times New Roman"/>
          <w:sz w:val="24"/>
          <w:szCs w:val="24"/>
          <w:lang w:eastAsia="es-ES"/>
        </w:rPr>
        <w:fldChar w:fldCharType="begin"/>
      </w:r>
      <w:r w:rsidR="00743DF5">
        <w:rPr>
          <w:rFonts w:ascii="Times New Roman" w:hAnsi="Times New Roman" w:cs="Times New Roman"/>
          <w:sz w:val="24"/>
          <w:szCs w:val="24"/>
          <w:lang w:eastAsia="es-ES"/>
        </w:rPr>
        <w:instrText xml:space="preserve"> ADDIN EN.CITE &lt;EndNote&gt;&lt;Cite&gt;&lt;Author&gt;Bianco&lt;/Author&gt;&lt;Year&gt;2014&lt;/Year&gt;&lt;RecNum&gt;10&lt;/RecNum&gt;&lt;DisplayText&gt;(Bianco et al., 2014)&lt;/DisplayText&gt;&lt;record&gt;&lt;rec-number&gt;10&lt;/rec-number&gt;&lt;foreign-keys&gt;&lt;key app="EN" db-id="2eee5edxadv5pdepwdxvxr9zsexv0xdpvftp"&gt;10&lt;/key&gt;&lt;/foreign-keys&gt;&lt;ref-type name="Journal Article"&gt;17&lt;/ref-type&gt;&lt;contributors&gt;&lt;authors&gt;&lt;author&gt;Bianco, Vincenzo&lt;/author&gt;&lt;author&gt;Monti, Giorgio&lt;/author&gt;&lt;author&gt;Barros, Joaquim AO&lt;/author&gt;&lt;/authors&gt;&lt;/contributors&gt;&lt;titles&gt;&lt;title&gt;Design formula to evaluate the NSM FRP strips shear strength contribution to a RC beam&lt;/title&gt;&lt;secondary-title&gt;Composites Part B: Engineering&lt;/secondary-title&gt;&lt;/titles&gt;&lt;periodical&gt;&lt;full-title&gt;Composites Part B: Engineering&lt;/full-title&gt;&lt;/periodical&gt;&lt;pages&gt;960-971&lt;/pages&gt;&lt;volume&gt;56&lt;/volume&gt;&lt;dates&gt;&lt;year&gt;2014&lt;/year&gt;&lt;/dates&gt;&lt;isbn&gt;1359-8368&lt;/isbn&gt;&lt;urls&gt;&lt;/urls&gt;&lt;/record&gt;&lt;/Cite&gt;&lt;/EndNote&gt;</w:instrText>
      </w:r>
      <w:r w:rsidR="00557E74" w:rsidRPr="00BA1A34">
        <w:rPr>
          <w:rFonts w:ascii="Times New Roman" w:hAnsi="Times New Roman" w:cs="Times New Roman"/>
          <w:sz w:val="24"/>
          <w:szCs w:val="24"/>
          <w:lang w:eastAsia="es-ES"/>
        </w:rPr>
        <w:fldChar w:fldCharType="separate"/>
      </w:r>
      <w:r w:rsidR="00743DF5">
        <w:rPr>
          <w:rFonts w:ascii="Times New Roman" w:hAnsi="Times New Roman" w:cs="Times New Roman"/>
          <w:noProof/>
          <w:sz w:val="24"/>
          <w:szCs w:val="24"/>
          <w:lang w:eastAsia="es-ES"/>
        </w:rPr>
        <w:t>(</w:t>
      </w:r>
      <w:hyperlink w:anchor="_ENREF_4" w:tooltip="Bianco, 2014 #10" w:history="1">
        <w:r w:rsidR="000645E6">
          <w:rPr>
            <w:rFonts w:ascii="Times New Roman" w:hAnsi="Times New Roman" w:cs="Times New Roman"/>
            <w:noProof/>
            <w:sz w:val="24"/>
            <w:szCs w:val="24"/>
            <w:lang w:eastAsia="es-ES"/>
          </w:rPr>
          <w:t>Bianco et al., 2014</w:t>
        </w:r>
      </w:hyperlink>
      <w:r w:rsidR="00743DF5">
        <w:rPr>
          <w:rFonts w:ascii="Times New Roman" w:hAnsi="Times New Roman" w:cs="Times New Roman"/>
          <w:noProof/>
          <w:sz w:val="24"/>
          <w:szCs w:val="24"/>
          <w:lang w:eastAsia="es-ES"/>
        </w:rPr>
        <w:t>)</w:t>
      </w:r>
      <w:r w:rsidR="00557E74" w:rsidRPr="00BA1A34">
        <w:rPr>
          <w:rFonts w:ascii="Times New Roman" w:hAnsi="Times New Roman" w:cs="Times New Roman"/>
          <w:sz w:val="24"/>
          <w:szCs w:val="24"/>
          <w:lang w:eastAsia="es-ES"/>
        </w:rPr>
        <w:fldChar w:fldCharType="end"/>
      </w:r>
      <w:r w:rsidR="00754A6E" w:rsidRPr="00BA1A34">
        <w:rPr>
          <w:rFonts w:ascii="Times New Roman" w:hAnsi="Times New Roman" w:cs="Times New Roman"/>
          <w:sz w:val="24"/>
          <w:szCs w:val="24"/>
          <w:lang w:eastAsia="es-ES"/>
        </w:rPr>
        <w:t>,</w:t>
      </w:r>
      <w:r w:rsidR="00754A6E" w:rsidRPr="00BA1A34">
        <w:rPr>
          <w:rFonts w:ascii="Times New Roman" w:hAnsi="Times New Roman" w:cs="Times New Roman"/>
          <w:i/>
          <w:sz w:val="24"/>
          <w:szCs w:val="24"/>
          <w:lang w:eastAsia="es-ES"/>
        </w:rPr>
        <w:t xml:space="preserve"> </w:t>
      </w:r>
      <w:r w:rsidR="00754A6E" w:rsidRPr="00BA1A34">
        <w:rPr>
          <w:rFonts w:ascii="Times New Roman" w:hAnsi="Times New Roman" w:cs="Times New Roman"/>
          <w:sz w:val="24"/>
          <w:szCs w:val="24"/>
          <w:lang w:eastAsia="es-ES"/>
        </w:rPr>
        <w:t>se recomienda usar como</w:t>
      </w:r>
      <w:r w:rsidR="002E6FB6" w:rsidRPr="00BA1A34">
        <w:rPr>
          <w:rFonts w:ascii="Times New Roman" w:hAnsi="Times New Roman" w:cs="Times New Roman"/>
          <w:sz w:val="24"/>
          <w:szCs w:val="24"/>
          <w:lang w:eastAsia="es-ES"/>
        </w:rPr>
        <w:t xml:space="preserve"> valor de deformación de diseño, </w:t>
      </w:r>
      <w:r w:rsidR="00F84E0D">
        <w:rPr>
          <w:rFonts w:ascii="Times New Roman" w:hAnsi="Times New Roman" w:cs="Times New Roman"/>
          <w:sz w:val="24"/>
          <w:szCs w:val="24"/>
          <w:lang w:eastAsia="es-ES"/>
        </w:rPr>
        <w:t>el representado en la ecuación 1</w:t>
      </w:r>
      <w:r w:rsidR="002E6FB6" w:rsidRPr="00BA1A34">
        <w:rPr>
          <w:rFonts w:ascii="Times New Roman" w:hAnsi="Times New Roman" w:cs="Times New Roman"/>
          <w:sz w:val="24"/>
          <w:szCs w:val="24"/>
          <w:lang w:eastAsia="es-ES"/>
        </w:rPr>
        <w:t>.</w:t>
      </w:r>
    </w:p>
    <w:p w:rsidR="00754A6E" w:rsidRPr="00BA1A34" w:rsidRDefault="00B3677A" w:rsidP="00837ADE">
      <w:pPr>
        <w:spacing w:before="120" w:after="0" w:line="360" w:lineRule="auto"/>
        <w:jc w:val="both"/>
        <w:rPr>
          <w:rFonts w:ascii="Times New Roman" w:hAnsi="Times New Roman" w:cs="Times New Roman"/>
          <w:sz w:val="24"/>
          <w:szCs w:val="24"/>
          <w:lang w:eastAsia="es-ES"/>
        </w:rPr>
      </w:pPr>
      <m:oMath>
        <m:sSub>
          <m:sSubPr>
            <m:ctrlPr>
              <w:rPr>
                <w:rFonts w:ascii="Cambria Math" w:hAnsi="Cambria Math" w:cs="Times New Roman"/>
                <w:i/>
                <w:sz w:val="24"/>
                <w:szCs w:val="24"/>
                <w:lang w:val="es-ES_tradnl" w:eastAsia="es-ES"/>
              </w:rPr>
            </m:ctrlPr>
          </m:sSubPr>
          <m:e>
            <m:r>
              <w:rPr>
                <w:rFonts w:ascii="Cambria Math" w:hAnsi="Cambria Math" w:cs="Times New Roman"/>
                <w:sz w:val="24"/>
                <w:szCs w:val="24"/>
                <w:lang w:val="es-ES_tradnl" w:eastAsia="es-ES"/>
              </w:rPr>
              <m:t>ε</m:t>
            </m:r>
          </m:e>
          <m:sub>
            <m:r>
              <w:rPr>
                <w:rFonts w:ascii="Cambria Math" w:hAnsi="Cambria Math" w:cs="Times New Roman"/>
                <w:sz w:val="24"/>
                <w:szCs w:val="24"/>
                <w:lang w:val="es-ES_tradnl" w:eastAsia="es-ES"/>
              </w:rPr>
              <m:t>fd</m:t>
            </m:r>
          </m:sub>
        </m:sSub>
        <m:r>
          <w:rPr>
            <w:rFonts w:ascii="Cambria Math" w:hAnsi="Cambria Math" w:cs="Times New Roman"/>
            <w:sz w:val="24"/>
            <w:szCs w:val="24"/>
            <w:lang w:val="es-ES_tradnl" w:eastAsia="es-ES"/>
          </w:rPr>
          <m:t>=0,7</m:t>
        </m:r>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ε</m:t>
            </m:r>
          </m:e>
          <m:sub>
            <m:r>
              <w:rPr>
                <w:rFonts w:ascii="Cambria Math" w:hAnsi="Cambria Math" w:cs="Times New Roman"/>
                <w:sz w:val="24"/>
                <w:szCs w:val="24"/>
                <w:lang w:eastAsia="es-ES"/>
              </w:rPr>
              <m:t>fu</m:t>
            </m:r>
          </m:sub>
        </m:sSub>
      </m:oMath>
      <w:r w:rsidR="00754A6E" w:rsidRPr="00BA1A34">
        <w:rPr>
          <w:rFonts w:ascii="Times New Roman" w:eastAsiaTheme="minorEastAsia" w:hAnsi="Times New Roman" w:cs="Times New Roman"/>
          <w:sz w:val="24"/>
          <w:szCs w:val="24"/>
          <w:lang w:eastAsia="es-ES"/>
        </w:rPr>
        <w:t xml:space="preserve">                                                                                                                                                      </w:t>
      </w:r>
      <w:r w:rsidR="00F84E0D">
        <w:rPr>
          <w:rFonts w:ascii="Times New Roman" w:hAnsi="Times New Roman" w:cs="Times New Roman"/>
          <w:sz w:val="24"/>
          <w:szCs w:val="24"/>
          <w:lang w:eastAsia="es-ES"/>
        </w:rPr>
        <w:t>(1</w:t>
      </w:r>
      <w:r w:rsidR="00754A6E" w:rsidRPr="00BA1A34">
        <w:rPr>
          <w:rFonts w:ascii="Times New Roman" w:hAnsi="Times New Roman" w:cs="Times New Roman"/>
          <w:sz w:val="24"/>
          <w:szCs w:val="24"/>
          <w:lang w:eastAsia="es-ES"/>
        </w:rPr>
        <w:t>)</w:t>
      </w:r>
    </w:p>
    <w:p w:rsidR="00956321" w:rsidRPr="00BA1A34" w:rsidRDefault="00653825" w:rsidP="00837ADE">
      <w:pPr>
        <w:spacing w:before="120" w:after="0" w:line="360" w:lineRule="auto"/>
        <w:jc w:val="both"/>
        <w:rPr>
          <w:rFonts w:ascii="Times New Roman" w:hAnsi="Times New Roman" w:cs="Times New Roman"/>
          <w:sz w:val="24"/>
          <w:szCs w:val="24"/>
          <w:lang w:val="es-ES_tradnl" w:eastAsia="es-ES"/>
        </w:rPr>
      </w:pPr>
      <w:r w:rsidRPr="00BA1A34">
        <w:rPr>
          <w:rFonts w:ascii="Times New Roman" w:hAnsi="Times New Roman" w:cs="Times New Roman"/>
          <w:sz w:val="24"/>
          <w:szCs w:val="24"/>
          <w:lang w:val="es-ES_tradnl" w:eastAsia="es-ES"/>
        </w:rPr>
        <w:lastRenderedPageBreak/>
        <w:t xml:space="preserve">El máximo nivel de deformación que se puede </w:t>
      </w:r>
      <w:r w:rsidR="00C25C3F" w:rsidRPr="00BA1A34">
        <w:rPr>
          <w:rFonts w:ascii="Times New Roman" w:hAnsi="Times New Roman" w:cs="Times New Roman"/>
          <w:sz w:val="24"/>
          <w:szCs w:val="24"/>
          <w:lang w:val="es-ES_tradnl" w:eastAsia="es-ES"/>
        </w:rPr>
        <w:t>alcanzar</w:t>
      </w:r>
      <w:r w:rsidR="00C910E7" w:rsidRPr="00BA1A34">
        <w:rPr>
          <w:rFonts w:ascii="Times New Roman" w:hAnsi="Times New Roman" w:cs="Times New Roman"/>
          <w:sz w:val="24"/>
          <w:szCs w:val="24"/>
          <w:lang w:val="es-ES_tradnl" w:eastAsia="es-ES"/>
        </w:rPr>
        <w:t xml:space="preserve"> en el refuerzo</w:t>
      </w:r>
      <w:r w:rsidRPr="00BA1A34">
        <w:rPr>
          <w:rFonts w:ascii="Times New Roman" w:hAnsi="Times New Roman" w:cs="Times New Roman"/>
          <w:sz w:val="24"/>
          <w:szCs w:val="24"/>
          <w:lang w:val="es-ES_tradnl" w:eastAsia="es-ES"/>
        </w:rPr>
        <w:t xml:space="preserve"> NSM-PRF</w:t>
      </w:r>
      <w:r w:rsidR="000A78C7" w:rsidRPr="00BA1A34">
        <w:rPr>
          <w:rFonts w:ascii="Times New Roman" w:hAnsi="Times New Roman" w:cs="Times New Roman"/>
          <w:sz w:val="24"/>
          <w:szCs w:val="24"/>
          <w:lang w:val="es-ES_tradnl" w:eastAsia="es-ES"/>
        </w:rPr>
        <w:t>,</w:t>
      </w:r>
      <w:r w:rsidRPr="00BA1A34">
        <w:rPr>
          <w:rFonts w:ascii="Times New Roman" w:hAnsi="Times New Roman" w:cs="Times New Roman"/>
          <w:sz w:val="24"/>
          <w:szCs w:val="24"/>
          <w:lang w:val="es-ES_tradnl" w:eastAsia="es-ES"/>
        </w:rPr>
        <w:t xml:space="preserve"> se regirá por el nivel de deformación desarrollado en el punto donde el hormigón falla por aplastamiento, o en el punto donde </w:t>
      </w:r>
      <w:r w:rsidR="00A4668A" w:rsidRPr="00BA1A34">
        <w:rPr>
          <w:rFonts w:ascii="Times New Roman" w:hAnsi="Times New Roman" w:cs="Times New Roman"/>
          <w:sz w:val="24"/>
          <w:szCs w:val="24"/>
          <w:lang w:val="es-ES_tradnl" w:eastAsia="es-ES"/>
        </w:rPr>
        <w:t>se desprende</w:t>
      </w:r>
      <w:r w:rsidRPr="00BA1A34">
        <w:rPr>
          <w:rFonts w:ascii="Times New Roman" w:hAnsi="Times New Roman" w:cs="Times New Roman"/>
          <w:sz w:val="24"/>
          <w:szCs w:val="24"/>
          <w:lang w:val="es-ES_tradnl" w:eastAsia="es-ES"/>
        </w:rPr>
        <w:t xml:space="preserve"> del recubrimiento del hormigón el sistema NSM-PRF.</w:t>
      </w:r>
      <w:r w:rsidR="00757F3D" w:rsidRPr="00BA1A34">
        <w:rPr>
          <w:rFonts w:ascii="Times New Roman" w:hAnsi="Times New Roman" w:cs="Times New Roman"/>
          <w:sz w:val="24"/>
          <w:szCs w:val="24"/>
          <w:lang w:val="es-ES_tradnl" w:eastAsia="es-ES"/>
        </w:rPr>
        <w:t xml:space="preserve"> Mediante la compatibilidad de deformaciones</w:t>
      </w:r>
      <w:r w:rsidR="00F84E0D">
        <w:rPr>
          <w:rFonts w:ascii="Times New Roman" w:hAnsi="Times New Roman" w:cs="Times New Roman"/>
          <w:sz w:val="24"/>
          <w:szCs w:val="24"/>
          <w:lang w:val="es-ES_tradnl" w:eastAsia="es-ES"/>
        </w:rPr>
        <w:t>, a través de la ecuación 2</w:t>
      </w:r>
      <w:r w:rsidR="009F6BA8" w:rsidRPr="00BA1A34">
        <w:rPr>
          <w:rFonts w:ascii="Times New Roman" w:hAnsi="Times New Roman" w:cs="Times New Roman"/>
          <w:sz w:val="24"/>
          <w:szCs w:val="24"/>
          <w:lang w:val="es-ES_tradnl" w:eastAsia="es-ES"/>
        </w:rPr>
        <w:t>,</w:t>
      </w:r>
      <w:r w:rsidR="00757F3D" w:rsidRPr="00BA1A34">
        <w:rPr>
          <w:rFonts w:ascii="Times New Roman" w:hAnsi="Times New Roman" w:cs="Times New Roman"/>
          <w:sz w:val="24"/>
          <w:szCs w:val="24"/>
          <w:lang w:val="es-ES_tradnl" w:eastAsia="es-ES"/>
        </w:rPr>
        <w:t xml:space="preserve"> se determina el nivel de deformación efectiva del sistema NSM-PRF.</w:t>
      </w:r>
    </w:p>
    <w:p w:rsidR="00653825" w:rsidRPr="00BA1A34" w:rsidRDefault="00B3677A" w:rsidP="00837ADE">
      <w:pPr>
        <w:spacing w:before="120" w:after="0" w:line="360" w:lineRule="auto"/>
        <w:jc w:val="both"/>
        <w:rPr>
          <w:rFonts w:ascii="Times New Roman" w:hAnsi="Times New Roman" w:cs="Times New Roman"/>
          <w:sz w:val="24"/>
          <w:szCs w:val="24"/>
          <w:lang w:eastAsia="es-ES"/>
        </w:rPr>
      </w:pPr>
      <m:oMath>
        <m:sSub>
          <m:sSubPr>
            <m:ctrlPr>
              <w:rPr>
                <w:rFonts w:ascii="Cambria Math" w:hAnsi="Cambria Math" w:cs="Times New Roman"/>
                <w:i/>
                <w:sz w:val="24"/>
                <w:szCs w:val="24"/>
                <w:lang w:val="es-ES_tradnl" w:eastAsia="es-ES"/>
              </w:rPr>
            </m:ctrlPr>
          </m:sSubPr>
          <m:e>
            <m:r>
              <w:rPr>
                <w:rFonts w:ascii="Cambria Math" w:hAnsi="Cambria Math" w:cs="Times New Roman"/>
                <w:sz w:val="24"/>
                <w:szCs w:val="24"/>
                <w:lang w:val="es-ES_tradnl" w:eastAsia="es-ES"/>
              </w:rPr>
              <m:t>ε</m:t>
            </m:r>
          </m:e>
          <m:sub>
            <m:r>
              <w:rPr>
                <w:rFonts w:ascii="Cambria Math" w:hAnsi="Cambria Math" w:cs="Times New Roman"/>
                <w:sz w:val="24"/>
                <w:szCs w:val="24"/>
                <w:lang w:val="es-ES_tradnl" w:eastAsia="es-ES"/>
              </w:rPr>
              <m:t>fe</m:t>
            </m:r>
          </m:sub>
        </m:sSub>
        <m:r>
          <w:rPr>
            <w:rFonts w:ascii="Cambria Math" w:hAnsi="Cambria Math" w:cs="Times New Roman"/>
            <w:sz w:val="24"/>
            <w:szCs w:val="24"/>
            <w:lang w:val="es-ES_tradnl" w:eastAsia="es-ES"/>
          </w:rPr>
          <m:t>=</m:t>
        </m:r>
        <m:sSub>
          <m:sSubPr>
            <m:ctrlPr>
              <w:rPr>
                <w:rFonts w:ascii="Cambria Math" w:hAnsi="Cambria Math" w:cs="Times New Roman"/>
                <w:i/>
                <w:sz w:val="24"/>
                <w:szCs w:val="24"/>
                <w:lang w:val="es-ES_tradnl" w:eastAsia="es-ES"/>
              </w:rPr>
            </m:ctrlPr>
          </m:sSubPr>
          <m:e>
            <m:r>
              <w:rPr>
                <w:rFonts w:ascii="Cambria Math" w:hAnsi="Cambria Math" w:cs="Times New Roman"/>
                <w:sz w:val="24"/>
                <w:szCs w:val="24"/>
                <w:lang w:val="es-ES_tradnl" w:eastAsia="es-ES"/>
              </w:rPr>
              <m:t>ε</m:t>
            </m:r>
          </m:e>
          <m:sub>
            <m:r>
              <w:rPr>
                <w:rFonts w:ascii="Cambria Math" w:hAnsi="Cambria Math" w:cs="Times New Roman"/>
                <w:sz w:val="24"/>
                <w:szCs w:val="24"/>
                <w:lang w:val="es-ES_tradnl" w:eastAsia="es-ES"/>
              </w:rPr>
              <m:t>cu</m:t>
            </m:r>
          </m:sub>
        </m:sSub>
        <m:d>
          <m:dPr>
            <m:ctrlPr>
              <w:rPr>
                <w:rFonts w:ascii="Cambria Math" w:hAnsi="Cambria Math" w:cs="Times New Roman"/>
                <w:i/>
                <w:sz w:val="24"/>
                <w:szCs w:val="24"/>
                <w:lang w:val="es-ES_tradnl" w:eastAsia="es-ES"/>
              </w:rPr>
            </m:ctrlPr>
          </m:dPr>
          <m:e>
            <m:f>
              <m:fPr>
                <m:ctrlPr>
                  <w:rPr>
                    <w:rFonts w:ascii="Cambria Math" w:hAnsi="Cambria Math" w:cs="Times New Roman"/>
                    <w:i/>
                    <w:sz w:val="24"/>
                    <w:szCs w:val="24"/>
                    <w:lang w:val="es-ES_tradnl" w:eastAsia="es-ES"/>
                  </w:rPr>
                </m:ctrlPr>
              </m:fPr>
              <m:num>
                <m:sSub>
                  <m:sSubPr>
                    <m:ctrlPr>
                      <w:rPr>
                        <w:rFonts w:ascii="Cambria Math" w:hAnsi="Cambria Math" w:cs="Times New Roman"/>
                        <w:i/>
                        <w:sz w:val="24"/>
                        <w:szCs w:val="24"/>
                        <w:lang w:val="es-ES_tradnl" w:eastAsia="es-ES"/>
                      </w:rPr>
                    </m:ctrlPr>
                  </m:sSubPr>
                  <m:e>
                    <m:r>
                      <w:rPr>
                        <w:rFonts w:ascii="Cambria Math" w:hAnsi="Cambria Math" w:cs="Times New Roman"/>
                        <w:sz w:val="24"/>
                        <w:szCs w:val="24"/>
                        <w:lang w:val="es-ES_tradnl" w:eastAsia="es-ES"/>
                      </w:rPr>
                      <m:t>d</m:t>
                    </m:r>
                  </m:e>
                  <m:sub>
                    <m:r>
                      <w:rPr>
                        <w:rFonts w:ascii="Cambria Math" w:hAnsi="Cambria Math" w:cs="Times New Roman"/>
                        <w:sz w:val="24"/>
                        <w:szCs w:val="24"/>
                        <w:lang w:val="es-ES_tradnl" w:eastAsia="es-ES"/>
                      </w:rPr>
                      <m:t>f</m:t>
                    </m:r>
                  </m:sub>
                </m:sSub>
                <m:r>
                  <w:rPr>
                    <w:rFonts w:ascii="Cambria Math" w:hAnsi="Cambria Math" w:cs="Times New Roman"/>
                    <w:sz w:val="24"/>
                    <w:szCs w:val="24"/>
                    <w:lang w:val="es-ES_tradnl" w:eastAsia="es-ES"/>
                  </w:rPr>
                  <m:t>-c</m:t>
                </m:r>
              </m:num>
              <m:den>
                <m:r>
                  <w:rPr>
                    <w:rFonts w:ascii="Cambria Math" w:hAnsi="Cambria Math" w:cs="Times New Roman"/>
                    <w:sz w:val="24"/>
                    <w:szCs w:val="24"/>
                    <w:lang w:val="es-ES_tradnl" w:eastAsia="es-ES"/>
                  </w:rPr>
                  <m:t>c</m:t>
                </m:r>
              </m:den>
            </m:f>
          </m:e>
        </m:d>
        <m:r>
          <w:rPr>
            <w:rFonts w:ascii="Cambria Math" w:hAnsi="Cambria Math" w:cs="Times New Roman"/>
            <w:sz w:val="24"/>
            <w:szCs w:val="24"/>
            <w:lang w:val="es-ES_tradnl" w:eastAsia="es-ES"/>
          </w:rPr>
          <m:t>-</m:t>
        </m:r>
        <m:sSub>
          <m:sSubPr>
            <m:ctrlPr>
              <w:rPr>
                <w:rFonts w:ascii="Cambria Math" w:hAnsi="Cambria Math" w:cs="Times New Roman"/>
                <w:i/>
                <w:sz w:val="24"/>
                <w:szCs w:val="24"/>
                <w:lang w:val="es-ES_tradnl" w:eastAsia="es-ES"/>
              </w:rPr>
            </m:ctrlPr>
          </m:sSubPr>
          <m:e>
            <m:r>
              <w:rPr>
                <w:rFonts w:ascii="Cambria Math" w:hAnsi="Cambria Math" w:cs="Times New Roman"/>
                <w:sz w:val="24"/>
                <w:szCs w:val="24"/>
                <w:lang w:val="es-ES_tradnl" w:eastAsia="es-ES"/>
              </w:rPr>
              <m:t>ε</m:t>
            </m:r>
          </m:e>
          <m:sub>
            <m:r>
              <w:rPr>
                <w:rFonts w:ascii="Cambria Math" w:hAnsi="Cambria Math" w:cs="Times New Roman"/>
                <w:sz w:val="24"/>
                <w:szCs w:val="24"/>
                <w:lang w:val="es-ES_tradnl" w:eastAsia="es-ES"/>
              </w:rPr>
              <m:t>bi</m:t>
            </m:r>
          </m:sub>
        </m:sSub>
        <m:r>
          <w:rPr>
            <w:rFonts w:ascii="Cambria Math" w:hAnsi="Cambria Math" w:cs="Times New Roman"/>
            <w:sz w:val="24"/>
            <w:szCs w:val="24"/>
            <w:lang w:val="es-ES_tradnl" w:eastAsia="es-ES"/>
          </w:rPr>
          <m:t>≤</m:t>
        </m:r>
        <m:sSub>
          <m:sSubPr>
            <m:ctrlPr>
              <w:rPr>
                <w:rFonts w:ascii="Cambria Math" w:hAnsi="Cambria Math" w:cs="Times New Roman"/>
                <w:i/>
                <w:sz w:val="24"/>
                <w:szCs w:val="24"/>
                <w:lang w:val="es-ES_tradnl" w:eastAsia="es-ES"/>
              </w:rPr>
            </m:ctrlPr>
          </m:sSubPr>
          <m:e>
            <m:r>
              <w:rPr>
                <w:rFonts w:ascii="Cambria Math" w:hAnsi="Cambria Math" w:cs="Times New Roman"/>
                <w:sz w:val="24"/>
                <w:szCs w:val="24"/>
                <w:lang w:val="es-ES_tradnl" w:eastAsia="es-ES"/>
              </w:rPr>
              <m:t>ε</m:t>
            </m:r>
          </m:e>
          <m:sub>
            <m:r>
              <w:rPr>
                <w:rFonts w:ascii="Cambria Math" w:hAnsi="Cambria Math" w:cs="Times New Roman"/>
                <w:sz w:val="24"/>
                <w:szCs w:val="24"/>
                <w:lang w:val="es-ES_tradnl" w:eastAsia="es-ES"/>
              </w:rPr>
              <m:t>fd</m:t>
            </m:r>
          </m:sub>
        </m:sSub>
      </m:oMath>
      <w:r w:rsidR="00653825" w:rsidRPr="00BA1A34">
        <w:rPr>
          <w:rFonts w:ascii="Times New Roman" w:eastAsiaTheme="minorEastAsia" w:hAnsi="Times New Roman" w:cs="Times New Roman"/>
          <w:sz w:val="24"/>
          <w:szCs w:val="24"/>
          <w:lang w:val="es-ES_tradnl" w:eastAsia="es-ES"/>
        </w:rPr>
        <w:t xml:space="preserve">                                                                                                                      </w:t>
      </w:r>
      <w:r w:rsidR="00F84E0D">
        <w:rPr>
          <w:rFonts w:ascii="Times New Roman" w:hAnsi="Times New Roman" w:cs="Times New Roman"/>
          <w:sz w:val="24"/>
          <w:szCs w:val="24"/>
          <w:lang w:eastAsia="es-ES"/>
        </w:rPr>
        <w:t>(2</w:t>
      </w:r>
      <w:r w:rsidR="00653825" w:rsidRPr="00BA1A34">
        <w:rPr>
          <w:rFonts w:ascii="Times New Roman" w:hAnsi="Times New Roman" w:cs="Times New Roman"/>
          <w:sz w:val="24"/>
          <w:szCs w:val="24"/>
          <w:lang w:eastAsia="es-ES"/>
        </w:rPr>
        <w:t>)</w:t>
      </w:r>
    </w:p>
    <w:p w:rsidR="00653825" w:rsidRPr="00BA1A34" w:rsidRDefault="00696C0C" w:rsidP="00837ADE">
      <w:pPr>
        <w:spacing w:before="120" w:after="0" w:line="360"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En la ecuación anterior, </w:t>
      </w:r>
      <m:oMath>
        <m:sSub>
          <m:sSubPr>
            <m:ctrlPr>
              <w:rPr>
                <w:rFonts w:ascii="Cambria Math" w:hAnsi="Cambria Math" w:cs="Times New Roman"/>
                <w:sz w:val="24"/>
                <w:szCs w:val="24"/>
                <w:lang w:val="es-ES_tradnl" w:eastAsia="es-ES"/>
              </w:rPr>
            </m:ctrlPr>
          </m:sSubPr>
          <m:e>
            <m:r>
              <w:rPr>
                <w:rFonts w:ascii="Cambria Math" w:hAnsi="Cambria Math" w:cs="Times New Roman"/>
                <w:sz w:val="24"/>
                <w:szCs w:val="24"/>
                <w:lang w:val="es-ES_tradnl" w:eastAsia="es-ES"/>
              </w:rPr>
              <m:t>ε</m:t>
            </m:r>
          </m:e>
          <m:sub>
            <m:r>
              <w:rPr>
                <w:rFonts w:ascii="Cambria Math" w:hAnsi="Cambria Math" w:cs="Times New Roman"/>
                <w:sz w:val="24"/>
                <w:szCs w:val="24"/>
                <w:lang w:val="es-ES_tradnl" w:eastAsia="es-ES"/>
              </w:rPr>
              <m:t>cu</m:t>
            </m:r>
          </m:sub>
        </m:sSub>
      </m:oMath>
      <w:r>
        <w:rPr>
          <w:rFonts w:ascii="Times New Roman" w:eastAsiaTheme="minorEastAsia" w:hAnsi="Times New Roman" w:cs="Times New Roman"/>
          <w:sz w:val="24"/>
          <w:szCs w:val="24"/>
          <w:lang w:val="es-ES_tradnl" w:eastAsia="es-ES"/>
        </w:rPr>
        <w:t xml:space="preserve"> es la máxima </w:t>
      </w:r>
      <w:r w:rsidRPr="00BA1A34">
        <w:rPr>
          <w:rFonts w:ascii="Times New Roman" w:hAnsi="Times New Roman" w:cs="Times New Roman"/>
          <w:sz w:val="24"/>
          <w:szCs w:val="24"/>
          <w:lang w:val="es-ES_tradnl" w:eastAsia="es-ES"/>
        </w:rPr>
        <w:t>deformación a compresión del hormigón e igual a 0,003</w:t>
      </w:r>
      <w:r>
        <w:rPr>
          <w:rFonts w:ascii="Times New Roman" w:hAnsi="Times New Roman" w:cs="Times New Roman"/>
          <w:sz w:val="24"/>
          <w:szCs w:val="24"/>
          <w:lang w:val="es-ES_tradnl" w:eastAsia="es-ES"/>
        </w:rPr>
        <w:t xml:space="preserve">; </w:t>
      </w:r>
      <m:oMath>
        <m:sSub>
          <m:sSubPr>
            <m:ctrlPr>
              <w:rPr>
                <w:rFonts w:ascii="Cambria Math" w:hAnsi="Cambria Math" w:cs="Times New Roman"/>
                <w:sz w:val="24"/>
                <w:szCs w:val="24"/>
                <w:lang w:val="es-ES_tradnl" w:eastAsia="es-ES"/>
              </w:rPr>
            </m:ctrlPr>
          </m:sSubPr>
          <m:e>
            <m:r>
              <w:rPr>
                <w:rFonts w:ascii="Cambria Math" w:hAnsi="Cambria Math" w:cs="Times New Roman"/>
                <w:sz w:val="24"/>
                <w:szCs w:val="24"/>
                <w:lang w:val="es-ES_tradnl" w:eastAsia="es-ES"/>
              </w:rPr>
              <m:t>d</m:t>
            </m:r>
          </m:e>
          <m:sub>
            <m:r>
              <w:rPr>
                <w:rFonts w:ascii="Cambria Math" w:hAnsi="Cambria Math" w:cs="Times New Roman"/>
                <w:sz w:val="24"/>
                <w:szCs w:val="24"/>
                <w:lang w:val="es-ES_tradnl" w:eastAsia="es-ES"/>
              </w:rPr>
              <m:t>f</m:t>
            </m:r>
          </m:sub>
        </m:sSub>
      </m:oMath>
      <w:r>
        <w:rPr>
          <w:rFonts w:ascii="Times New Roman" w:eastAsiaTheme="minorEastAsia" w:hAnsi="Times New Roman" w:cs="Times New Roman"/>
          <w:sz w:val="24"/>
          <w:szCs w:val="24"/>
          <w:lang w:val="es-ES_tradnl" w:eastAsia="es-ES"/>
        </w:rPr>
        <w:t xml:space="preserve"> es el peralto </w:t>
      </w:r>
      <w:r w:rsidRPr="00BA1A34">
        <w:rPr>
          <w:rFonts w:ascii="Times New Roman" w:hAnsi="Times New Roman" w:cs="Times New Roman"/>
          <w:sz w:val="24"/>
          <w:szCs w:val="24"/>
          <w:lang w:val="es-ES_tradnl" w:eastAsia="es-ES"/>
        </w:rPr>
        <w:t>efectivo del refuerzo NSM-PRF</w:t>
      </w:r>
      <w:r>
        <w:rPr>
          <w:rFonts w:ascii="Times New Roman" w:hAnsi="Times New Roman" w:cs="Times New Roman"/>
          <w:sz w:val="24"/>
          <w:szCs w:val="24"/>
          <w:lang w:val="es-ES_tradnl" w:eastAsia="es-ES"/>
        </w:rPr>
        <w:t xml:space="preserve">; </w:t>
      </w:r>
      <m:oMath>
        <m:r>
          <w:rPr>
            <w:rFonts w:ascii="Cambria Math" w:hAnsi="Cambria Math" w:cs="Times New Roman"/>
            <w:sz w:val="24"/>
            <w:szCs w:val="24"/>
            <w:lang w:val="es-ES_tradnl" w:eastAsia="es-ES"/>
          </w:rPr>
          <m:t>c</m:t>
        </m:r>
      </m:oMath>
      <w:r>
        <w:rPr>
          <w:rFonts w:ascii="Times New Roman" w:eastAsiaTheme="minorEastAsia" w:hAnsi="Times New Roman" w:cs="Times New Roman"/>
          <w:sz w:val="24"/>
          <w:szCs w:val="24"/>
          <w:lang w:val="es-ES_tradnl" w:eastAsia="es-ES"/>
        </w:rPr>
        <w:t xml:space="preserve"> es la profundidad </w:t>
      </w:r>
      <w:r w:rsidRPr="00BA1A34">
        <w:rPr>
          <w:rFonts w:ascii="Times New Roman" w:hAnsi="Times New Roman" w:cs="Times New Roman"/>
          <w:sz w:val="24"/>
          <w:szCs w:val="24"/>
          <w:lang w:val="es-ES_tradnl" w:eastAsia="es-ES"/>
        </w:rPr>
        <w:t>de la línea neutra</w:t>
      </w:r>
      <w:r>
        <w:rPr>
          <w:rFonts w:ascii="Times New Roman" w:hAnsi="Times New Roman" w:cs="Times New Roman"/>
          <w:sz w:val="24"/>
          <w:szCs w:val="24"/>
          <w:lang w:val="es-ES_tradnl" w:eastAsia="es-ES"/>
        </w:rPr>
        <w:t xml:space="preserve"> y </w:t>
      </w:r>
      <m:oMath>
        <m:sSub>
          <m:sSubPr>
            <m:ctrlPr>
              <w:rPr>
                <w:rFonts w:ascii="Cambria Math" w:hAnsi="Cambria Math" w:cs="Times New Roman"/>
                <w:sz w:val="24"/>
                <w:szCs w:val="24"/>
                <w:lang w:val="es-ES_tradnl" w:eastAsia="es-ES"/>
              </w:rPr>
            </m:ctrlPr>
          </m:sSubPr>
          <m:e>
            <m:r>
              <w:rPr>
                <w:rFonts w:ascii="Cambria Math" w:hAnsi="Cambria Math" w:cs="Times New Roman"/>
                <w:sz w:val="24"/>
                <w:szCs w:val="24"/>
                <w:lang w:val="es-ES_tradnl" w:eastAsia="es-ES"/>
              </w:rPr>
              <m:t>ε</m:t>
            </m:r>
          </m:e>
          <m:sub>
            <m:r>
              <w:rPr>
                <w:rFonts w:ascii="Cambria Math" w:hAnsi="Cambria Math" w:cs="Times New Roman"/>
                <w:sz w:val="24"/>
                <w:szCs w:val="24"/>
                <w:lang w:val="es-ES_tradnl" w:eastAsia="es-ES"/>
              </w:rPr>
              <m:t>bi</m:t>
            </m:r>
          </m:sub>
        </m:sSub>
      </m:oMath>
      <w:r>
        <w:rPr>
          <w:rFonts w:ascii="Times New Roman" w:eastAsiaTheme="minorEastAsia" w:hAnsi="Times New Roman" w:cs="Times New Roman"/>
          <w:sz w:val="24"/>
          <w:szCs w:val="24"/>
          <w:lang w:val="es-ES_tradnl" w:eastAsia="es-ES"/>
        </w:rPr>
        <w:t xml:space="preserve"> es la </w:t>
      </w:r>
      <w:r>
        <w:rPr>
          <w:rFonts w:ascii="Times New Roman" w:hAnsi="Times New Roman" w:cs="Times New Roman"/>
          <w:sz w:val="24"/>
          <w:szCs w:val="24"/>
          <w:lang w:val="es-ES_tradnl" w:eastAsia="es-ES"/>
        </w:rPr>
        <w:t>d</w:t>
      </w:r>
      <w:r w:rsidRPr="00BA1A34">
        <w:rPr>
          <w:rFonts w:ascii="Times New Roman" w:hAnsi="Times New Roman" w:cs="Times New Roman"/>
          <w:sz w:val="24"/>
          <w:szCs w:val="24"/>
          <w:lang w:val="es-ES_tradnl" w:eastAsia="es-ES"/>
        </w:rPr>
        <w:t>eformación inicial en el sustrato antes de colocar el refuerzo NSM-PRF</w:t>
      </w:r>
      <w:r>
        <w:rPr>
          <w:rFonts w:ascii="Times New Roman" w:hAnsi="Times New Roman" w:cs="Times New Roman"/>
          <w:sz w:val="24"/>
          <w:szCs w:val="24"/>
          <w:lang w:val="es-ES_tradnl" w:eastAsia="es-ES"/>
        </w:rPr>
        <w:t>.</w:t>
      </w:r>
    </w:p>
    <w:p w:rsidR="00F36A7E" w:rsidRPr="00BA1A34" w:rsidRDefault="000645E6" w:rsidP="00364267">
      <w:pPr>
        <w:spacing w:after="0" w:line="360" w:lineRule="auto"/>
        <w:jc w:val="both"/>
        <w:rPr>
          <w:rFonts w:ascii="Times New Roman" w:hAnsi="Times New Roman" w:cs="Times New Roman"/>
          <w:sz w:val="24"/>
          <w:szCs w:val="24"/>
          <w:lang w:eastAsia="es-ES"/>
        </w:rPr>
      </w:pPr>
      <w:r>
        <w:rPr>
          <w:rFonts w:ascii="Times New Roman" w:hAnsi="Times New Roman" w:cs="Times New Roman"/>
          <w:sz w:val="24"/>
          <w:szCs w:val="24"/>
          <w:lang w:val="es-ES_tradnl" w:eastAsia="es-ES"/>
        </w:rPr>
        <w:t>U</w:t>
      </w:r>
      <w:r w:rsidR="00F36A7E" w:rsidRPr="00BA1A34">
        <w:rPr>
          <w:rFonts w:ascii="Times New Roman" w:hAnsi="Times New Roman" w:cs="Times New Roman"/>
          <w:sz w:val="24"/>
          <w:szCs w:val="24"/>
          <w:lang w:val="es-ES_tradnl" w:eastAsia="es-ES"/>
        </w:rPr>
        <w:t xml:space="preserve">na vez determinadas las deformaciones unitarias, </w:t>
      </w:r>
      <w:r w:rsidR="005A0BF2" w:rsidRPr="00BA1A34">
        <w:rPr>
          <w:rFonts w:ascii="Times New Roman" w:hAnsi="Times New Roman" w:cs="Times New Roman"/>
          <w:sz w:val="24"/>
          <w:szCs w:val="24"/>
          <w:lang w:val="es-ES_tradnl" w:eastAsia="es-ES"/>
        </w:rPr>
        <w:t xml:space="preserve">los niveles de tensiones y </w:t>
      </w:r>
      <w:r w:rsidR="00F36A7E" w:rsidRPr="00BA1A34">
        <w:rPr>
          <w:rFonts w:ascii="Times New Roman" w:hAnsi="Times New Roman" w:cs="Times New Roman"/>
          <w:sz w:val="24"/>
          <w:szCs w:val="24"/>
          <w:lang w:val="es-ES_tradnl" w:eastAsia="es-ES"/>
        </w:rPr>
        <w:t>las fuerzas resultantes de los materiales a nivel de sección</w:t>
      </w:r>
      <w:r w:rsidR="007049FB" w:rsidRPr="00BA1A34">
        <w:rPr>
          <w:rFonts w:ascii="Times New Roman" w:hAnsi="Times New Roman" w:cs="Times New Roman"/>
          <w:sz w:val="24"/>
          <w:szCs w:val="24"/>
          <w:lang w:val="es-ES_tradnl" w:eastAsia="es-ES"/>
        </w:rPr>
        <w:t>,</w:t>
      </w:r>
      <w:r w:rsidR="00F36A7E" w:rsidRPr="00BA1A34">
        <w:rPr>
          <w:rFonts w:ascii="Times New Roman" w:hAnsi="Times New Roman" w:cs="Times New Roman"/>
          <w:sz w:val="24"/>
          <w:szCs w:val="24"/>
          <w:lang w:val="es-ES_tradnl" w:eastAsia="es-ES"/>
        </w:rPr>
        <w:t xml:space="preserve"> se procede a chequear el equilibrio,</w:t>
      </w:r>
      <w:r w:rsidR="00743DF5">
        <w:rPr>
          <w:rFonts w:ascii="Times New Roman" w:hAnsi="Times New Roman" w:cs="Times New Roman"/>
          <w:sz w:val="24"/>
          <w:szCs w:val="24"/>
          <w:lang w:val="es-ES_tradnl" w:eastAsia="es-ES"/>
        </w:rPr>
        <w:t xml:space="preserve"> y</w:t>
      </w:r>
      <w:r w:rsidR="00F36A7E" w:rsidRPr="00BA1A34">
        <w:rPr>
          <w:rFonts w:ascii="Times New Roman" w:hAnsi="Times New Roman" w:cs="Times New Roman"/>
          <w:sz w:val="24"/>
          <w:szCs w:val="24"/>
          <w:lang w:val="es-ES_tradnl" w:eastAsia="es-ES"/>
        </w:rPr>
        <w:t xml:space="preserve"> </w:t>
      </w:r>
      <w:r w:rsidR="00F36A7E" w:rsidRPr="00BA1A34">
        <w:rPr>
          <w:rFonts w:ascii="Times New Roman" w:hAnsi="Times New Roman" w:cs="Times New Roman"/>
          <w:sz w:val="24"/>
          <w:szCs w:val="24"/>
          <w:lang w:eastAsia="es-ES"/>
        </w:rPr>
        <w:t>de no cumplirse esta última condición</w:t>
      </w:r>
      <w:r w:rsidR="004E2094" w:rsidRPr="00BA1A34">
        <w:rPr>
          <w:rFonts w:ascii="Times New Roman" w:hAnsi="Times New Roman" w:cs="Times New Roman"/>
          <w:sz w:val="24"/>
          <w:szCs w:val="24"/>
          <w:lang w:eastAsia="es-ES"/>
        </w:rPr>
        <w:t>,</w:t>
      </w:r>
      <w:r w:rsidR="00F36A7E" w:rsidRPr="00BA1A34">
        <w:rPr>
          <w:rFonts w:ascii="Times New Roman" w:hAnsi="Times New Roman" w:cs="Times New Roman"/>
          <w:sz w:val="24"/>
          <w:szCs w:val="24"/>
          <w:lang w:eastAsia="es-ES"/>
        </w:rPr>
        <w:t xml:space="preserve"> se vuelve a repetir el proceso con un nuevo valor de línea neutra (proceso iterativo), hasta obtener el valor definitivo de profundidad de línea neutra que asegure el verdadero equilibrio a nivel de sección.</w:t>
      </w:r>
      <w:r w:rsidR="003D5CB5" w:rsidRPr="00BA1A34">
        <w:rPr>
          <w:rFonts w:ascii="Times New Roman" w:hAnsi="Times New Roman" w:cs="Times New Roman"/>
          <w:sz w:val="24"/>
          <w:szCs w:val="24"/>
          <w:lang w:eastAsia="es-ES"/>
        </w:rPr>
        <w:t xml:space="preserve"> En la figura 1 se muestra el diagrama de deformaciones y de fuerzas resultantes de una sección de hormigón armado reforzada a flexión mediante el sistema NSM-PRF.</w:t>
      </w:r>
    </w:p>
    <w:p w:rsidR="00E32774" w:rsidRPr="00BA1A34" w:rsidRDefault="00B41A95" w:rsidP="00837ADE">
      <w:pPr>
        <w:spacing w:before="240" w:after="0" w:line="360" w:lineRule="auto"/>
        <w:jc w:val="center"/>
        <w:rPr>
          <w:rFonts w:ascii="Times New Roman" w:hAnsi="Times New Roman" w:cs="Times New Roman"/>
          <w:sz w:val="24"/>
          <w:szCs w:val="24"/>
        </w:rPr>
      </w:pPr>
      <w:r w:rsidRPr="00BA1A34">
        <w:rPr>
          <w:rFonts w:ascii="Times New Roman" w:hAnsi="Times New Roman" w:cs="Times New Roman"/>
          <w:noProof/>
          <w:sz w:val="24"/>
          <w:szCs w:val="24"/>
          <w:lang w:eastAsia="es-ES"/>
        </w:rPr>
        <w:drawing>
          <wp:inline distT="0" distB="0" distL="0" distR="0">
            <wp:extent cx="5123446" cy="1638886"/>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jpg"/>
                    <pic:cNvPicPr/>
                  </pic:nvPicPr>
                  <pic:blipFill>
                    <a:blip r:embed="rId9">
                      <a:extLst>
                        <a:ext uri="{BEBA8EAE-BF5A-486C-A8C5-ECC9F3942E4B}">
                          <a14:imgProps xmlns:a14="http://schemas.microsoft.com/office/drawing/2010/main">
                            <a14:imgLayer r:embed="rId10">
                              <a14:imgEffect>
                                <a14:sharpenSoften amount="11000"/>
                              </a14:imgEffect>
                            </a14:imgLayer>
                          </a14:imgProps>
                        </a:ext>
                        <a:ext uri="{28A0092B-C50C-407E-A947-70E740481C1C}">
                          <a14:useLocalDpi xmlns:a14="http://schemas.microsoft.com/office/drawing/2010/main" val="0"/>
                        </a:ext>
                      </a:extLst>
                    </a:blip>
                    <a:stretch>
                      <a:fillRect/>
                    </a:stretch>
                  </pic:blipFill>
                  <pic:spPr>
                    <a:xfrm>
                      <a:off x="0" y="0"/>
                      <a:ext cx="5209562" cy="1666433"/>
                    </a:xfrm>
                    <a:prstGeom prst="rect">
                      <a:avLst/>
                    </a:prstGeom>
                  </pic:spPr>
                </pic:pic>
              </a:graphicData>
            </a:graphic>
          </wp:inline>
        </w:drawing>
      </w:r>
    </w:p>
    <w:p w:rsidR="00E32774" w:rsidRPr="00785B8E" w:rsidRDefault="00870F37" w:rsidP="00837ADE">
      <w:pPr>
        <w:spacing w:after="0" w:line="360" w:lineRule="auto"/>
        <w:jc w:val="center"/>
        <w:rPr>
          <w:rFonts w:ascii="Times New Roman" w:hAnsi="Times New Roman" w:cs="Times New Roman"/>
          <w:sz w:val="20"/>
        </w:rPr>
      </w:pPr>
      <w:r w:rsidRPr="00785B8E">
        <w:rPr>
          <w:rFonts w:ascii="Times New Roman" w:hAnsi="Times New Roman" w:cs="Times New Roman"/>
          <w:sz w:val="20"/>
        </w:rPr>
        <w:t>Figura 1</w:t>
      </w:r>
      <w:r w:rsidR="00785B8E">
        <w:rPr>
          <w:rFonts w:ascii="Times New Roman" w:hAnsi="Times New Roman" w:cs="Times New Roman"/>
          <w:sz w:val="20"/>
        </w:rPr>
        <w:t>.</w:t>
      </w:r>
      <w:r w:rsidR="00E32774" w:rsidRPr="00785B8E">
        <w:rPr>
          <w:rFonts w:ascii="Times New Roman" w:hAnsi="Times New Roman" w:cs="Times New Roman"/>
          <w:sz w:val="20"/>
        </w:rPr>
        <w:t xml:space="preserve"> </w:t>
      </w:r>
      <w:r w:rsidRPr="00785B8E">
        <w:rPr>
          <w:rFonts w:ascii="Times New Roman" w:hAnsi="Times New Roman" w:cs="Times New Roman"/>
          <w:sz w:val="20"/>
        </w:rPr>
        <w:t xml:space="preserve">Esquema de deformaciones y de fuerzas de </w:t>
      </w:r>
      <w:r w:rsidR="00A72ACB" w:rsidRPr="00785B8E">
        <w:rPr>
          <w:rFonts w:ascii="Times New Roman" w:hAnsi="Times New Roman" w:cs="Times New Roman"/>
          <w:sz w:val="20"/>
        </w:rPr>
        <w:t xml:space="preserve">una </w:t>
      </w:r>
      <w:r w:rsidRPr="00785B8E">
        <w:rPr>
          <w:rFonts w:ascii="Times New Roman" w:hAnsi="Times New Roman" w:cs="Times New Roman"/>
          <w:sz w:val="20"/>
        </w:rPr>
        <w:t>sección</w:t>
      </w:r>
      <w:r w:rsidR="00D0528B" w:rsidRPr="00785B8E">
        <w:rPr>
          <w:rFonts w:ascii="Times New Roman" w:hAnsi="Times New Roman" w:cs="Times New Roman"/>
          <w:sz w:val="20"/>
        </w:rPr>
        <w:t xml:space="preserve"> de hormigón armado</w:t>
      </w:r>
      <w:r w:rsidRPr="00785B8E">
        <w:rPr>
          <w:rFonts w:ascii="Times New Roman" w:hAnsi="Times New Roman" w:cs="Times New Roman"/>
          <w:sz w:val="20"/>
        </w:rPr>
        <w:t xml:space="preserve"> </w:t>
      </w:r>
      <w:r w:rsidR="0088601E" w:rsidRPr="00785B8E">
        <w:rPr>
          <w:rFonts w:ascii="Times New Roman" w:hAnsi="Times New Roman" w:cs="Times New Roman"/>
          <w:sz w:val="20"/>
        </w:rPr>
        <w:t>reforzada a</w:t>
      </w:r>
      <w:r w:rsidR="00D0528B" w:rsidRPr="00785B8E">
        <w:rPr>
          <w:rFonts w:ascii="Times New Roman" w:hAnsi="Times New Roman" w:cs="Times New Roman"/>
          <w:sz w:val="20"/>
        </w:rPr>
        <w:t xml:space="preserve"> flexión</w:t>
      </w:r>
      <w:r w:rsidRPr="00785B8E">
        <w:rPr>
          <w:rFonts w:ascii="Times New Roman" w:hAnsi="Times New Roman" w:cs="Times New Roman"/>
          <w:sz w:val="20"/>
        </w:rPr>
        <w:t xml:space="preserve"> mediante</w:t>
      </w:r>
      <w:r w:rsidR="00C14B66" w:rsidRPr="00785B8E">
        <w:rPr>
          <w:rFonts w:ascii="Times New Roman" w:hAnsi="Times New Roman" w:cs="Times New Roman"/>
          <w:sz w:val="20"/>
        </w:rPr>
        <w:t xml:space="preserve"> barras</w:t>
      </w:r>
      <w:r w:rsidRPr="00785B8E">
        <w:rPr>
          <w:rFonts w:ascii="Times New Roman" w:hAnsi="Times New Roman" w:cs="Times New Roman"/>
          <w:sz w:val="20"/>
        </w:rPr>
        <w:t xml:space="preserve"> NSM-PRF</w:t>
      </w:r>
      <w:r w:rsidR="00E835B3">
        <w:rPr>
          <w:rFonts w:ascii="Times New Roman" w:hAnsi="Times New Roman" w:cs="Times New Roman"/>
          <w:sz w:val="20"/>
        </w:rPr>
        <w:t>.</w:t>
      </w:r>
      <w:r w:rsidR="00B910BE">
        <w:rPr>
          <w:rFonts w:ascii="Times New Roman" w:hAnsi="Times New Roman" w:cs="Times New Roman"/>
          <w:sz w:val="20"/>
        </w:rPr>
        <w:t xml:space="preserve"> </w:t>
      </w:r>
      <w:r w:rsidR="00E835B3">
        <w:rPr>
          <w:rFonts w:ascii="Times New Roman" w:hAnsi="Times New Roman" w:cs="Times New Roman"/>
          <w:sz w:val="20"/>
        </w:rPr>
        <w:t>Fuente:</w:t>
      </w:r>
      <w:r w:rsidR="00557E74" w:rsidRPr="00785B8E">
        <w:rPr>
          <w:rFonts w:ascii="Times New Roman" w:hAnsi="Times New Roman" w:cs="Times New Roman"/>
          <w:sz w:val="20"/>
        </w:rPr>
        <w:t xml:space="preserve"> </w:t>
      </w:r>
      <w:r w:rsidR="00557E74" w:rsidRPr="00785B8E">
        <w:rPr>
          <w:rFonts w:ascii="Times New Roman" w:hAnsi="Times New Roman" w:cs="Times New Roman"/>
          <w:sz w:val="20"/>
        </w:rPr>
        <w:fldChar w:fldCharType="begin"/>
      </w:r>
      <w:r w:rsidR="000645E6">
        <w:rPr>
          <w:rFonts w:ascii="Times New Roman" w:hAnsi="Times New Roman" w:cs="Times New Roman"/>
          <w:sz w:val="20"/>
        </w:rPr>
        <w:instrText xml:space="preserve"> ADDIN EN.CITE &lt;EndNote&gt;&lt;Cite&gt;&lt;Author&gt;440.2R&lt;/Author&gt;&lt;Year&gt;2017&lt;/Year&gt;&lt;RecNum&gt;23&lt;/RecNum&gt;&lt;DisplayText&gt;(ACI-440.2R, 2017)&lt;/DisplayText&gt;&lt;record&gt;&lt;rec-number&gt;23&lt;/rec-number&gt;&lt;foreign-keys&gt;&lt;key app="EN" db-id="2eee5edxadv5pdepwdxvxr9zsexv0xdpvftp"&gt;23&lt;/key&gt;&lt;/foreign-keys&gt;&lt;ref-type name="Standard"&gt;58&lt;/ref-type&gt;&lt;contributors&gt;&lt;authors&gt;&lt;author&gt;ACI-440.2R &lt;/author&gt;&lt;/authors&gt;&lt;/contributors&gt;&lt;titles&gt;&lt;title&gt;Guide for the Design and Construction of Externally Bonded FRP Systems for Strengthening Concrete Structures&lt;/title&gt;&lt;alt-title&gt;ACI 440.2R-17&lt;/alt-title&gt;&lt;/titles&gt;&lt;pages&gt;117&lt;/pages&gt;&lt;dates&gt;&lt;year&gt;2017&lt;/year&gt;&lt;/dates&gt;&lt;pub-location&gt;Farmington Hills&lt;/pub-location&gt;&lt;urls&gt;&lt;/urls&gt;&lt;/record&gt;&lt;/Cite&gt;&lt;/EndNote&gt;</w:instrText>
      </w:r>
      <w:r w:rsidR="00557E74" w:rsidRPr="00785B8E">
        <w:rPr>
          <w:rFonts w:ascii="Times New Roman" w:hAnsi="Times New Roman" w:cs="Times New Roman"/>
          <w:sz w:val="20"/>
        </w:rPr>
        <w:fldChar w:fldCharType="separate"/>
      </w:r>
      <w:r w:rsidR="000645E6">
        <w:rPr>
          <w:rFonts w:ascii="Times New Roman" w:hAnsi="Times New Roman" w:cs="Times New Roman"/>
          <w:noProof/>
          <w:sz w:val="20"/>
        </w:rPr>
        <w:t>(</w:t>
      </w:r>
      <w:hyperlink w:anchor="_ENREF_2" w:tooltip="ACI-440.2R, 2017 #23" w:history="1">
        <w:r w:rsidR="000645E6">
          <w:rPr>
            <w:rFonts w:ascii="Times New Roman" w:hAnsi="Times New Roman" w:cs="Times New Roman"/>
            <w:noProof/>
            <w:sz w:val="20"/>
          </w:rPr>
          <w:t>ACI-440.2R, 2017</w:t>
        </w:r>
      </w:hyperlink>
      <w:r w:rsidR="000645E6">
        <w:rPr>
          <w:rFonts w:ascii="Times New Roman" w:hAnsi="Times New Roman" w:cs="Times New Roman"/>
          <w:noProof/>
          <w:sz w:val="20"/>
        </w:rPr>
        <w:t>)</w:t>
      </w:r>
      <w:r w:rsidR="00557E74" w:rsidRPr="00785B8E">
        <w:rPr>
          <w:rFonts w:ascii="Times New Roman" w:hAnsi="Times New Roman" w:cs="Times New Roman"/>
          <w:sz w:val="20"/>
        </w:rPr>
        <w:fldChar w:fldCharType="end"/>
      </w:r>
      <w:r w:rsidR="00D71E97" w:rsidRPr="00785B8E">
        <w:rPr>
          <w:rFonts w:ascii="Times New Roman" w:hAnsi="Times New Roman" w:cs="Times New Roman"/>
          <w:sz w:val="20"/>
        </w:rPr>
        <w:t>.</w:t>
      </w:r>
    </w:p>
    <w:p w:rsidR="00E32774" w:rsidRPr="00BA1A34" w:rsidRDefault="00977044" w:rsidP="00837ADE">
      <w:pPr>
        <w:spacing w:before="120"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Una vez alcanzado el equilibrio de fuerzas</w:t>
      </w:r>
      <w:r w:rsidR="00450852"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se procede a determinar el momento resistente de la sección de hormigón armado reforzada </w:t>
      </w:r>
      <w:r w:rsidR="00BB4B39" w:rsidRPr="00BA1A34">
        <w:rPr>
          <w:rFonts w:ascii="Times New Roman" w:hAnsi="Times New Roman" w:cs="Times New Roman"/>
          <w:sz w:val="24"/>
          <w:szCs w:val="24"/>
          <w:lang w:eastAsia="es-ES"/>
        </w:rPr>
        <w:t>mediante</w:t>
      </w:r>
      <w:r w:rsidRPr="00BA1A34">
        <w:rPr>
          <w:rFonts w:ascii="Times New Roman" w:hAnsi="Times New Roman" w:cs="Times New Roman"/>
          <w:sz w:val="24"/>
          <w:szCs w:val="24"/>
          <w:lang w:eastAsia="es-ES"/>
        </w:rPr>
        <w:t xml:space="preserve"> el sistema NSM-PRF (</w:t>
      </w:r>
      <m:oMath>
        <m:r>
          <m:rPr>
            <m:sty m:val="p"/>
          </m:rPr>
          <w:rPr>
            <w:rFonts w:ascii="Cambria Math" w:hAnsi="Cambria Math" w:cs="Times New Roman"/>
            <w:sz w:val="24"/>
            <w:szCs w:val="24"/>
            <w:lang w:eastAsia="es-ES"/>
          </w:rPr>
          <m:t>∅</m:t>
        </m:r>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M</m:t>
            </m:r>
          </m:e>
          <m:sub>
            <m:r>
              <w:rPr>
                <w:rFonts w:ascii="Cambria Math" w:hAnsi="Cambria Math" w:cs="Times New Roman"/>
                <w:sz w:val="24"/>
                <w:szCs w:val="24"/>
                <w:lang w:eastAsia="es-ES"/>
              </w:rPr>
              <m:t>n</m:t>
            </m:r>
          </m:sub>
        </m:sSub>
      </m:oMath>
      <w:r w:rsidRPr="00BA1A34">
        <w:rPr>
          <w:rFonts w:ascii="Times New Roman" w:hAnsi="Times New Roman" w:cs="Times New Roman"/>
          <w:sz w:val="24"/>
          <w:szCs w:val="24"/>
          <w:lang w:eastAsia="es-ES"/>
        </w:rPr>
        <w:t>)</w:t>
      </w:r>
      <w:r w:rsidR="00F84E0D">
        <w:rPr>
          <w:rFonts w:ascii="Times New Roman" w:hAnsi="Times New Roman" w:cs="Times New Roman"/>
          <w:sz w:val="24"/>
          <w:szCs w:val="24"/>
          <w:lang w:eastAsia="es-ES"/>
        </w:rPr>
        <w:t xml:space="preserve"> a través de la ecuación 3</w:t>
      </w:r>
      <w:r w:rsidR="00626D14" w:rsidRPr="00BA1A34">
        <w:rPr>
          <w:rFonts w:ascii="Times New Roman" w:hAnsi="Times New Roman" w:cs="Times New Roman"/>
          <w:sz w:val="24"/>
          <w:szCs w:val="24"/>
          <w:lang w:eastAsia="es-ES"/>
        </w:rPr>
        <w:t>,</w:t>
      </w:r>
      <w:r w:rsidR="00964802" w:rsidRPr="00BA1A34">
        <w:rPr>
          <w:rFonts w:ascii="Times New Roman" w:hAnsi="Times New Roman" w:cs="Times New Roman"/>
          <w:sz w:val="24"/>
          <w:szCs w:val="24"/>
          <w:lang w:eastAsia="es-ES"/>
        </w:rPr>
        <w:t xml:space="preserve"> y se revisa la condición de resistencia del elemento</w:t>
      </w:r>
      <w:r w:rsidRPr="00BA1A34">
        <w:rPr>
          <w:rFonts w:ascii="Times New Roman" w:hAnsi="Times New Roman" w:cs="Times New Roman"/>
          <w:sz w:val="24"/>
          <w:szCs w:val="24"/>
          <w:lang w:eastAsia="es-ES"/>
        </w:rPr>
        <w:t>.</w:t>
      </w:r>
    </w:p>
    <w:p w:rsidR="008F607E" w:rsidRDefault="00977044" w:rsidP="00837ADE">
      <w:pPr>
        <w:spacing w:before="120" w:after="0" w:line="360" w:lineRule="auto"/>
        <w:jc w:val="both"/>
        <w:rPr>
          <w:rFonts w:ascii="Times New Roman" w:hAnsi="Times New Roman" w:cs="Times New Roman"/>
          <w:sz w:val="24"/>
          <w:szCs w:val="24"/>
          <w:lang w:eastAsia="es-ES"/>
        </w:rPr>
      </w:pPr>
      <m:oMath>
        <m:r>
          <m:rPr>
            <m:sty m:val="p"/>
          </m:rPr>
          <w:rPr>
            <w:rFonts w:ascii="Cambria Math" w:hAnsi="Cambria Math" w:cs="Times New Roman"/>
            <w:sz w:val="24"/>
            <w:szCs w:val="24"/>
            <w:lang w:eastAsia="es-ES"/>
          </w:rPr>
          <m:t>∅</m:t>
        </m:r>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M</m:t>
            </m:r>
          </m:e>
          <m:sub>
            <m:r>
              <w:rPr>
                <w:rFonts w:ascii="Cambria Math" w:hAnsi="Cambria Math" w:cs="Times New Roman"/>
                <w:sz w:val="24"/>
                <w:szCs w:val="24"/>
                <w:lang w:eastAsia="es-ES"/>
              </w:rPr>
              <m:t>n</m:t>
            </m:r>
          </m:sub>
        </m:sSub>
        <m:r>
          <m:rPr>
            <m:sty m:val="p"/>
          </m:rPr>
          <w:rPr>
            <w:rFonts w:ascii="Cambria Math" w:hAnsi="Cambria Math" w:cs="Times New Roman"/>
            <w:sz w:val="24"/>
            <w:szCs w:val="24"/>
            <w:lang w:eastAsia="es-ES"/>
          </w:rPr>
          <m:t>=</m:t>
        </m:r>
        <m:sSub>
          <m:sSubPr>
            <m:ctrlPr>
              <w:rPr>
                <w:rFonts w:ascii="Cambria Math" w:hAnsi="Cambria Math" w:cs="Times New Roman"/>
                <w:sz w:val="24"/>
                <w:szCs w:val="24"/>
                <w:lang w:eastAsia="es-ES"/>
              </w:rPr>
            </m:ctrlPr>
          </m:sSubPr>
          <m:e>
            <m:r>
              <m:rPr>
                <m:sty m:val="p"/>
              </m:rPr>
              <w:rPr>
                <w:rFonts w:ascii="Cambria Math" w:hAnsi="Cambria Math" w:cs="Times New Roman"/>
                <w:sz w:val="24"/>
                <w:szCs w:val="24"/>
                <w:lang w:eastAsia="es-ES"/>
              </w:rPr>
              <m:t>∅[</m:t>
            </m:r>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A</m:t>
                </m:r>
              </m:e>
              <m:sub>
                <m:r>
                  <w:rPr>
                    <w:rFonts w:ascii="Cambria Math" w:hAnsi="Cambria Math" w:cs="Times New Roman"/>
                    <w:sz w:val="24"/>
                    <w:szCs w:val="24"/>
                    <w:lang w:eastAsia="es-ES"/>
                  </w:rPr>
                  <m:t>s</m:t>
                </m:r>
              </m:sub>
            </m:sSub>
            <m:r>
              <w:rPr>
                <w:rFonts w:ascii="Cambria Math" w:hAnsi="Cambria Math" w:cs="Times New Roman"/>
                <w:sz w:val="24"/>
                <w:szCs w:val="24"/>
                <w:lang w:eastAsia="es-ES"/>
              </w:rPr>
              <m:t>f</m:t>
            </m:r>
          </m:e>
          <m:sub>
            <m:r>
              <w:rPr>
                <w:rFonts w:ascii="Cambria Math" w:hAnsi="Cambria Math" w:cs="Times New Roman"/>
                <w:sz w:val="24"/>
                <w:szCs w:val="24"/>
                <w:lang w:eastAsia="es-ES"/>
              </w:rPr>
              <m:t>s</m:t>
            </m:r>
          </m:sub>
        </m:sSub>
        <m:d>
          <m:dPr>
            <m:ctrlPr>
              <w:rPr>
                <w:rFonts w:ascii="Cambria Math" w:hAnsi="Cambria Math" w:cs="Times New Roman"/>
                <w:sz w:val="24"/>
                <w:szCs w:val="24"/>
                <w:lang w:eastAsia="es-ES"/>
              </w:rPr>
            </m:ctrlPr>
          </m:dPr>
          <m:e>
            <m:r>
              <w:rPr>
                <w:rFonts w:ascii="Cambria Math" w:hAnsi="Cambria Math" w:cs="Times New Roman"/>
                <w:sz w:val="24"/>
                <w:szCs w:val="24"/>
                <w:lang w:eastAsia="es-ES"/>
              </w:rPr>
              <m:t>d</m:t>
            </m:r>
            <m:r>
              <m:rPr>
                <m:sty m:val="p"/>
              </m:rPr>
              <w:rPr>
                <w:rFonts w:ascii="Cambria Math" w:hAnsi="Cambria Math" w:cs="Times New Roman"/>
                <w:sz w:val="24"/>
                <w:szCs w:val="24"/>
                <w:lang w:eastAsia="es-ES"/>
              </w:rPr>
              <m:t>-</m:t>
            </m:r>
            <m:f>
              <m:fPr>
                <m:ctrlPr>
                  <w:rPr>
                    <w:rFonts w:ascii="Cambria Math" w:hAnsi="Cambria Math" w:cs="Times New Roman"/>
                    <w:sz w:val="24"/>
                    <w:szCs w:val="24"/>
                    <w:lang w:eastAsia="es-ES"/>
                  </w:rPr>
                </m:ctrlPr>
              </m:fPr>
              <m:num>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β</m:t>
                    </m:r>
                  </m:e>
                  <m:sub>
                    <m:r>
                      <m:rPr>
                        <m:sty m:val="p"/>
                      </m:rPr>
                      <w:rPr>
                        <w:rFonts w:ascii="Cambria Math" w:hAnsi="Cambria Math" w:cs="Times New Roman"/>
                        <w:sz w:val="24"/>
                        <w:szCs w:val="24"/>
                        <w:lang w:eastAsia="es-ES"/>
                      </w:rPr>
                      <m:t>1</m:t>
                    </m:r>
                  </m:sub>
                </m:sSub>
                <m:r>
                  <w:rPr>
                    <w:rFonts w:ascii="Cambria Math" w:hAnsi="Cambria Math" w:cs="Times New Roman"/>
                    <w:sz w:val="24"/>
                    <w:szCs w:val="24"/>
                    <w:lang w:eastAsia="es-ES"/>
                  </w:rPr>
                  <m:t>c</m:t>
                </m:r>
              </m:num>
              <m:den>
                <m:r>
                  <m:rPr>
                    <m:sty m:val="p"/>
                  </m:rPr>
                  <w:rPr>
                    <w:rFonts w:ascii="Cambria Math" w:hAnsi="Cambria Math" w:cs="Times New Roman"/>
                    <w:sz w:val="24"/>
                    <w:szCs w:val="24"/>
                    <w:lang w:eastAsia="es-ES"/>
                  </w:rPr>
                  <m:t>2</m:t>
                </m:r>
              </m:den>
            </m:f>
          </m:e>
        </m:d>
        <m:r>
          <m:rPr>
            <m:sty m:val="p"/>
          </m:rPr>
          <w:rPr>
            <w:rFonts w:ascii="Cambria Math" w:hAnsi="Cambria Math" w:cs="Times New Roman"/>
            <w:sz w:val="24"/>
            <w:szCs w:val="24"/>
            <w:lang w:eastAsia="es-ES"/>
          </w:rPr>
          <m:t>+</m:t>
        </m:r>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ψ</m:t>
            </m:r>
          </m:e>
          <m:sub>
            <m:r>
              <w:rPr>
                <w:rFonts w:ascii="Cambria Math" w:hAnsi="Cambria Math" w:cs="Times New Roman"/>
                <w:sz w:val="24"/>
                <w:szCs w:val="24"/>
                <w:lang w:eastAsia="es-ES"/>
              </w:rPr>
              <m:t>f</m:t>
            </m:r>
          </m:sub>
        </m:sSub>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A</m:t>
            </m:r>
          </m:e>
          <m:sub>
            <m:r>
              <w:rPr>
                <w:rFonts w:ascii="Cambria Math" w:hAnsi="Cambria Math" w:cs="Times New Roman"/>
                <w:sz w:val="24"/>
                <w:szCs w:val="24"/>
                <w:lang w:eastAsia="es-ES"/>
              </w:rPr>
              <m:t>f</m:t>
            </m:r>
          </m:sub>
        </m:sSub>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f</m:t>
            </m:r>
          </m:e>
          <m:sub>
            <m:r>
              <w:rPr>
                <w:rFonts w:ascii="Cambria Math" w:hAnsi="Cambria Math" w:cs="Times New Roman"/>
                <w:sz w:val="24"/>
                <w:szCs w:val="24"/>
                <w:lang w:eastAsia="es-ES"/>
              </w:rPr>
              <m:t>fe</m:t>
            </m:r>
          </m:sub>
        </m:sSub>
        <m:r>
          <m:rPr>
            <m:sty m:val="p"/>
          </m:rPr>
          <w:rPr>
            <w:rFonts w:ascii="Cambria Math" w:hAnsi="Cambria Math" w:cs="Times New Roman"/>
            <w:sz w:val="24"/>
            <w:szCs w:val="24"/>
            <w:lang w:eastAsia="es-ES"/>
          </w:rPr>
          <m:t>(</m:t>
        </m:r>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d</m:t>
            </m:r>
          </m:e>
          <m:sub>
            <m:r>
              <w:rPr>
                <w:rFonts w:ascii="Cambria Math" w:hAnsi="Cambria Math" w:cs="Times New Roman"/>
                <w:sz w:val="24"/>
                <w:szCs w:val="24"/>
                <w:lang w:eastAsia="es-ES"/>
              </w:rPr>
              <m:t>f</m:t>
            </m:r>
          </m:sub>
        </m:sSub>
        <m:r>
          <m:rPr>
            <m:sty m:val="p"/>
          </m:rPr>
          <w:rPr>
            <w:rFonts w:ascii="Cambria Math" w:hAnsi="Cambria Math" w:cs="Times New Roman"/>
            <w:sz w:val="24"/>
            <w:szCs w:val="24"/>
            <w:lang w:eastAsia="es-ES"/>
          </w:rPr>
          <m:t>-</m:t>
        </m:r>
        <m:f>
          <m:fPr>
            <m:ctrlPr>
              <w:rPr>
                <w:rFonts w:ascii="Cambria Math" w:hAnsi="Cambria Math" w:cs="Times New Roman"/>
                <w:sz w:val="24"/>
                <w:szCs w:val="24"/>
                <w:lang w:eastAsia="es-ES"/>
              </w:rPr>
            </m:ctrlPr>
          </m:fPr>
          <m:num>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β</m:t>
                </m:r>
              </m:e>
              <m:sub>
                <m:r>
                  <m:rPr>
                    <m:sty m:val="p"/>
                  </m:rPr>
                  <w:rPr>
                    <w:rFonts w:ascii="Cambria Math" w:hAnsi="Cambria Math" w:cs="Times New Roman"/>
                    <w:sz w:val="24"/>
                    <w:szCs w:val="24"/>
                    <w:lang w:eastAsia="es-ES"/>
                  </w:rPr>
                  <m:t>1</m:t>
                </m:r>
              </m:sub>
            </m:sSub>
            <m:r>
              <w:rPr>
                <w:rFonts w:ascii="Cambria Math" w:hAnsi="Cambria Math" w:cs="Times New Roman"/>
                <w:sz w:val="24"/>
                <w:szCs w:val="24"/>
                <w:lang w:eastAsia="es-ES"/>
              </w:rPr>
              <m:t>c</m:t>
            </m:r>
          </m:num>
          <m:den>
            <m:r>
              <m:rPr>
                <m:sty m:val="p"/>
              </m:rPr>
              <w:rPr>
                <w:rFonts w:ascii="Cambria Math" w:hAnsi="Cambria Math" w:cs="Times New Roman"/>
                <w:sz w:val="24"/>
                <w:szCs w:val="24"/>
                <w:lang w:eastAsia="es-ES"/>
              </w:rPr>
              <m:t>2</m:t>
            </m:r>
          </m:den>
        </m:f>
        <m:r>
          <m:rPr>
            <m:sty m:val="p"/>
          </m:rPr>
          <w:rPr>
            <w:rFonts w:ascii="Cambria Math" w:hAnsi="Cambria Math" w:cs="Times New Roman"/>
            <w:sz w:val="24"/>
            <w:szCs w:val="24"/>
            <w:lang w:eastAsia="es-ES"/>
          </w:rPr>
          <m:t>)]</m:t>
        </m:r>
      </m:oMath>
      <w:r w:rsidRPr="00BA1A34">
        <w:rPr>
          <w:rFonts w:ascii="Times New Roman" w:hAnsi="Times New Roman" w:cs="Times New Roman"/>
          <w:sz w:val="24"/>
          <w:szCs w:val="24"/>
          <w:lang w:eastAsia="es-ES"/>
        </w:rPr>
        <w:t xml:space="preserve">                                                </w:t>
      </w:r>
      <w:r w:rsidR="00F84E0D">
        <w:rPr>
          <w:rFonts w:ascii="Times New Roman" w:hAnsi="Times New Roman" w:cs="Times New Roman"/>
          <w:sz w:val="24"/>
          <w:szCs w:val="24"/>
          <w:lang w:eastAsia="es-ES"/>
        </w:rPr>
        <w:t xml:space="preserve">                              (3</w:t>
      </w:r>
      <w:r w:rsidRPr="00BA1A34">
        <w:rPr>
          <w:rFonts w:ascii="Times New Roman" w:hAnsi="Times New Roman" w:cs="Times New Roman"/>
          <w:sz w:val="24"/>
          <w:szCs w:val="24"/>
          <w:lang w:eastAsia="es-ES"/>
        </w:rPr>
        <w:t>)</w:t>
      </w:r>
    </w:p>
    <w:p w:rsidR="007D45C9" w:rsidRPr="00BA1A34" w:rsidRDefault="007D45C9" w:rsidP="00837ADE">
      <w:pPr>
        <w:spacing w:before="120" w:after="0" w:line="360" w:lineRule="auto"/>
        <w:jc w:val="both"/>
        <w:rPr>
          <w:rFonts w:ascii="Times New Roman" w:hAnsi="Times New Roman" w:cs="Times New Roman"/>
          <w:sz w:val="24"/>
          <w:szCs w:val="24"/>
          <w:lang w:eastAsia="es-ES"/>
        </w:rPr>
      </w:pPr>
    </w:p>
    <w:p w:rsidR="00EA6627" w:rsidRPr="00BA1A34" w:rsidRDefault="00EA6627" w:rsidP="00837ADE">
      <w:pPr>
        <w:pStyle w:val="Prrafodelista"/>
        <w:numPr>
          <w:ilvl w:val="1"/>
          <w:numId w:val="31"/>
        </w:numPr>
        <w:spacing w:before="120" w:after="0" w:line="360" w:lineRule="auto"/>
        <w:jc w:val="both"/>
        <w:rPr>
          <w:rFonts w:ascii="Times New Roman" w:hAnsi="Times New Roman" w:cs="Times New Roman"/>
          <w:b/>
          <w:sz w:val="24"/>
          <w:szCs w:val="24"/>
          <w:lang w:eastAsia="es-ES"/>
        </w:rPr>
      </w:pPr>
      <w:r w:rsidRPr="00BA1A34">
        <w:rPr>
          <w:rFonts w:ascii="Times New Roman" w:hAnsi="Times New Roman" w:cs="Times New Roman"/>
          <w:b/>
          <w:sz w:val="24"/>
          <w:szCs w:val="24"/>
        </w:rPr>
        <w:lastRenderedPageBreak/>
        <w:t>Caso de estudio</w:t>
      </w:r>
    </w:p>
    <w:p w:rsidR="00C238F1" w:rsidRPr="00BA1A34" w:rsidRDefault="003212D7" w:rsidP="00837ADE">
      <w:pPr>
        <w:spacing w:before="120" w:after="0" w:line="360" w:lineRule="auto"/>
        <w:jc w:val="both"/>
        <w:rPr>
          <w:rFonts w:ascii="Times New Roman" w:hAnsi="Times New Roman" w:cs="Times New Roman"/>
          <w:sz w:val="24"/>
          <w:szCs w:val="24"/>
          <w:lang w:val="es-VE" w:eastAsia="es-ES"/>
        </w:rPr>
      </w:pPr>
      <w:r w:rsidRPr="00BA1A34">
        <w:rPr>
          <w:rFonts w:ascii="Times New Roman" w:hAnsi="Times New Roman" w:cs="Times New Roman"/>
          <w:sz w:val="24"/>
          <w:szCs w:val="24"/>
          <w:lang w:eastAsia="es-ES"/>
        </w:rPr>
        <w:t>La edificación objeto de estudio se encuentra señalada hoy con el número 154, de la calle de los Oficios</w:t>
      </w:r>
      <w:r w:rsidR="003B216D"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w:t>
      </w:r>
      <w:r w:rsidR="008E3256">
        <w:rPr>
          <w:rFonts w:ascii="Times New Roman" w:hAnsi="Times New Roman" w:cs="Times New Roman"/>
          <w:sz w:val="24"/>
          <w:szCs w:val="24"/>
          <w:lang w:val="es-VE" w:eastAsia="es-ES"/>
        </w:rPr>
        <w:t>ubicada</w:t>
      </w:r>
      <w:r w:rsidRPr="00BA1A34">
        <w:rPr>
          <w:rFonts w:ascii="Times New Roman" w:hAnsi="Times New Roman" w:cs="Times New Roman"/>
          <w:sz w:val="24"/>
          <w:szCs w:val="24"/>
          <w:lang w:val="es-VE" w:eastAsia="es-ES"/>
        </w:rPr>
        <w:t xml:space="preserve"> en el municipio de La Habana Vieja, provincia La Habana.</w:t>
      </w:r>
    </w:p>
    <w:p w:rsidR="003212D7" w:rsidRPr="00BA1A34" w:rsidRDefault="003212D7" w:rsidP="00364267">
      <w:pPr>
        <w:spacing w:after="0" w:line="360" w:lineRule="auto"/>
        <w:jc w:val="both"/>
        <w:rPr>
          <w:rFonts w:ascii="Times New Roman" w:hAnsi="Times New Roman" w:cs="Times New Roman"/>
          <w:sz w:val="24"/>
          <w:szCs w:val="24"/>
          <w:lang w:val="es-VE" w:eastAsia="es-ES"/>
        </w:rPr>
      </w:pPr>
      <w:r w:rsidRPr="00BA1A34">
        <w:rPr>
          <w:rFonts w:ascii="Times New Roman" w:hAnsi="Times New Roman" w:cs="Times New Roman"/>
          <w:sz w:val="24"/>
          <w:szCs w:val="24"/>
          <w:lang w:val="es-VE" w:eastAsia="es-ES"/>
        </w:rPr>
        <w:t>El edificio</w:t>
      </w:r>
      <w:r w:rsidR="00957DA0" w:rsidRPr="00BA1A34">
        <w:rPr>
          <w:rFonts w:ascii="Times New Roman" w:hAnsi="Times New Roman" w:cs="Times New Roman"/>
          <w:sz w:val="24"/>
          <w:szCs w:val="24"/>
          <w:lang w:val="es-VE" w:eastAsia="es-ES"/>
        </w:rPr>
        <w:t xml:space="preserve"> de manera general</w:t>
      </w:r>
      <w:r w:rsidRPr="00BA1A34">
        <w:rPr>
          <w:rFonts w:ascii="Times New Roman" w:hAnsi="Times New Roman" w:cs="Times New Roman"/>
          <w:sz w:val="24"/>
          <w:szCs w:val="24"/>
          <w:lang w:val="es-VE" w:eastAsia="es-ES"/>
        </w:rPr>
        <w:t xml:space="preserve"> tiene planta en forma de C. </w:t>
      </w:r>
      <w:r w:rsidR="00996D02" w:rsidRPr="00BA1A34">
        <w:rPr>
          <w:rFonts w:ascii="Times New Roman" w:hAnsi="Times New Roman" w:cs="Times New Roman"/>
          <w:sz w:val="24"/>
          <w:szCs w:val="24"/>
          <w:lang w:val="es-VE" w:eastAsia="es-ES"/>
        </w:rPr>
        <w:t>Presenta</w:t>
      </w:r>
      <w:r w:rsidRPr="00BA1A34">
        <w:rPr>
          <w:rFonts w:ascii="Times New Roman" w:hAnsi="Times New Roman" w:cs="Times New Roman"/>
          <w:sz w:val="24"/>
          <w:szCs w:val="24"/>
          <w:lang w:val="es-VE" w:eastAsia="es-ES"/>
        </w:rPr>
        <w:t xml:space="preserve"> un bloque de ascensores y dos escaleras, una principal y otra de servicio al fondo. El sistema estructural de la edificación está conformado mediante pórticos de hormigón armado, con presencia de vigas principales y secundarias, </w:t>
      </w:r>
      <w:r w:rsidR="00CD1468" w:rsidRPr="00BA1A34">
        <w:rPr>
          <w:rFonts w:ascii="Times New Roman" w:hAnsi="Times New Roman" w:cs="Times New Roman"/>
          <w:sz w:val="24"/>
          <w:szCs w:val="24"/>
          <w:lang w:val="es-VE" w:eastAsia="es-ES"/>
        </w:rPr>
        <w:t xml:space="preserve">las losas de </w:t>
      </w:r>
      <w:r w:rsidRPr="00BA1A34">
        <w:rPr>
          <w:rFonts w:ascii="Times New Roman" w:hAnsi="Times New Roman" w:cs="Times New Roman"/>
          <w:sz w:val="24"/>
          <w:szCs w:val="24"/>
          <w:lang w:val="es-VE" w:eastAsia="es-ES"/>
        </w:rPr>
        <w:t xml:space="preserve">entrepisos y </w:t>
      </w:r>
      <w:r w:rsidR="00CD1468" w:rsidRPr="00BA1A34">
        <w:rPr>
          <w:rFonts w:ascii="Times New Roman" w:hAnsi="Times New Roman" w:cs="Times New Roman"/>
          <w:sz w:val="24"/>
          <w:szCs w:val="24"/>
          <w:lang w:val="es-VE" w:eastAsia="es-ES"/>
        </w:rPr>
        <w:t xml:space="preserve">de </w:t>
      </w:r>
      <w:r w:rsidRPr="00BA1A34">
        <w:rPr>
          <w:rFonts w:ascii="Times New Roman" w:hAnsi="Times New Roman" w:cs="Times New Roman"/>
          <w:sz w:val="24"/>
          <w:szCs w:val="24"/>
          <w:lang w:val="es-VE" w:eastAsia="es-ES"/>
        </w:rPr>
        <w:t xml:space="preserve">cubierta </w:t>
      </w:r>
      <w:r w:rsidR="00CD1468" w:rsidRPr="00BA1A34">
        <w:rPr>
          <w:rFonts w:ascii="Times New Roman" w:hAnsi="Times New Roman" w:cs="Times New Roman"/>
          <w:sz w:val="24"/>
          <w:szCs w:val="24"/>
          <w:lang w:val="es-VE" w:eastAsia="es-ES"/>
        </w:rPr>
        <w:t>son</w:t>
      </w:r>
      <w:r w:rsidRPr="00BA1A34">
        <w:rPr>
          <w:rFonts w:ascii="Times New Roman" w:hAnsi="Times New Roman" w:cs="Times New Roman"/>
          <w:sz w:val="24"/>
          <w:szCs w:val="24"/>
          <w:lang w:val="es-VE" w:eastAsia="es-ES"/>
        </w:rPr>
        <w:t xml:space="preserve"> de hormigón armado, y tanto la caja de ascensores como de escaleras está</w:t>
      </w:r>
      <w:r w:rsidR="00CD1468" w:rsidRPr="00BA1A34">
        <w:rPr>
          <w:rFonts w:ascii="Times New Roman" w:hAnsi="Times New Roman" w:cs="Times New Roman"/>
          <w:sz w:val="24"/>
          <w:szCs w:val="24"/>
          <w:lang w:val="es-VE" w:eastAsia="es-ES"/>
        </w:rPr>
        <w:t>n</w:t>
      </w:r>
      <w:r w:rsidRPr="00BA1A34">
        <w:rPr>
          <w:rFonts w:ascii="Times New Roman" w:hAnsi="Times New Roman" w:cs="Times New Roman"/>
          <w:sz w:val="24"/>
          <w:szCs w:val="24"/>
          <w:lang w:val="es-VE" w:eastAsia="es-ES"/>
        </w:rPr>
        <w:t xml:space="preserve"> compuesta</w:t>
      </w:r>
      <w:r w:rsidR="00CD1468" w:rsidRPr="00BA1A34">
        <w:rPr>
          <w:rFonts w:ascii="Times New Roman" w:hAnsi="Times New Roman" w:cs="Times New Roman"/>
          <w:sz w:val="24"/>
          <w:szCs w:val="24"/>
          <w:lang w:val="es-VE" w:eastAsia="es-ES"/>
        </w:rPr>
        <w:t>s</w:t>
      </w:r>
      <w:r w:rsidRPr="00BA1A34">
        <w:rPr>
          <w:rFonts w:ascii="Times New Roman" w:hAnsi="Times New Roman" w:cs="Times New Roman"/>
          <w:sz w:val="24"/>
          <w:szCs w:val="24"/>
          <w:lang w:val="es-VE" w:eastAsia="es-ES"/>
        </w:rPr>
        <w:t xml:space="preserve"> por muros de ladrillos.</w:t>
      </w:r>
    </w:p>
    <w:p w:rsidR="003212D7" w:rsidRPr="00BA1A34" w:rsidRDefault="00617E70" w:rsidP="007F127D">
      <w:pPr>
        <w:spacing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A partir del año 2018, como parte del desarrollo económico del país a través de la implementación del plan de inversiones para la ejecución de instalaciones hoteleras de alto estándar en edificaciones existentes con valor patrimonial, la inmobiliaria ALMEST asumió la inversión para convertir al edificio Oficios No. 154 en una instalación hotelera bajo el nombre Hotel Palacio de los Corredores. La idea es someter la edificación a una remodelación general, respetando su estructura original y su fachada para</w:t>
      </w:r>
      <w:r w:rsidR="00E60737" w:rsidRPr="00BA1A34">
        <w:rPr>
          <w:rFonts w:ascii="Times New Roman" w:hAnsi="Times New Roman" w:cs="Times New Roman"/>
          <w:sz w:val="24"/>
          <w:szCs w:val="24"/>
          <w:lang w:eastAsia="es-ES"/>
        </w:rPr>
        <w:t xml:space="preserve"> adecuarla</w:t>
      </w:r>
      <w:r w:rsidRPr="00BA1A34">
        <w:rPr>
          <w:rFonts w:ascii="Times New Roman" w:hAnsi="Times New Roman" w:cs="Times New Roman"/>
          <w:sz w:val="24"/>
          <w:szCs w:val="24"/>
          <w:lang w:eastAsia="es-ES"/>
        </w:rPr>
        <w:t xml:space="preserve"> dentro de las posibilidades, a los requerimientos actuales del turismo.</w:t>
      </w:r>
      <w:r w:rsidR="00165FEA" w:rsidRPr="00BA1A34">
        <w:rPr>
          <w:rFonts w:ascii="Times New Roman" w:hAnsi="Times New Roman" w:cs="Times New Roman"/>
          <w:sz w:val="24"/>
          <w:szCs w:val="24"/>
          <w:lang w:eastAsia="es-ES"/>
        </w:rPr>
        <w:t xml:space="preserve"> A partir de tomada la</w:t>
      </w:r>
      <w:r w:rsidR="00FF7483" w:rsidRPr="00BA1A34">
        <w:rPr>
          <w:rFonts w:ascii="Times New Roman" w:hAnsi="Times New Roman" w:cs="Times New Roman"/>
          <w:sz w:val="24"/>
          <w:szCs w:val="24"/>
          <w:lang w:eastAsia="es-ES"/>
        </w:rPr>
        <w:t xml:space="preserve"> decisión, la Inmobiliaria ALMEST, solicitó </w:t>
      </w:r>
      <w:r w:rsidR="008E3256">
        <w:rPr>
          <w:rFonts w:ascii="Times New Roman" w:hAnsi="Times New Roman" w:cs="Times New Roman"/>
          <w:sz w:val="24"/>
          <w:szCs w:val="24"/>
          <w:lang w:eastAsia="es-ES"/>
        </w:rPr>
        <w:t xml:space="preserve">a </w:t>
      </w:r>
      <w:r w:rsidR="00FF7483" w:rsidRPr="00BA1A34">
        <w:rPr>
          <w:rFonts w:ascii="Times New Roman" w:hAnsi="Times New Roman" w:cs="Times New Roman"/>
          <w:sz w:val="24"/>
          <w:szCs w:val="24"/>
          <w:lang w:eastAsia="es-ES"/>
        </w:rPr>
        <w:t>la Empresa de Proyectos de Arquitectura y Urbanismo (RESTAURA), la realización de un Diagnóstico Patológico con el objetivo de caracterizar los materiales existentes en la estructura de la edificación</w:t>
      </w:r>
      <w:r w:rsidR="00804B2E" w:rsidRPr="00BA1A34">
        <w:rPr>
          <w:rFonts w:ascii="Times New Roman" w:hAnsi="Times New Roman" w:cs="Times New Roman"/>
          <w:sz w:val="24"/>
          <w:szCs w:val="24"/>
          <w:lang w:eastAsia="es-ES"/>
        </w:rPr>
        <w:t>,</w:t>
      </w:r>
      <w:r w:rsidR="00D46959" w:rsidRPr="00BA1A34">
        <w:rPr>
          <w:rFonts w:ascii="Times New Roman" w:hAnsi="Times New Roman" w:cs="Times New Roman"/>
          <w:sz w:val="24"/>
          <w:szCs w:val="24"/>
          <w:lang w:eastAsia="es-ES"/>
        </w:rPr>
        <w:t xml:space="preserve"> para posteriormente determinar su capacidad de reserva</w:t>
      </w:r>
      <w:r w:rsidR="00EB1F99" w:rsidRPr="00BA1A34">
        <w:rPr>
          <w:rFonts w:ascii="Times New Roman" w:hAnsi="Times New Roman" w:cs="Times New Roman"/>
          <w:sz w:val="24"/>
          <w:szCs w:val="24"/>
          <w:lang w:eastAsia="es-ES"/>
        </w:rPr>
        <w:t xml:space="preserve"> de resistencia</w:t>
      </w:r>
      <w:r w:rsidR="00FF7483" w:rsidRPr="00BA1A34">
        <w:rPr>
          <w:rFonts w:ascii="Times New Roman" w:hAnsi="Times New Roman" w:cs="Times New Roman"/>
          <w:sz w:val="24"/>
          <w:szCs w:val="24"/>
          <w:lang w:eastAsia="es-ES"/>
        </w:rPr>
        <w:t xml:space="preserve">. </w:t>
      </w:r>
      <w:r w:rsidR="00261FDB" w:rsidRPr="00BA1A34">
        <w:rPr>
          <w:rFonts w:ascii="Times New Roman" w:hAnsi="Times New Roman" w:cs="Times New Roman"/>
          <w:sz w:val="24"/>
          <w:szCs w:val="24"/>
          <w:lang w:eastAsia="es-ES"/>
        </w:rPr>
        <w:t>En la tabla 2</w:t>
      </w:r>
      <w:r w:rsidR="009D58FC" w:rsidRPr="00BA1A34">
        <w:rPr>
          <w:rFonts w:ascii="Times New Roman" w:hAnsi="Times New Roman" w:cs="Times New Roman"/>
          <w:sz w:val="24"/>
          <w:szCs w:val="24"/>
          <w:lang w:eastAsia="es-ES"/>
        </w:rPr>
        <w:t>,</w:t>
      </w:r>
      <w:r w:rsidR="00261FDB" w:rsidRPr="00BA1A34">
        <w:rPr>
          <w:rFonts w:ascii="Times New Roman" w:hAnsi="Times New Roman" w:cs="Times New Roman"/>
          <w:sz w:val="24"/>
          <w:szCs w:val="24"/>
          <w:lang w:eastAsia="es-ES"/>
        </w:rPr>
        <w:t xml:space="preserve"> se muestra</w:t>
      </w:r>
      <w:r w:rsidR="00AD4917" w:rsidRPr="00BA1A34">
        <w:rPr>
          <w:rFonts w:ascii="Times New Roman" w:hAnsi="Times New Roman" w:cs="Times New Roman"/>
          <w:sz w:val="24"/>
          <w:szCs w:val="24"/>
          <w:lang w:eastAsia="es-ES"/>
        </w:rPr>
        <w:t>n</w:t>
      </w:r>
      <w:r w:rsidR="00261FDB" w:rsidRPr="00BA1A34">
        <w:rPr>
          <w:rFonts w:ascii="Times New Roman" w:hAnsi="Times New Roman" w:cs="Times New Roman"/>
          <w:sz w:val="24"/>
          <w:szCs w:val="24"/>
          <w:lang w:eastAsia="es-ES"/>
        </w:rPr>
        <w:t xml:space="preserve"> </w:t>
      </w:r>
      <w:r w:rsidR="00DA12D2" w:rsidRPr="00BA1A34">
        <w:rPr>
          <w:rFonts w:ascii="Times New Roman" w:hAnsi="Times New Roman" w:cs="Times New Roman"/>
          <w:sz w:val="24"/>
          <w:szCs w:val="24"/>
          <w:lang w:eastAsia="es-ES"/>
        </w:rPr>
        <w:t xml:space="preserve">los resultados del diagnóstico que sirven para caracterizar </w:t>
      </w:r>
      <w:r w:rsidR="006A6770" w:rsidRPr="00BA1A34">
        <w:rPr>
          <w:rFonts w:ascii="Times New Roman" w:hAnsi="Times New Roman" w:cs="Times New Roman"/>
          <w:sz w:val="24"/>
          <w:szCs w:val="24"/>
          <w:lang w:eastAsia="es-ES"/>
        </w:rPr>
        <w:t>los</w:t>
      </w:r>
      <w:r w:rsidR="00DA12D2" w:rsidRPr="00BA1A34">
        <w:rPr>
          <w:rFonts w:ascii="Times New Roman" w:hAnsi="Times New Roman" w:cs="Times New Roman"/>
          <w:sz w:val="24"/>
          <w:szCs w:val="24"/>
          <w:lang w:eastAsia="es-ES"/>
        </w:rPr>
        <w:t xml:space="preserve"> elementos estructurales de hormigón armado de la edificación objeto de estudio.</w:t>
      </w:r>
    </w:p>
    <w:p w:rsidR="00C81FAF" w:rsidRPr="00785B8E" w:rsidRDefault="00785B8E" w:rsidP="007F127D">
      <w:pPr>
        <w:pStyle w:val="Descripcin"/>
        <w:keepNext/>
        <w:spacing w:after="0" w:line="360" w:lineRule="auto"/>
        <w:jc w:val="center"/>
        <w:rPr>
          <w:rFonts w:ascii="Times New Roman" w:hAnsi="Times New Roman" w:cs="Times New Roman"/>
          <w:bCs/>
          <w:i w:val="0"/>
          <w:color w:val="000000"/>
          <w:sz w:val="20"/>
          <w:szCs w:val="20"/>
        </w:rPr>
      </w:pPr>
      <w:r>
        <w:rPr>
          <w:rFonts w:ascii="Times New Roman" w:hAnsi="Times New Roman" w:cs="Times New Roman"/>
          <w:bCs/>
          <w:i w:val="0"/>
          <w:color w:val="000000"/>
          <w:sz w:val="20"/>
          <w:szCs w:val="20"/>
        </w:rPr>
        <w:t>Tabla 2.</w:t>
      </w:r>
      <w:r w:rsidR="00C81FAF" w:rsidRPr="00785B8E">
        <w:rPr>
          <w:rFonts w:ascii="Times New Roman" w:hAnsi="Times New Roman" w:cs="Times New Roman"/>
          <w:bCs/>
          <w:i w:val="0"/>
          <w:color w:val="000000"/>
          <w:sz w:val="20"/>
          <w:szCs w:val="20"/>
        </w:rPr>
        <w:t xml:space="preserve"> </w:t>
      </w:r>
      <w:r w:rsidR="009275F4" w:rsidRPr="00785B8E">
        <w:rPr>
          <w:rFonts w:ascii="Times New Roman" w:hAnsi="Times New Roman" w:cs="Times New Roman"/>
          <w:bCs/>
          <w:i w:val="0"/>
          <w:color w:val="000000"/>
          <w:sz w:val="20"/>
          <w:szCs w:val="20"/>
        </w:rPr>
        <w:t>Caracterización de los elementos de hormigón armado del edificio</w:t>
      </w:r>
      <w:r w:rsidR="00CD14D1" w:rsidRPr="00785B8E">
        <w:rPr>
          <w:rFonts w:ascii="Times New Roman" w:hAnsi="Times New Roman" w:cs="Times New Roman"/>
          <w:bCs/>
          <w:i w:val="0"/>
          <w:color w:val="000000"/>
          <w:sz w:val="20"/>
          <w:szCs w:val="20"/>
        </w:rPr>
        <w:t xml:space="preserve"> Oficios No. 154</w:t>
      </w:r>
      <w:r w:rsidR="00B910BE">
        <w:rPr>
          <w:rFonts w:ascii="Times New Roman" w:hAnsi="Times New Roman" w:cs="Times New Roman"/>
          <w:bCs/>
          <w:i w:val="0"/>
          <w:color w:val="000000"/>
          <w:sz w:val="20"/>
          <w:szCs w:val="20"/>
        </w:rPr>
        <w:t xml:space="preserve">. </w:t>
      </w:r>
      <w:r w:rsidR="00B910BE" w:rsidRPr="00B910BE">
        <w:rPr>
          <w:rFonts w:ascii="Times New Roman" w:hAnsi="Times New Roman" w:cs="Times New Roman"/>
          <w:bCs/>
          <w:i w:val="0"/>
          <w:color w:val="000000"/>
          <w:sz w:val="20"/>
          <w:szCs w:val="20"/>
        </w:rPr>
        <w:t>Fuente:</w:t>
      </w:r>
      <w:r w:rsidR="006B502D" w:rsidRPr="00785B8E">
        <w:rPr>
          <w:rFonts w:ascii="Times New Roman" w:hAnsi="Times New Roman" w:cs="Times New Roman"/>
          <w:bCs/>
          <w:i w:val="0"/>
          <w:color w:val="000000"/>
          <w:sz w:val="20"/>
          <w:szCs w:val="20"/>
        </w:rPr>
        <w:t xml:space="preserve"> </w:t>
      </w:r>
      <w:r w:rsidR="006B502D" w:rsidRPr="00785B8E">
        <w:rPr>
          <w:rFonts w:ascii="Times New Roman" w:hAnsi="Times New Roman" w:cs="Times New Roman"/>
          <w:bCs/>
          <w:i w:val="0"/>
          <w:color w:val="000000"/>
          <w:sz w:val="20"/>
          <w:szCs w:val="20"/>
        </w:rPr>
        <w:fldChar w:fldCharType="begin"/>
      </w:r>
      <w:r w:rsidR="00E82050">
        <w:rPr>
          <w:rFonts w:ascii="Times New Roman" w:hAnsi="Times New Roman" w:cs="Times New Roman"/>
          <w:bCs/>
          <w:i w:val="0"/>
          <w:color w:val="000000"/>
          <w:sz w:val="20"/>
          <w:szCs w:val="20"/>
        </w:rPr>
        <w:instrText xml:space="preserve"> ADDIN EN.CITE &lt;EndNote&gt;&lt;Cite&gt;&lt;Author&gt;Oroza&lt;/Author&gt;&lt;Year&gt;2019&lt;/Year&gt;&lt;RecNum&gt;28&lt;/RecNum&gt;&lt;DisplayText&gt;(Oroza, 2019)&lt;/DisplayText&gt;&lt;record&gt;&lt;rec-number&gt;28&lt;/rec-number&gt;&lt;foreign-keys&gt;&lt;key app="EN" db-id="2eee5edxadv5pdepwdxvxr9zsexv0xdpvftp"&gt;28&lt;/key&gt;&lt;/foreign-keys&gt;&lt;ref-type name="Manuscript"&gt;36&lt;/ref-type&gt;&lt;contributors&gt;&lt;authors&gt;&lt;author&gt;Alberto Hernández Oroza&lt;/author&gt;&lt;/authors&gt;&lt;secondary-authors&gt;&lt;author&gt;Departamento de Diagnóstico y Levantamiento. Empresa RESTAURA&lt;/author&gt;&lt;/secondary-authors&gt;&lt;/contributors&gt;&lt;titles&gt;&lt;title&gt;Diagnóstico del estado de conservación de los elementos estructurales del Palacio de los Corredores&lt;/title&gt;&lt;/titles&gt;&lt;pages&gt;27&lt;/pages&gt;&lt;dates&gt;&lt;year&gt;2019&lt;/year&gt;&lt;/dates&gt;&lt;pub-location&gt;La Habana.&lt;/pub-location&gt;&lt;urls&gt;&lt;/urls&gt;&lt;/record&gt;&lt;/Cite&gt;&lt;/EndNote&gt;</w:instrText>
      </w:r>
      <w:r w:rsidR="006B502D" w:rsidRPr="00785B8E">
        <w:rPr>
          <w:rFonts w:ascii="Times New Roman" w:hAnsi="Times New Roman" w:cs="Times New Roman"/>
          <w:bCs/>
          <w:i w:val="0"/>
          <w:color w:val="000000"/>
          <w:sz w:val="20"/>
          <w:szCs w:val="20"/>
        </w:rPr>
        <w:fldChar w:fldCharType="separate"/>
      </w:r>
      <w:r w:rsidR="00E82050">
        <w:rPr>
          <w:rFonts w:ascii="Times New Roman" w:hAnsi="Times New Roman" w:cs="Times New Roman"/>
          <w:bCs/>
          <w:i w:val="0"/>
          <w:noProof/>
          <w:color w:val="000000"/>
          <w:sz w:val="20"/>
          <w:szCs w:val="20"/>
        </w:rPr>
        <w:t>(</w:t>
      </w:r>
      <w:hyperlink w:anchor="_ENREF_13" w:tooltip="Oroza, 2019 #28" w:history="1">
        <w:r w:rsidR="000645E6">
          <w:rPr>
            <w:rFonts w:ascii="Times New Roman" w:hAnsi="Times New Roman" w:cs="Times New Roman"/>
            <w:bCs/>
            <w:i w:val="0"/>
            <w:noProof/>
            <w:color w:val="000000"/>
            <w:sz w:val="20"/>
            <w:szCs w:val="20"/>
          </w:rPr>
          <w:t>Oroza, 2019</w:t>
        </w:r>
      </w:hyperlink>
      <w:r w:rsidR="00E82050">
        <w:rPr>
          <w:rFonts w:ascii="Times New Roman" w:hAnsi="Times New Roman" w:cs="Times New Roman"/>
          <w:bCs/>
          <w:i w:val="0"/>
          <w:noProof/>
          <w:color w:val="000000"/>
          <w:sz w:val="20"/>
          <w:szCs w:val="20"/>
        </w:rPr>
        <w:t>)</w:t>
      </w:r>
      <w:r w:rsidR="006B502D" w:rsidRPr="00785B8E">
        <w:rPr>
          <w:rFonts w:ascii="Times New Roman" w:hAnsi="Times New Roman" w:cs="Times New Roman"/>
          <w:bCs/>
          <w:i w:val="0"/>
          <w:color w:val="000000"/>
          <w:sz w:val="20"/>
          <w:szCs w:val="20"/>
        </w:rPr>
        <w:fldChar w:fldCharType="end"/>
      </w:r>
      <w:r w:rsidR="00146E83" w:rsidRPr="00785B8E">
        <w:rPr>
          <w:rFonts w:ascii="Times New Roman" w:hAnsi="Times New Roman" w:cs="Times New Roman"/>
          <w:bCs/>
          <w:i w:val="0"/>
          <w:color w:val="000000"/>
          <w:sz w:val="20"/>
          <w:szCs w:val="20"/>
        </w:rPr>
        <w:t>.</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1106"/>
        <w:gridCol w:w="1287"/>
        <w:gridCol w:w="2705"/>
        <w:gridCol w:w="1985"/>
      </w:tblGrid>
      <w:tr w:rsidR="007D7755" w:rsidRPr="00BA1A34" w:rsidTr="00785B8E">
        <w:trPr>
          <w:trHeight w:val="410"/>
          <w:jc w:val="center"/>
        </w:trPr>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D7755" w:rsidRPr="00BA1A34" w:rsidRDefault="007D7755" w:rsidP="00837ADE">
            <w:pPr>
              <w:spacing w:after="0" w:line="240" w:lineRule="auto"/>
              <w:jc w:val="center"/>
              <w:rPr>
                <w:rFonts w:ascii="Times New Roman" w:hAnsi="Times New Roman" w:cs="Times New Roman"/>
                <w:b/>
                <w:color w:val="000000"/>
                <w:sz w:val="24"/>
                <w:szCs w:val="24"/>
                <w:lang w:eastAsia="es-ES"/>
              </w:rPr>
            </w:pPr>
            <w:r w:rsidRPr="00BA1A34">
              <w:rPr>
                <w:rFonts w:ascii="Times New Roman" w:hAnsi="Times New Roman" w:cs="Times New Roman"/>
                <w:b/>
                <w:color w:val="000000"/>
                <w:sz w:val="24"/>
                <w:szCs w:val="24"/>
                <w:lang w:eastAsia="es-ES"/>
              </w:rPr>
              <w:t>Elemento</w:t>
            </w:r>
          </w:p>
        </w:tc>
        <w:tc>
          <w:tcPr>
            <w:tcW w:w="1106"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D7755" w:rsidRPr="00BA1A34" w:rsidRDefault="007D7755" w:rsidP="00837ADE">
            <w:pPr>
              <w:spacing w:after="0" w:line="240" w:lineRule="auto"/>
              <w:jc w:val="center"/>
              <w:rPr>
                <w:rFonts w:ascii="Times New Roman" w:hAnsi="Times New Roman" w:cs="Times New Roman"/>
                <w:b/>
                <w:color w:val="000000"/>
                <w:sz w:val="24"/>
                <w:szCs w:val="24"/>
                <w:lang w:eastAsia="es-ES"/>
              </w:rPr>
            </w:pPr>
            <w:proofErr w:type="spellStart"/>
            <w:r w:rsidRPr="00BA1A34">
              <w:rPr>
                <w:rFonts w:ascii="Times New Roman" w:hAnsi="Times New Roman" w:cs="Times New Roman"/>
                <w:b/>
                <w:color w:val="000000"/>
                <w:sz w:val="24"/>
                <w:szCs w:val="24"/>
                <w:lang w:eastAsia="es-ES"/>
              </w:rPr>
              <w:t>f´c</w:t>
            </w:r>
            <w:proofErr w:type="spellEnd"/>
            <w:r w:rsidRPr="00BA1A34">
              <w:rPr>
                <w:rFonts w:ascii="Times New Roman" w:hAnsi="Times New Roman" w:cs="Times New Roman"/>
                <w:b/>
                <w:color w:val="000000"/>
                <w:sz w:val="24"/>
                <w:szCs w:val="24"/>
                <w:lang w:eastAsia="es-ES"/>
              </w:rPr>
              <w:t xml:space="preserve"> (</w:t>
            </w:r>
            <w:proofErr w:type="spellStart"/>
            <w:r w:rsidRPr="00BA1A34">
              <w:rPr>
                <w:rFonts w:ascii="Times New Roman" w:hAnsi="Times New Roman" w:cs="Times New Roman"/>
                <w:b/>
                <w:color w:val="000000"/>
                <w:sz w:val="24"/>
                <w:szCs w:val="24"/>
                <w:lang w:eastAsia="es-ES"/>
              </w:rPr>
              <w:t>MPa</w:t>
            </w:r>
            <w:proofErr w:type="spellEnd"/>
            <w:r w:rsidRPr="00BA1A34">
              <w:rPr>
                <w:rFonts w:ascii="Times New Roman" w:hAnsi="Times New Roman" w:cs="Times New Roman"/>
                <w:b/>
                <w:color w:val="000000"/>
                <w:sz w:val="24"/>
                <w:szCs w:val="24"/>
                <w:lang w:eastAsia="es-ES"/>
              </w:rPr>
              <w:t>)</w:t>
            </w:r>
          </w:p>
        </w:tc>
        <w:tc>
          <w:tcPr>
            <w:tcW w:w="12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D7755" w:rsidRPr="00BA1A34" w:rsidRDefault="007D7755" w:rsidP="00837ADE">
            <w:pPr>
              <w:spacing w:after="0" w:line="240" w:lineRule="auto"/>
              <w:jc w:val="center"/>
              <w:rPr>
                <w:rFonts w:ascii="Times New Roman" w:hAnsi="Times New Roman" w:cs="Times New Roman"/>
                <w:b/>
                <w:color w:val="000000"/>
                <w:sz w:val="24"/>
                <w:szCs w:val="24"/>
                <w:lang w:eastAsia="es-ES"/>
              </w:rPr>
            </w:pPr>
            <w:r w:rsidRPr="00BA1A34">
              <w:rPr>
                <w:rFonts w:ascii="Times New Roman" w:hAnsi="Times New Roman" w:cs="Times New Roman"/>
                <w:b/>
                <w:color w:val="000000"/>
                <w:sz w:val="24"/>
                <w:szCs w:val="24"/>
                <w:lang w:eastAsia="es-ES"/>
              </w:rPr>
              <w:t>Sección transversal</w:t>
            </w:r>
          </w:p>
        </w:tc>
        <w:tc>
          <w:tcPr>
            <w:tcW w:w="270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D7755" w:rsidRPr="00BA1A34" w:rsidRDefault="007D7755" w:rsidP="00837ADE">
            <w:pPr>
              <w:spacing w:after="0" w:line="240" w:lineRule="auto"/>
              <w:jc w:val="center"/>
              <w:rPr>
                <w:rFonts w:ascii="Times New Roman" w:hAnsi="Times New Roman" w:cs="Times New Roman"/>
                <w:b/>
                <w:color w:val="000000"/>
                <w:sz w:val="24"/>
                <w:szCs w:val="24"/>
                <w:lang w:eastAsia="es-ES"/>
              </w:rPr>
            </w:pPr>
            <w:r w:rsidRPr="00BA1A34">
              <w:rPr>
                <w:rFonts w:ascii="Times New Roman" w:hAnsi="Times New Roman" w:cs="Times New Roman"/>
                <w:b/>
                <w:color w:val="000000"/>
                <w:sz w:val="24"/>
                <w:szCs w:val="24"/>
                <w:lang w:eastAsia="es-ES"/>
              </w:rPr>
              <w:t>Acero de refuerzo longitudinal</w:t>
            </w: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D7755" w:rsidRPr="00BA1A34" w:rsidRDefault="007D7755" w:rsidP="00837ADE">
            <w:pPr>
              <w:spacing w:after="0" w:line="240" w:lineRule="auto"/>
              <w:jc w:val="center"/>
              <w:rPr>
                <w:rFonts w:ascii="Times New Roman" w:hAnsi="Times New Roman" w:cs="Times New Roman"/>
                <w:b/>
                <w:color w:val="000000"/>
                <w:sz w:val="24"/>
                <w:szCs w:val="24"/>
                <w:lang w:eastAsia="es-ES"/>
              </w:rPr>
            </w:pPr>
            <w:r w:rsidRPr="00BA1A34">
              <w:rPr>
                <w:rFonts w:ascii="Times New Roman" w:hAnsi="Times New Roman" w:cs="Times New Roman"/>
                <w:b/>
                <w:color w:val="000000"/>
                <w:sz w:val="24"/>
                <w:szCs w:val="24"/>
                <w:lang w:eastAsia="es-ES"/>
              </w:rPr>
              <w:t>Acero de refuerzo transversal</w:t>
            </w:r>
          </w:p>
        </w:tc>
      </w:tr>
      <w:tr w:rsidR="007D7755" w:rsidRPr="00BA1A34" w:rsidTr="00785B8E">
        <w:trPr>
          <w:trHeight w:val="331"/>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7D7755" w:rsidRPr="00BA1A34" w:rsidRDefault="007D7755"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Columnas</w:t>
            </w:r>
          </w:p>
        </w:tc>
        <w:tc>
          <w:tcPr>
            <w:tcW w:w="1106" w:type="dxa"/>
            <w:tcBorders>
              <w:top w:val="single" w:sz="4" w:space="0" w:color="auto"/>
              <w:left w:val="single" w:sz="4" w:space="0" w:color="auto"/>
              <w:bottom w:val="single" w:sz="4" w:space="0" w:color="auto"/>
              <w:right w:val="single" w:sz="4" w:space="0" w:color="auto"/>
            </w:tcBorders>
            <w:noWrap/>
            <w:vAlign w:val="center"/>
            <w:hideMark/>
          </w:tcPr>
          <w:p w:rsidR="007D7755" w:rsidRPr="00BA1A34" w:rsidRDefault="007D7755"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20</w:t>
            </w:r>
          </w:p>
        </w:tc>
        <w:tc>
          <w:tcPr>
            <w:tcW w:w="1287" w:type="dxa"/>
            <w:tcBorders>
              <w:top w:val="single" w:sz="4" w:space="0" w:color="auto"/>
              <w:left w:val="single" w:sz="4" w:space="0" w:color="auto"/>
              <w:bottom w:val="single" w:sz="4" w:space="0" w:color="auto"/>
              <w:right w:val="single" w:sz="4" w:space="0" w:color="auto"/>
            </w:tcBorders>
            <w:vAlign w:val="center"/>
          </w:tcPr>
          <w:p w:rsidR="007D7755" w:rsidRPr="00BA1A34" w:rsidRDefault="007D7755"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50x50 cm</w:t>
            </w:r>
          </w:p>
        </w:tc>
        <w:tc>
          <w:tcPr>
            <w:tcW w:w="2705" w:type="dxa"/>
            <w:tcBorders>
              <w:top w:val="single" w:sz="4" w:space="0" w:color="auto"/>
              <w:left w:val="single" w:sz="4" w:space="0" w:color="auto"/>
              <w:bottom w:val="single" w:sz="4" w:space="0" w:color="auto"/>
              <w:right w:val="single" w:sz="4" w:space="0" w:color="auto"/>
            </w:tcBorders>
            <w:vAlign w:val="center"/>
          </w:tcPr>
          <w:p w:rsidR="007D7755" w:rsidRPr="00BA1A34" w:rsidRDefault="0050776B"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12 barras No.36 (en todo el perímetro)</w:t>
            </w:r>
          </w:p>
        </w:tc>
        <w:tc>
          <w:tcPr>
            <w:tcW w:w="1985" w:type="dxa"/>
            <w:tcBorders>
              <w:top w:val="single" w:sz="4" w:space="0" w:color="auto"/>
              <w:left w:val="single" w:sz="4" w:space="0" w:color="auto"/>
              <w:bottom w:val="single" w:sz="4" w:space="0" w:color="auto"/>
              <w:right w:val="single" w:sz="4" w:space="0" w:color="auto"/>
            </w:tcBorders>
          </w:tcPr>
          <w:p w:rsidR="007D7755" w:rsidRPr="00BA1A34" w:rsidRDefault="0050776B"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Cercos No. 13 @ 200 mm</w:t>
            </w:r>
          </w:p>
        </w:tc>
      </w:tr>
      <w:tr w:rsidR="007D7755" w:rsidRPr="00BA1A34" w:rsidTr="00785B8E">
        <w:trPr>
          <w:trHeight w:val="278"/>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7D7755" w:rsidRPr="00BA1A34" w:rsidRDefault="001352A8"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Vigas principales</w:t>
            </w:r>
          </w:p>
        </w:tc>
        <w:tc>
          <w:tcPr>
            <w:tcW w:w="1106" w:type="dxa"/>
            <w:tcBorders>
              <w:top w:val="single" w:sz="4" w:space="0" w:color="auto"/>
              <w:left w:val="single" w:sz="4" w:space="0" w:color="auto"/>
              <w:bottom w:val="single" w:sz="4" w:space="0" w:color="auto"/>
              <w:right w:val="single" w:sz="4" w:space="0" w:color="auto"/>
            </w:tcBorders>
            <w:noWrap/>
            <w:vAlign w:val="center"/>
            <w:hideMark/>
          </w:tcPr>
          <w:p w:rsidR="007D7755" w:rsidRPr="00BA1A34" w:rsidRDefault="001352A8" w:rsidP="00837ADE">
            <w:pPr>
              <w:spacing w:after="0" w:line="240" w:lineRule="auto"/>
              <w:jc w:val="center"/>
              <w:rPr>
                <w:rFonts w:ascii="Times New Roman" w:hAnsi="Times New Roman" w:cs="Times New Roman"/>
                <w:bCs/>
                <w:color w:val="000000"/>
                <w:sz w:val="24"/>
                <w:szCs w:val="24"/>
                <w:lang w:val="en-US" w:eastAsia="es-ES"/>
              </w:rPr>
            </w:pPr>
            <w:r w:rsidRPr="00BA1A34">
              <w:rPr>
                <w:rFonts w:ascii="Times New Roman" w:hAnsi="Times New Roman" w:cs="Times New Roman"/>
                <w:bCs/>
                <w:color w:val="000000"/>
                <w:sz w:val="24"/>
                <w:szCs w:val="24"/>
                <w:lang w:eastAsia="es-ES"/>
              </w:rPr>
              <w:t>20</w:t>
            </w:r>
          </w:p>
        </w:tc>
        <w:tc>
          <w:tcPr>
            <w:tcW w:w="1287" w:type="dxa"/>
            <w:tcBorders>
              <w:top w:val="single" w:sz="4" w:space="0" w:color="auto"/>
              <w:left w:val="single" w:sz="4" w:space="0" w:color="auto"/>
              <w:bottom w:val="single" w:sz="4" w:space="0" w:color="auto"/>
              <w:right w:val="single" w:sz="4" w:space="0" w:color="auto"/>
            </w:tcBorders>
            <w:vAlign w:val="center"/>
          </w:tcPr>
          <w:p w:rsidR="007D7755" w:rsidRPr="00BA1A34" w:rsidRDefault="001352A8" w:rsidP="00837ADE">
            <w:pPr>
              <w:spacing w:after="0" w:line="240" w:lineRule="auto"/>
              <w:jc w:val="center"/>
              <w:rPr>
                <w:rFonts w:ascii="Times New Roman" w:hAnsi="Times New Roman" w:cs="Times New Roman"/>
                <w:bCs/>
                <w:color w:val="000000"/>
                <w:sz w:val="24"/>
                <w:szCs w:val="24"/>
                <w:lang w:val="en-US" w:eastAsia="es-ES"/>
              </w:rPr>
            </w:pPr>
            <w:r w:rsidRPr="00BA1A34">
              <w:rPr>
                <w:rFonts w:ascii="Times New Roman" w:hAnsi="Times New Roman" w:cs="Times New Roman"/>
                <w:bCs/>
                <w:color w:val="000000"/>
                <w:sz w:val="24"/>
                <w:szCs w:val="24"/>
                <w:lang w:val="en-US" w:eastAsia="es-ES"/>
              </w:rPr>
              <w:t>50x6</w:t>
            </w:r>
            <w:r w:rsidR="007D7755" w:rsidRPr="00BA1A34">
              <w:rPr>
                <w:rFonts w:ascii="Times New Roman" w:hAnsi="Times New Roman" w:cs="Times New Roman"/>
                <w:bCs/>
                <w:color w:val="000000"/>
                <w:sz w:val="24"/>
                <w:szCs w:val="24"/>
                <w:lang w:val="en-US" w:eastAsia="es-ES"/>
              </w:rPr>
              <w:t>0 cm</w:t>
            </w:r>
          </w:p>
        </w:tc>
        <w:tc>
          <w:tcPr>
            <w:tcW w:w="2705" w:type="dxa"/>
            <w:tcBorders>
              <w:top w:val="single" w:sz="4" w:space="0" w:color="auto"/>
              <w:left w:val="single" w:sz="4" w:space="0" w:color="auto"/>
              <w:bottom w:val="single" w:sz="4" w:space="0" w:color="auto"/>
              <w:right w:val="single" w:sz="4" w:space="0" w:color="auto"/>
            </w:tcBorders>
            <w:vAlign w:val="center"/>
          </w:tcPr>
          <w:p w:rsidR="007D7755" w:rsidRPr="00BA1A34" w:rsidRDefault="001352A8"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4 barras No.25 (acero inferior)</w:t>
            </w:r>
          </w:p>
        </w:tc>
        <w:tc>
          <w:tcPr>
            <w:tcW w:w="1985" w:type="dxa"/>
            <w:tcBorders>
              <w:top w:val="single" w:sz="4" w:space="0" w:color="auto"/>
              <w:left w:val="single" w:sz="4" w:space="0" w:color="auto"/>
              <w:bottom w:val="single" w:sz="4" w:space="0" w:color="auto"/>
              <w:right w:val="single" w:sz="4" w:space="0" w:color="auto"/>
            </w:tcBorders>
          </w:tcPr>
          <w:p w:rsidR="007D7755" w:rsidRPr="00BA1A34" w:rsidRDefault="001352A8"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Cercos No. 10 @ 200 mm</w:t>
            </w:r>
          </w:p>
        </w:tc>
      </w:tr>
      <w:tr w:rsidR="00CE78B0" w:rsidRPr="00BA1A34" w:rsidTr="00785B8E">
        <w:trPr>
          <w:trHeight w:val="264"/>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CE78B0" w:rsidRPr="00BA1A34" w:rsidRDefault="00CE78B0"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Vigas secundarias</w:t>
            </w:r>
          </w:p>
        </w:tc>
        <w:tc>
          <w:tcPr>
            <w:tcW w:w="1106" w:type="dxa"/>
            <w:tcBorders>
              <w:top w:val="single" w:sz="4" w:space="0" w:color="auto"/>
              <w:left w:val="single" w:sz="4" w:space="0" w:color="auto"/>
              <w:bottom w:val="single" w:sz="4" w:space="0" w:color="auto"/>
              <w:right w:val="single" w:sz="4" w:space="0" w:color="auto"/>
            </w:tcBorders>
            <w:noWrap/>
            <w:vAlign w:val="center"/>
            <w:hideMark/>
          </w:tcPr>
          <w:p w:rsidR="00CE78B0" w:rsidRPr="00BA1A34" w:rsidRDefault="00CE78B0" w:rsidP="00837ADE">
            <w:pPr>
              <w:spacing w:after="0" w:line="240" w:lineRule="auto"/>
              <w:jc w:val="center"/>
              <w:rPr>
                <w:rFonts w:ascii="Times New Roman" w:hAnsi="Times New Roman" w:cs="Times New Roman"/>
                <w:bCs/>
                <w:color w:val="000000"/>
                <w:sz w:val="24"/>
                <w:szCs w:val="24"/>
                <w:lang w:val="en-US" w:eastAsia="es-ES"/>
              </w:rPr>
            </w:pPr>
            <w:r w:rsidRPr="00BA1A34">
              <w:rPr>
                <w:rFonts w:ascii="Times New Roman" w:hAnsi="Times New Roman" w:cs="Times New Roman"/>
                <w:bCs/>
                <w:color w:val="000000"/>
                <w:sz w:val="24"/>
                <w:szCs w:val="24"/>
                <w:lang w:eastAsia="es-ES"/>
              </w:rPr>
              <w:t>20</w:t>
            </w:r>
          </w:p>
        </w:tc>
        <w:tc>
          <w:tcPr>
            <w:tcW w:w="1287" w:type="dxa"/>
            <w:tcBorders>
              <w:top w:val="single" w:sz="4" w:space="0" w:color="auto"/>
              <w:left w:val="single" w:sz="4" w:space="0" w:color="auto"/>
              <w:bottom w:val="single" w:sz="4" w:space="0" w:color="auto"/>
              <w:right w:val="single" w:sz="4" w:space="0" w:color="auto"/>
            </w:tcBorders>
            <w:vAlign w:val="center"/>
          </w:tcPr>
          <w:p w:rsidR="00CE78B0" w:rsidRPr="00BA1A34" w:rsidRDefault="00CE78B0" w:rsidP="00837ADE">
            <w:pPr>
              <w:spacing w:after="0" w:line="240" w:lineRule="auto"/>
              <w:jc w:val="center"/>
              <w:rPr>
                <w:rFonts w:ascii="Times New Roman" w:hAnsi="Times New Roman" w:cs="Times New Roman"/>
                <w:bCs/>
                <w:color w:val="000000"/>
                <w:sz w:val="24"/>
                <w:szCs w:val="24"/>
                <w:lang w:val="en-US" w:eastAsia="es-ES"/>
              </w:rPr>
            </w:pPr>
            <w:r w:rsidRPr="00BA1A34">
              <w:rPr>
                <w:rFonts w:ascii="Times New Roman" w:hAnsi="Times New Roman" w:cs="Times New Roman"/>
                <w:bCs/>
                <w:color w:val="000000"/>
                <w:sz w:val="24"/>
                <w:szCs w:val="24"/>
                <w:lang w:val="en-US" w:eastAsia="es-ES"/>
              </w:rPr>
              <w:t>30x60 cm</w:t>
            </w:r>
          </w:p>
        </w:tc>
        <w:tc>
          <w:tcPr>
            <w:tcW w:w="2705" w:type="dxa"/>
            <w:tcBorders>
              <w:top w:val="single" w:sz="4" w:space="0" w:color="auto"/>
              <w:left w:val="single" w:sz="4" w:space="0" w:color="auto"/>
              <w:bottom w:val="single" w:sz="4" w:space="0" w:color="auto"/>
              <w:right w:val="single" w:sz="4" w:space="0" w:color="auto"/>
            </w:tcBorders>
            <w:vAlign w:val="center"/>
          </w:tcPr>
          <w:p w:rsidR="00CE78B0" w:rsidRPr="00BA1A34" w:rsidRDefault="00CE78B0"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3 barras No.25 (acero inferior)</w:t>
            </w:r>
          </w:p>
        </w:tc>
        <w:tc>
          <w:tcPr>
            <w:tcW w:w="1985" w:type="dxa"/>
            <w:tcBorders>
              <w:top w:val="single" w:sz="4" w:space="0" w:color="auto"/>
              <w:left w:val="single" w:sz="4" w:space="0" w:color="auto"/>
              <w:bottom w:val="single" w:sz="4" w:space="0" w:color="auto"/>
              <w:right w:val="single" w:sz="4" w:space="0" w:color="auto"/>
            </w:tcBorders>
          </w:tcPr>
          <w:p w:rsidR="00CE78B0" w:rsidRPr="00BA1A34" w:rsidRDefault="00CE78B0"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Cercos No. 10 @ 200 mm</w:t>
            </w:r>
          </w:p>
        </w:tc>
      </w:tr>
      <w:tr w:rsidR="00C11EFA" w:rsidRPr="00BA1A34" w:rsidTr="00785B8E">
        <w:trPr>
          <w:trHeight w:val="282"/>
          <w:jc w:val="center"/>
        </w:trPr>
        <w:tc>
          <w:tcPr>
            <w:tcW w:w="1276" w:type="dxa"/>
            <w:vMerge w:val="restart"/>
            <w:tcBorders>
              <w:top w:val="single" w:sz="4" w:space="0" w:color="auto"/>
              <w:left w:val="single" w:sz="4" w:space="0" w:color="auto"/>
              <w:right w:val="single" w:sz="4" w:space="0" w:color="auto"/>
            </w:tcBorders>
            <w:noWrap/>
            <w:vAlign w:val="center"/>
            <w:hideMark/>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Losas</w:t>
            </w:r>
          </w:p>
        </w:tc>
        <w:tc>
          <w:tcPr>
            <w:tcW w:w="1106" w:type="dxa"/>
            <w:vMerge w:val="restart"/>
            <w:tcBorders>
              <w:top w:val="single" w:sz="4" w:space="0" w:color="auto"/>
              <w:left w:val="single" w:sz="4" w:space="0" w:color="auto"/>
              <w:right w:val="single" w:sz="4" w:space="0" w:color="auto"/>
            </w:tcBorders>
            <w:noWrap/>
            <w:vAlign w:val="center"/>
            <w:hideMark/>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20</w:t>
            </w:r>
          </w:p>
        </w:tc>
        <w:tc>
          <w:tcPr>
            <w:tcW w:w="1287" w:type="dxa"/>
            <w:vMerge w:val="restart"/>
            <w:tcBorders>
              <w:top w:val="single" w:sz="4" w:space="0" w:color="auto"/>
              <w:left w:val="single" w:sz="4" w:space="0" w:color="auto"/>
              <w:right w:val="single" w:sz="4" w:space="0" w:color="auto"/>
            </w:tcBorders>
            <w:vAlign w:val="center"/>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15 cm de espesor</w:t>
            </w:r>
          </w:p>
        </w:tc>
        <w:tc>
          <w:tcPr>
            <w:tcW w:w="2705" w:type="dxa"/>
            <w:tcBorders>
              <w:top w:val="single" w:sz="4" w:space="0" w:color="auto"/>
              <w:left w:val="single" w:sz="4" w:space="0" w:color="auto"/>
              <w:bottom w:val="single" w:sz="4" w:space="0" w:color="auto"/>
              <w:right w:val="single" w:sz="4" w:space="0" w:color="auto"/>
            </w:tcBorders>
            <w:vAlign w:val="center"/>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Barras No. 16 @ 200 mm (en una dirección)</w:t>
            </w:r>
          </w:p>
        </w:tc>
        <w:tc>
          <w:tcPr>
            <w:tcW w:w="1985" w:type="dxa"/>
            <w:vMerge w:val="restart"/>
            <w:tcBorders>
              <w:top w:val="single" w:sz="4" w:space="0" w:color="auto"/>
              <w:left w:val="single" w:sz="4" w:space="0" w:color="auto"/>
              <w:right w:val="single" w:sz="4" w:space="0" w:color="auto"/>
            </w:tcBorders>
            <w:vAlign w:val="center"/>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No presenta</w:t>
            </w:r>
          </w:p>
        </w:tc>
      </w:tr>
      <w:tr w:rsidR="00C11EFA" w:rsidRPr="00BA1A34" w:rsidTr="00785B8E">
        <w:trPr>
          <w:trHeight w:val="282"/>
          <w:jc w:val="center"/>
        </w:trPr>
        <w:tc>
          <w:tcPr>
            <w:tcW w:w="1276" w:type="dxa"/>
            <w:vMerge/>
            <w:tcBorders>
              <w:left w:val="single" w:sz="4" w:space="0" w:color="auto"/>
              <w:bottom w:val="single" w:sz="4" w:space="0" w:color="auto"/>
              <w:right w:val="single" w:sz="4" w:space="0" w:color="auto"/>
            </w:tcBorders>
            <w:noWrap/>
            <w:vAlign w:val="center"/>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p>
        </w:tc>
        <w:tc>
          <w:tcPr>
            <w:tcW w:w="1106" w:type="dxa"/>
            <w:vMerge/>
            <w:tcBorders>
              <w:left w:val="single" w:sz="4" w:space="0" w:color="auto"/>
              <w:bottom w:val="single" w:sz="4" w:space="0" w:color="auto"/>
              <w:right w:val="single" w:sz="4" w:space="0" w:color="auto"/>
            </w:tcBorders>
            <w:noWrap/>
            <w:vAlign w:val="center"/>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p>
        </w:tc>
        <w:tc>
          <w:tcPr>
            <w:tcW w:w="1287" w:type="dxa"/>
            <w:vMerge/>
            <w:tcBorders>
              <w:left w:val="single" w:sz="4" w:space="0" w:color="auto"/>
              <w:bottom w:val="single" w:sz="4" w:space="0" w:color="auto"/>
              <w:right w:val="single" w:sz="4" w:space="0" w:color="auto"/>
            </w:tcBorders>
            <w:vAlign w:val="center"/>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p>
        </w:tc>
        <w:tc>
          <w:tcPr>
            <w:tcW w:w="2705" w:type="dxa"/>
            <w:tcBorders>
              <w:top w:val="single" w:sz="4" w:space="0" w:color="auto"/>
              <w:left w:val="single" w:sz="4" w:space="0" w:color="auto"/>
              <w:bottom w:val="single" w:sz="4" w:space="0" w:color="auto"/>
              <w:right w:val="single" w:sz="4" w:space="0" w:color="auto"/>
            </w:tcBorders>
            <w:vAlign w:val="center"/>
          </w:tcPr>
          <w:p w:rsidR="00C11EFA" w:rsidRPr="00BA1A34" w:rsidRDefault="00024EC4"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eastAsia="es-ES"/>
              </w:rPr>
              <w:t>Barras No. 16 @ 400 mm (en la otra dirección)</w:t>
            </w:r>
          </w:p>
        </w:tc>
        <w:tc>
          <w:tcPr>
            <w:tcW w:w="1985" w:type="dxa"/>
            <w:vMerge/>
            <w:tcBorders>
              <w:left w:val="single" w:sz="4" w:space="0" w:color="auto"/>
              <w:bottom w:val="single" w:sz="4" w:space="0" w:color="auto"/>
              <w:right w:val="single" w:sz="4" w:space="0" w:color="auto"/>
            </w:tcBorders>
          </w:tcPr>
          <w:p w:rsidR="00C11EFA" w:rsidRPr="00BA1A34" w:rsidRDefault="00C11EFA" w:rsidP="00837ADE">
            <w:pPr>
              <w:spacing w:after="0" w:line="240" w:lineRule="auto"/>
              <w:jc w:val="center"/>
              <w:rPr>
                <w:rFonts w:ascii="Times New Roman" w:hAnsi="Times New Roman" w:cs="Times New Roman"/>
                <w:bCs/>
                <w:color w:val="000000"/>
                <w:sz w:val="24"/>
                <w:szCs w:val="24"/>
                <w:lang w:eastAsia="es-ES"/>
              </w:rPr>
            </w:pPr>
          </w:p>
        </w:tc>
      </w:tr>
    </w:tbl>
    <w:p w:rsidR="00F158F4" w:rsidRPr="00BA1A34" w:rsidRDefault="00F158F4" w:rsidP="00837ADE">
      <w:pPr>
        <w:pStyle w:val="Prrafodelista"/>
        <w:numPr>
          <w:ilvl w:val="0"/>
          <w:numId w:val="21"/>
        </w:numPr>
        <w:spacing w:before="120" w:after="0" w:line="360" w:lineRule="auto"/>
        <w:jc w:val="both"/>
        <w:rPr>
          <w:rFonts w:ascii="Times New Roman" w:hAnsi="Times New Roman" w:cs="Times New Roman"/>
          <w:b/>
          <w:sz w:val="24"/>
          <w:szCs w:val="24"/>
          <w:lang w:eastAsia="es-ES"/>
        </w:rPr>
      </w:pPr>
      <w:r w:rsidRPr="00BA1A34">
        <w:rPr>
          <w:rFonts w:ascii="Times New Roman" w:hAnsi="Times New Roman" w:cs="Times New Roman"/>
          <w:b/>
          <w:sz w:val="24"/>
          <w:szCs w:val="24"/>
        </w:rPr>
        <w:lastRenderedPageBreak/>
        <w:t>Descripción de la modelación del edificio</w:t>
      </w:r>
    </w:p>
    <w:p w:rsidR="0008680A" w:rsidRDefault="000323BA" w:rsidP="00837ADE">
      <w:pPr>
        <w:spacing w:after="0" w:line="360" w:lineRule="auto"/>
        <w:jc w:val="both"/>
        <w:rPr>
          <w:rFonts w:ascii="Times New Roman" w:hAnsi="Times New Roman" w:cs="Times New Roman"/>
          <w:sz w:val="24"/>
          <w:szCs w:val="24"/>
          <w:lang w:val="es-ES_tradnl" w:eastAsia="es-ES"/>
        </w:rPr>
      </w:pPr>
      <w:r w:rsidRPr="00BA1A34">
        <w:rPr>
          <w:rFonts w:ascii="Times New Roman" w:hAnsi="Times New Roman" w:cs="Times New Roman"/>
          <w:sz w:val="24"/>
          <w:szCs w:val="24"/>
          <w:lang w:eastAsia="es-ES"/>
        </w:rPr>
        <w:t xml:space="preserve">Para modelar y calcular la estructura </w:t>
      </w:r>
      <w:r w:rsidR="00ED5DD1" w:rsidRPr="00BA1A34">
        <w:rPr>
          <w:rFonts w:ascii="Times New Roman" w:hAnsi="Times New Roman" w:cs="Times New Roman"/>
          <w:sz w:val="24"/>
          <w:szCs w:val="24"/>
          <w:lang w:eastAsia="es-ES"/>
        </w:rPr>
        <w:t>del edificio objeto de estudio</w:t>
      </w:r>
      <w:r w:rsidRPr="00BA1A34">
        <w:rPr>
          <w:rFonts w:ascii="Times New Roman" w:hAnsi="Times New Roman" w:cs="Times New Roman"/>
          <w:sz w:val="24"/>
          <w:szCs w:val="24"/>
          <w:lang w:eastAsia="es-ES"/>
        </w:rPr>
        <w:t>, se consideró el nuevo uso que va a tener el inmueble que en este caso es el de una edificación destinada a un hotel de alto estándar. Para ello se empleó el programa computacional ETABS (versión 17.01)</w:t>
      </w:r>
      <w:r w:rsidR="00FA1B3C"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que está basado en el método de elementos finitos. </w:t>
      </w:r>
    </w:p>
    <w:p w:rsidR="009F0F17" w:rsidRPr="00BA1A34" w:rsidRDefault="000C2D93"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El edificio presenta un total de nueve niveles (incluyendo un piso técnico), además de una planta baja y un sótano, lo que lo coloca con una altura total de aproxim</w:t>
      </w:r>
      <w:r w:rsidR="008307ED">
        <w:rPr>
          <w:rFonts w:ascii="Times New Roman" w:hAnsi="Times New Roman" w:cs="Times New Roman"/>
          <w:sz w:val="24"/>
          <w:szCs w:val="24"/>
          <w:lang w:eastAsia="es-ES"/>
        </w:rPr>
        <w:t>adamente 28 m sobre el terreno.</w:t>
      </w:r>
    </w:p>
    <w:p w:rsidR="000C2D93" w:rsidRPr="00BA1A34" w:rsidRDefault="004C6F8F" w:rsidP="00837ADE">
      <w:pPr>
        <w:spacing w:after="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w:t>
      </w:r>
      <w:r w:rsidR="00DA7952" w:rsidRPr="00BA1A34">
        <w:rPr>
          <w:rFonts w:ascii="Times New Roman" w:hAnsi="Times New Roman" w:cs="Times New Roman"/>
          <w:sz w:val="24"/>
          <w:szCs w:val="24"/>
          <w:lang w:eastAsia="es-ES"/>
        </w:rPr>
        <w:t xml:space="preserve">l edificio es más largo que ancho, presentando </w:t>
      </w:r>
      <w:r>
        <w:rPr>
          <w:rFonts w:ascii="Times New Roman" w:hAnsi="Times New Roman" w:cs="Times New Roman"/>
          <w:sz w:val="24"/>
          <w:szCs w:val="24"/>
          <w:lang w:eastAsia="es-ES"/>
        </w:rPr>
        <w:t>dimensiones generales en planta</w:t>
      </w:r>
      <w:r w:rsidR="00DA7952" w:rsidRPr="00BA1A34">
        <w:rPr>
          <w:rFonts w:ascii="Times New Roman" w:hAnsi="Times New Roman" w:cs="Times New Roman"/>
          <w:sz w:val="24"/>
          <w:szCs w:val="24"/>
          <w:lang w:eastAsia="es-ES"/>
        </w:rPr>
        <w:t xml:space="preserve"> de aproximadamente 45</w:t>
      </w:r>
      <w:r>
        <w:rPr>
          <w:rFonts w:ascii="Times New Roman" w:hAnsi="Times New Roman" w:cs="Times New Roman"/>
          <w:sz w:val="24"/>
          <w:szCs w:val="24"/>
          <w:lang w:eastAsia="es-ES"/>
        </w:rPr>
        <w:t>x20 m</w:t>
      </w:r>
      <w:r w:rsidR="00DA7952" w:rsidRPr="00BA1A34">
        <w:rPr>
          <w:rFonts w:ascii="Times New Roman" w:hAnsi="Times New Roman" w:cs="Times New Roman"/>
          <w:sz w:val="24"/>
          <w:szCs w:val="24"/>
          <w:lang w:eastAsia="es-ES"/>
        </w:rPr>
        <w:t>.</w:t>
      </w:r>
      <w:r w:rsidR="006346F2" w:rsidRPr="00BA1A34">
        <w:rPr>
          <w:rFonts w:ascii="Times New Roman" w:hAnsi="Times New Roman" w:cs="Times New Roman"/>
          <w:sz w:val="24"/>
          <w:szCs w:val="24"/>
          <w:lang w:eastAsia="es-ES"/>
        </w:rPr>
        <w:t xml:space="preserve"> En la figura 2</w:t>
      </w:r>
      <w:r w:rsidR="002B3141" w:rsidRPr="00BA1A34">
        <w:rPr>
          <w:rFonts w:ascii="Times New Roman" w:hAnsi="Times New Roman" w:cs="Times New Roman"/>
          <w:sz w:val="24"/>
          <w:szCs w:val="24"/>
          <w:lang w:eastAsia="es-ES"/>
        </w:rPr>
        <w:t>,</w:t>
      </w:r>
      <w:r w:rsidR="006346F2" w:rsidRPr="00BA1A34">
        <w:rPr>
          <w:rFonts w:ascii="Times New Roman" w:hAnsi="Times New Roman" w:cs="Times New Roman"/>
          <w:sz w:val="24"/>
          <w:szCs w:val="24"/>
          <w:lang w:eastAsia="es-ES"/>
        </w:rPr>
        <w:t xml:space="preserve"> se muestra la planta del primer nivel y una vista tridimensional de la edificación objeto de estudio.</w:t>
      </w:r>
    </w:p>
    <w:p w:rsidR="00625AAF" w:rsidRPr="00BA1A34" w:rsidRDefault="00625AAF" w:rsidP="00837ADE">
      <w:pPr>
        <w:spacing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Las losas de entrepiso y de cubierta son de 15 </w:t>
      </w:r>
      <w:r w:rsidR="00A52031" w:rsidRPr="00BA1A34">
        <w:rPr>
          <w:rFonts w:ascii="Times New Roman" w:hAnsi="Times New Roman" w:cs="Times New Roman"/>
          <w:sz w:val="24"/>
          <w:szCs w:val="24"/>
          <w:lang w:eastAsia="es-ES"/>
        </w:rPr>
        <w:t>cm de espesor y</w:t>
      </w:r>
      <w:r w:rsidRPr="00BA1A34">
        <w:rPr>
          <w:rFonts w:ascii="Times New Roman" w:hAnsi="Times New Roman" w:cs="Times New Roman"/>
          <w:sz w:val="24"/>
          <w:szCs w:val="24"/>
          <w:lang w:eastAsia="es-ES"/>
        </w:rPr>
        <w:t xml:space="preserve"> </w:t>
      </w:r>
      <w:r w:rsidR="00A52031" w:rsidRPr="00BA1A34">
        <w:rPr>
          <w:rFonts w:ascii="Times New Roman" w:hAnsi="Times New Roman" w:cs="Times New Roman"/>
          <w:sz w:val="24"/>
          <w:szCs w:val="24"/>
          <w:lang w:eastAsia="es-ES"/>
        </w:rPr>
        <w:t>s</w:t>
      </w:r>
      <w:r w:rsidRPr="00BA1A34">
        <w:rPr>
          <w:rFonts w:ascii="Times New Roman" w:hAnsi="Times New Roman" w:cs="Times New Roman"/>
          <w:sz w:val="24"/>
          <w:szCs w:val="24"/>
          <w:lang w:eastAsia="es-ES"/>
        </w:rPr>
        <w:t>e modelaron como elementos tipo “</w:t>
      </w:r>
      <w:proofErr w:type="spellStart"/>
      <w:r w:rsidRPr="00BA1A34">
        <w:rPr>
          <w:rFonts w:ascii="Times New Roman" w:hAnsi="Times New Roman" w:cs="Times New Roman"/>
          <w:sz w:val="24"/>
          <w:szCs w:val="24"/>
          <w:lang w:eastAsia="es-ES"/>
        </w:rPr>
        <w:t>shell</w:t>
      </w:r>
      <w:proofErr w:type="spellEnd"/>
      <w:r w:rsidRPr="00BA1A34">
        <w:rPr>
          <w:rFonts w:ascii="Times New Roman" w:hAnsi="Times New Roman" w:cs="Times New Roman"/>
          <w:sz w:val="24"/>
          <w:szCs w:val="24"/>
          <w:lang w:eastAsia="es-ES"/>
        </w:rPr>
        <w:t xml:space="preserve"> – </w:t>
      </w:r>
      <w:proofErr w:type="spellStart"/>
      <w:r w:rsidRPr="00BA1A34">
        <w:rPr>
          <w:rFonts w:ascii="Times New Roman" w:hAnsi="Times New Roman" w:cs="Times New Roman"/>
          <w:sz w:val="24"/>
          <w:szCs w:val="24"/>
          <w:lang w:eastAsia="es-ES"/>
        </w:rPr>
        <w:t>thin</w:t>
      </w:r>
      <w:proofErr w:type="spellEnd"/>
      <w:r w:rsidRPr="00BA1A34">
        <w:rPr>
          <w:rFonts w:ascii="Times New Roman" w:hAnsi="Times New Roman" w:cs="Times New Roman"/>
          <w:sz w:val="24"/>
          <w:szCs w:val="24"/>
          <w:lang w:eastAsia="es-ES"/>
        </w:rPr>
        <w:t>”</w:t>
      </w:r>
      <w:r w:rsidR="00FF2967" w:rsidRPr="00BA1A34">
        <w:rPr>
          <w:rFonts w:ascii="Times New Roman" w:hAnsi="Times New Roman" w:cs="Times New Roman"/>
          <w:sz w:val="24"/>
          <w:szCs w:val="24"/>
          <w:lang w:eastAsia="es-ES"/>
        </w:rPr>
        <w:t xml:space="preserve"> y a todas</w:t>
      </w:r>
      <w:r w:rsidR="00917469" w:rsidRPr="00BA1A34">
        <w:rPr>
          <w:rFonts w:ascii="Times New Roman" w:hAnsi="Times New Roman" w:cs="Times New Roman"/>
          <w:sz w:val="24"/>
          <w:szCs w:val="24"/>
          <w:lang w:eastAsia="es-ES"/>
        </w:rPr>
        <w:t xml:space="preserve"> se les asignó la propiedad de diafragma rígido</w:t>
      </w:r>
      <w:r w:rsidRPr="00BA1A34">
        <w:rPr>
          <w:rFonts w:ascii="Times New Roman" w:hAnsi="Times New Roman" w:cs="Times New Roman"/>
          <w:sz w:val="24"/>
          <w:szCs w:val="24"/>
          <w:lang w:eastAsia="es-ES"/>
        </w:rPr>
        <w:t>.</w:t>
      </w:r>
      <w:r w:rsidR="00C50077" w:rsidRPr="00BA1A34">
        <w:rPr>
          <w:rFonts w:ascii="Times New Roman" w:hAnsi="Times New Roman" w:cs="Times New Roman"/>
          <w:sz w:val="24"/>
          <w:szCs w:val="24"/>
          <w:lang w:eastAsia="es-ES"/>
        </w:rPr>
        <w:t xml:space="preserve"> </w:t>
      </w:r>
      <w:r w:rsidRPr="00BA1A34">
        <w:rPr>
          <w:rFonts w:ascii="Times New Roman" w:hAnsi="Times New Roman" w:cs="Times New Roman"/>
          <w:sz w:val="24"/>
          <w:szCs w:val="24"/>
          <w:lang w:eastAsia="es-ES"/>
        </w:rPr>
        <w:t>Las columnas presentan una sección transversal de 50x50 cm y fueron modeladas como elementos tipo “</w:t>
      </w:r>
      <w:proofErr w:type="spellStart"/>
      <w:r w:rsidRPr="00BA1A34">
        <w:rPr>
          <w:rFonts w:ascii="Times New Roman" w:hAnsi="Times New Roman" w:cs="Times New Roman"/>
          <w:sz w:val="24"/>
          <w:szCs w:val="24"/>
          <w:lang w:eastAsia="es-ES"/>
        </w:rPr>
        <w:t>frame</w:t>
      </w:r>
      <w:proofErr w:type="spellEnd"/>
      <w:r w:rsidRPr="00BA1A34">
        <w:rPr>
          <w:rFonts w:ascii="Times New Roman" w:hAnsi="Times New Roman" w:cs="Times New Roman"/>
          <w:sz w:val="24"/>
          <w:szCs w:val="24"/>
          <w:lang w:eastAsia="es-ES"/>
        </w:rPr>
        <w:t>”.</w:t>
      </w:r>
      <w:r w:rsidR="00C50077" w:rsidRPr="00BA1A34">
        <w:rPr>
          <w:rFonts w:ascii="Times New Roman" w:hAnsi="Times New Roman" w:cs="Times New Roman"/>
          <w:sz w:val="24"/>
          <w:szCs w:val="24"/>
          <w:lang w:eastAsia="es-ES"/>
        </w:rPr>
        <w:t xml:space="preserve"> </w:t>
      </w:r>
      <w:r w:rsidRPr="00BA1A34">
        <w:rPr>
          <w:rFonts w:ascii="Times New Roman" w:hAnsi="Times New Roman" w:cs="Times New Roman"/>
          <w:sz w:val="24"/>
          <w:szCs w:val="24"/>
          <w:lang w:eastAsia="es-ES"/>
        </w:rPr>
        <w:t>Con relación a las vigas se modelaron dos tipos: vigas principales de sección transversal de 50x60 cm en la dirección vertical en planta (sentido del eje Y en el modelo) y vigas secundarias de sección transversal de 30x60 cm en la dirección horizontal en planta (sentido del eje X en el modelo). Todas las vigas fueron modeladas como elementos tipo “</w:t>
      </w:r>
      <w:proofErr w:type="spellStart"/>
      <w:r w:rsidRPr="00BA1A34">
        <w:rPr>
          <w:rFonts w:ascii="Times New Roman" w:hAnsi="Times New Roman" w:cs="Times New Roman"/>
          <w:sz w:val="24"/>
          <w:szCs w:val="24"/>
          <w:lang w:eastAsia="es-ES"/>
        </w:rPr>
        <w:t>frame</w:t>
      </w:r>
      <w:proofErr w:type="spellEnd"/>
      <w:r w:rsidRPr="00BA1A34">
        <w:rPr>
          <w:rFonts w:ascii="Times New Roman" w:hAnsi="Times New Roman" w:cs="Times New Roman"/>
          <w:sz w:val="24"/>
          <w:szCs w:val="24"/>
          <w:lang w:eastAsia="es-ES"/>
        </w:rPr>
        <w:t>”.</w:t>
      </w:r>
      <w:r w:rsidR="007B6FEA" w:rsidRPr="00BA1A34">
        <w:rPr>
          <w:rFonts w:ascii="Times New Roman" w:hAnsi="Times New Roman" w:cs="Times New Roman"/>
          <w:sz w:val="24"/>
          <w:szCs w:val="24"/>
          <w:lang w:eastAsia="es-ES"/>
        </w:rPr>
        <w:t xml:space="preserve"> </w:t>
      </w:r>
      <w:r w:rsidRPr="00BA1A34">
        <w:rPr>
          <w:rFonts w:ascii="Times New Roman" w:hAnsi="Times New Roman" w:cs="Times New Roman"/>
          <w:sz w:val="24"/>
          <w:szCs w:val="24"/>
          <w:lang w:eastAsia="es-ES"/>
        </w:rPr>
        <w:t>Los muros que conforman las cajas de escaleras y ascensores fueron modelados como elementos tipo “</w:t>
      </w:r>
      <w:proofErr w:type="spellStart"/>
      <w:r w:rsidRPr="00BA1A34">
        <w:rPr>
          <w:rFonts w:ascii="Times New Roman" w:hAnsi="Times New Roman" w:cs="Times New Roman"/>
          <w:sz w:val="24"/>
          <w:szCs w:val="24"/>
          <w:lang w:eastAsia="es-ES"/>
        </w:rPr>
        <w:t>shell</w:t>
      </w:r>
      <w:proofErr w:type="spellEnd"/>
      <w:r w:rsidRPr="00BA1A34">
        <w:rPr>
          <w:rFonts w:ascii="Times New Roman" w:hAnsi="Times New Roman" w:cs="Times New Roman"/>
          <w:sz w:val="24"/>
          <w:szCs w:val="24"/>
          <w:lang w:eastAsia="es-ES"/>
        </w:rPr>
        <w:t xml:space="preserve"> – </w:t>
      </w:r>
      <w:proofErr w:type="spellStart"/>
      <w:r w:rsidRPr="00BA1A34">
        <w:rPr>
          <w:rFonts w:ascii="Times New Roman" w:hAnsi="Times New Roman" w:cs="Times New Roman"/>
          <w:sz w:val="24"/>
          <w:szCs w:val="24"/>
          <w:lang w:eastAsia="es-ES"/>
        </w:rPr>
        <w:t>thin</w:t>
      </w:r>
      <w:proofErr w:type="spellEnd"/>
      <w:r w:rsidRPr="00BA1A34">
        <w:rPr>
          <w:rFonts w:ascii="Times New Roman" w:hAnsi="Times New Roman" w:cs="Times New Roman"/>
          <w:sz w:val="24"/>
          <w:szCs w:val="24"/>
          <w:lang w:eastAsia="es-ES"/>
        </w:rPr>
        <w:t>” con 30 cm de espesor.</w:t>
      </w:r>
    </w:p>
    <w:p w:rsidR="00625AAF" w:rsidRPr="00BA1A34" w:rsidRDefault="00D23079" w:rsidP="00837ADE">
      <w:pPr>
        <w:spacing w:after="0" w:line="360" w:lineRule="auto"/>
        <w:jc w:val="center"/>
        <w:rPr>
          <w:rFonts w:ascii="Times New Roman" w:hAnsi="Times New Roman" w:cs="Times New Roman"/>
          <w:sz w:val="24"/>
          <w:szCs w:val="24"/>
          <w:lang w:eastAsia="es-ES"/>
        </w:rPr>
      </w:pPr>
      <w:r w:rsidRPr="00BA1A34">
        <w:rPr>
          <w:rFonts w:ascii="Times New Roman" w:hAnsi="Times New Roman" w:cs="Times New Roman"/>
          <w:noProof/>
          <w:sz w:val="24"/>
          <w:szCs w:val="24"/>
          <w:lang w:eastAsia="es-ES"/>
        </w:rPr>
        <w:drawing>
          <wp:inline distT="0" distB="0" distL="0" distR="0">
            <wp:extent cx="3598394" cy="1894029"/>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jpg"/>
                    <pic:cNvPicPr/>
                  </pic:nvPicPr>
                  <pic:blipFill>
                    <a:blip r:embed="rId11" cstate="print">
                      <a:extLst>
                        <a:ext uri="{BEBA8EAE-BF5A-486C-A8C5-ECC9F3942E4B}">
                          <a14:imgProps xmlns:a14="http://schemas.microsoft.com/office/drawing/2010/main">
                            <a14:imgLayer r:embed="rId12">
                              <a14:imgEffect>
                                <a14:sharpenSoften amount="48000"/>
                              </a14:imgEffect>
                            </a14:imgLayer>
                          </a14:imgProps>
                        </a:ext>
                        <a:ext uri="{28A0092B-C50C-407E-A947-70E740481C1C}">
                          <a14:useLocalDpi xmlns:a14="http://schemas.microsoft.com/office/drawing/2010/main" val="0"/>
                        </a:ext>
                      </a:extLst>
                    </a:blip>
                    <a:stretch>
                      <a:fillRect/>
                    </a:stretch>
                  </pic:blipFill>
                  <pic:spPr>
                    <a:xfrm>
                      <a:off x="0" y="0"/>
                      <a:ext cx="3720636" cy="1958372"/>
                    </a:xfrm>
                    <a:prstGeom prst="rect">
                      <a:avLst/>
                    </a:prstGeom>
                  </pic:spPr>
                </pic:pic>
              </a:graphicData>
            </a:graphic>
          </wp:inline>
        </w:drawing>
      </w:r>
      <w:r w:rsidR="00877516" w:rsidRPr="00BA1A34">
        <w:rPr>
          <w:rFonts w:ascii="Times New Roman" w:hAnsi="Times New Roman" w:cs="Times New Roman"/>
          <w:noProof/>
          <w:sz w:val="24"/>
          <w:szCs w:val="24"/>
          <w:lang w:eastAsia="es-ES"/>
        </w:rPr>
        <w:drawing>
          <wp:inline distT="0" distB="0" distL="0" distR="0">
            <wp:extent cx="1776173" cy="16397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jpg"/>
                    <pic:cNvPicPr/>
                  </pic:nvPicPr>
                  <pic:blipFill>
                    <a:blip r:embed="rId13">
                      <a:extLst>
                        <a:ext uri="{BEBA8EAE-BF5A-486C-A8C5-ECC9F3942E4B}">
                          <a14:imgProps xmlns:a14="http://schemas.microsoft.com/office/drawing/2010/main">
                            <a14:imgLayer r:embed="rId14">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1878092" cy="1733887"/>
                    </a:xfrm>
                    <a:prstGeom prst="rect">
                      <a:avLst/>
                    </a:prstGeom>
                  </pic:spPr>
                </pic:pic>
              </a:graphicData>
            </a:graphic>
          </wp:inline>
        </w:drawing>
      </w:r>
    </w:p>
    <w:p w:rsidR="009C7708" w:rsidRPr="005D5A54" w:rsidRDefault="005D5A54" w:rsidP="00837ADE">
      <w:pPr>
        <w:spacing w:line="360" w:lineRule="auto"/>
        <w:jc w:val="center"/>
        <w:rPr>
          <w:rFonts w:ascii="Times New Roman" w:hAnsi="Times New Roman" w:cs="Times New Roman"/>
          <w:sz w:val="20"/>
        </w:rPr>
      </w:pPr>
      <w:r>
        <w:rPr>
          <w:rFonts w:ascii="Times New Roman" w:hAnsi="Times New Roman" w:cs="Times New Roman"/>
          <w:sz w:val="20"/>
        </w:rPr>
        <w:t>Figura 2.</w:t>
      </w:r>
      <w:r w:rsidR="009C7708" w:rsidRPr="005D5A54">
        <w:rPr>
          <w:rFonts w:ascii="Times New Roman" w:hAnsi="Times New Roman" w:cs="Times New Roman"/>
          <w:sz w:val="20"/>
        </w:rPr>
        <w:t xml:space="preserve"> </w:t>
      </w:r>
      <w:r w:rsidR="00F87990" w:rsidRPr="005D5A54">
        <w:rPr>
          <w:rFonts w:ascii="Times New Roman" w:hAnsi="Times New Roman" w:cs="Times New Roman"/>
          <w:sz w:val="20"/>
        </w:rPr>
        <w:t>Planta del primer nivel</w:t>
      </w:r>
      <w:r w:rsidR="009C7708" w:rsidRPr="005D5A54">
        <w:rPr>
          <w:rFonts w:ascii="Times New Roman" w:hAnsi="Times New Roman" w:cs="Times New Roman"/>
          <w:sz w:val="20"/>
        </w:rPr>
        <w:t xml:space="preserve"> </w:t>
      </w:r>
      <w:r w:rsidR="00F87990" w:rsidRPr="005D5A54">
        <w:rPr>
          <w:rFonts w:ascii="Times New Roman" w:hAnsi="Times New Roman" w:cs="Times New Roman"/>
          <w:sz w:val="20"/>
        </w:rPr>
        <w:t>y</w:t>
      </w:r>
      <w:r w:rsidR="009C7708" w:rsidRPr="005D5A54">
        <w:rPr>
          <w:rFonts w:ascii="Times New Roman" w:hAnsi="Times New Roman" w:cs="Times New Roman"/>
          <w:sz w:val="20"/>
        </w:rPr>
        <w:t xml:space="preserve"> vista tridimensional de la estructura del hotel Palacio de los Corredores.</w:t>
      </w:r>
      <w:r w:rsidR="00EE53A2">
        <w:rPr>
          <w:rFonts w:ascii="Times New Roman" w:hAnsi="Times New Roman" w:cs="Times New Roman"/>
          <w:sz w:val="20"/>
        </w:rPr>
        <w:t xml:space="preserve"> Fuente: elaboración propia.</w:t>
      </w:r>
    </w:p>
    <w:p w:rsidR="00F17761" w:rsidRDefault="009D5CEA"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Todas las losas, vigas y columnas se definieron de hormigón armado con una resistencia característica a compresión de </w:t>
      </w:r>
      <m:oMath>
        <m:sSubSup>
          <m:sSubSupPr>
            <m:ctrlPr>
              <w:rPr>
                <w:rFonts w:ascii="Cambria Math" w:hAnsi="Cambria Math" w:cs="Times New Roman"/>
                <w:bCs/>
                <w:i/>
                <w:iCs/>
                <w:sz w:val="24"/>
                <w:szCs w:val="24"/>
                <w:lang w:val="fr-FR" w:eastAsia="es-ES"/>
              </w:rPr>
            </m:ctrlPr>
          </m:sSubSupPr>
          <m:e>
            <m:r>
              <w:rPr>
                <w:rFonts w:ascii="Cambria Math" w:hAnsi="Cambria Math" w:cs="Times New Roman"/>
                <w:sz w:val="24"/>
                <w:szCs w:val="24"/>
                <w:lang w:val="es-PE" w:eastAsia="es-ES"/>
              </w:rPr>
              <m:t>f</m:t>
            </m:r>
          </m:e>
          <m:sub>
            <m:r>
              <w:rPr>
                <w:rFonts w:ascii="Cambria Math" w:hAnsi="Cambria Math" w:cs="Times New Roman"/>
                <w:sz w:val="24"/>
                <w:szCs w:val="24"/>
                <w:lang w:val="es-PE" w:eastAsia="es-ES"/>
              </w:rPr>
              <m:t>c</m:t>
            </m:r>
          </m:sub>
          <m:sup>
            <m:r>
              <w:rPr>
                <w:rFonts w:ascii="Cambria Math" w:hAnsi="Cambria Math" w:cs="Times New Roman"/>
                <w:sz w:val="24"/>
                <w:szCs w:val="24"/>
                <w:lang w:val="es-PE" w:eastAsia="es-ES"/>
              </w:rPr>
              <m:t>'</m:t>
            </m:r>
          </m:sup>
        </m:sSubSup>
        <m:r>
          <w:rPr>
            <w:rFonts w:ascii="Cambria Math" w:hAnsi="Cambria Math" w:cs="Times New Roman"/>
            <w:sz w:val="24"/>
            <w:szCs w:val="24"/>
            <w:lang w:eastAsia="es-ES"/>
          </w:rPr>
          <m:t>=20 MPa</m:t>
        </m:r>
      </m:oMath>
      <w:r w:rsidRPr="00BA1A34">
        <w:rPr>
          <w:rFonts w:ascii="Times New Roman" w:hAnsi="Times New Roman" w:cs="Times New Roman"/>
          <w:sz w:val="24"/>
          <w:szCs w:val="24"/>
          <w:lang w:eastAsia="es-ES"/>
        </w:rPr>
        <w:t xml:space="preserve">, un peso específico de </w:t>
      </w:r>
      <m:oMath>
        <m:r>
          <w:rPr>
            <w:rFonts w:ascii="Cambria Math" w:hAnsi="Cambria Math" w:cs="Times New Roman"/>
            <w:sz w:val="24"/>
            <w:szCs w:val="24"/>
            <w:lang w:eastAsia="es-ES"/>
          </w:rPr>
          <m:t>γ=24kN/</m:t>
        </m:r>
        <m:sSup>
          <m:sSupPr>
            <m:ctrlPr>
              <w:rPr>
                <w:rFonts w:ascii="Cambria Math" w:hAnsi="Cambria Math" w:cs="Times New Roman"/>
                <w:i/>
                <w:sz w:val="24"/>
                <w:szCs w:val="24"/>
                <w:lang w:eastAsia="es-ES"/>
              </w:rPr>
            </m:ctrlPr>
          </m:sSupPr>
          <m:e>
            <m:r>
              <w:rPr>
                <w:rFonts w:ascii="Cambria Math" w:hAnsi="Cambria Math" w:cs="Times New Roman"/>
                <w:sz w:val="24"/>
                <w:szCs w:val="24"/>
                <w:lang w:eastAsia="es-ES"/>
              </w:rPr>
              <m:t>m</m:t>
            </m:r>
          </m:e>
          <m:sup>
            <m:r>
              <w:rPr>
                <w:rFonts w:ascii="Cambria Math" w:hAnsi="Cambria Math" w:cs="Times New Roman"/>
                <w:sz w:val="24"/>
                <w:szCs w:val="24"/>
                <w:lang w:eastAsia="es-ES"/>
              </w:rPr>
              <m:t>3</m:t>
            </m:r>
          </m:sup>
        </m:sSup>
      </m:oMath>
      <w:r w:rsidRPr="00BA1A34">
        <w:rPr>
          <w:rFonts w:ascii="Times New Roman" w:hAnsi="Times New Roman" w:cs="Times New Roman"/>
          <w:sz w:val="24"/>
          <w:szCs w:val="24"/>
          <w:lang w:eastAsia="es-ES"/>
        </w:rPr>
        <w:t xml:space="preserve">, un módulo de </w:t>
      </w:r>
      <w:r w:rsidR="00B6247A" w:rsidRPr="00BA1A34">
        <w:rPr>
          <w:rFonts w:ascii="Times New Roman" w:hAnsi="Times New Roman" w:cs="Times New Roman"/>
          <w:sz w:val="24"/>
          <w:szCs w:val="24"/>
          <w:lang w:eastAsia="es-ES"/>
        </w:rPr>
        <w:t>deformación longitudinal</w:t>
      </w:r>
      <w:r w:rsidRPr="00BA1A34">
        <w:rPr>
          <w:rFonts w:ascii="Times New Roman" w:hAnsi="Times New Roman" w:cs="Times New Roman"/>
          <w:sz w:val="24"/>
          <w:szCs w:val="24"/>
          <w:lang w:eastAsia="es-ES"/>
        </w:rPr>
        <w:t xml:space="preserve"> </w:t>
      </w:r>
      <m:oMath>
        <m:r>
          <w:rPr>
            <w:rFonts w:ascii="Cambria Math" w:hAnsi="Cambria Math" w:cs="Times New Roman"/>
            <w:sz w:val="24"/>
            <w:szCs w:val="24"/>
            <w:lang w:eastAsia="es-ES"/>
          </w:rPr>
          <m:t>E=21019 MPa</m:t>
        </m:r>
      </m:oMath>
      <w:r w:rsidRPr="00BA1A34">
        <w:rPr>
          <w:rFonts w:ascii="Times New Roman" w:hAnsi="Times New Roman" w:cs="Times New Roman"/>
          <w:sz w:val="24"/>
          <w:szCs w:val="24"/>
          <w:lang w:eastAsia="es-ES"/>
        </w:rPr>
        <w:t xml:space="preserve"> y coeficiente de Poisson </w:t>
      </w:r>
      <m:oMath>
        <m:r>
          <w:rPr>
            <w:rFonts w:ascii="Cambria Math" w:hAnsi="Cambria Math" w:cs="Times New Roman"/>
            <w:sz w:val="24"/>
            <w:szCs w:val="24"/>
            <w:lang w:eastAsia="es-ES"/>
          </w:rPr>
          <m:t>μ=0,2</m:t>
        </m:r>
      </m:oMath>
      <w:r w:rsidRPr="00BA1A34">
        <w:rPr>
          <w:rFonts w:ascii="Times New Roman" w:hAnsi="Times New Roman" w:cs="Times New Roman"/>
          <w:sz w:val="24"/>
          <w:szCs w:val="24"/>
          <w:lang w:eastAsia="es-ES"/>
        </w:rPr>
        <w:t>.</w:t>
      </w:r>
    </w:p>
    <w:p w:rsidR="009D5CEA" w:rsidRPr="00BA1A34" w:rsidRDefault="009D5CEA"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lastRenderedPageBreak/>
        <w:t xml:space="preserve">El acero de refuerzo empleado en forma de barras en los elementos de hormigón armado, se definió de calidad G-40, con un valor de tensión de fluencia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f</m:t>
            </m:r>
          </m:e>
          <m:sub>
            <m:r>
              <w:rPr>
                <w:rFonts w:ascii="Cambria Math" w:hAnsi="Cambria Math" w:cs="Times New Roman"/>
                <w:sz w:val="24"/>
                <w:szCs w:val="24"/>
                <w:lang w:eastAsia="es-ES"/>
              </w:rPr>
              <m:t>y</m:t>
            </m:r>
          </m:sub>
        </m:sSub>
        <m:r>
          <w:rPr>
            <w:rFonts w:ascii="Cambria Math" w:hAnsi="Cambria Math" w:cs="Times New Roman"/>
            <w:sz w:val="24"/>
            <w:szCs w:val="24"/>
            <w:lang w:eastAsia="es-ES"/>
          </w:rPr>
          <m:t>=300 MPa</m:t>
        </m:r>
      </m:oMath>
      <w:r w:rsidRPr="00BA1A34">
        <w:rPr>
          <w:rFonts w:ascii="Times New Roman" w:hAnsi="Times New Roman" w:cs="Times New Roman"/>
          <w:sz w:val="24"/>
          <w:szCs w:val="24"/>
          <w:lang w:eastAsia="es-ES"/>
        </w:rPr>
        <w:t xml:space="preserve">, un peso específico de </w:t>
      </w:r>
      <m:oMath>
        <m:r>
          <w:rPr>
            <w:rFonts w:ascii="Cambria Math" w:hAnsi="Cambria Math" w:cs="Times New Roman"/>
            <w:sz w:val="24"/>
            <w:szCs w:val="24"/>
            <w:lang w:eastAsia="es-ES"/>
          </w:rPr>
          <m:t>γ=78,50 kN/</m:t>
        </m:r>
        <m:sSup>
          <m:sSupPr>
            <m:ctrlPr>
              <w:rPr>
                <w:rFonts w:ascii="Cambria Math" w:hAnsi="Cambria Math" w:cs="Times New Roman"/>
                <w:i/>
                <w:sz w:val="24"/>
                <w:szCs w:val="24"/>
                <w:lang w:eastAsia="es-ES"/>
              </w:rPr>
            </m:ctrlPr>
          </m:sSupPr>
          <m:e>
            <m:r>
              <w:rPr>
                <w:rFonts w:ascii="Cambria Math" w:hAnsi="Cambria Math" w:cs="Times New Roman"/>
                <w:sz w:val="24"/>
                <w:szCs w:val="24"/>
                <w:lang w:eastAsia="es-ES"/>
              </w:rPr>
              <m:t>m</m:t>
            </m:r>
          </m:e>
          <m:sup>
            <m:r>
              <w:rPr>
                <w:rFonts w:ascii="Cambria Math" w:hAnsi="Cambria Math" w:cs="Times New Roman"/>
                <w:sz w:val="24"/>
                <w:szCs w:val="24"/>
                <w:lang w:eastAsia="es-ES"/>
              </w:rPr>
              <m:t>3</m:t>
            </m:r>
          </m:sup>
        </m:sSup>
      </m:oMath>
      <w:r w:rsidRPr="00BA1A34">
        <w:rPr>
          <w:rFonts w:ascii="Times New Roman" w:hAnsi="Times New Roman" w:cs="Times New Roman"/>
          <w:sz w:val="24"/>
          <w:szCs w:val="24"/>
          <w:lang w:eastAsia="es-ES"/>
        </w:rPr>
        <w:t xml:space="preserve"> y un módulo de elasticidad </w:t>
      </w:r>
      <m:oMath>
        <m:r>
          <w:rPr>
            <w:rFonts w:ascii="Cambria Math" w:hAnsi="Cambria Math" w:cs="Times New Roman"/>
            <w:sz w:val="24"/>
            <w:szCs w:val="24"/>
            <w:lang w:eastAsia="es-ES"/>
          </w:rPr>
          <m:t>E=200000 MPa</m:t>
        </m:r>
      </m:oMath>
      <w:r w:rsidRPr="00BA1A34">
        <w:rPr>
          <w:rFonts w:ascii="Times New Roman" w:hAnsi="Times New Roman" w:cs="Times New Roman"/>
          <w:sz w:val="24"/>
          <w:szCs w:val="24"/>
          <w:lang w:eastAsia="es-ES"/>
        </w:rPr>
        <w:t>.</w:t>
      </w:r>
    </w:p>
    <w:p w:rsidR="00BF3669" w:rsidRPr="00BA1A34" w:rsidRDefault="00AD4917"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Las uniones columna-colu</w:t>
      </w:r>
      <w:r w:rsidR="007F4FC4" w:rsidRPr="00BA1A34">
        <w:rPr>
          <w:rFonts w:ascii="Times New Roman" w:hAnsi="Times New Roman" w:cs="Times New Roman"/>
          <w:sz w:val="24"/>
          <w:szCs w:val="24"/>
          <w:lang w:eastAsia="es-ES"/>
        </w:rPr>
        <w:t>mna y viga-columna se consideraron</w:t>
      </w:r>
      <w:r w:rsidRPr="00BA1A34">
        <w:rPr>
          <w:rFonts w:ascii="Times New Roman" w:hAnsi="Times New Roman" w:cs="Times New Roman"/>
          <w:sz w:val="24"/>
          <w:szCs w:val="24"/>
          <w:lang w:eastAsia="es-ES"/>
        </w:rPr>
        <w:t xml:space="preserve"> continuas en toda la extensión del edificio. Las bases de las columnas y de los muros se consideraron empotrada</w:t>
      </w:r>
      <w:r w:rsidR="00F85081">
        <w:rPr>
          <w:rFonts w:ascii="Times New Roman" w:hAnsi="Times New Roman" w:cs="Times New Roman"/>
          <w:sz w:val="24"/>
          <w:szCs w:val="24"/>
          <w:lang w:eastAsia="es-ES"/>
        </w:rPr>
        <w:t xml:space="preserve">s a la cimentación, </w:t>
      </w:r>
      <w:r w:rsidRPr="00BA1A34">
        <w:rPr>
          <w:rFonts w:ascii="Times New Roman" w:hAnsi="Times New Roman" w:cs="Times New Roman"/>
          <w:sz w:val="24"/>
          <w:szCs w:val="24"/>
          <w:lang w:eastAsia="es-ES"/>
        </w:rPr>
        <w:t>y los muros que conforman las cajas de escaleras y ascensores presentan continuidad en todos los niveles.</w:t>
      </w:r>
    </w:p>
    <w:p w:rsidR="00A27D3A" w:rsidRPr="00BA1A34" w:rsidRDefault="00A27D3A"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Para la asignación de las cargas permanentes se empleó la </w:t>
      </w:r>
      <w:r w:rsidR="00D4294B" w:rsidRPr="00BA1A34">
        <w:rPr>
          <w:rFonts w:ascii="Times New Roman" w:hAnsi="Times New Roman" w:cs="Times New Roman"/>
          <w:sz w:val="24"/>
          <w:szCs w:val="24"/>
          <w:lang w:eastAsia="es-ES"/>
        </w:rPr>
        <w:t xml:space="preserve">NC </w:t>
      </w:r>
      <w:r w:rsidRPr="00BA1A34">
        <w:rPr>
          <w:rFonts w:ascii="Times New Roman" w:hAnsi="Times New Roman" w:cs="Times New Roman"/>
          <w:sz w:val="24"/>
          <w:szCs w:val="24"/>
          <w:lang w:eastAsia="es-ES"/>
        </w:rPr>
        <w:t>283 del 2003</w:t>
      </w:r>
      <w:r w:rsidR="00DF0DCE" w:rsidRPr="00BA1A34">
        <w:rPr>
          <w:rFonts w:ascii="Times New Roman" w:hAnsi="Times New Roman" w:cs="Times New Roman"/>
          <w:sz w:val="24"/>
          <w:szCs w:val="24"/>
          <w:lang w:eastAsia="es-ES"/>
        </w:rPr>
        <w:t xml:space="preserve"> </w:t>
      </w:r>
      <w:r w:rsidR="00DF0DCE" w:rsidRPr="00BA1A34">
        <w:rPr>
          <w:rFonts w:ascii="Times New Roman" w:hAnsi="Times New Roman" w:cs="Times New Roman"/>
          <w:sz w:val="24"/>
          <w:szCs w:val="24"/>
          <w:lang w:eastAsia="es-ES"/>
        </w:rPr>
        <w:fldChar w:fldCharType="begin"/>
      </w:r>
      <w:r w:rsidR="000645E6">
        <w:rPr>
          <w:rFonts w:ascii="Times New Roman" w:hAnsi="Times New Roman" w:cs="Times New Roman"/>
          <w:sz w:val="24"/>
          <w:szCs w:val="24"/>
          <w:lang w:eastAsia="es-ES"/>
        </w:rPr>
        <w:instrText xml:space="preserve"> ADDIN EN.CITE &lt;EndNote&gt;&lt;Cite&gt;&lt;Author&gt;283&lt;/Author&gt;&lt;Year&gt;2003&lt;/Year&gt;&lt;RecNum&gt;25&lt;/RecNum&gt;&lt;DisplayText&gt;(NC-283, 2003)&lt;/DisplayText&gt;&lt;record&gt;&lt;rec-number&gt;25&lt;/rec-number&gt;&lt;foreign-keys&gt;&lt;key app="EN" db-id="2eee5edxadv5pdepwdxvxr9zsexv0xdpvftp"&gt;25&lt;/key&gt;&lt;/foreign-keys&gt;&lt;ref-type name="Standard"&gt;58&lt;/ref-type&gt;&lt;contributors&gt;&lt;authors&gt;&lt;author&gt;NC-283&lt;/author&gt;&lt;/authors&gt;&lt;/contributors&gt;&lt;titles&gt;&lt;title&gt;DENSIDAD DE MATERIALES NATURALES, ARTIFICIALES Y DE ELEMENTOS DE CONSTRUCCION COMO CARGA DE DISEÑO&lt;/title&gt;&lt;alt-title&gt;NC 283&lt;/alt-title&gt;&lt;/titles&gt;&lt;pages&gt;11&lt;/pages&gt;&lt;dates&gt;&lt;year&gt;2003&lt;/year&gt;&lt;/dates&gt;&lt;pub-location&gt;Vedado, La Habana, Cuba&lt;/pub-location&gt;&lt;urls&gt;&lt;/urls&gt;&lt;/record&gt;&lt;/Cite&gt;&lt;/EndNote&gt;</w:instrText>
      </w:r>
      <w:r w:rsidR="00DF0DCE" w:rsidRPr="00BA1A34">
        <w:rPr>
          <w:rFonts w:ascii="Times New Roman" w:hAnsi="Times New Roman" w:cs="Times New Roman"/>
          <w:sz w:val="24"/>
          <w:szCs w:val="24"/>
          <w:lang w:eastAsia="es-ES"/>
        </w:rPr>
        <w:fldChar w:fldCharType="separate"/>
      </w:r>
      <w:r w:rsidR="000645E6">
        <w:rPr>
          <w:rFonts w:ascii="Times New Roman" w:hAnsi="Times New Roman" w:cs="Times New Roman"/>
          <w:noProof/>
          <w:sz w:val="24"/>
          <w:szCs w:val="24"/>
          <w:lang w:eastAsia="es-ES"/>
        </w:rPr>
        <w:t>(</w:t>
      </w:r>
      <w:hyperlink w:anchor="_ENREF_9" w:tooltip="NC-283, 2003 #25" w:history="1">
        <w:r w:rsidR="000645E6">
          <w:rPr>
            <w:rFonts w:ascii="Times New Roman" w:hAnsi="Times New Roman" w:cs="Times New Roman"/>
            <w:noProof/>
            <w:sz w:val="24"/>
            <w:szCs w:val="24"/>
            <w:lang w:eastAsia="es-ES"/>
          </w:rPr>
          <w:t>NC-283, 2003</w:t>
        </w:r>
      </w:hyperlink>
      <w:r w:rsidR="000645E6">
        <w:rPr>
          <w:rFonts w:ascii="Times New Roman" w:hAnsi="Times New Roman" w:cs="Times New Roman"/>
          <w:noProof/>
          <w:sz w:val="24"/>
          <w:szCs w:val="24"/>
          <w:lang w:eastAsia="es-ES"/>
        </w:rPr>
        <w:t>)</w:t>
      </w:r>
      <w:r w:rsidR="00DF0DCE" w:rsidRPr="00BA1A34">
        <w:rPr>
          <w:rFonts w:ascii="Times New Roman" w:hAnsi="Times New Roman" w:cs="Times New Roman"/>
          <w:sz w:val="24"/>
          <w:szCs w:val="24"/>
          <w:lang w:eastAsia="es-ES"/>
        </w:rPr>
        <w:fldChar w:fldCharType="end"/>
      </w:r>
      <w:r w:rsidRPr="00BA1A34">
        <w:rPr>
          <w:rFonts w:ascii="Times New Roman" w:hAnsi="Times New Roman" w:cs="Times New Roman"/>
          <w:sz w:val="24"/>
          <w:szCs w:val="24"/>
          <w:lang w:eastAsia="es-ES"/>
        </w:rPr>
        <w:t xml:space="preserve">. </w:t>
      </w:r>
      <w:r w:rsidR="006B768B" w:rsidRPr="006B768B">
        <w:rPr>
          <w:rFonts w:ascii="Times New Roman" w:hAnsi="Times New Roman" w:cs="Times New Roman"/>
          <w:sz w:val="24"/>
          <w:szCs w:val="24"/>
          <w:lang w:eastAsia="es-ES"/>
        </w:rPr>
        <w:t xml:space="preserve">Además del peso propio de los elementos, se asignó una carga total permanente de </w:t>
      </w:r>
      <w:r w:rsidR="006B768B">
        <w:rPr>
          <w:rFonts w:ascii="Times New Roman" w:hAnsi="Times New Roman" w:cs="Times New Roman"/>
          <w:sz w:val="24"/>
          <w:szCs w:val="24"/>
          <w:lang w:eastAsia="es-ES"/>
        </w:rPr>
        <w:t>4,6</w:t>
      </w:r>
      <w:r w:rsidR="006B768B" w:rsidRPr="006B768B">
        <w:rPr>
          <w:rFonts w:ascii="Times New Roman" w:hAnsi="Times New Roman" w:cs="Times New Roman"/>
          <w:sz w:val="24"/>
          <w:szCs w:val="24"/>
          <w:lang w:eastAsia="es-ES"/>
        </w:rPr>
        <w:t xml:space="preserve">5 </w:t>
      </w:r>
      <w:proofErr w:type="spellStart"/>
      <w:r w:rsidR="006B768B" w:rsidRPr="006B768B">
        <w:rPr>
          <w:rFonts w:ascii="Times New Roman" w:hAnsi="Times New Roman" w:cs="Times New Roman"/>
          <w:sz w:val="24"/>
          <w:szCs w:val="24"/>
          <w:lang w:eastAsia="es-ES"/>
        </w:rPr>
        <w:t>kN</w:t>
      </w:r>
      <w:proofErr w:type="spellEnd"/>
      <w:r w:rsidR="006B768B" w:rsidRPr="006B768B">
        <w:rPr>
          <w:rFonts w:ascii="Times New Roman" w:hAnsi="Times New Roman" w:cs="Times New Roman"/>
          <w:sz w:val="24"/>
          <w:szCs w:val="24"/>
          <w:lang w:eastAsia="es-ES"/>
        </w:rPr>
        <w:t>/m</w:t>
      </w:r>
      <w:r w:rsidR="006B768B" w:rsidRPr="006B768B">
        <w:rPr>
          <w:rFonts w:ascii="Times New Roman" w:hAnsi="Times New Roman" w:cs="Times New Roman"/>
          <w:sz w:val="24"/>
          <w:szCs w:val="24"/>
          <w:vertAlign w:val="superscript"/>
          <w:lang w:eastAsia="es-ES"/>
        </w:rPr>
        <w:t>2</w:t>
      </w:r>
      <w:r w:rsidR="006B768B" w:rsidRPr="006B768B">
        <w:rPr>
          <w:rFonts w:ascii="Times New Roman" w:hAnsi="Times New Roman" w:cs="Times New Roman"/>
          <w:sz w:val="24"/>
          <w:szCs w:val="24"/>
          <w:lang w:eastAsia="es-ES"/>
        </w:rPr>
        <w:t xml:space="preserve"> en las losas de entrepiso, y un valor total de carga permanente de 2,0 </w:t>
      </w:r>
      <w:proofErr w:type="spellStart"/>
      <w:r w:rsidR="006B768B" w:rsidRPr="006B768B">
        <w:rPr>
          <w:rFonts w:ascii="Times New Roman" w:hAnsi="Times New Roman" w:cs="Times New Roman"/>
          <w:sz w:val="24"/>
          <w:szCs w:val="24"/>
          <w:lang w:eastAsia="es-ES"/>
        </w:rPr>
        <w:t>kN</w:t>
      </w:r>
      <w:proofErr w:type="spellEnd"/>
      <w:r w:rsidR="006B768B" w:rsidRPr="006B768B">
        <w:rPr>
          <w:rFonts w:ascii="Times New Roman" w:hAnsi="Times New Roman" w:cs="Times New Roman"/>
          <w:sz w:val="24"/>
          <w:szCs w:val="24"/>
          <w:lang w:eastAsia="es-ES"/>
        </w:rPr>
        <w:t>/m</w:t>
      </w:r>
      <w:r w:rsidR="006B768B" w:rsidRPr="006B768B">
        <w:rPr>
          <w:rFonts w:ascii="Times New Roman" w:hAnsi="Times New Roman" w:cs="Times New Roman"/>
          <w:sz w:val="24"/>
          <w:szCs w:val="24"/>
          <w:vertAlign w:val="superscript"/>
          <w:lang w:eastAsia="es-ES"/>
        </w:rPr>
        <w:t>2</w:t>
      </w:r>
      <w:r w:rsidR="006B768B" w:rsidRPr="006B768B">
        <w:rPr>
          <w:rFonts w:ascii="Times New Roman" w:hAnsi="Times New Roman" w:cs="Times New Roman"/>
          <w:sz w:val="24"/>
          <w:szCs w:val="24"/>
          <w:lang w:eastAsia="es-ES"/>
        </w:rPr>
        <w:t xml:space="preserve"> en la losa de cubierta.</w:t>
      </w:r>
      <w:r w:rsidR="006B768B">
        <w:rPr>
          <w:rFonts w:ascii="Times New Roman" w:hAnsi="Times New Roman" w:cs="Times New Roman"/>
          <w:sz w:val="24"/>
          <w:szCs w:val="24"/>
          <w:lang w:eastAsia="es-ES"/>
        </w:rPr>
        <w:t xml:space="preserve"> </w:t>
      </w:r>
      <w:r w:rsidR="006B768B" w:rsidRPr="00BA1A34">
        <w:rPr>
          <w:rFonts w:ascii="Times New Roman" w:hAnsi="Times New Roman" w:cs="Times New Roman"/>
          <w:sz w:val="24"/>
          <w:szCs w:val="24"/>
          <w:lang w:eastAsia="es-ES"/>
        </w:rPr>
        <w:t xml:space="preserve">Con relación al nivel del piso técnico, se </w:t>
      </w:r>
      <w:r w:rsidR="00B0269A" w:rsidRPr="006B768B">
        <w:rPr>
          <w:rFonts w:ascii="Times New Roman" w:hAnsi="Times New Roman" w:cs="Times New Roman"/>
          <w:sz w:val="24"/>
          <w:szCs w:val="24"/>
          <w:lang w:eastAsia="es-ES"/>
        </w:rPr>
        <w:t>asignó</w:t>
      </w:r>
      <w:r w:rsidR="006B768B" w:rsidRPr="00BA1A34">
        <w:rPr>
          <w:rFonts w:ascii="Times New Roman" w:hAnsi="Times New Roman" w:cs="Times New Roman"/>
          <w:sz w:val="24"/>
          <w:szCs w:val="24"/>
          <w:lang w:eastAsia="es-ES"/>
        </w:rPr>
        <w:t xml:space="preserve"> un valor de carga permanente uniformemente distribuida en la losa de entrepiso igual a 8 </w:t>
      </w:r>
      <w:proofErr w:type="spellStart"/>
      <w:r w:rsidR="006B768B" w:rsidRPr="00BA1A34">
        <w:rPr>
          <w:rFonts w:ascii="Times New Roman" w:hAnsi="Times New Roman" w:cs="Times New Roman"/>
          <w:sz w:val="24"/>
          <w:szCs w:val="24"/>
          <w:lang w:eastAsia="es-ES"/>
        </w:rPr>
        <w:t>kN</w:t>
      </w:r>
      <w:proofErr w:type="spellEnd"/>
      <w:r w:rsidR="006B768B" w:rsidRPr="00BA1A34">
        <w:rPr>
          <w:rFonts w:ascii="Times New Roman" w:hAnsi="Times New Roman" w:cs="Times New Roman"/>
          <w:sz w:val="24"/>
          <w:szCs w:val="24"/>
          <w:lang w:eastAsia="es-ES"/>
        </w:rPr>
        <w:t>/m</w:t>
      </w:r>
      <w:r w:rsidR="006B768B" w:rsidRPr="00BA1A34">
        <w:rPr>
          <w:rFonts w:ascii="Times New Roman" w:hAnsi="Times New Roman" w:cs="Times New Roman"/>
          <w:sz w:val="24"/>
          <w:szCs w:val="24"/>
          <w:vertAlign w:val="superscript"/>
          <w:lang w:eastAsia="es-ES"/>
        </w:rPr>
        <w:t>2</w:t>
      </w:r>
      <w:r w:rsidR="006B768B" w:rsidRPr="00BA1A34">
        <w:rPr>
          <w:rFonts w:ascii="Times New Roman" w:hAnsi="Times New Roman" w:cs="Times New Roman"/>
          <w:sz w:val="24"/>
          <w:szCs w:val="24"/>
          <w:lang w:eastAsia="es-ES"/>
        </w:rPr>
        <w:t>.</w:t>
      </w:r>
    </w:p>
    <w:p w:rsidR="001C4EED" w:rsidRPr="00BA1A34" w:rsidRDefault="003039F4"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Para la asignación de las cargas de uso se empleó la </w:t>
      </w:r>
      <w:r w:rsidR="00D4294B" w:rsidRPr="00BA1A34">
        <w:rPr>
          <w:rFonts w:ascii="Times New Roman" w:hAnsi="Times New Roman" w:cs="Times New Roman"/>
          <w:sz w:val="24"/>
          <w:szCs w:val="24"/>
          <w:lang w:eastAsia="es-ES"/>
        </w:rPr>
        <w:t xml:space="preserve">NC </w:t>
      </w:r>
      <w:r w:rsidRPr="00BA1A34">
        <w:rPr>
          <w:rFonts w:ascii="Times New Roman" w:hAnsi="Times New Roman" w:cs="Times New Roman"/>
          <w:sz w:val="24"/>
          <w:szCs w:val="24"/>
          <w:lang w:eastAsia="es-ES"/>
        </w:rPr>
        <w:t>284 del 2003</w:t>
      </w:r>
      <w:r w:rsidR="005F09FD" w:rsidRPr="00BA1A34">
        <w:rPr>
          <w:rFonts w:ascii="Times New Roman" w:hAnsi="Times New Roman" w:cs="Times New Roman"/>
          <w:sz w:val="24"/>
          <w:szCs w:val="24"/>
          <w:lang w:eastAsia="es-ES"/>
        </w:rPr>
        <w:t xml:space="preserve"> </w:t>
      </w:r>
      <w:r w:rsidR="005F09FD" w:rsidRPr="00BA1A34">
        <w:rPr>
          <w:rFonts w:ascii="Times New Roman" w:hAnsi="Times New Roman" w:cs="Times New Roman"/>
          <w:sz w:val="24"/>
          <w:szCs w:val="24"/>
          <w:lang w:eastAsia="es-ES"/>
        </w:rPr>
        <w:fldChar w:fldCharType="begin"/>
      </w:r>
      <w:r w:rsidR="000645E6">
        <w:rPr>
          <w:rFonts w:ascii="Times New Roman" w:hAnsi="Times New Roman" w:cs="Times New Roman"/>
          <w:sz w:val="24"/>
          <w:szCs w:val="24"/>
          <w:lang w:eastAsia="es-ES"/>
        </w:rPr>
        <w:instrText xml:space="preserve"> ADDIN EN.CITE &lt;EndNote&gt;&lt;Cite&gt;&lt;Author&gt;NC-284&lt;/Author&gt;&lt;Year&gt;2003&lt;/Year&gt;&lt;RecNum&gt;26&lt;/RecNum&gt;&lt;DisplayText&gt;(NC-284, 2003)&lt;/DisplayText&gt;&lt;record&gt;&lt;rec-number&gt;26&lt;/rec-number&gt;&lt;foreign-keys&gt;&lt;key app="EN" db-id="2eee5edxadv5pdepwdxvxr9zsexv0xdpvftp"&gt;26&lt;/key&gt;&lt;/foreign-keys&gt;&lt;ref-type name="Standard"&gt;58&lt;/ref-type&gt;&lt;contributors&gt;&lt;authors&gt;&lt;author&gt;NC-284&lt;/author&gt;&lt;/authors&gt;&lt;/contributors&gt;&lt;titles&gt;&lt;title&gt;EDIFICACIONES. CARGAS DE USO&lt;/title&gt;&lt;alt-title&gt;NC 284&lt;/alt-title&gt;&lt;/titles&gt;&lt;pages&gt;12&lt;/pages&gt;&lt;dates&gt;&lt;year&gt;2003&lt;/year&gt;&lt;/dates&gt;&lt;pub-location&gt;Vedado, La Habana, Cuba&lt;/pub-location&gt;&lt;urls&gt;&lt;/urls&gt;&lt;/record&gt;&lt;/Cite&gt;&lt;/EndNote&gt;</w:instrText>
      </w:r>
      <w:r w:rsidR="005F09FD" w:rsidRPr="00BA1A34">
        <w:rPr>
          <w:rFonts w:ascii="Times New Roman" w:hAnsi="Times New Roman" w:cs="Times New Roman"/>
          <w:sz w:val="24"/>
          <w:szCs w:val="24"/>
          <w:lang w:eastAsia="es-ES"/>
        </w:rPr>
        <w:fldChar w:fldCharType="separate"/>
      </w:r>
      <w:r w:rsidR="000645E6">
        <w:rPr>
          <w:rFonts w:ascii="Times New Roman" w:hAnsi="Times New Roman" w:cs="Times New Roman"/>
          <w:noProof/>
          <w:sz w:val="24"/>
          <w:szCs w:val="24"/>
          <w:lang w:eastAsia="es-ES"/>
        </w:rPr>
        <w:t>(</w:t>
      </w:r>
      <w:hyperlink w:anchor="_ENREF_10" w:tooltip="NC-284, 2003 #26" w:history="1">
        <w:r w:rsidR="000645E6">
          <w:rPr>
            <w:rFonts w:ascii="Times New Roman" w:hAnsi="Times New Roman" w:cs="Times New Roman"/>
            <w:noProof/>
            <w:sz w:val="24"/>
            <w:szCs w:val="24"/>
            <w:lang w:eastAsia="es-ES"/>
          </w:rPr>
          <w:t>NC-284, 2003</w:t>
        </w:r>
      </w:hyperlink>
      <w:r w:rsidR="000645E6">
        <w:rPr>
          <w:rFonts w:ascii="Times New Roman" w:hAnsi="Times New Roman" w:cs="Times New Roman"/>
          <w:noProof/>
          <w:sz w:val="24"/>
          <w:szCs w:val="24"/>
          <w:lang w:eastAsia="es-ES"/>
        </w:rPr>
        <w:t>)</w:t>
      </w:r>
      <w:r w:rsidR="005F09FD" w:rsidRPr="00BA1A34">
        <w:rPr>
          <w:rFonts w:ascii="Times New Roman" w:hAnsi="Times New Roman" w:cs="Times New Roman"/>
          <w:sz w:val="24"/>
          <w:szCs w:val="24"/>
          <w:lang w:eastAsia="es-ES"/>
        </w:rPr>
        <w:fldChar w:fldCharType="end"/>
      </w:r>
      <w:r w:rsidRPr="00BA1A34">
        <w:rPr>
          <w:rFonts w:ascii="Times New Roman" w:hAnsi="Times New Roman" w:cs="Times New Roman"/>
          <w:sz w:val="24"/>
          <w:szCs w:val="24"/>
          <w:lang w:eastAsia="es-ES"/>
        </w:rPr>
        <w:t>.</w:t>
      </w:r>
      <w:r w:rsidR="00F56FE5" w:rsidRPr="00BA1A34">
        <w:rPr>
          <w:rFonts w:ascii="Times New Roman" w:hAnsi="Times New Roman" w:cs="Times New Roman"/>
          <w:sz w:val="24"/>
          <w:szCs w:val="24"/>
          <w:lang w:eastAsia="es-ES"/>
        </w:rPr>
        <w:t xml:space="preserve"> </w:t>
      </w:r>
      <w:r w:rsidR="006B768B" w:rsidRPr="006B768B">
        <w:rPr>
          <w:rFonts w:ascii="Times New Roman" w:hAnsi="Times New Roman" w:cs="Times New Roman"/>
          <w:sz w:val="24"/>
          <w:szCs w:val="24"/>
          <w:lang w:eastAsia="es-ES"/>
        </w:rPr>
        <w:t xml:space="preserve">Se consideraron las cargas relacionadas a zonas de </w:t>
      </w:r>
      <w:r w:rsidR="006B768B">
        <w:rPr>
          <w:rFonts w:ascii="Times New Roman" w:hAnsi="Times New Roman" w:cs="Times New Roman"/>
          <w:sz w:val="24"/>
          <w:szCs w:val="24"/>
          <w:lang w:eastAsia="es-ES"/>
        </w:rPr>
        <w:t>restaurantes</w:t>
      </w:r>
      <w:r w:rsidR="006B768B" w:rsidRPr="006B768B">
        <w:rPr>
          <w:rFonts w:ascii="Times New Roman" w:hAnsi="Times New Roman" w:cs="Times New Roman"/>
          <w:sz w:val="24"/>
          <w:szCs w:val="24"/>
          <w:lang w:eastAsia="es-ES"/>
        </w:rPr>
        <w:t xml:space="preserve">, </w:t>
      </w:r>
      <w:r w:rsidR="006B768B">
        <w:rPr>
          <w:rFonts w:ascii="Times New Roman" w:hAnsi="Times New Roman" w:cs="Times New Roman"/>
          <w:sz w:val="24"/>
          <w:szCs w:val="24"/>
          <w:lang w:eastAsia="es-ES"/>
        </w:rPr>
        <w:t>gimnasios</w:t>
      </w:r>
      <w:r w:rsidR="006B768B" w:rsidRPr="006B768B">
        <w:rPr>
          <w:rFonts w:ascii="Times New Roman" w:hAnsi="Times New Roman" w:cs="Times New Roman"/>
          <w:sz w:val="24"/>
          <w:szCs w:val="24"/>
          <w:lang w:eastAsia="es-ES"/>
        </w:rPr>
        <w:t xml:space="preserve">, locales de </w:t>
      </w:r>
      <w:r w:rsidR="006B768B">
        <w:rPr>
          <w:rFonts w:ascii="Times New Roman" w:hAnsi="Times New Roman" w:cs="Times New Roman"/>
          <w:sz w:val="24"/>
          <w:szCs w:val="24"/>
          <w:lang w:eastAsia="es-ES"/>
        </w:rPr>
        <w:t>camareras</w:t>
      </w:r>
      <w:r w:rsidR="006B768B" w:rsidRPr="006B768B">
        <w:rPr>
          <w:rFonts w:ascii="Times New Roman" w:hAnsi="Times New Roman" w:cs="Times New Roman"/>
          <w:sz w:val="24"/>
          <w:szCs w:val="24"/>
          <w:lang w:eastAsia="es-ES"/>
        </w:rPr>
        <w:t xml:space="preserve">, </w:t>
      </w:r>
      <w:r w:rsidR="00A5479A">
        <w:rPr>
          <w:rFonts w:ascii="Times New Roman" w:hAnsi="Times New Roman" w:cs="Times New Roman"/>
          <w:sz w:val="24"/>
          <w:szCs w:val="24"/>
          <w:lang w:eastAsia="es-ES"/>
        </w:rPr>
        <w:t>oficinas, habitaciones, bares,</w:t>
      </w:r>
      <w:r w:rsidR="006B768B">
        <w:rPr>
          <w:rFonts w:ascii="Times New Roman" w:hAnsi="Times New Roman" w:cs="Times New Roman"/>
          <w:sz w:val="24"/>
          <w:szCs w:val="24"/>
          <w:lang w:eastAsia="es-ES"/>
        </w:rPr>
        <w:t xml:space="preserve"> cafeterías, circulación de servicios, locales de venta y salas polivalentes</w:t>
      </w:r>
      <w:r w:rsidR="006B768B" w:rsidRPr="006B768B">
        <w:rPr>
          <w:rFonts w:ascii="Times New Roman" w:hAnsi="Times New Roman" w:cs="Times New Roman"/>
          <w:sz w:val="24"/>
          <w:szCs w:val="24"/>
          <w:lang w:eastAsia="es-ES"/>
        </w:rPr>
        <w:t xml:space="preserve">. A la cubierta se le asignó un valor de carga de uso de 2 </w:t>
      </w:r>
      <w:proofErr w:type="spellStart"/>
      <w:r w:rsidR="006B768B" w:rsidRPr="006B768B">
        <w:rPr>
          <w:rFonts w:ascii="Times New Roman" w:hAnsi="Times New Roman" w:cs="Times New Roman"/>
          <w:sz w:val="24"/>
          <w:szCs w:val="24"/>
          <w:lang w:eastAsia="es-ES"/>
        </w:rPr>
        <w:t>kN</w:t>
      </w:r>
      <w:proofErr w:type="spellEnd"/>
      <w:r w:rsidR="006B768B" w:rsidRPr="006B768B">
        <w:rPr>
          <w:rFonts w:ascii="Times New Roman" w:hAnsi="Times New Roman" w:cs="Times New Roman"/>
          <w:sz w:val="24"/>
          <w:szCs w:val="24"/>
          <w:lang w:eastAsia="es-ES"/>
        </w:rPr>
        <w:t>/m</w:t>
      </w:r>
      <w:r w:rsidR="006B768B" w:rsidRPr="006B768B">
        <w:rPr>
          <w:rFonts w:ascii="Times New Roman" w:hAnsi="Times New Roman" w:cs="Times New Roman"/>
          <w:sz w:val="24"/>
          <w:szCs w:val="24"/>
          <w:vertAlign w:val="superscript"/>
          <w:lang w:eastAsia="es-ES"/>
        </w:rPr>
        <w:t>2</w:t>
      </w:r>
      <w:r w:rsidR="006B768B" w:rsidRPr="006B768B">
        <w:rPr>
          <w:rFonts w:ascii="Times New Roman" w:hAnsi="Times New Roman" w:cs="Times New Roman"/>
          <w:sz w:val="24"/>
          <w:szCs w:val="24"/>
          <w:lang w:eastAsia="es-ES"/>
        </w:rPr>
        <w:t>.</w:t>
      </w:r>
    </w:p>
    <w:p w:rsidR="00267D40" w:rsidRPr="00BA1A34" w:rsidRDefault="00CA3C43" w:rsidP="00272F2A">
      <w:pPr>
        <w:spacing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Para el cálculo de la carga</w:t>
      </w:r>
      <w:r w:rsidR="0000482A" w:rsidRPr="00BA1A34">
        <w:rPr>
          <w:rFonts w:ascii="Times New Roman" w:hAnsi="Times New Roman" w:cs="Times New Roman"/>
          <w:sz w:val="24"/>
          <w:szCs w:val="24"/>
          <w:lang w:eastAsia="es-ES"/>
        </w:rPr>
        <w:t xml:space="preserve"> de viento se utilizó el procedimiento de determinación de la </w:t>
      </w:r>
      <w:r w:rsidR="00070650" w:rsidRPr="00BA1A34">
        <w:rPr>
          <w:rFonts w:ascii="Times New Roman" w:hAnsi="Times New Roman" w:cs="Times New Roman"/>
          <w:sz w:val="24"/>
          <w:szCs w:val="24"/>
          <w:lang w:eastAsia="es-ES"/>
        </w:rPr>
        <w:t>componente</w:t>
      </w:r>
      <w:r w:rsidR="0000482A" w:rsidRPr="00BA1A34">
        <w:rPr>
          <w:rFonts w:ascii="Times New Roman" w:hAnsi="Times New Roman" w:cs="Times New Roman"/>
          <w:sz w:val="24"/>
          <w:szCs w:val="24"/>
          <w:lang w:eastAsia="es-ES"/>
        </w:rPr>
        <w:t xml:space="preserve"> estática de</w:t>
      </w:r>
      <w:r w:rsidR="0083353F" w:rsidRPr="00BA1A34">
        <w:rPr>
          <w:rFonts w:ascii="Times New Roman" w:hAnsi="Times New Roman" w:cs="Times New Roman"/>
          <w:sz w:val="24"/>
          <w:szCs w:val="24"/>
          <w:lang w:eastAsia="es-ES"/>
        </w:rPr>
        <w:t>l</w:t>
      </w:r>
      <w:r w:rsidR="0000482A" w:rsidRPr="00BA1A34">
        <w:rPr>
          <w:rFonts w:ascii="Times New Roman" w:hAnsi="Times New Roman" w:cs="Times New Roman"/>
          <w:sz w:val="24"/>
          <w:szCs w:val="24"/>
          <w:lang w:eastAsia="es-ES"/>
        </w:rPr>
        <w:t xml:space="preserve"> viento que aparece en</w:t>
      </w:r>
      <w:r w:rsidR="00D4294B" w:rsidRPr="00BA1A34">
        <w:rPr>
          <w:rFonts w:ascii="Times New Roman" w:hAnsi="Times New Roman" w:cs="Times New Roman"/>
          <w:sz w:val="24"/>
          <w:szCs w:val="24"/>
          <w:lang w:eastAsia="es-ES"/>
        </w:rPr>
        <w:t xml:space="preserve"> la NC </w:t>
      </w:r>
      <w:r w:rsidR="006D36E4" w:rsidRPr="00BA1A34">
        <w:rPr>
          <w:rFonts w:ascii="Times New Roman" w:hAnsi="Times New Roman" w:cs="Times New Roman"/>
          <w:sz w:val="24"/>
          <w:szCs w:val="24"/>
          <w:lang w:eastAsia="es-ES"/>
        </w:rPr>
        <w:t xml:space="preserve">285 del </w:t>
      </w:r>
      <w:r w:rsidR="0000482A" w:rsidRPr="00BA1A34">
        <w:rPr>
          <w:rFonts w:ascii="Times New Roman" w:hAnsi="Times New Roman" w:cs="Times New Roman"/>
          <w:sz w:val="24"/>
          <w:szCs w:val="24"/>
          <w:lang w:eastAsia="es-ES"/>
        </w:rPr>
        <w:t>2003</w:t>
      </w:r>
      <w:r w:rsidR="00B9151C" w:rsidRPr="00BA1A34">
        <w:rPr>
          <w:rFonts w:ascii="Times New Roman" w:hAnsi="Times New Roman" w:cs="Times New Roman"/>
          <w:sz w:val="24"/>
          <w:szCs w:val="24"/>
          <w:lang w:eastAsia="es-ES"/>
        </w:rPr>
        <w:t xml:space="preserve"> </w:t>
      </w:r>
      <w:r w:rsidR="00B9151C" w:rsidRPr="00BA1A34">
        <w:rPr>
          <w:rFonts w:ascii="Times New Roman" w:hAnsi="Times New Roman" w:cs="Times New Roman"/>
          <w:sz w:val="24"/>
          <w:szCs w:val="24"/>
          <w:lang w:eastAsia="es-ES"/>
        </w:rPr>
        <w:fldChar w:fldCharType="begin"/>
      </w:r>
      <w:r w:rsidR="000645E6">
        <w:rPr>
          <w:rFonts w:ascii="Times New Roman" w:hAnsi="Times New Roman" w:cs="Times New Roman"/>
          <w:sz w:val="24"/>
          <w:szCs w:val="24"/>
          <w:lang w:eastAsia="es-ES"/>
        </w:rPr>
        <w:instrText xml:space="preserve"> ADDIN EN.CITE &lt;EndNote&gt;&lt;Cite&gt;&lt;Author&gt;NC-285&lt;/Author&gt;&lt;Year&gt;2003&lt;/Year&gt;&lt;RecNum&gt;27&lt;/RecNum&gt;&lt;DisplayText&gt;(NC-285, 2003)&lt;/DisplayText&gt;&lt;record&gt;&lt;rec-number&gt;27&lt;/rec-number&gt;&lt;foreign-keys&gt;&lt;key app="EN" db-id="2eee5edxadv5pdepwdxvxr9zsexv0xdpvftp"&gt;27&lt;/key&gt;&lt;/foreign-keys&gt;&lt;ref-type name="Standard"&gt;58&lt;/ref-type&gt;&lt;contributors&gt;&lt;authors&gt;&lt;author&gt;NC-285&lt;/author&gt;&lt;/authors&gt;&lt;/contributors&gt;&lt;titles&gt;&lt;title&gt;CARGA DE VIENTO. MÉTODO DE CALCULO&lt;/title&gt;&lt;alt-title&gt;NC 285&lt;/alt-title&gt;&lt;/titles&gt;&lt;pages&gt;70&lt;/pages&gt;&lt;dates&gt;&lt;year&gt;2003&lt;/year&gt;&lt;/dates&gt;&lt;pub-location&gt;Vedado, La Habana, Cuba&lt;/pub-location&gt;&lt;urls&gt;&lt;/urls&gt;&lt;/record&gt;&lt;/Cite&gt;&lt;/EndNote&gt;</w:instrText>
      </w:r>
      <w:r w:rsidR="00B9151C" w:rsidRPr="00BA1A34">
        <w:rPr>
          <w:rFonts w:ascii="Times New Roman" w:hAnsi="Times New Roman" w:cs="Times New Roman"/>
          <w:sz w:val="24"/>
          <w:szCs w:val="24"/>
          <w:lang w:eastAsia="es-ES"/>
        </w:rPr>
        <w:fldChar w:fldCharType="separate"/>
      </w:r>
      <w:r w:rsidR="000645E6">
        <w:rPr>
          <w:rFonts w:ascii="Times New Roman" w:hAnsi="Times New Roman" w:cs="Times New Roman"/>
          <w:noProof/>
          <w:sz w:val="24"/>
          <w:szCs w:val="24"/>
          <w:lang w:eastAsia="es-ES"/>
        </w:rPr>
        <w:t>(</w:t>
      </w:r>
      <w:hyperlink w:anchor="_ENREF_11" w:tooltip="NC-285, 2003 #27" w:history="1">
        <w:r w:rsidR="000645E6">
          <w:rPr>
            <w:rFonts w:ascii="Times New Roman" w:hAnsi="Times New Roman" w:cs="Times New Roman"/>
            <w:noProof/>
            <w:sz w:val="24"/>
            <w:szCs w:val="24"/>
            <w:lang w:eastAsia="es-ES"/>
          </w:rPr>
          <w:t>NC-285, 2003</w:t>
        </w:r>
      </w:hyperlink>
      <w:r w:rsidR="000645E6">
        <w:rPr>
          <w:rFonts w:ascii="Times New Roman" w:hAnsi="Times New Roman" w:cs="Times New Roman"/>
          <w:noProof/>
          <w:sz w:val="24"/>
          <w:szCs w:val="24"/>
          <w:lang w:eastAsia="es-ES"/>
        </w:rPr>
        <w:t>)</w:t>
      </w:r>
      <w:r w:rsidR="00B9151C" w:rsidRPr="00BA1A34">
        <w:rPr>
          <w:rFonts w:ascii="Times New Roman" w:hAnsi="Times New Roman" w:cs="Times New Roman"/>
          <w:sz w:val="24"/>
          <w:szCs w:val="24"/>
          <w:lang w:eastAsia="es-ES"/>
        </w:rPr>
        <w:fldChar w:fldCharType="end"/>
      </w:r>
      <w:r w:rsidR="0000482A" w:rsidRPr="00BA1A34">
        <w:rPr>
          <w:rFonts w:ascii="Times New Roman" w:hAnsi="Times New Roman" w:cs="Times New Roman"/>
          <w:sz w:val="24"/>
          <w:szCs w:val="24"/>
          <w:lang w:eastAsia="es-ES"/>
        </w:rPr>
        <w:t xml:space="preserve">. </w:t>
      </w:r>
      <w:r w:rsidR="00857562" w:rsidRPr="00BA1A34">
        <w:rPr>
          <w:rFonts w:ascii="Times New Roman" w:hAnsi="Times New Roman" w:cs="Times New Roman"/>
          <w:sz w:val="24"/>
          <w:szCs w:val="24"/>
          <w:lang w:eastAsia="es-ES"/>
        </w:rPr>
        <w:t xml:space="preserve">La presión básica del viento </w:t>
      </w:r>
      <w:r w:rsidR="00C9081D" w:rsidRPr="00BA1A34">
        <w:rPr>
          <w:rFonts w:ascii="Times New Roman" w:hAnsi="Times New Roman" w:cs="Times New Roman"/>
          <w:sz w:val="24"/>
          <w:szCs w:val="24"/>
          <w:lang w:eastAsia="es-ES"/>
        </w:rPr>
        <w:t xml:space="preserve">que actúa sobre la edificación </w:t>
      </w:r>
      <w:r w:rsidR="00857562" w:rsidRPr="00BA1A34">
        <w:rPr>
          <w:rFonts w:ascii="Times New Roman" w:hAnsi="Times New Roman" w:cs="Times New Roman"/>
          <w:sz w:val="24"/>
          <w:szCs w:val="24"/>
          <w:lang w:eastAsia="es-ES"/>
        </w:rPr>
        <w:t xml:space="preserve">es de </w:t>
      </w:r>
      <w:r w:rsidR="004B7808" w:rsidRPr="00BA1A34">
        <w:rPr>
          <w:rFonts w:ascii="Times New Roman" w:hAnsi="Times New Roman" w:cs="Times New Roman"/>
          <w:sz w:val="24"/>
          <w:szCs w:val="24"/>
          <w:lang w:eastAsia="es-ES"/>
        </w:rPr>
        <w:t>q</w:t>
      </w:r>
      <w:r w:rsidR="004B7808" w:rsidRPr="00BA1A34">
        <w:rPr>
          <w:rFonts w:ascii="Times New Roman" w:hAnsi="Times New Roman" w:cs="Times New Roman"/>
          <w:sz w:val="24"/>
          <w:szCs w:val="24"/>
          <w:vertAlign w:val="subscript"/>
          <w:lang w:eastAsia="es-ES"/>
        </w:rPr>
        <w:t>10</w:t>
      </w:r>
      <w:r w:rsidR="004B7808" w:rsidRPr="00BA1A34">
        <w:rPr>
          <w:rFonts w:ascii="Times New Roman" w:hAnsi="Times New Roman" w:cs="Times New Roman"/>
          <w:sz w:val="24"/>
          <w:szCs w:val="24"/>
          <w:lang w:eastAsia="es-ES"/>
        </w:rPr>
        <w:t>=</w:t>
      </w:r>
      <w:r w:rsidR="00857562" w:rsidRPr="00BA1A34">
        <w:rPr>
          <w:rFonts w:ascii="Times New Roman" w:hAnsi="Times New Roman" w:cs="Times New Roman"/>
          <w:sz w:val="24"/>
          <w:szCs w:val="24"/>
          <w:lang w:eastAsia="es-ES"/>
        </w:rPr>
        <w:t xml:space="preserve">1,3 </w:t>
      </w:r>
      <w:proofErr w:type="spellStart"/>
      <w:r w:rsidR="00857562" w:rsidRPr="00BA1A34">
        <w:rPr>
          <w:rFonts w:ascii="Times New Roman" w:hAnsi="Times New Roman" w:cs="Times New Roman"/>
          <w:sz w:val="24"/>
          <w:szCs w:val="24"/>
          <w:lang w:eastAsia="es-ES"/>
        </w:rPr>
        <w:t>kN</w:t>
      </w:r>
      <w:proofErr w:type="spellEnd"/>
      <w:r w:rsidR="00857562" w:rsidRPr="00BA1A34">
        <w:rPr>
          <w:rFonts w:ascii="Times New Roman" w:hAnsi="Times New Roman" w:cs="Times New Roman"/>
          <w:sz w:val="24"/>
          <w:szCs w:val="24"/>
          <w:lang w:eastAsia="es-ES"/>
        </w:rPr>
        <w:t>/m</w:t>
      </w:r>
      <w:r w:rsidR="00857562" w:rsidRPr="00BA1A34">
        <w:rPr>
          <w:rFonts w:ascii="Times New Roman" w:hAnsi="Times New Roman" w:cs="Times New Roman"/>
          <w:sz w:val="24"/>
          <w:szCs w:val="24"/>
          <w:vertAlign w:val="superscript"/>
          <w:lang w:eastAsia="es-ES"/>
        </w:rPr>
        <w:t xml:space="preserve">2 </w:t>
      </w:r>
      <w:r w:rsidR="00555151" w:rsidRPr="00BA1A34">
        <w:rPr>
          <w:rFonts w:ascii="Times New Roman" w:hAnsi="Times New Roman" w:cs="Times New Roman"/>
          <w:sz w:val="24"/>
          <w:szCs w:val="24"/>
          <w:lang w:eastAsia="es-ES"/>
        </w:rPr>
        <w:t>y l</w:t>
      </w:r>
      <w:r w:rsidR="00070650" w:rsidRPr="00BA1A34">
        <w:rPr>
          <w:rFonts w:ascii="Times New Roman" w:hAnsi="Times New Roman" w:cs="Times New Roman"/>
          <w:sz w:val="24"/>
          <w:szCs w:val="24"/>
          <w:lang w:eastAsia="es-ES"/>
        </w:rPr>
        <w:t xml:space="preserve">os coeficientes </w:t>
      </w:r>
      <w:r w:rsidR="004B7808" w:rsidRPr="00BA1A34">
        <w:rPr>
          <w:rFonts w:ascii="Times New Roman" w:hAnsi="Times New Roman" w:cs="Times New Roman"/>
          <w:sz w:val="24"/>
          <w:szCs w:val="24"/>
          <w:lang w:eastAsia="es-ES"/>
        </w:rPr>
        <w:t xml:space="preserve">que afectan </w:t>
      </w:r>
      <w:r w:rsidR="00130C12" w:rsidRPr="00BA1A34">
        <w:rPr>
          <w:rFonts w:ascii="Times New Roman" w:hAnsi="Times New Roman" w:cs="Times New Roman"/>
          <w:sz w:val="24"/>
          <w:szCs w:val="24"/>
          <w:lang w:eastAsia="es-ES"/>
        </w:rPr>
        <w:t xml:space="preserve">a </w:t>
      </w:r>
      <w:r w:rsidR="004B7808" w:rsidRPr="00BA1A34">
        <w:rPr>
          <w:rFonts w:ascii="Times New Roman" w:hAnsi="Times New Roman" w:cs="Times New Roman"/>
          <w:sz w:val="24"/>
          <w:szCs w:val="24"/>
          <w:lang w:eastAsia="es-ES"/>
        </w:rPr>
        <w:t>dicha presión</w:t>
      </w:r>
      <w:r w:rsidR="00D11339">
        <w:rPr>
          <w:rFonts w:ascii="Times New Roman" w:hAnsi="Times New Roman" w:cs="Times New Roman"/>
          <w:sz w:val="24"/>
          <w:szCs w:val="24"/>
          <w:lang w:eastAsia="es-ES"/>
        </w:rPr>
        <w:t xml:space="preserve"> se muestran en la tabla 3</w:t>
      </w:r>
      <w:r w:rsidR="00070650" w:rsidRPr="00BA1A34">
        <w:rPr>
          <w:rFonts w:ascii="Times New Roman" w:hAnsi="Times New Roman" w:cs="Times New Roman"/>
          <w:sz w:val="24"/>
          <w:szCs w:val="24"/>
          <w:lang w:eastAsia="es-ES"/>
        </w:rPr>
        <w:t>.</w:t>
      </w:r>
    </w:p>
    <w:p w:rsidR="00824C48" w:rsidRPr="00911EFE" w:rsidRDefault="00D11339" w:rsidP="007F127D">
      <w:pPr>
        <w:spacing w:after="0" w:line="360" w:lineRule="auto"/>
        <w:jc w:val="center"/>
        <w:rPr>
          <w:rFonts w:ascii="Times New Roman" w:hAnsi="Times New Roman" w:cs="Times New Roman"/>
          <w:sz w:val="20"/>
          <w:szCs w:val="20"/>
          <w:lang w:eastAsia="es-ES"/>
        </w:rPr>
      </w:pPr>
      <w:r>
        <w:rPr>
          <w:rFonts w:ascii="Times New Roman" w:hAnsi="Times New Roman" w:cs="Times New Roman"/>
          <w:sz w:val="20"/>
          <w:szCs w:val="20"/>
          <w:lang w:eastAsia="es-ES"/>
        </w:rPr>
        <w:t>Tabla 3</w:t>
      </w:r>
      <w:r w:rsidR="00911EFE">
        <w:rPr>
          <w:rFonts w:ascii="Times New Roman" w:hAnsi="Times New Roman" w:cs="Times New Roman"/>
          <w:sz w:val="20"/>
          <w:szCs w:val="20"/>
          <w:lang w:eastAsia="es-ES"/>
        </w:rPr>
        <w:t>.</w:t>
      </w:r>
      <w:r w:rsidR="00824C48" w:rsidRPr="00911EFE">
        <w:rPr>
          <w:rFonts w:ascii="Times New Roman" w:hAnsi="Times New Roman" w:cs="Times New Roman"/>
          <w:sz w:val="20"/>
          <w:szCs w:val="20"/>
          <w:lang w:eastAsia="es-ES"/>
        </w:rPr>
        <w:t xml:space="preserve"> </w:t>
      </w:r>
      <w:r w:rsidR="00130C12" w:rsidRPr="00911EFE">
        <w:rPr>
          <w:rFonts w:ascii="Times New Roman" w:hAnsi="Times New Roman" w:cs="Times New Roman"/>
          <w:sz w:val="20"/>
          <w:szCs w:val="20"/>
          <w:lang w:eastAsia="es-ES"/>
        </w:rPr>
        <w:t>Coeficientes para el cálculo de la componente estática del viento</w:t>
      </w:r>
      <w:r w:rsidR="00824C48" w:rsidRPr="00911EFE">
        <w:rPr>
          <w:rFonts w:ascii="Times New Roman" w:hAnsi="Times New Roman" w:cs="Times New Roman"/>
          <w:sz w:val="20"/>
          <w:szCs w:val="20"/>
          <w:lang w:eastAsia="es-ES"/>
        </w:rPr>
        <w:t>.</w:t>
      </w:r>
      <w:r w:rsidR="00EE53A2">
        <w:rPr>
          <w:rFonts w:ascii="Times New Roman" w:hAnsi="Times New Roman" w:cs="Times New Roman"/>
          <w:sz w:val="20"/>
          <w:szCs w:val="20"/>
          <w:lang w:eastAsia="es-ES"/>
        </w:rPr>
        <w:t xml:space="preserve"> </w:t>
      </w:r>
      <w:r w:rsidR="00EE53A2">
        <w:rPr>
          <w:rFonts w:ascii="Times New Roman" w:hAnsi="Times New Roman" w:cs="Times New Roman"/>
          <w:sz w:val="20"/>
        </w:rPr>
        <w:t>Fuente: elaboración propia.</w:t>
      </w:r>
    </w:p>
    <w:tbl>
      <w:tblPr>
        <w:tblStyle w:val="Tablaconcuadrcula"/>
        <w:tblW w:w="0" w:type="auto"/>
        <w:jc w:val="center"/>
        <w:tblLook w:val="04A0" w:firstRow="1" w:lastRow="0" w:firstColumn="1" w:lastColumn="0" w:noHBand="0" w:noVBand="1"/>
      </w:tblPr>
      <w:tblGrid>
        <w:gridCol w:w="4143"/>
        <w:gridCol w:w="1675"/>
      </w:tblGrid>
      <w:tr w:rsidR="00824C48" w:rsidRPr="00BA1A34" w:rsidTr="00D67160">
        <w:trPr>
          <w:jc w:val="center"/>
        </w:trPr>
        <w:tc>
          <w:tcPr>
            <w:tcW w:w="4143" w:type="dxa"/>
            <w:shd w:val="clear" w:color="auto" w:fill="BDD6EE" w:themeFill="accent1" w:themeFillTint="66"/>
            <w:vAlign w:val="center"/>
          </w:tcPr>
          <w:p w:rsidR="00824C48" w:rsidRPr="00BA1A34" w:rsidRDefault="00824C48" w:rsidP="00837ADE">
            <w:pPr>
              <w:jc w:val="center"/>
              <w:rPr>
                <w:rFonts w:ascii="Times New Roman" w:hAnsi="Times New Roman" w:cs="Times New Roman"/>
                <w:b/>
                <w:sz w:val="24"/>
                <w:szCs w:val="24"/>
                <w:lang w:eastAsia="es-ES"/>
              </w:rPr>
            </w:pPr>
            <w:r w:rsidRPr="00BA1A34">
              <w:rPr>
                <w:rFonts w:ascii="Times New Roman" w:hAnsi="Times New Roman" w:cs="Times New Roman"/>
                <w:b/>
                <w:sz w:val="24"/>
                <w:szCs w:val="24"/>
                <w:lang w:eastAsia="es-ES"/>
              </w:rPr>
              <w:t>Coeficiente</w:t>
            </w:r>
          </w:p>
        </w:tc>
        <w:tc>
          <w:tcPr>
            <w:tcW w:w="1675" w:type="dxa"/>
            <w:shd w:val="clear" w:color="auto" w:fill="BDD6EE" w:themeFill="accent1" w:themeFillTint="66"/>
            <w:vAlign w:val="center"/>
          </w:tcPr>
          <w:p w:rsidR="00824C48" w:rsidRPr="00BA1A34" w:rsidRDefault="00824C48" w:rsidP="00837ADE">
            <w:pPr>
              <w:jc w:val="center"/>
              <w:rPr>
                <w:rFonts w:ascii="Times New Roman" w:hAnsi="Times New Roman" w:cs="Times New Roman"/>
                <w:b/>
                <w:sz w:val="24"/>
                <w:szCs w:val="24"/>
                <w:lang w:eastAsia="es-ES"/>
              </w:rPr>
            </w:pPr>
            <w:r w:rsidRPr="00BA1A34">
              <w:rPr>
                <w:rFonts w:ascii="Times New Roman" w:hAnsi="Times New Roman" w:cs="Times New Roman"/>
                <w:b/>
                <w:sz w:val="24"/>
                <w:szCs w:val="24"/>
                <w:lang w:eastAsia="es-ES"/>
              </w:rPr>
              <w:t xml:space="preserve">Valor </w:t>
            </w:r>
          </w:p>
        </w:tc>
      </w:tr>
      <w:tr w:rsidR="00824C48" w:rsidRPr="00BA1A34" w:rsidTr="00D67160">
        <w:trPr>
          <w:jc w:val="center"/>
        </w:trPr>
        <w:tc>
          <w:tcPr>
            <w:tcW w:w="4143" w:type="dxa"/>
            <w:vAlign w:val="center"/>
          </w:tcPr>
          <w:p w:rsidR="00824C48" w:rsidRPr="00BA1A34" w:rsidRDefault="00824C48"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val="es-ES_tradnl" w:eastAsia="es-ES"/>
              </w:rPr>
              <w:t>Coeficiente de recurrencia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C</m:t>
                  </m:r>
                </m:e>
                <m:sub>
                  <m:r>
                    <w:rPr>
                      <w:rFonts w:ascii="Cambria Math" w:hAnsi="Cambria Math" w:cs="Times New Roman"/>
                      <w:sz w:val="24"/>
                      <w:szCs w:val="24"/>
                      <w:lang w:eastAsia="es-ES"/>
                    </w:rPr>
                    <m:t>t</m:t>
                  </m:r>
                </m:sub>
              </m:sSub>
            </m:oMath>
            <w:r w:rsidRPr="00BA1A34">
              <w:rPr>
                <w:rFonts w:ascii="Times New Roman" w:hAnsi="Times New Roman" w:cs="Times New Roman"/>
                <w:sz w:val="24"/>
                <w:szCs w:val="24"/>
                <w:lang w:val="es-ES_tradnl" w:eastAsia="es-ES"/>
              </w:rPr>
              <w:t>)</w:t>
            </w:r>
            <w:r w:rsidR="002623CB" w:rsidRPr="00BA1A34">
              <w:rPr>
                <w:rFonts w:ascii="Times New Roman" w:hAnsi="Times New Roman" w:cs="Times New Roman"/>
                <w:sz w:val="24"/>
                <w:szCs w:val="24"/>
                <w:lang w:val="es-ES_tradnl" w:eastAsia="es-ES"/>
              </w:rPr>
              <w:t xml:space="preserve"> (Periodo de recurrencia de 50 años)</w:t>
            </w:r>
          </w:p>
        </w:tc>
        <w:tc>
          <w:tcPr>
            <w:tcW w:w="1675" w:type="dxa"/>
            <w:vAlign w:val="center"/>
          </w:tcPr>
          <w:p w:rsidR="00824C48" w:rsidRPr="00BA1A34" w:rsidRDefault="00824C48"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eastAsia="es-ES"/>
              </w:rPr>
              <w:t>1</w:t>
            </w:r>
          </w:p>
        </w:tc>
      </w:tr>
      <w:tr w:rsidR="00824C48" w:rsidRPr="00BA1A34" w:rsidTr="00D67160">
        <w:trPr>
          <w:jc w:val="center"/>
        </w:trPr>
        <w:tc>
          <w:tcPr>
            <w:tcW w:w="4143" w:type="dxa"/>
            <w:vAlign w:val="center"/>
          </w:tcPr>
          <w:p w:rsidR="00824C48" w:rsidRPr="00BA1A34" w:rsidRDefault="00824C48"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val="es-ES_tradnl" w:eastAsia="es-ES"/>
              </w:rPr>
              <w:t>Coeficiente de sitio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C</m:t>
                  </m:r>
                </m:e>
                <m:sub>
                  <m:r>
                    <w:rPr>
                      <w:rFonts w:ascii="Cambria Math" w:hAnsi="Cambria Math" w:cs="Times New Roman"/>
                      <w:sz w:val="24"/>
                      <w:szCs w:val="24"/>
                      <w:lang w:eastAsia="es-ES"/>
                    </w:rPr>
                    <m:t>s</m:t>
                  </m:r>
                </m:sub>
              </m:sSub>
            </m:oMath>
            <w:r w:rsidRPr="00BA1A34">
              <w:rPr>
                <w:rFonts w:ascii="Times New Roman" w:hAnsi="Times New Roman" w:cs="Times New Roman"/>
                <w:sz w:val="24"/>
                <w:szCs w:val="24"/>
                <w:lang w:val="es-ES_tradnl" w:eastAsia="es-ES"/>
              </w:rPr>
              <w:t>)</w:t>
            </w:r>
            <w:r w:rsidR="002623CB" w:rsidRPr="00BA1A34">
              <w:rPr>
                <w:rFonts w:ascii="Times New Roman" w:hAnsi="Times New Roman" w:cs="Times New Roman"/>
                <w:sz w:val="24"/>
                <w:szCs w:val="24"/>
                <w:lang w:val="es-ES_tradnl" w:eastAsia="es-ES"/>
              </w:rPr>
              <w:t xml:space="preserve"> (Sitio normal)</w:t>
            </w:r>
          </w:p>
        </w:tc>
        <w:tc>
          <w:tcPr>
            <w:tcW w:w="1675" w:type="dxa"/>
            <w:vAlign w:val="center"/>
          </w:tcPr>
          <w:p w:rsidR="00824C48" w:rsidRPr="00BA1A34" w:rsidRDefault="00824C48"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eastAsia="es-ES"/>
              </w:rPr>
              <w:t>1</w:t>
            </w:r>
          </w:p>
        </w:tc>
      </w:tr>
      <w:tr w:rsidR="00824C48" w:rsidRPr="00BA1A34" w:rsidTr="00D67160">
        <w:trPr>
          <w:jc w:val="center"/>
        </w:trPr>
        <w:tc>
          <w:tcPr>
            <w:tcW w:w="4143" w:type="dxa"/>
            <w:vAlign w:val="center"/>
          </w:tcPr>
          <w:p w:rsidR="00824C48" w:rsidRPr="00BA1A34" w:rsidRDefault="002623CB"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val="es-ES_tradnl" w:eastAsia="es-ES"/>
              </w:rPr>
              <w:t>Coeficiente de altura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C</m:t>
                  </m:r>
                </m:e>
                <m:sub>
                  <m:r>
                    <w:rPr>
                      <w:rFonts w:ascii="Cambria Math" w:hAnsi="Cambria Math" w:cs="Times New Roman"/>
                      <w:sz w:val="24"/>
                      <w:szCs w:val="24"/>
                      <w:lang w:eastAsia="es-ES"/>
                    </w:rPr>
                    <m:t>h</m:t>
                  </m:r>
                </m:sub>
              </m:sSub>
            </m:oMath>
            <w:r w:rsidRPr="00BA1A34">
              <w:rPr>
                <w:rFonts w:ascii="Times New Roman" w:hAnsi="Times New Roman" w:cs="Times New Roman"/>
                <w:sz w:val="24"/>
                <w:szCs w:val="24"/>
                <w:lang w:val="es-ES_tradnl" w:eastAsia="es-ES"/>
              </w:rPr>
              <w:t>) (Para cada uno de los niveles de altura z)</w:t>
            </w:r>
          </w:p>
        </w:tc>
        <w:tc>
          <w:tcPr>
            <w:tcW w:w="1675" w:type="dxa"/>
            <w:vAlign w:val="center"/>
          </w:tcPr>
          <w:p w:rsidR="00824C48" w:rsidRPr="00BA1A34" w:rsidRDefault="00B3677A" w:rsidP="00837ADE">
            <w:pPr>
              <w:jc w:val="center"/>
              <w:rPr>
                <w:rFonts w:ascii="Times New Roman" w:hAnsi="Times New Roman" w:cs="Times New Roman"/>
                <w:sz w:val="24"/>
                <w:szCs w:val="24"/>
                <w:lang w:eastAsia="es-ES"/>
              </w:rPr>
            </w:pPr>
            <m:oMathPara>
              <m:oMath>
                <m:sSub>
                  <m:sSubPr>
                    <m:ctrlPr>
                      <w:rPr>
                        <w:rFonts w:ascii="Cambria Math" w:hAnsi="Cambria Math" w:cs="Times New Roman"/>
                        <w:i/>
                        <w:sz w:val="24"/>
                        <w:szCs w:val="24"/>
                        <w:lang w:val="en-US" w:eastAsia="es-ES"/>
                      </w:rPr>
                    </m:ctrlPr>
                  </m:sSubPr>
                  <m:e>
                    <m:r>
                      <w:rPr>
                        <w:rFonts w:ascii="Cambria Math" w:hAnsi="Cambria Math" w:cs="Times New Roman"/>
                        <w:sz w:val="24"/>
                        <w:szCs w:val="24"/>
                        <w:lang w:val="en-US" w:eastAsia="es-ES"/>
                      </w:rPr>
                      <m:t>C</m:t>
                    </m:r>
                  </m:e>
                  <m:sub>
                    <m:r>
                      <w:rPr>
                        <w:rFonts w:ascii="Cambria Math" w:hAnsi="Cambria Math" w:cs="Times New Roman"/>
                        <w:sz w:val="24"/>
                        <w:szCs w:val="24"/>
                        <w:lang w:eastAsia="es-ES"/>
                      </w:rPr>
                      <m:t>h</m:t>
                    </m:r>
                  </m:sub>
                </m:sSub>
                <m:r>
                  <w:rPr>
                    <w:rFonts w:ascii="Cambria Math" w:hAnsi="Cambria Math" w:cs="Times New Roman"/>
                    <w:sz w:val="24"/>
                    <w:szCs w:val="24"/>
                    <w:lang w:eastAsia="es-ES"/>
                  </w:rPr>
                  <m:t>=</m:t>
                </m:r>
                <m:sSup>
                  <m:sSupPr>
                    <m:ctrlPr>
                      <w:rPr>
                        <w:rFonts w:ascii="Cambria Math" w:hAnsi="Cambria Math" w:cs="Times New Roman"/>
                        <w:i/>
                        <w:sz w:val="24"/>
                        <w:szCs w:val="24"/>
                        <w:lang w:val="en-US" w:eastAsia="es-ES"/>
                      </w:rPr>
                    </m:ctrlPr>
                  </m:sSupPr>
                  <m:e>
                    <m:d>
                      <m:dPr>
                        <m:ctrlPr>
                          <w:rPr>
                            <w:rFonts w:ascii="Cambria Math" w:hAnsi="Cambria Math" w:cs="Times New Roman"/>
                            <w:i/>
                            <w:sz w:val="24"/>
                            <w:szCs w:val="24"/>
                            <w:lang w:val="en-US" w:eastAsia="es-ES"/>
                          </w:rPr>
                        </m:ctrlPr>
                      </m:dPr>
                      <m:e>
                        <m:f>
                          <m:fPr>
                            <m:ctrlPr>
                              <w:rPr>
                                <w:rFonts w:ascii="Cambria Math" w:hAnsi="Cambria Math" w:cs="Times New Roman"/>
                                <w:i/>
                                <w:sz w:val="24"/>
                                <w:szCs w:val="24"/>
                                <w:lang w:val="en-US" w:eastAsia="es-ES"/>
                              </w:rPr>
                            </m:ctrlPr>
                          </m:fPr>
                          <m:num>
                            <m:r>
                              <w:rPr>
                                <w:rFonts w:ascii="Cambria Math" w:hAnsi="Cambria Math" w:cs="Times New Roman"/>
                                <w:sz w:val="24"/>
                                <w:szCs w:val="24"/>
                                <w:lang w:val="en-US" w:eastAsia="es-ES"/>
                              </w:rPr>
                              <m:t>z</m:t>
                            </m:r>
                          </m:num>
                          <m:den>
                            <m:r>
                              <w:rPr>
                                <w:rFonts w:ascii="Cambria Math" w:hAnsi="Cambria Math" w:cs="Times New Roman"/>
                                <w:sz w:val="24"/>
                                <w:szCs w:val="24"/>
                                <w:lang w:eastAsia="es-ES"/>
                              </w:rPr>
                              <m:t>10</m:t>
                            </m:r>
                          </m:den>
                        </m:f>
                      </m:e>
                    </m:d>
                  </m:e>
                  <m:sup>
                    <m:r>
                      <w:rPr>
                        <w:rFonts w:ascii="Cambria Math" w:hAnsi="Cambria Math" w:cs="Times New Roman"/>
                        <w:sz w:val="24"/>
                        <w:szCs w:val="24"/>
                        <w:lang w:eastAsia="es-ES"/>
                      </w:rPr>
                      <m:t>0,32</m:t>
                    </m:r>
                  </m:sup>
                </m:sSup>
              </m:oMath>
            </m:oMathPara>
          </w:p>
        </w:tc>
      </w:tr>
      <w:tr w:rsidR="00824C48" w:rsidRPr="00BA1A34" w:rsidTr="00D67160">
        <w:trPr>
          <w:jc w:val="center"/>
        </w:trPr>
        <w:tc>
          <w:tcPr>
            <w:tcW w:w="4143" w:type="dxa"/>
            <w:vAlign w:val="center"/>
          </w:tcPr>
          <w:p w:rsidR="00824C48" w:rsidRPr="00BA1A34" w:rsidRDefault="002623CB"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val="es-ES_tradnl" w:eastAsia="es-ES"/>
              </w:rPr>
              <w:t>Coeficiente de ráfaga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C</m:t>
                  </m:r>
                </m:e>
                <m:sub>
                  <m:r>
                    <w:rPr>
                      <w:rFonts w:ascii="Cambria Math" w:hAnsi="Cambria Math" w:cs="Times New Roman"/>
                      <w:sz w:val="24"/>
                      <w:szCs w:val="24"/>
                      <w:lang w:eastAsia="es-ES"/>
                    </w:rPr>
                    <m:t>r</m:t>
                  </m:r>
                </m:sub>
              </m:sSub>
            </m:oMath>
            <w:r w:rsidRPr="00BA1A34">
              <w:rPr>
                <w:rFonts w:ascii="Times New Roman" w:hAnsi="Times New Roman" w:cs="Times New Roman"/>
                <w:sz w:val="24"/>
                <w:szCs w:val="24"/>
                <w:lang w:val="es-ES_tradnl" w:eastAsia="es-ES"/>
              </w:rPr>
              <w:t>)</w:t>
            </w:r>
          </w:p>
        </w:tc>
        <w:tc>
          <w:tcPr>
            <w:tcW w:w="1675" w:type="dxa"/>
            <w:vAlign w:val="center"/>
          </w:tcPr>
          <w:p w:rsidR="00824C48" w:rsidRPr="00BA1A34" w:rsidRDefault="002623CB"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eastAsia="es-ES"/>
              </w:rPr>
              <w:t>1,1243</w:t>
            </w:r>
          </w:p>
        </w:tc>
      </w:tr>
      <w:tr w:rsidR="00824C48" w:rsidRPr="00BA1A34" w:rsidTr="00D67160">
        <w:trPr>
          <w:jc w:val="center"/>
        </w:trPr>
        <w:tc>
          <w:tcPr>
            <w:tcW w:w="4143" w:type="dxa"/>
            <w:vAlign w:val="center"/>
          </w:tcPr>
          <w:p w:rsidR="00824C48" w:rsidRPr="00BA1A34" w:rsidRDefault="005E1D8B"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val="es-ES_tradnl" w:eastAsia="es-ES"/>
              </w:rPr>
              <w:t>Coeficiente de reducción de área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C</m:t>
                  </m:r>
                </m:e>
                <m:sub>
                  <m:r>
                    <w:rPr>
                      <w:rFonts w:ascii="Cambria Math" w:hAnsi="Cambria Math" w:cs="Times New Roman"/>
                      <w:sz w:val="24"/>
                      <w:szCs w:val="24"/>
                      <w:lang w:eastAsia="es-ES"/>
                    </w:rPr>
                    <m:t>ra</m:t>
                  </m:r>
                </m:sub>
              </m:sSub>
            </m:oMath>
            <w:r w:rsidRPr="00BA1A34">
              <w:rPr>
                <w:rFonts w:ascii="Times New Roman" w:hAnsi="Times New Roman" w:cs="Times New Roman"/>
                <w:sz w:val="24"/>
                <w:szCs w:val="24"/>
                <w:lang w:val="es-ES_tradnl" w:eastAsia="es-ES"/>
              </w:rPr>
              <w:t>)</w:t>
            </w:r>
          </w:p>
        </w:tc>
        <w:tc>
          <w:tcPr>
            <w:tcW w:w="1675" w:type="dxa"/>
            <w:vAlign w:val="center"/>
          </w:tcPr>
          <w:p w:rsidR="00824C48" w:rsidRPr="00BA1A34" w:rsidRDefault="00345B96"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eastAsia="es-ES"/>
              </w:rPr>
              <w:t>0,74</w:t>
            </w:r>
          </w:p>
        </w:tc>
      </w:tr>
      <w:tr w:rsidR="003766AC" w:rsidRPr="00BA1A34" w:rsidTr="00D67160">
        <w:trPr>
          <w:jc w:val="center"/>
        </w:trPr>
        <w:tc>
          <w:tcPr>
            <w:tcW w:w="4143" w:type="dxa"/>
            <w:vMerge w:val="restart"/>
            <w:vAlign w:val="center"/>
          </w:tcPr>
          <w:p w:rsidR="003766AC" w:rsidRPr="00BA1A34" w:rsidRDefault="003766AC" w:rsidP="00837ADE">
            <w:pPr>
              <w:jc w:val="center"/>
              <w:rPr>
                <w:rFonts w:ascii="Times New Roman" w:hAnsi="Times New Roman" w:cs="Times New Roman"/>
                <w:sz w:val="24"/>
                <w:szCs w:val="24"/>
                <w:lang w:val="es-ES_tradnl" w:eastAsia="es-ES"/>
              </w:rPr>
            </w:pPr>
            <w:r w:rsidRPr="00BA1A34">
              <w:rPr>
                <w:rFonts w:ascii="Times New Roman" w:hAnsi="Times New Roman" w:cs="Times New Roman"/>
                <w:sz w:val="24"/>
                <w:szCs w:val="24"/>
                <w:lang w:val="es-ES_tradnl" w:eastAsia="es-ES"/>
              </w:rPr>
              <w:t>Coeficiente de forma (</w:t>
            </w:r>
            <m:oMath>
              <m:sSub>
                <m:sSubPr>
                  <m:ctrlPr>
                    <w:rPr>
                      <w:rFonts w:ascii="Cambria Math" w:hAnsi="Cambria Math" w:cs="Times New Roman"/>
                      <w:sz w:val="24"/>
                      <w:szCs w:val="24"/>
                      <w:lang w:val="es-ES_tradnl" w:eastAsia="es-ES"/>
                    </w:rPr>
                  </m:ctrlPr>
                </m:sSubPr>
                <m:e>
                  <m:r>
                    <w:rPr>
                      <w:rFonts w:ascii="Cambria Math" w:hAnsi="Cambria Math" w:cs="Times New Roman"/>
                      <w:sz w:val="24"/>
                      <w:szCs w:val="24"/>
                      <w:lang w:val="es-ES_tradnl" w:eastAsia="es-ES"/>
                    </w:rPr>
                    <m:t>C</m:t>
                  </m:r>
                </m:e>
                <m:sub>
                  <m:r>
                    <w:rPr>
                      <w:rFonts w:ascii="Cambria Math" w:hAnsi="Cambria Math" w:cs="Times New Roman"/>
                      <w:sz w:val="24"/>
                      <w:szCs w:val="24"/>
                      <w:lang w:val="es-ES_tradnl" w:eastAsia="es-ES"/>
                    </w:rPr>
                    <m:t>f</m:t>
                  </m:r>
                </m:sub>
              </m:sSub>
            </m:oMath>
            <w:r w:rsidRPr="00BA1A34">
              <w:rPr>
                <w:rFonts w:ascii="Times New Roman" w:hAnsi="Times New Roman" w:cs="Times New Roman"/>
                <w:sz w:val="24"/>
                <w:szCs w:val="24"/>
                <w:lang w:val="es-ES_tradnl" w:eastAsia="es-ES"/>
              </w:rPr>
              <w:t>)</w:t>
            </w:r>
          </w:p>
        </w:tc>
        <w:tc>
          <w:tcPr>
            <w:tcW w:w="1675" w:type="dxa"/>
            <w:vAlign w:val="center"/>
          </w:tcPr>
          <w:p w:rsidR="003766AC" w:rsidRPr="00BA1A34" w:rsidRDefault="003766AC"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eastAsia="es-ES"/>
              </w:rPr>
              <w:t>Presión +0,8</w:t>
            </w:r>
          </w:p>
        </w:tc>
      </w:tr>
      <w:tr w:rsidR="003766AC" w:rsidRPr="00BA1A34" w:rsidTr="00D67160">
        <w:trPr>
          <w:jc w:val="center"/>
        </w:trPr>
        <w:tc>
          <w:tcPr>
            <w:tcW w:w="4143" w:type="dxa"/>
            <w:vMerge/>
            <w:vAlign w:val="center"/>
          </w:tcPr>
          <w:p w:rsidR="003766AC" w:rsidRPr="00BA1A34" w:rsidRDefault="003766AC" w:rsidP="00837ADE">
            <w:pPr>
              <w:jc w:val="center"/>
              <w:rPr>
                <w:rFonts w:ascii="Times New Roman" w:hAnsi="Times New Roman" w:cs="Times New Roman"/>
                <w:sz w:val="24"/>
                <w:szCs w:val="24"/>
                <w:lang w:val="es-ES_tradnl" w:eastAsia="es-ES"/>
              </w:rPr>
            </w:pPr>
          </w:p>
        </w:tc>
        <w:tc>
          <w:tcPr>
            <w:tcW w:w="1675" w:type="dxa"/>
            <w:vAlign w:val="center"/>
          </w:tcPr>
          <w:p w:rsidR="003766AC" w:rsidRPr="00BA1A34" w:rsidRDefault="003766AC" w:rsidP="00837ADE">
            <w:pPr>
              <w:jc w:val="center"/>
              <w:rPr>
                <w:rFonts w:ascii="Times New Roman" w:hAnsi="Times New Roman" w:cs="Times New Roman"/>
                <w:sz w:val="24"/>
                <w:szCs w:val="24"/>
                <w:lang w:eastAsia="es-ES"/>
              </w:rPr>
            </w:pPr>
            <w:r w:rsidRPr="00BA1A34">
              <w:rPr>
                <w:rFonts w:ascii="Times New Roman" w:hAnsi="Times New Roman" w:cs="Times New Roman"/>
                <w:sz w:val="24"/>
                <w:szCs w:val="24"/>
                <w:lang w:eastAsia="es-ES"/>
              </w:rPr>
              <w:t>Succión -0,5</w:t>
            </w:r>
          </w:p>
        </w:tc>
      </w:tr>
    </w:tbl>
    <w:p w:rsidR="00070650" w:rsidRPr="00BA1A34" w:rsidRDefault="00BD3821" w:rsidP="00837ADE">
      <w:pPr>
        <w:spacing w:before="240"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La edificación se encuentra a menos de 500 m de la línea del mar, por</w:t>
      </w:r>
      <w:r w:rsidR="00554189" w:rsidRPr="00554189">
        <w:rPr>
          <w:rFonts w:ascii="Times New Roman" w:hAnsi="Times New Roman" w:cs="Times New Roman"/>
          <w:sz w:val="24"/>
          <w:szCs w:val="24"/>
          <w:lang w:eastAsia="es-ES"/>
        </w:rPr>
        <w:t xml:space="preserve"> </w:t>
      </w:r>
      <w:r w:rsidR="00554189">
        <w:rPr>
          <w:rFonts w:ascii="Times New Roman" w:hAnsi="Times New Roman" w:cs="Times New Roman"/>
          <w:sz w:val="24"/>
          <w:szCs w:val="24"/>
          <w:lang w:eastAsia="es-ES"/>
        </w:rPr>
        <w:t xml:space="preserve">lo que </w:t>
      </w:r>
      <w:r w:rsidR="00554189" w:rsidRPr="00BA1A34">
        <w:rPr>
          <w:rFonts w:ascii="Times New Roman" w:hAnsi="Times New Roman" w:cs="Times New Roman"/>
          <w:sz w:val="24"/>
          <w:szCs w:val="24"/>
          <w:lang w:eastAsia="es-ES"/>
        </w:rPr>
        <w:t>se empleó el tipo de terreno A</w:t>
      </w:r>
      <w:r w:rsidRPr="00BA1A34">
        <w:rPr>
          <w:rFonts w:ascii="Times New Roman" w:hAnsi="Times New Roman" w:cs="Times New Roman"/>
          <w:sz w:val="24"/>
          <w:szCs w:val="24"/>
          <w:lang w:eastAsia="es-ES"/>
        </w:rPr>
        <w:t xml:space="preserve"> </w:t>
      </w:r>
      <w:r w:rsidR="00554189">
        <w:rPr>
          <w:rFonts w:ascii="Times New Roman" w:hAnsi="Times New Roman" w:cs="Times New Roman"/>
          <w:sz w:val="24"/>
          <w:szCs w:val="24"/>
          <w:lang w:eastAsia="es-ES"/>
        </w:rPr>
        <w:t>según lo establecido en</w:t>
      </w:r>
      <w:r w:rsidR="00D4294B" w:rsidRPr="00BA1A34">
        <w:rPr>
          <w:rFonts w:ascii="Times New Roman" w:hAnsi="Times New Roman" w:cs="Times New Roman"/>
          <w:sz w:val="24"/>
          <w:szCs w:val="24"/>
          <w:lang w:eastAsia="es-ES"/>
        </w:rPr>
        <w:t xml:space="preserve"> la NC </w:t>
      </w:r>
      <w:r w:rsidR="0073026D" w:rsidRPr="00BA1A34">
        <w:rPr>
          <w:rFonts w:ascii="Times New Roman" w:hAnsi="Times New Roman" w:cs="Times New Roman"/>
          <w:sz w:val="24"/>
          <w:szCs w:val="24"/>
          <w:lang w:eastAsia="es-ES"/>
        </w:rPr>
        <w:t>2</w:t>
      </w:r>
      <w:r w:rsidR="006D36E4" w:rsidRPr="00BA1A34">
        <w:rPr>
          <w:rFonts w:ascii="Times New Roman" w:hAnsi="Times New Roman" w:cs="Times New Roman"/>
          <w:sz w:val="24"/>
          <w:szCs w:val="24"/>
          <w:lang w:eastAsia="es-ES"/>
        </w:rPr>
        <w:t xml:space="preserve">85 del </w:t>
      </w:r>
      <w:r w:rsidRPr="00BA1A34">
        <w:rPr>
          <w:rFonts w:ascii="Times New Roman" w:hAnsi="Times New Roman" w:cs="Times New Roman"/>
          <w:sz w:val="24"/>
          <w:szCs w:val="24"/>
          <w:lang w:eastAsia="es-ES"/>
        </w:rPr>
        <w:t>2003</w:t>
      </w:r>
      <w:r w:rsidR="00B9151C" w:rsidRPr="00BA1A34">
        <w:rPr>
          <w:rFonts w:ascii="Times New Roman" w:hAnsi="Times New Roman" w:cs="Times New Roman"/>
          <w:sz w:val="24"/>
          <w:szCs w:val="24"/>
          <w:lang w:eastAsia="es-ES"/>
        </w:rPr>
        <w:t xml:space="preserve"> </w:t>
      </w:r>
      <w:r w:rsidR="00B9151C" w:rsidRPr="00BA1A34">
        <w:rPr>
          <w:rFonts w:ascii="Times New Roman" w:hAnsi="Times New Roman" w:cs="Times New Roman"/>
          <w:sz w:val="24"/>
          <w:szCs w:val="24"/>
          <w:lang w:eastAsia="es-ES"/>
        </w:rPr>
        <w:fldChar w:fldCharType="begin"/>
      </w:r>
      <w:r w:rsidR="000645E6">
        <w:rPr>
          <w:rFonts w:ascii="Times New Roman" w:hAnsi="Times New Roman" w:cs="Times New Roman"/>
          <w:sz w:val="24"/>
          <w:szCs w:val="24"/>
          <w:lang w:eastAsia="es-ES"/>
        </w:rPr>
        <w:instrText xml:space="preserve"> ADDIN EN.CITE &lt;EndNote&gt;&lt;Cite&gt;&lt;Author&gt;NC-285&lt;/Author&gt;&lt;Year&gt;2003&lt;/Year&gt;&lt;RecNum&gt;27&lt;/RecNum&gt;&lt;DisplayText&gt;(NC-285, 2003)&lt;/DisplayText&gt;&lt;record&gt;&lt;rec-number&gt;27&lt;/rec-number&gt;&lt;foreign-keys&gt;&lt;key app="EN" db-id="2eee5edxadv5pdepwdxvxr9zsexv0xdpvftp"&gt;27&lt;/key&gt;&lt;/foreign-keys&gt;&lt;ref-type name="Standard"&gt;58&lt;/ref-type&gt;&lt;contributors&gt;&lt;authors&gt;&lt;author&gt;NC-285&lt;/author&gt;&lt;/authors&gt;&lt;/contributors&gt;&lt;titles&gt;&lt;title&gt;CARGA DE VIENTO. MÉTODO DE CALCULO&lt;/title&gt;&lt;alt-title&gt;NC 285&lt;/alt-title&gt;&lt;/titles&gt;&lt;pages&gt;70&lt;/pages&gt;&lt;dates&gt;&lt;year&gt;2003&lt;/year&gt;&lt;/dates&gt;&lt;pub-location&gt;Vedado, La Habana, Cuba&lt;/pub-location&gt;&lt;urls&gt;&lt;/urls&gt;&lt;/record&gt;&lt;/Cite&gt;&lt;/EndNote&gt;</w:instrText>
      </w:r>
      <w:r w:rsidR="00B9151C" w:rsidRPr="00BA1A34">
        <w:rPr>
          <w:rFonts w:ascii="Times New Roman" w:hAnsi="Times New Roman" w:cs="Times New Roman"/>
          <w:sz w:val="24"/>
          <w:szCs w:val="24"/>
          <w:lang w:eastAsia="es-ES"/>
        </w:rPr>
        <w:fldChar w:fldCharType="separate"/>
      </w:r>
      <w:r w:rsidR="000645E6">
        <w:rPr>
          <w:rFonts w:ascii="Times New Roman" w:hAnsi="Times New Roman" w:cs="Times New Roman"/>
          <w:noProof/>
          <w:sz w:val="24"/>
          <w:szCs w:val="24"/>
          <w:lang w:eastAsia="es-ES"/>
        </w:rPr>
        <w:t>(</w:t>
      </w:r>
      <w:hyperlink w:anchor="_ENREF_11" w:tooltip="NC-285, 2003 #27" w:history="1">
        <w:r w:rsidR="000645E6">
          <w:rPr>
            <w:rFonts w:ascii="Times New Roman" w:hAnsi="Times New Roman" w:cs="Times New Roman"/>
            <w:noProof/>
            <w:sz w:val="24"/>
            <w:szCs w:val="24"/>
            <w:lang w:eastAsia="es-ES"/>
          </w:rPr>
          <w:t>NC-285, 2003</w:t>
        </w:r>
      </w:hyperlink>
      <w:r w:rsidR="000645E6">
        <w:rPr>
          <w:rFonts w:ascii="Times New Roman" w:hAnsi="Times New Roman" w:cs="Times New Roman"/>
          <w:noProof/>
          <w:sz w:val="24"/>
          <w:szCs w:val="24"/>
          <w:lang w:eastAsia="es-ES"/>
        </w:rPr>
        <w:t>)</w:t>
      </w:r>
      <w:r w:rsidR="00B9151C" w:rsidRPr="00BA1A34">
        <w:rPr>
          <w:rFonts w:ascii="Times New Roman" w:hAnsi="Times New Roman" w:cs="Times New Roman"/>
          <w:sz w:val="24"/>
          <w:szCs w:val="24"/>
          <w:lang w:eastAsia="es-ES"/>
        </w:rPr>
        <w:fldChar w:fldCharType="end"/>
      </w:r>
      <w:r w:rsidRPr="00BA1A34">
        <w:rPr>
          <w:rFonts w:ascii="Times New Roman" w:hAnsi="Times New Roman" w:cs="Times New Roman"/>
          <w:sz w:val="24"/>
          <w:szCs w:val="24"/>
          <w:lang w:eastAsia="es-ES"/>
        </w:rPr>
        <w:t>.</w:t>
      </w:r>
    </w:p>
    <w:p w:rsidR="00554189" w:rsidRPr="0008680A" w:rsidRDefault="00565362" w:rsidP="00837ADE">
      <w:pPr>
        <w:spacing w:after="0" w:line="360" w:lineRule="auto"/>
        <w:jc w:val="both"/>
        <w:rPr>
          <w:rFonts w:ascii="Times New Roman" w:hAnsi="Times New Roman" w:cs="Times New Roman"/>
          <w:sz w:val="24"/>
          <w:szCs w:val="24"/>
          <w:lang w:val="es-ES_tradnl" w:eastAsia="es-ES"/>
        </w:rPr>
      </w:pPr>
      <w:r w:rsidRPr="00BA1A34">
        <w:rPr>
          <w:rFonts w:ascii="Times New Roman" w:hAnsi="Times New Roman" w:cs="Times New Roman"/>
          <w:sz w:val="24"/>
          <w:szCs w:val="24"/>
          <w:lang w:val="es-ES_tradnl" w:eastAsia="es-ES"/>
        </w:rPr>
        <w:t>Las combinaciones de cargas</w:t>
      </w:r>
      <w:r w:rsidR="00033BC9" w:rsidRPr="00BA1A34">
        <w:rPr>
          <w:rFonts w:ascii="Times New Roman" w:hAnsi="Times New Roman" w:cs="Times New Roman"/>
          <w:sz w:val="24"/>
          <w:szCs w:val="24"/>
          <w:lang w:val="es-ES_tradnl" w:eastAsia="es-ES"/>
        </w:rPr>
        <w:t xml:space="preserve"> factorizadas</w:t>
      </w:r>
      <w:r w:rsidRPr="00BA1A34">
        <w:rPr>
          <w:rFonts w:ascii="Times New Roman" w:hAnsi="Times New Roman" w:cs="Times New Roman"/>
          <w:sz w:val="24"/>
          <w:szCs w:val="24"/>
          <w:lang w:val="es-ES_tradnl" w:eastAsia="es-ES"/>
        </w:rPr>
        <w:t xml:space="preserve"> </w:t>
      </w:r>
      <w:r w:rsidR="00033BC9" w:rsidRPr="00BA1A34">
        <w:rPr>
          <w:rFonts w:ascii="Times New Roman" w:hAnsi="Times New Roman" w:cs="Times New Roman"/>
          <w:sz w:val="24"/>
          <w:szCs w:val="24"/>
          <w:lang w:val="es-ES_tradnl" w:eastAsia="es-ES"/>
        </w:rPr>
        <w:t xml:space="preserve">que se </w:t>
      </w:r>
      <w:r w:rsidR="00482631" w:rsidRPr="00BA1A34">
        <w:rPr>
          <w:rFonts w:ascii="Times New Roman" w:hAnsi="Times New Roman" w:cs="Times New Roman"/>
          <w:sz w:val="24"/>
          <w:szCs w:val="24"/>
          <w:lang w:val="es-ES_tradnl" w:eastAsia="es-ES"/>
        </w:rPr>
        <w:t>utilizaron</w:t>
      </w:r>
      <w:r w:rsidRPr="00BA1A34">
        <w:rPr>
          <w:rFonts w:ascii="Times New Roman" w:hAnsi="Times New Roman" w:cs="Times New Roman"/>
          <w:sz w:val="24"/>
          <w:szCs w:val="24"/>
          <w:lang w:val="es-ES_tradnl" w:eastAsia="es-ES"/>
        </w:rPr>
        <w:t xml:space="preserve"> para la </w:t>
      </w:r>
      <w:r w:rsidR="00BD4CBC" w:rsidRPr="00BA1A34">
        <w:rPr>
          <w:rFonts w:ascii="Times New Roman" w:hAnsi="Times New Roman" w:cs="Times New Roman"/>
          <w:sz w:val="24"/>
          <w:szCs w:val="24"/>
          <w:lang w:val="es-ES_tradnl" w:eastAsia="es-ES"/>
        </w:rPr>
        <w:t>modelación</w:t>
      </w:r>
      <w:r w:rsidRPr="00BA1A34">
        <w:rPr>
          <w:rFonts w:ascii="Times New Roman" w:hAnsi="Times New Roman" w:cs="Times New Roman"/>
          <w:sz w:val="24"/>
          <w:szCs w:val="24"/>
          <w:lang w:val="es-ES_tradnl" w:eastAsia="es-ES"/>
        </w:rPr>
        <w:t xml:space="preserve"> del edificio fueron selecci</w:t>
      </w:r>
      <w:r w:rsidR="00D4294B" w:rsidRPr="00BA1A34">
        <w:rPr>
          <w:rFonts w:ascii="Times New Roman" w:hAnsi="Times New Roman" w:cs="Times New Roman"/>
          <w:sz w:val="24"/>
          <w:szCs w:val="24"/>
          <w:lang w:val="es-ES_tradnl" w:eastAsia="es-ES"/>
        </w:rPr>
        <w:t xml:space="preserve">onadas según la Norma Cubana NC </w:t>
      </w:r>
      <w:r w:rsidRPr="00BA1A34">
        <w:rPr>
          <w:rFonts w:ascii="Times New Roman" w:hAnsi="Times New Roman" w:cs="Times New Roman"/>
          <w:sz w:val="24"/>
          <w:szCs w:val="24"/>
          <w:lang w:val="es-ES_tradnl" w:eastAsia="es-ES"/>
        </w:rPr>
        <w:t>450 del 2006</w:t>
      </w:r>
      <w:r w:rsidR="00B9151C" w:rsidRPr="00BA1A34">
        <w:rPr>
          <w:rFonts w:ascii="Times New Roman" w:hAnsi="Times New Roman" w:cs="Times New Roman"/>
          <w:sz w:val="24"/>
          <w:szCs w:val="24"/>
          <w:lang w:val="es-ES_tradnl" w:eastAsia="es-ES"/>
        </w:rPr>
        <w:t xml:space="preserve"> </w:t>
      </w:r>
      <w:r w:rsidR="00B9151C" w:rsidRPr="00BA1A34">
        <w:rPr>
          <w:rFonts w:ascii="Times New Roman" w:hAnsi="Times New Roman" w:cs="Times New Roman"/>
          <w:sz w:val="24"/>
          <w:szCs w:val="24"/>
          <w:lang w:val="es-ES_tradnl" w:eastAsia="es-ES"/>
        </w:rPr>
        <w:fldChar w:fldCharType="begin"/>
      </w:r>
      <w:r w:rsidR="000645E6">
        <w:rPr>
          <w:rFonts w:ascii="Times New Roman" w:hAnsi="Times New Roman" w:cs="Times New Roman"/>
          <w:sz w:val="24"/>
          <w:szCs w:val="24"/>
          <w:lang w:val="es-ES_tradnl" w:eastAsia="es-ES"/>
        </w:rPr>
        <w:instrText xml:space="preserve"> ADDIN EN.CITE &lt;EndNote&gt;&lt;Cite&gt;&lt;Author&gt;NC-450&lt;/Author&gt;&lt;Year&gt;2006&lt;/Year&gt;&lt;RecNum&gt;24&lt;/RecNum&gt;&lt;DisplayText&gt;(NC-450, 2006)&lt;/DisplayText&gt;&lt;record&gt;&lt;rec-number&gt;24&lt;/rec-number&gt;&lt;foreign-keys&gt;&lt;key app="EN" db-id="2eee5edxadv5pdepwdxvxr9zsexv0xdpvftp"&gt;24&lt;/key&gt;&lt;/foreign-keys&gt;&lt;ref-type name="Standard"&gt;58&lt;/ref-type&gt;&lt;contributors&gt;&lt;authors&gt;&lt;author&gt;NC-450&lt;/author&gt;&lt;/authors&gt;&lt;/contributors&gt;&lt;titles&gt;&lt;title&gt;EDIFICACIONES—FACTORES DE CARGA O PONDERACIÓN— COMBINACIONES&lt;/title&gt;&lt;alt-title&gt;NC 450&lt;/alt-title&gt;&lt;/titles&gt;&lt;pages&gt;9&lt;/pages&gt;&lt;dates&gt;&lt;year&gt;2006&lt;/year&gt;&lt;/dates&gt;&lt;pub-location&gt;Vedado, La Habana. Cuba&lt;/pub-location&gt;&lt;urls&gt;&lt;/urls&gt;&lt;/record&gt;&lt;/Cite&gt;&lt;/EndNote&gt;</w:instrText>
      </w:r>
      <w:r w:rsidR="00B9151C" w:rsidRPr="00BA1A34">
        <w:rPr>
          <w:rFonts w:ascii="Times New Roman" w:hAnsi="Times New Roman" w:cs="Times New Roman"/>
          <w:sz w:val="24"/>
          <w:szCs w:val="24"/>
          <w:lang w:val="es-ES_tradnl" w:eastAsia="es-ES"/>
        </w:rPr>
        <w:fldChar w:fldCharType="separate"/>
      </w:r>
      <w:r w:rsidR="000645E6">
        <w:rPr>
          <w:rFonts w:ascii="Times New Roman" w:hAnsi="Times New Roman" w:cs="Times New Roman"/>
          <w:noProof/>
          <w:sz w:val="24"/>
          <w:szCs w:val="24"/>
          <w:lang w:val="es-ES_tradnl" w:eastAsia="es-ES"/>
        </w:rPr>
        <w:t>(</w:t>
      </w:r>
      <w:hyperlink w:anchor="_ENREF_12" w:tooltip="NC-450, 2006 #24" w:history="1">
        <w:r w:rsidR="000645E6">
          <w:rPr>
            <w:rFonts w:ascii="Times New Roman" w:hAnsi="Times New Roman" w:cs="Times New Roman"/>
            <w:noProof/>
            <w:sz w:val="24"/>
            <w:szCs w:val="24"/>
            <w:lang w:val="es-ES_tradnl" w:eastAsia="es-ES"/>
          </w:rPr>
          <w:t>NC-450, 2006</w:t>
        </w:r>
      </w:hyperlink>
      <w:r w:rsidR="000645E6">
        <w:rPr>
          <w:rFonts w:ascii="Times New Roman" w:hAnsi="Times New Roman" w:cs="Times New Roman"/>
          <w:noProof/>
          <w:sz w:val="24"/>
          <w:szCs w:val="24"/>
          <w:lang w:val="es-ES_tradnl" w:eastAsia="es-ES"/>
        </w:rPr>
        <w:t>)</w:t>
      </w:r>
      <w:r w:rsidR="00B9151C" w:rsidRPr="00BA1A34">
        <w:rPr>
          <w:rFonts w:ascii="Times New Roman" w:hAnsi="Times New Roman" w:cs="Times New Roman"/>
          <w:sz w:val="24"/>
          <w:szCs w:val="24"/>
          <w:lang w:val="es-ES_tradnl" w:eastAsia="es-ES"/>
        </w:rPr>
        <w:fldChar w:fldCharType="end"/>
      </w:r>
      <w:r w:rsidRPr="00BA1A34">
        <w:rPr>
          <w:rFonts w:ascii="Times New Roman" w:hAnsi="Times New Roman" w:cs="Times New Roman"/>
          <w:sz w:val="24"/>
          <w:szCs w:val="24"/>
          <w:lang w:val="es-ES_tradnl" w:eastAsia="es-ES"/>
        </w:rPr>
        <w:t>.</w:t>
      </w:r>
    </w:p>
    <w:p w:rsidR="00F1242C" w:rsidRPr="00BA1A34" w:rsidRDefault="00911EFE" w:rsidP="00837ADE">
      <w:pPr>
        <w:pStyle w:val="JIASSSectionTitle"/>
        <w:numPr>
          <w:ilvl w:val="0"/>
          <w:numId w:val="31"/>
        </w:numPr>
        <w:spacing w:before="120" w:after="0" w:line="360" w:lineRule="auto"/>
        <w:contextualSpacing/>
        <w:rPr>
          <w:sz w:val="24"/>
          <w:szCs w:val="24"/>
          <w:lang w:val="es-ES"/>
        </w:rPr>
      </w:pPr>
      <w:r w:rsidRPr="00BA1A34">
        <w:rPr>
          <w:caps w:val="0"/>
          <w:sz w:val="24"/>
          <w:szCs w:val="24"/>
          <w:lang w:val="es-ES"/>
        </w:rPr>
        <w:lastRenderedPageBreak/>
        <w:t>Resultados</w:t>
      </w:r>
      <w:r>
        <w:rPr>
          <w:caps w:val="0"/>
          <w:sz w:val="24"/>
          <w:szCs w:val="24"/>
          <w:lang w:val="es-ES"/>
        </w:rPr>
        <w:t xml:space="preserve"> y discusión</w:t>
      </w:r>
    </w:p>
    <w:p w:rsidR="000B64DD" w:rsidRPr="00BA1A34" w:rsidRDefault="00BF469F"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Una vez </w:t>
      </w:r>
      <w:r w:rsidR="00A00CDF" w:rsidRPr="00BA1A34">
        <w:rPr>
          <w:rFonts w:ascii="Times New Roman" w:hAnsi="Times New Roman" w:cs="Times New Roman"/>
          <w:sz w:val="24"/>
          <w:szCs w:val="24"/>
          <w:lang w:eastAsia="es-ES"/>
        </w:rPr>
        <w:t>efectuado el proceso de modelación</w:t>
      </w:r>
      <w:r w:rsidR="00BA3E4C"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w:t>
      </w:r>
      <w:r w:rsidR="00BA3E4C" w:rsidRPr="00BA1A34">
        <w:rPr>
          <w:rFonts w:ascii="Times New Roman" w:hAnsi="Times New Roman" w:cs="Times New Roman"/>
          <w:sz w:val="24"/>
          <w:szCs w:val="24"/>
          <w:lang w:eastAsia="es-ES"/>
        </w:rPr>
        <w:t xml:space="preserve">se determinó la capacidad resistente de los elementos de hormigón armado que forman parte de la estructura </w:t>
      </w:r>
      <w:r w:rsidR="00F85081">
        <w:rPr>
          <w:rFonts w:ascii="Times New Roman" w:hAnsi="Times New Roman" w:cs="Times New Roman"/>
          <w:sz w:val="24"/>
          <w:szCs w:val="24"/>
          <w:lang w:eastAsia="es-ES"/>
        </w:rPr>
        <w:t>de la edificación</w:t>
      </w:r>
      <w:r w:rsidR="00BA3E4C" w:rsidRPr="00BA1A34">
        <w:rPr>
          <w:rFonts w:ascii="Times New Roman" w:hAnsi="Times New Roman" w:cs="Times New Roman"/>
          <w:sz w:val="24"/>
          <w:szCs w:val="24"/>
          <w:lang w:eastAsia="es-ES"/>
        </w:rPr>
        <w:t>.</w:t>
      </w:r>
    </w:p>
    <w:p w:rsidR="000B64DD" w:rsidRPr="00BA1A34" w:rsidRDefault="000B64DD" w:rsidP="00837ADE">
      <w:pPr>
        <w:spacing w:after="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Con relación a las losas de hormigón armado</w:t>
      </w:r>
      <w:r w:rsidR="00897132"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se obtuvo un total de </w:t>
      </w:r>
      <w:r w:rsidR="00B524C3">
        <w:rPr>
          <w:rFonts w:ascii="Times New Roman" w:hAnsi="Times New Roman" w:cs="Times New Roman"/>
          <w:sz w:val="24"/>
          <w:szCs w:val="24"/>
          <w:lang w:eastAsia="es-ES"/>
        </w:rPr>
        <w:t>seis</w:t>
      </w:r>
      <w:r w:rsidRPr="00BA1A34">
        <w:rPr>
          <w:rFonts w:ascii="Times New Roman" w:hAnsi="Times New Roman" w:cs="Times New Roman"/>
          <w:sz w:val="24"/>
          <w:szCs w:val="24"/>
          <w:lang w:eastAsia="es-ES"/>
        </w:rPr>
        <w:t xml:space="preserve"> paños dentro de la edificación con necesidad de reforzamiento a flexión en la dirección de </w:t>
      </w:r>
      <w:r w:rsidR="005F1BC7" w:rsidRPr="00BA1A34">
        <w:rPr>
          <w:rFonts w:ascii="Times New Roman" w:hAnsi="Times New Roman" w:cs="Times New Roman"/>
          <w:sz w:val="24"/>
          <w:szCs w:val="24"/>
          <w:lang w:eastAsia="es-ES"/>
        </w:rPr>
        <w:t xml:space="preserve">la </w:t>
      </w:r>
      <w:r w:rsidRPr="00BA1A34">
        <w:rPr>
          <w:rFonts w:ascii="Times New Roman" w:hAnsi="Times New Roman" w:cs="Times New Roman"/>
          <w:sz w:val="24"/>
          <w:szCs w:val="24"/>
          <w:lang w:eastAsia="es-ES"/>
        </w:rPr>
        <w:t xml:space="preserve">menor </w:t>
      </w:r>
      <w:r w:rsidR="00A44B16" w:rsidRPr="00BA1A34">
        <w:rPr>
          <w:rFonts w:ascii="Times New Roman" w:hAnsi="Times New Roman" w:cs="Times New Roman"/>
          <w:sz w:val="24"/>
          <w:szCs w:val="24"/>
          <w:lang w:eastAsia="es-ES"/>
        </w:rPr>
        <w:t xml:space="preserve">transmisión de </w:t>
      </w:r>
      <w:r w:rsidRPr="00BA1A34">
        <w:rPr>
          <w:rFonts w:ascii="Times New Roman" w:hAnsi="Times New Roman" w:cs="Times New Roman"/>
          <w:sz w:val="24"/>
          <w:szCs w:val="24"/>
          <w:lang w:eastAsia="es-ES"/>
        </w:rPr>
        <w:t>carga</w:t>
      </w:r>
      <w:r w:rsidR="005D0A6C" w:rsidRPr="00BA1A34">
        <w:rPr>
          <w:rFonts w:ascii="Times New Roman" w:hAnsi="Times New Roman" w:cs="Times New Roman"/>
          <w:sz w:val="24"/>
          <w:szCs w:val="24"/>
          <w:lang w:eastAsia="es-ES"/>
        </w:rPr>
        <w:t xml:space="preserve">, donde presentan una capacidad resistente a flexión de </w:t>
      </w:r>
      <w:r w:rsidR="005D0A6C" w:rsidRPr="005F36A0">
        <w:rPr>
          <w:rFonts w:ascii="Times New Roman" w:hAnsi="Times New Roman" w:cs="Times New Roman"/>
          <w:sz w:val="24"/>
          <w:szCs w:val="24"/>
          <w:lang w:eastAsia="es-ES"/>
        </w:rPr>
        <w:t xml:space="preserve">14,49 </w:t>
      </w:r>
      <w:proofErr w:type="spellStart"/>
      <w:r w:rsidR="005D0A6C" w:rsidRPr="005F36A0">
        <w:rPr>
          <w:rFonts w:ascii="Times New Roman" w:hAnsi="Times New Roman" w:cs="Times New Roman"/>
          <w:sz w:val="24"/>
          <w:szCs w:val="24"/>
          <w:lang w:eastAsia="es-ES"/>
        </w:rPr>
        <w:t>kNm</w:t>
      </w:r>
      <w:proofErr w:type="spellEnd"/>
      <w:r w:rsidR="005D0A6C" w:rsidRPr="005F36A0">
        <w:rPr>
          <w:rFonts w:ascii="Times New Roman" w:hAnsi="Times New Roman" w:cs="Times New Roman"/>
          <w:sz w:val="24"/>
          <w:szCs w:val="24"/>
          <w:lang w:eastAsia="es-ES"/>
        </w:rPr>
        <w:t>/m</w:t>
      </w:r>
      <w:r w:rsidRPr="005F36A0">
        <w:rPr>
          <w:rFonts w:ascii="Times New Roman" w:hAnsi="Times New Roman" w:cs="Times New Roman"/>
          <w:sz w:val="24"/>
          <w:szCs w:val="24"/>
          <w:lang w:eastAsia="es-ES"/>
        </w:rPr>
        <w:t xml:space="preserve">. </w:t>
      </w:r>
      <w:r w:rsidR="00D62A42" w:rsidRPr="005F36A0">
        <w:rPr>
          <w:rFonts w:ascii="Times New Roman" w:hAnsi="Times New Roman" w:cs="Times New Roman"/>
          <w:sz w:val="24"/>
          <w:szCs w:val="24"/>
          <w:lang w:eastAsia="es-ES"/>
        </w:rPr>
        <w:t>A</w:t>
      </w:r>
      <w:r w:rsidR="00D62A42" w:rsidRPr="00BA1A34">
        <w:rPr>
          <w:rFonts w:ascii="Times New Roman" w:hAnsi="Times New Roman" w:cs="Times New Roman"/>
          <w:sz w:val="24"/>
          <w:szCs w:val="24"/>
          <w:lang w:eastAsia="es-ES"/>
        </w:rPr>
        <w:t xml:space="preserve"> partir de este resultado</w:t>
      </w:r>
      <w:r w:rsidR="003734A3" w:rsidRPr="00BA1A34">
        <w:rPr>
          <w:rFonts w:ascii="Times New Roman" w:hAnsi="Times New Roman" w:cs="Times New Roman"/>
          <w:sz w:val="24"/>
          <w:szCs w:val="24"/>
          <w:lang w:eastAsia="es-ES"/>
        </w:rPr>
        <w:t>,</w:t>
      </w:r>
      <w:r w:rsidR="009A5277" w:rsidRPr="00BA1A34">
        <w:rPr>
          <w:rFonts w:ascii="Times New Roman" w:hAnsi="Times New Roman" w:cs="Times New Roman"/>
          <w:sz w:val="24"/>
          <w:szCs w:val="24"/>
          <w:lang w:eastAsia="es-ES"/>
        </w:rPr>
        <w:t xml:space="preserve"> </w:t>
      </w:r>
      <w:r w:rsidRPr="00BA1A34">
        <w:rPr>
          <w:rFonts w:ascii="Times New Roman" w:hAnsi="Times New Roman" w:cs="Times New Roman"/>
          <w:sz w:val="24"/>
          <w:szCs w:val="24"/>
          <w:lang w:eastAsia="es-ES"/>
        </w:rPr>
        <w:t>se procedió al diseño del reforzamiento a flexión</w:t>
      </w:r>
      <w:r w:rsidR="0082451A" w:rsidRPr="00BA1A34">
        <w:rPr>
          <w:rFonts w:ascii="Times New Roman" w:hAnsi="Times New Roman" w:cs="Times New Roman"/>
          <w:sz w:val="24"/>
          <w:szCs w:val="24"/>
          <w:lang w:eastAsia="es-ES"/>
        </w:rPr>
        <w:t xml:space="preserve"> de las losas</w:t>
      </w:r>
      <w:r w:rsidRPr="00BA1A34">
        <w:rPr>
          <w:rFonts w:ascii="Times New Roman" w:hAnsi="Times New Roman" w:cs="Times New Roman"/>
          <w:sz w:val="24"/>
          <w:szCs w:val="24"/>
          <w:lang w:eastAsia="es-ES"/>
        </w:rPr>
        <w:t xml:space="preserve"> mediante el empleo de barras NSM-</w:t>
      </w:r>
      <w:r w:rsidR="002E0D79" w:rsidRPr="00BA1A34">
        <w:rPr>
          <w:rFonts w:ascii="Times New Roman" w:hAnsi="Times New Roman" w:cs="Times New Roman"/>
          <w:sz w:val="24"/>
          <w:szCs w:val="24"/>
          <w:lang w:eastAsia="es-ES"/>
        </w:rPr>
        <w:t>PRF,</w:t>
      </w:r>
      <w:r w:rsidR="00D62A42" w:rsidRPr="00BA1A34">
        <w:rPr>
          <w:rFonts w:ascii="Times New Roman" w:hAnsi="Times New Roman" w:cs="Times New Roman"/>
          <w:sz w:val="24"/>
          <w:szCs w:val="24"/>
          <w:lang w:eastAsia="es-ES"/>
        </w:rPr>
        <w:t xml:space="preserve"> empleando</w:t>
      </w:r>
      <w:r w:rsidR="001E75A3" w:rsidRPr="00BA1A34">
        <w:rPr>
          <w:rFonts w:ascii="Times New Roman" w:hAnsi="Times New Roman" w:cs="Times New Roman"/>
          <w:sz w:val="24"/>
          <w:szCs w:val="24"/>
          <w:lang w:eastAsia="es-ES"/>
        </w:rPr>
        <w:t xml:space="preserve"> en este caso,</w:t>
      </w:r>
      <w:r w:rsidR="00D62A42" w:rsidRPr="00BA1A34">
        <w:rPr>
          <w:rFonts w:ascii="Times New Roman" w:hAnsi="Times New Roman" w:cs="Times New Roman"/>
          <w:sz w:val="24"/>
          <w:szCs w:val="24"/>
          <w:lang w:eastAsia="es-ES"/>
        </w:rPr>
        <w:t xml:space="preserve"> </w:t>
      </w:r>
      <w:r w:rsidRPr="00BA1A34">
        <w:rPr>
          <w:rFonts w:ascii="Times New Roman" w:hAnsi="Times New Roman" w:cs="Times New Roman"/>
          <w:sz w:val="24"/>
          <w:szCs w:val="24"/>
          <w:lang w:eastAsia="es-ES"/>
        </w:rPr>
        <w:t>barras de PRFV</w:t>
      </w:r>
      <w:r w:rsidR="00897132" w:rsidRPr="00BA1A34">
        <w:rPr>
          <w:rFonts w:ascii="Times New Roman" w:hAnsi="Times New Roman" w:cs="Times New Roman"/>
          <w:sz w:val="24"/>
          <w:szCs w:val="24"/>
          <w:lang w:eastAsia="es-ES"/>
        </w:rPr>
        <w:t xml:space="preserve"> (fibra de vidrio)</w:t>
      </w:r>
      <w:r w:rsidR="001E75A3" w:rsidRPr="00BA1A34">
        <w:rPr>
          <w:rFonts w:ascii="Times New Roman" w:hAnsi="Times New Roman" w:cs="Times New Roman"/>
          <w:sz w:val="24"/>
          <w:szCs w:val="24"/>
          <w:lang w:eastAsia="es-ES"/>
        </w:rPr>
        <w:t>,</w:t>
      </w:r>
      <w:r w:rsidRPr="00BA1A34">
        <w:rPr>
          <w:rFonts w:ascii="Times New Roman" w:hAnsi="Times New Roman" w:cs="Times New Roman"/>
          <w:sz w:val="24"/>
          <w:szCs w:val="24"/>
          <w:lang w:eastAsia="es-ES"/>
        </w:rPr>
        <w:t xml:space="preserve"> </w:t>
      </w:r>
      <w:r w:rsidR="001F233E" w:rsidRPr="00BA1A34">
        <w:rPr>
          <w:rFonts w:ascii="Times New Roman" w:hAnsi="Times New Roman" w:cs="Times New Roman"/>
          <w:sz w:val="24"/>
          <w:szCs w:val="24"/>
          <w:lang w:eastAsia="es-ES"/>
        </w:rPr>
        <w:t>las cuales presentan un valor de resistencia a la tracción (</w:t>
      </w:r>
      <m:oMath>
        <m:sSubSup>
          <m:sSubSupPr>
            <m:ctrlPr>
              <w:rPr>
                <w:rFonts w:ascii="Cambria Math" w:hAnsi="Cambria Math" w:cs="Times New Roman"/>
                <w:bCs/>
                <w:i/>
                <w:iCs/>
                <w:sz w:val="24"/>
                <w:szCs w:val="24"/>
                <w:lang w:val="fr-FR" w:eastAsia="es-ES"/>
              </w:rPr>
            </m:ctrlPr>
          </m:sSubSupPr>
          <m:e>
            <m:r>
              <w:rPr>
                <w:rFonts w:ascii="Cambria Math" w:hAnsi="Cambria Math" w:cs="Times New Roman"/>
                <w:sz w:val="24"/>
                <w:szCs w:val="24"/>
                <w:lang w:val="es-PE" w:eastAsia="es-ES"/>
              </w:rPr>
              <m:t>f</m:t>
            </m:r>
          </m:e>
          <m:sub>
            <m:r>
              <w:rPr>
                <w:rFonts w:ascii="Cambria Math" w:hAnsi="Cambria Math" w:cs="Times New Roman"/>
                <w:sz w:val="24"/>
                <w:szCs w:val="24"/>
                <w:lang w:val="es-PE" w:eastAsia="es-ES"/>
              </w:rPr>
              <m:t>fu</m:t>
            </m:r>
          </m:sub>
          <m:sup>
            <m:r>
              <w:rPr>
                <w:rFonts w:ascii="Cambria Math" w:hAnsi="Cambria Math" w:cs="Times New Roman"/>
                <w:sz w:val="24"/>
                <w:szCs w:val="24"/>
                <w:lang w:val="es-PE" w:eastAsia="es-ES"/>
              </w:rPr>
              <m:t>*</m:t>
            </m:r>
          </m:sup>
        </m:sSubSup>
      </m:oMath>
      <w:r w:rsidR="001F233E" w:rsidRPr="00BA1A34">
        <w:rPr>
          <w:rFonts w:ascii="Times New Roman" w:hAnsi="Times New Roman" w:cs="Times New Roman"/>
          <w:sz w:val="24"/>
          <w:szCs w:val="24"/>
          <w:lang w:eastAsia="es-ES"/>
        </w:rPr>
        <w:t>) de 1350 MPa, una deformación unitaria a tracción (</w:t>
      </w:r>
      <m:oMath>
        <m:sSubSup>
          <m:sSubSupPr>
            <m:ctrlPr>
              <w:rPr>
                <w:rFonts w:ascii="Cambria Math" w:hAnsi="Cambria Math" w:cs="Times New Roman"/>
                <w:bCs/>
                <w:i/>
                <w:iCs/>
                <w:sz w:val="24"/>
                <w:szCs w:val="24"/>
                <w:lang w:val="fr-FR" w:eastAsia="es-ES"/>
              </w:rPr>
            </m:ctrlPr>
          </m:sSubSupPr>
          <m:e>
            <m:r>
              <w:rPr>
                <w:rFonts w:ascii="Cambria Math" w:hAnsi="Cambria Math" w:cs="Times New Roman"/>
                <w:sz w:val="24"/>
                <w:szCs w:val="24"/>
                <w:lang w:val="es-PE" w:eastAsia="es-ES"/>
              </w:rPr>
              <m:t>ε</m:t>
            </m:r>
          </m:e>
          <m:sub>
            <m:r>
              <w:rPr>
                <w:rFonts w:ascii="Cambria Math" w:hAnsi="Cambria Math" w:cs="Times New Roman"/>
                <w:sz w:val="24"/>
                <w:szCs w:val="24"/>
                <w:lang w:val="es-PE" w:eastAsia="es-ES"/>
              </w:rPr>
              <m:t>fu</m:t>
            </m:r>
          </m:sub>
          <m:sup>
            <m:r>
              <w:rPr>
                <w:rFonts w:ascii="Cambria Math" w:hAnsi="Cambria Math" w:cs="Times New Roman"/>
                <w:sz w:val="24"/>
                <w:szCs w:val="24"/>
                <w:lang w:val="es-PE" w:eastAsia="es-ES"/>
              </w:rPr>
              <m:t>*</m:t>
            </m:r>
          </m:sup>
        </m:sSubSup>
      </m:oMath>
      <w:r w:rsidR="001F233E" w:rsidRPr="00BA1A34">
        <w:rPr>
          <w:rFonts w:ascii="Times New Roman" w:hAnsi="Times New Roman" w:cs="Times New Roman"/>
          <w:sz w:val="24"/>
          <w:szCs w:val="24"/>
          <w:lang w:eastAsia="es-ES"/>
        </w:rPr>
        <w:t>) de 0,0167, un módulo de elasticidad (</w:t>
      </w:r>
      <m:oMath>
        <m:sSub>
          <m:sSubPr>
            <m:ctrlPr>
              <w:rPr>
                <w:rFonts w:ascii="Cambria Math" w:hAnsi="Cambria Math" w:cs="Times New Roman"/>
                <w:sz w:val="24"/>
                <w:szCs w:val="24"/>
                <w:lang w:eastAsia="es-ES"/>
              </w:rPr>
            </m:ctrlPr>
          </m:sSubPr>
          <m:e>
            <m:r>
              <w:rPr>
                <w:rFonts w:ascii="Cambria Math" w:hAnsi="Cambria Math" w:cs="Times New Roman"/>
                <w:sz w:val="24"/>
                <w:szCs w:val="24"/>
                <w:lang w:eastAsia="es-ES"/>
              </w:rPr>
              <m:t>E</m:t>
            </m:r>
          </m:e>
          <m:sub>
            <m:r>
              <w:rPr>
                <w:rFonts w:ascii="Cambria Math" w:hAnsi="Cambria Math" w:cs="Times New Roman"/>
                <w:sz w:val="24"/>
                <w:szCs w:val="24"/>
                <w:lang w:eastAsia="es-ES"/>
              </w:rPr>
              <m:t>f</m:t>
            </m:r>
          </m:sub>
        </m:sSub>
      </m:oMath>
      <w:r w:rsidR="001F233E" w:rsidRPr="00BA1A34">
        <w:rPr>
          <w:rFonts w:ascii="Times New Roman" w:hAnsi="Times New Roman" w:cs="Times New Roman"/>
          <w:sz w:val="24"/>
          <w:szCs w:val="24"/>
          <w:lang w:eastAsia="es-ES"/>
        </w:rPr>
        <w:t>) de 64000 MPa y un área nominal de sección transversal (</w:t>
      </w:r>
      <m:oMath>
        <m:sSub>
          <m:sSubPr>
            <m:ctrlPr>
              <w:rPr>
                <w:rFonts w:ascii="Cambria Math" w:hAnsi="Cambria Math" w:cs="Times New Roman"/>
                <w:i/>
                <w:sz w:val="24"/>
                <w:szCs w:val="24"/>
                <w:lang w:eastAsia="es-ES"/>
              </w:rPr>
            </m:ctrlPr>
          </m:sSubPr>
          <m:e>
            <m:r>
              <w:rPr>
                <w:rFonts w:ascii="Cambria Math" w:hAnsi="Cambria Math" w:cs="Times New Roman"/>
                <w:sz w:val="24"/>
                <w:szCs w:val="24"/>
                <w:lang w:eastAsia="es-ES"/>
              </w:rPr>
              <m:t>a</m:t>
            </m:r>
          </m:e>
          <m:sub>
            <m:r>
              <w:rPr>
                <w:rFonts w:ascii="Cambria Math" w:hAnsi="Cambria Math" w:cs="Times New Roman"/>
                <w:sz w:val="24"/>
                <w:szCs w:val="24"/>
                <w:lang w:eastAsia="es-ES"/>
              </w:rPr>
              <m:t>f</m:t>
            </m:r>
          </m:sub>
        </m:sSub>
      </m:oMath>
      <w:r w:rsidR="001F233E" w:rsidRPr="00BA1A34">
        <w:rPr>
          <w:rFonts w:ascii="Times New Roman" w:hAnsi="Times New Roman" w:cs="Times New Roman"/>
          <w:sz w:val="24"/>
          <w:szCs w:val="24"/>
          <w:lang w:eastAsia="es-ES"/>
        </w:rPr>
        <w:t>) de 0,7126 cm</w:t>
      </w:r>
      <w:r w:rsidR="001F233E" w:rsidRPr="00BA1A34">
        <w:rPr>
          <w:rFonts w:ascii="Times New Roman" w:hAnsi="Times New Roman" w:cs="Times New Roman"/>
          <w:sz w:val="24"/>
          <w:szCs w:val="24"/>
          <w:vertAlign w:val="superscript"/>
          <w:lang w:eastAsia="es-ES"/>
        </w:rPr>
        <w:t>2</w:t>
      </w:r>
      <w:r w:rsidR="001F233E" w:rsidRPr="00BA1A34">
        <w:rPr>
          <w:rFonts w:ascii="Times New Roman" w:hAnsi="Times New Roman" w:cs="Times New Roman"/>
          <w:sz w:val="24"/>
          <w:szCs w:val="24"/>
          <w:lang w:eastAsia="es-ES"/>
        </w:rPr>
        <w:t>.</w:t>
      </w:r>
    </w:p>
    <w:p w:rsidR="003248C0" w:rsidRPr="00BA1A34" w:rsidRDefault="00BA3E4C" w:rsidP="00272F2A">
      <w:pPr>
        <w:spacing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 xml:space="preserve">En la tabla </w:t>
      </w:r>
      <w:r w:rsidR="00B524C3">
        <w:rPr>
          <w:rFonts w:ascii="Times New Roman" w:hAnsi="Times New Roman" w:cs="Times New Roman"/>
          <w:sz w:val="24"/>
          <w:szCs w:val="24"/>
          <w:lang w:eastAsia="es-ES"/>
        </w:rPr>
        <w:t>4</w:t>
      </w:r>
      <w:r w:rsidR="00D84ED4" w:rsidRPr="00BA1A34">
        <w:rPr>
          <w:rFonts w:ascii="Times New Roman" w:hAnsi="Times New Roman" w:cs="Times New Roman"/>
          <w:sz w:val="24"/>
          <w:szCs w:val="24"/>
          <w:lang w:eastAsia="es-ES"/>
        </w:rPr>
        <w:t>,</w:t>
      </w:r>
      <w:r w:rsidR="006243A4" w:rsidRPr="00BA1A34">
        <w:rPr>
          <w:rFonts w:ascii="Times New Roman" w:hAnsi="Times New Roman" w:cs="Times New Roman"/>
          <w:sz w:val="24"/>
          <w:szCs w:val="24"/>
          <w:lang w:eastAsia="es-ES"/>
        </w:rPr>
        <w:t xml:space="preserve"> </w:t>
      </w:r>
      <w:r w:rsidR="00115AA4" w:rsidRPr="00BA1A34">
        <w:rPr>
          <w:rFonts w:ascii="Times New Roman" w:hAnsi="Times New Roman" w:cs="Times New Roman"/>
          <w:sz w:val="24"/>
          <w:szCs w:val="24"/>
          <w:lang w:eastAsia="es-ES"/>
        </w:rPr>
        <w:t>se muestra</w:t>
      </w:r>
      <w:r w:rsidR="00EB1E86" w:rsidRPr="00BA1A34">
        <w:rPr>
          <w:rFonts w:ascii="Times New Roman" w:hAnsi="Times New Roman" w:cs="Times New Roman"/>
          <w:sz w:val="24"/>
          <w:szCs w:val="24"/>
          <w:lang w:eastAsia="es-ES"/>
        </w:rPr>
        <w:t xml:space="preserve"> </w:t>
      </w:r>
      <w:r w:rsidR="00115AA4" w:rsidRPr="00BA1A34">
        <w:rPr>
          <w:rFonts w:ascii="Times New Roman" w:hAnsi="Times New Roman" w:cs="Times New Roman"/>
          <w:sz w:val="24"/>
          <w:szCs w:val="24"/>
          <w:lang w:eastAsia="es-ES"/>
        </w:rPr>
        <w:t xml:space="preserve">el resumen del diseño del reforzamiento a flexión mediante </w:t>
      </w:r>
      <w:r w:rsidR="00EB333F" w:rsidRPr="00BA1A34">
        <w:rPr>
          <w:rFonts w:ascii="Times New Roman" w:hAnsi="Times New Roman" w:cs="Times New Roman"/>
          <w:sz w:val="24"/>
          <w:szCs w:val="24"/>
          <w:lang w:eastAsia="es-ES"/>
        </w:rPr>
        <w:t xml:space="preserve">barras </w:t>
      </w:r>
      <w:r w:rsidR="00115AA4" w:rsidRPr="00BA1A34">
        <w:rPr>
          <w:rFonts w:ascii="Times New Roman" w:hAnsi="Times New Roman" w:cs="Times New Roman"/>
          <w:sz w:val="24"/>
          <w:szCs w:val="24"/>
          <w:lang w:eastAsia="es-ES"/>
        </w:rPr>
        <w:t>NSM-PRFV de todas las losas de hormigón armado de la estructura del hotel Palacio de los Corredores que así lo requerían</w:t>
      </w:r>
      <w:r w:rsidR="00EB1E86" w:rsidRPr="00BA1A34">
        <w:rPr>
          <w:rFonts w:ascii="Times New Roman" w:hAnsi="Times New Roman" w:cs="Times New Roman"/>
          <w:sz w:val="24"/>
          <w:szCs w:val="24"/>
          <w:lang w:eastAsia="es-ES"/>
        </w:rPr>
        <w:t>.</w:t>
      </w:r>
    </w:p>
    <w:p w:rsidR="001C59F5" w:rsidRPr="00911EFE" w:rsidRDefault="00B524C3" w:rsidP="00F70E05">
      <w:pPr>
        <w:spacing w:after="0" w:line="360" w:lineRule="auto"/>
        <w:jc w:val="center"/>
        <w:rPr>
          <w:rFonts w:ascii="Times New Roman" w:hAnsi="Times New Roman" w:cs="Times New Roman"/>
          <w:sz w:val="20"/>
          <w:szCs w:val="20"/>
          <w:lang w:eastAsia="es-ES"/>
        </w:rPr>
      </w:pPr>
      <w:r>
        <w:rPr>
          <w:rFonts w:ascii="Times New Roman" w:hAnsi="Times New Roman" w:cs="Times New Roman"/>
          <w:sz w:val="20"/>
          <w:szCs w:val="20"/>
        </w:rPr>
        <w:t>Tabla 4.</w:t>
      </w:r>
      <w:r w:rsidR="001C59F5" w:rsidRPr="00911EFE">
        <w:rPr>
          <w:rFonts w:ascii="Times New Roman" w:hAnsi="Times New Roman" w:cs="Times New Roman"/>
          <w:sz w:val="20"/>
          <w:szCs w:val="20"/>
        </w:rPr>
        <w:t xml:space="preserve"> </w:t>
      </w:r>
      <w:r w:rsidR="002F00AF" w:rsidRPr="00911EFE">
        <w:rPr>
          <w:rFonts w:ascii="Times New Roman" w:hAnsi="Times New Roman" w:cs="Times New Roman"/>
          <w:bCs/>
          <w:sz w:val="20"/>
          <w:szCs w:val="20"/>
          <w:lang w:eastAsia="es-ES"/>
        </w:rPr>
        <w:t xml:space="preserve">Resultados de los diseños de reforzamiento a flexión mediante </w:t>
      </w:r>
      <w:r w:rsidR="000B17F8" w:rsidRPr="00911EFE">
        <w:rPr>
          <w:rFonts w:ascii="Times New Roman" w:hAnsi="Times New Roman" w:cs="Times New Roman"/>
          <w:bCs/>
          <w:sz w:val="20"/>
          <w:szCs w:val="20"/>
          <w:lang w:eastAsia="es-ES"/>
        </w:rPr>
        <w:t xml:space="preserve">barras </w:t>
      </w:r>
      <w:r w:rsidR="002F00AF" w:rsidRPr="00911EFE">
        <w:rPr>
          <w:rFonts w:ascii="Times New Roman" w:hAnsi="Times New Roman" w:cs="Times New Roman"/>
          <w:bCs/>
          <w:sz w:val="20"/>
          <w:szCs w:val="20"/>
          <w:lang w:eastAsia="es-ES"/>
        </w:rPr>
        <w:t>NSM-PRFV en las losas de hormigón armado</w:t>
      </w:r>
      <w:r w:rsidR="001C59F5" w:rsidRPr="00911EFE">
        <w:rPr>
          <w:rFonts w:ascii="Times New Roman" w:hAnsi="Times New Roman" w:cs="Times New Roman"/>
          <w:sz w:val="20"/>
          <w:szCs w:val="20"/>
          <w:lang w:eastAsia="es-ES"/>
        </w:rPr>
        <w:t>.</w:t>
      </w:r>
      <w:r w:rsidR="00EE53A2">
        <w:rPr>
          <w:rFonts w:ascii="Times New Roman" w:hAnsi="Times New Roman" w:cs="Times New Roman"/>
          <w:sz w:val="20"/>
          <w:szCs w:val="20"/>
          <w:lang w:eastAsia="es-ES"/>
        </w:rPr>
        <w:t xml:space="preserve"> </w:t>
      </w:r>
      <w:r w:rsidR="00EE53A2">
        <w:rPr>
          <w:rFonts w:ascii="Times New Roman" w:hAnsi="Times New Roman" w:cs="Times New Roman"/>
          <w:sz w:val="20"/>
        </w:rPr>
        <w:t>Fuente: elaboración propia.</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289"/>
        <w:gridCol w:w="1245"/>
        <w:gridCol w:w="1630"/>
        <w:gridCol w:w="1785"/>
      </w:tblGrid>
      <w:tr w:rsidR="001844A1" w:rsidRPr="00BA1A34" w:rsidTr="00911EFE">
        <w:trPr>
          <w:trHeight w:val="540"/>
          <w:jc w:val="center"/>
        </w:trPr>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1844A1" w:rsidRPr="00BA1A34" w:rsidRDefault="001844A1" w:rsidP="00837ADE">
            <w:pPr>
              <w:spacing w:after="0" w:line="240" w:lineRule="auto"/>
              <w:jc w:val="center"/>
              <w:rPr>
                <w:rFonts w:ascii="Times New Roman" w:hAnsi="Times New Roman" w:cs="Times New Roman"/>
                <w:b/>
                <w:color w:val="000000"/>
                <w:sz w:val="24"/>
                <w:szCs w:val="24"/>
                <w:lang w:eastAsia="es-ES"/>
              </w:rPr>
            </w:pPr>
            <w:r w:rsidRPr="00BA1A34">
              <w:rPr>
                <w:rFonts w:ascii="Times New Roman" w:hAnsi="Times New Roman" w:cs="Times New Roman"/>
                <w:b/>
                <w:color w:val="000000"/>
                <w:sz w:val="24"/>
                <w:szCs w:val="24"/>
                <w:lang w:eastAsia="es-ES"/>
              </w:rPr>
              <w:t>Ubicación del paño de losa</w:t>
            </w:r>
          </w:p>
        </w:tc>
        <w:tc>
          <w:tcPr>
            <w:tcW w:w="12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844A1" w:rsidRPr="00BA1A34" w:rsidRDefault="00B3677A" w:rsidP="00837ADE">
            <w:pPr>
              <w:spacing w:after="0" w:line="240" w:lineRule="auto"/>
              <w:jc w:val="center"/>
              <w:rPr>
                <w:rFonts w:ascii="Times New Roman" w:eastAsiaTheme="minorEastAsia" w:hAnsi="Times New Roman" w:cs="Times New Roman"/>
                <w:b/>
                <w:color w:val="000000"/>
                <w:sz w:val="24"/>
                <w:szCs w:val="24"/>
                <w:lang w:eastAsia="es-ES"/>
              </w:rPr>
            </w:pPr>
            <m:oMathPara>
              <m:oMathParaPr>
                <m:jc m:val="center"/>
              </m:oMathParaPr>
              <m:oMath>
                <m:sSub>
                  <m:sSubPr>
                    <m:ctrlPr>
                      <w:rPr>
                        <w:rFonts w:ascii="Cambria Math" w:hAnsi="Cambria Math" w:cs="Times New Roman"/>
                        <w:b/>
                        <w:sz w:val="24"/>
                        <w:szCs w:val="24"/>
                        <w:lang w:eastAsia="es-ES"/>
                      </w:rPr>
                    </m:ctrlPr>
                  </m:sSubPr>
                  <m:e>
                    <m:r>
                      <m:rPr>
                        <m:sty m:val="bi"/>
                      </m:rPr>
                      <w:rPr>
                        <w:rFonts w:ascii="Cambria Math" w:hAnsi="Cambria Math" w:cs="Times New Roman"/>
                        <w:sz w:val="24"/>
                        <w:szCs w:val="24"/>
                        <w:lang w:eastAsia="es-ES"/>
                      </w:rPr>
                      <m:t>M</m:t>
                    </m:r>
                  </m:e>
                  <m:sub>
                    <m:r>
                      <m:rPr>
                        <m:sty m:val="bi"/>
                      </m:rPr>
                      <w:rPr>
                        <w:rFonts w:ascii="Cambria Math" w:hAnsi="Cambria Math" w:cs="Times New Roman"/>
                        <w:sz w:val="24"/>
                        <w:szCs w:val="24"/>
                        <w:lang w:eastAsia="es-ES"/>
                      </w:rPr>
                      <m:t>u</m:t>
                    </m:r>
                  </m:sub>
                </m:sSub>
              </m:oMath>
            </m:oMathPara>
          </w:p>
          <w:p w:rsidR="001844A1" w:rsidRPr="00BA1A34" w:rsidRDefault="001844A1" w:rsidP="00837ADE">
            <w:pPr>
              <w:spacing w:after="0" w:line="240" w:lineRule="auto"/>
              <w:jc w:val="center"/>
              <w:rPr>
                <w:rFonts w:ascii="Times New Roman" w:eastAsia="Times New Roman" w:hAnsi="Times New Roman" w:cs="Times New Roman"/>
                <w:b/>
                <w:bCs/>
                <w:iCs/>
                <w:color w:val="000000"/>
                <w:sz w:val="24"/>
                <w:szCs w:val="24"/>
                <w:lang w:eastAsia="es-ES"/>
              </w:rPr>
            </w:pPr>
            <m:oMathPara>
              <m:oMathParaPr>
                <m:jc m:val="center"/>
              </m:oMathParaPr>
              <m:oMath>
                <m:r>
                  <m:rPr>
                    <m:sty m:val="bi"/>
                  </m:rPr>
                  <w:rPr>
                    <w:rFonts w:ascii="Cambria Math" w:eastAsia="Times New Roman" w:hAnsi="Cambria Math" w:cs="Times New Roman"/>
                    <w:color w:val="000000"/>
                    <w:sz w:val="24"/>
                    <w:szCs w:val="24"/>
                    <w:lang w:eastAsia="es-ES"/>
                  </w:rPr>
                  <m:t>(kNm/m)</m:t>
                </m:r>
              </m:oMath>
            </m:oMathPara>
          </w:p>
        </w:tc>
        <w:tc>
          <w:tcPr>
            <w:tcW w:w="12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CA7D51" w:rsidRPr="00BA1A34" w:rsidRDefault="00B3677A" w:rsidP="00837ADE">
            <w:pPr>
              <w:spacing w:after="0" w:line="240" w:lineRule="auto"/>
              <w:jc w:val="center"/>
              <w:rPr>
                <w:rFonts w:ascii="Times New Roman" w:hAnsi="Times New Roman" w:cs="Times New Roman"/>
                <w:b/>
                <w:bCs/>
                <w:iCs/>
                <w:color w:val="000000"/>
                <w:sz w:val="24"/>
                <w:szCs w:val="24"/>
                <w:lang w:eastAsia="es-ES"/>
              </w:rPr>
            </w:pPr>
            <m:oMathPara>
              <m:oMath>
                <m:sSub>
                  <m:sSubPr>
                    <m:ctrlPr>
                      <w:rPr>
                        <w:rFonts w:ascii="Cambria Math" w:hAnsi="Cambria Math" w:cs="Times New Roman"/>
                        <w:b/>
                        <w:bCs/>
                        <w:i/>
                        <w:iCs/>
                        <w:color w:val="000000"/>
                        <w:sz w:val="24"/>
                        <w:szCs w:val="24"/>
                        <w:lang w:eastAsia="es-ES"/>
                      </w:rPr>
                    </m:ctrlPr>
                  </m:sSubPr>
                  <m:e>
                    <m:r>
                      <m:rPr>
                        <m:sty m:val="bi"/>
                      </m:rPr>
                      <w:rPr>
                        <w:rFonts w:ascii="Cambria Math" w:hAnsi="Cambria Math" w:cs="Times New Roman"/>
                        <w:color w:val="000000"/>
                        <w:sz w:val="24"/>
                        <w:szCs w:val="24"/>
                        <w:lang w:eastAsia="es-ES"/>
                      </w:rPr>
                      <m:t>S</m:t>
                    </m:r>
                  </m:e>
                  <m:sub>
                    <m:r>
                      <m:rPr>
                        <m:sty m:val="bi"/>
                      </m:rPr>
                      <w:rPr>
                        <w:rFonts w:ascii="Cambria Math" w:hAnsi="Cambria Math" w:cs="Times New Roman"/>
                        <w:color w:val="000000"/>
                        <w:sz w:val="24"/>
                        <w:szCs w:val="24"/>
                        <w:lang w:eastAsia="es-ES"/>
                      </w:rPr>
                      <m:t>NSM-PRFV</m:t>
                    </m:r>
                  </m:sub>
                </m:sSub>
              </m:oMath>
            </m:oMathPara>
          </w:p>
          <w:p w:rsidR="001844A1" w:rsidRPr="00BA1A34" w:rsidRDefault="00CA7D51" w:rsidP="00837ADE">
            <w:pPr>
              <w:spacing w:after="0" w:line="240" w:lineRule="auto"/>
              <w:jc w:val="center"/>
              <w:rPr>
                <w:rFonts w:ascii="Times New Roman" w:eastAsia="Times New Roman" w:hAnsi="Times New Roman" w:cs="Times New Roman"/>
                <w:sz w:val="24"/>
                <w:szCs w:val="24"/>
                <w:lang w:eastAsia="es-ES"/>
              </w:rPr>
            </w:pPr>
            <m:oMathPara>
              <m:oMath>
                <m:r>
                  <m:rPr>
                    <m:sty m:val="bi"/>
                  </m:rPr>
                  <w:rPr>
                    <w:rFonts w:ascii="Cambria Math" w:hAnsi="Cambria Math" w:cs="Times New Roman"/>
                    <w:color w:val="000000"/>
                    <w:sz w:val="24"/>
                    <w:szCs w:val="24"/>
                    <w:lang w:eastAsia="es-ES"/>
                  </w:rPr>
                  <m:t>(cm)</m:t>
                </m:r>
              </m:oMath>
            </m:oMathPara>
          </w:p>
        </w:tc>
        <w:tc>
          <w:tcPr>
            <w:tcW w:w="163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844A1" w:rsidRPr="00BA1A34" w:rsidRDefault="00B3677A" w:rsidP="00837ADE">
            <w:pPr>
              <w:spacing w:after="0" w:line="240" w:lineRule="auto"/>
              <w:jc w:val="center"/>
              <w:rPr>
                <w:rFonts w:ascii="Times New Roman" w:eastAsiaTheme="minorEastAsia" w:hAnsi="Times New Roman" w:cs="Times New Roman"/>
                <w:b/>
                <w:color w:val="000000"/>
                <w:sz w:val="24"/>
                <w:szCs w:val="24"/>
                <w:lang w:eastAsia="es-ES"/>
              </w:rPr>
            </w:pPr>
            <m:oMathPara>
              <m:oMathParaPr>
                <m:jc m:val="center"/>
              </m:oMathParaPr>
              <m:oMath>
                <m:sSub>
                  <m:sSubPr>
                    <m:ctrlPr>
                      <w:rPr>
                        <w:rFonts w:ascii="Cambria Math" w:hAnsi="Cambria Math" w:cs="Times New Roman"/>
                        <w:b/>
                        <w:sz w:val="24"/>
                        <w:szCs w:val="24"/>
                        <w:lang w:eastAsia="es-ES"/>
                      </w:rPr>
                    </m:ctrlPr>
                  </m:sSubPr>
                  <m:e>
                    <m:r>
                      <m:rPr>
                        <m:sty m:val="bi"/>
                      </m:rPr>
                      <w:rPr>
                        <w:rFonts w:ascii="Cambria Math" w:hAnsi="Cambria Math" w:cs="Times New Roman"/>
                        <w:sz w:val="24"/>
                        <w:szCs w:val="24"/>
                        <w:lang w:eastAsia="es-ES"/>
                      </w:rPr>
                      <m:t>ØM</m:t>
                    </m:r>
                  </m:e>
                  <m:sub>
                    <m:r>
                      <m:rPr>
                        <m:sty m:val="bi"/>
                      </m:rPr>
                      <w:rPr>
                        <w:rFonts w:ascii="Cambria Math" w:hAnsi="Cambria Math" w:cs="Times New Roman"/>
                        <w:sz w:val="24"/>
                        <w:szCs w:val="24"/>
                        <w:lang w:eastAsia="es-ES"/>
                      </w:rPr>
                      <m:t>n,</m:t>
                    </m:r>
                    <m:r>
                      <m:rPr>
                        <m:sty m:val="bi"/>
                      </m:rPr>
                      <w:rPr>
                        <w:rFonts w:ascii="Cambria Math" w:hAnsi="Cambria Math" w:cs="Times New Roman"/>
                        <w:sz w:val="24"/>
                        <w:szCs w:val="24"/>
                      </w:rPr>
                      <m:t xml:space="preserve"> NSM-PRFV</m:t>
                    </m:r>
                  </m:sub>
                </m:sSub>
              </m:oMath>
            </m:oMathPara>
          </w:p>
          <w:p w:rsidR="001844A1" w:rsidRPr="00BA1A34" w:rsidRDefault="001844A1" w:rsidP="00837ADE">
            <w:pPr>
              <w:spacing w:after="0" w:line="240" w:lineRule="auto"/>
              <w:jc w:val="center"/>
              <w:rPr>
                <w:rFonts w:ascii="Times New Roman" w:eastAsia="Times New Roman" w:hAnsi="Times New Roman" w:cs="Times New Roman"/>
                <w:b/>
                <w:bCs/>
                <w:iCs/>
                <w:color w:val="000000"/>
                <w:sz w:val="24"/>
                <w:szCs w:val="24"/>
                <w:lang w:eastAsia="es-ES"/>
              </w:rPr>
            </w:pPr>
            <m:oMathPara>
              <m:oMath>
                <m:r>
                  <m:rPr>
                    <m:sty m:val="bi"/>
                  </m:rPr>
                  <w:rPr>
                    <w:rFonts w:ascii="Cambria Math" w:eastAsia="Times New Roman" w:hAnsi="Cambria Math" w:cs="Times New Roman"/>
                    <w:color w:val="000000"/>
                    <w:sz w:val="24"/>
                    <w:szCs w:val="24"/>
                    <w:lang w:eastAsia="es-ES"/>
                  </w:rPr>
                  <m:t>(kNm/m)</m:t>
                </m:r>
              </m:oMath>
            </m:oMathPara>
          </w:p>
        </w:tc>
        <w:tc>
          <w:tcPr>
            <w:tcW w:w="17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1844A1" w:rsidRPr="00BA1A34" w:rsidRDefault="00D94B51" w:rsidP="00837ADE">
            <w:pPr>
              <w:spacing w:after="0" w:line="240" w:lineRule="auto"/>
              <w:jc w:val="center"/>
              <w:rPr>
                <w:rFonts w:ascii="Times New Roman" w:eastAsia="Times New Roman" w:hAnsi="Times New Roman" w:cs="Times New Roman"/>
                <w:b/>
                <w:bCs/>
                <w:iCs/>
                <w:color w:val="000000"/>
                <w:sz w:val="24"/>
                <w:szCs w:val="24"/>
                <w:lang w:eastAsia="es-ES"/>
              </w:rPr>
            </w:pPr>
            <w:r w:rsidRPr="00BA1A34">
              <w:rPr>
                <w:rFonts w:ascii="Times New Roman" w:eastAsia="Times New Roman" w:hAnsi="Times New Roman" w:cs="Times New Roman"/>
                <w:b/>
                <w:bCs/>
                <w:iCs/>
                <w:color w:val="000000"/>
                <w:sz w:val="24"/>
                <w:szCs w:val="24"/>
                <w:lang w:eastAsia="es-ES"/>
              </w:rPr>
              <w:t xml:space="preserve">Incremento de resistencia </w:t>
            </w:r>
            <w:r w:rsidR="001844A1" w:rsidRPr="00BA1A34">
              <w:rPr>
                <w:rFonts w:ascii="Times New Roman" w:eastAsia="Times New Roman" w:hAnsi="Times New Roman" w:cs="Times New Roman"/>
                <w:b/>
                <w:bCs/>
                <w:iCs/>
                <w:color w:val="000000"/>
                <w:sz w:val="24"/>
                <w:szCs w:val="24"/>
                <w:lang w:eastAsia="es-ES"/>
              </w:rPr>
              <w:t>(%)</w:t>
            </w:r>
          </w:p>
        </w:tc>
      </w:tr>
      <w:tr w:rsidR="000B2B3E" w:rsidRPr="00BA1A34" w:rsidTr="00911EFE">
        <w:trPr>
          <w:trHeight w:val="331"/>
          <w:jc w:val="center"/>
        </w:trPr>
        <w:tc>
          <w:tcPr>
            <w:tcW w:w="2410" w:type="dxa"/>
            <w:tcBorders>
              <w:top w:val="single" w:sz="4" w:space="0" w:color="auto"/>
              <w:left w:val="single" w:sz="4" w:space="0" w:color="auto"/>
              <w:bottom w:val="single" w:sz="4" w:space="0" w:color="auto"/>
              <w:right w:val="single" w:sz="4" w:space="0" w:color="auto"/>
            </w:tcBorders>
            <w:noWrap/>
            <w:vAlign w:val="center"/>
          </w:tcPr>
          <w:p w:rsidR="000B2B3E" w:rsidRPr="00BA1A34" w:rsidRDefault="000B2B3E"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val="es-ES_tradnl" w:eastAsia="es-ES"/>
              </w:rPr>
              <w:t>Planta baja</w:t>
            </w:r>
            <w:r w:rsidR="00936E2D" w:rsidRPr="00BA1A34">
              <w:rPr>
                <w:rFonts w:ascii="Times New Roman" w:hAnsi="Times New Roman" w:cs="Times New Roman"/>
                <w:bCs/>
                <w:color w:val="000000"/>
                <w:sz w:val="24"/>
                <w:szCs w:val="24"/>
                <w:lang w:val="es-ES_tradnl" w:eastAsia="es-ES"/>
              </w:rPr>
              <w:t>,</w:t>
            </w:r>
            <w:r w:rsidRPr="00BA1A34">
              <w:rPr>
                <w:rFonts w:ascii="Times New Roman" w:hAnsi="Times New Roman" w:cs="Times New Roman"/>
                <w:bCs/>
                <w:color w:val="000000"/>
                <w:sz w:val="24"/>
                <w:szCs w:val="24"/>
                <w:lang w:eastAsia="es-ES"/>
              </w:rPr>
              <w:t xml:space="preserve"> entre los ejes: 4,6,B y C</w:t>
            </w:r>
          </w:p>
        </w:tc>
        <w:tc>
          <w:tcPr>
            <w:tcW w:w="1289"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16,39</w:t>
            </w:r>
          </w:p>
        </w:tc>
        <w:tc>
          <w:tcPr>
            <w:tcW w:w="1245"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 xml:space="preserve">100 </w:t>
            </w:r>
          </w:p>
        </w:tc>
        <w:tc>
          <w:tcPr>
            <w:tcW w:w="1630"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18,44</w:t>
            </w:r>
          </w:p>
        </w:tc>
        <w:tc>
          <w:tcPr>
            <w:tcW w:w="1785"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27,3 %</w:t>
            </w:r>
          </w:p>
        </w:tc>
      </w:tr>
      <w:tr w:rsidR="000B2B3E" w:rsidRPr="00BA1A34" w:rsidTr="00911EFE">
        <w:trPr>
          <w:trHeight w:val="278"/>
          <w:jc w:val="center"/>
        </w:trPr>
        <w:tc>
          <w:tcPr>
            <w:tcW w:w="2410" w:type="dxa"/>
            <w:tcBorders>
              <w:top w:val="single" w:sz="4" w:space="0" w:color="auto"/>
              <w:left w:val="single" w:sz="4" w:space="0" w:color="auto"/>
              <w:bottom w:val="single" w:sz="4" w:space="0" w:color="auto"/>
              <w:right w:val="single" w:sz="4" w:space="0" w:color="auto"/>
            </w:tcBorders>
            <w:noWrap/>
            <w:vAlign w:val="center"/>
          </w:tcPr>
          <w:p w:rsidR="000B2B3E" w:rsidRPr="00BA1A34" w:rsidRDefault="000B2B3E"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val="es-ES_tradnl" w:eastAsia="es-ES"/>
              </w:rPr>
              <w:t>Nivel 1</w:t>
            </w:r>
            <w:r w:rsidR="00936E2D" w:rsidRPr="00BA1A34">
              <w:rPr>
                <w:rFonts w:ascii="Times New Roman" w:hAnsi="Times New Roman" w:cs="Times New Roman"/>
                <w:bCs/>
                <w:color w:val="000000"/>
                <w:sz w:val="24"/>
                <w:szCs w:val="24"/>
                <w:lang w:val="es-ES_tradnl" w:eastAsia="es-ES"/>
              </w:rPr>
              <w:t>,</w:t>
            </w:r>
            <w:r w:rsidRPr="00BA1A34">
              <w:rPr>
                <w:rFonts w:ascii="Times New Roman" w:hAnsi="Times New Roman" w:cs="Times New Roman"/>
                <w:bCs/>
                <w:color w:val="000000"/>
                <w:sz w:val="24"/>
                <w:szCs w:val="24"/>
                <w:lang w:eastAsia="es-ES"/>
              </w:rPr>
              <w:t xml:space="preserve"> entre los ejes: 4,6,A y C</w:t>
            </w:r>
          </w:p>
        </w:tc>
        <w:tc>
          <w:tcPr>
            <w:tcW w:w="1289"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21,10</w:t>
            </w:r>
          </w:p>
        </w:tc>
        <w:tc>
          <w:tcPr>
            <w:tcW w:w="1245"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 xml:space="preserve">50 </w:t>
            </w:r>
          </w:p>
        </w:tc>
        <w:tc>
          <w:tcPr>
            <w:tcW w:w="1630"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22,48</w:t>
            </w:r>
          </w:p>
        </w:tc>
        <w:tc>
          <w:tcPr>
            <w:tcW w:w="1785"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55,1 %</w:t>
            </w:r>
          </w:p>
        </w:tc>
      </w:tr>
      <w:tr w:rsidR="000B2B3E" w:rsidRPr="00BA1A34" w:rsidTr="00911EFE">
        <w:trPr>
          <w:trHeight w:val="282"/>
          <w:jc w:val="center"/>
        </w:trPr>
        <w:tc>
          <w:tcPr>
            <w:tcW w:w="2410" w:type="dxa"/>
            <w:tcBorders>
              <w:top w:val="single" w:sz="4" w:space="0" w:color="auto"/>
              <w:left w:val="single" w:sz="4" w:space="0" w:color="auto"/>
              <w:bottom w:val="single" w:sz="4" w:space="0" w:color="auto"/>
              <w:right w:val="single" w:sz="4" w:space="0" w:color="auto"/>
            </w:tcBorders>
            <w:noWrap/>
            <w:vAlign w:val="center"/>
          </w:tcPr>
          <w:p w:rsidR="000B2B3E" w:rsidRPr="00BA1A34" w:rsidRDefault="000B2B3E"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val="es-ES_tradnl" w:eastAsia="es-ES"/>
              </w:rPr>
              <w:t>Nivel 2</w:t>
            </w:r>
            <w:r w:rsidR="00936E2D" w:rsidRPr="00BA1A34">
              <w:rPr>
                <w:rFonts w:ascii="Times New Roman" w:hAnsi="Times New Roman" w:cs="Times New Roman"/>
                <w:bCs/>
                <w:color w:val="000000"/>
                <w:sz w:val="24"/>
                <w:szCs w:val="24"/>
                <w:lang w:val="es-ES_tradnl" w:eastAsia="es-ES"/>
              </w:rPr>
              <w:t>,</w:t>
            </w:r>
            <w:r w:rsidRPr="00BA1A34">
              <w:rPr>
                <w:rFonts w:ascii="Times New Roman" w:hAnsi="Times New Roman" w:cs="Times New Roman"/>
                <w:bCs/>
                <w:color w:val="000000"/>
                <w:sz w:val="24"/>
                <w:szCs w:val="24"/>
                <w:lang w:eastAsia="es-ES"/>
              </w:rPr>
              <w:t xml:space="preserve"> entre los ejes: 4,6,A y C</w:t>
            </w:r>
          </w:p>
        </w:tc>
        <w:tc>
          <w:tcPr>
            <w:tcW w:w="1289"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16,62</w:t>
            </w:r>
          </w:p>
        </w:tc>
        <w:tc>
          <w:tcPr>
            <w:tcW w:w="1245"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 xml:space="preserve">100 </w:t>
            </w:r>
          </w:p>
        </w:tc>
        <w:tc>
          <w:tcPr>
            <w:tcW w:w="1630"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18,45</w:t>
            </w:r>
          </w:p>
        </w:tc>
        <w:tc>
          <w:tcPr>
            <w:tcW w:w="1785"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27,3 %</w:t>
            </w:r>
          </w:p>
        </w:tc>
      </w:tr>
      <w:tr w:rsidR="000B2B3E" w:rsidRPr="00BA1A34" w:rsidTr="00911EFE">
        <w:trPr>
          <w:trHeight w:val="282"/>
          <w:jc w:val="center"/>
        </w:trPr>
        <w:tc>
          <w:tcPr>
            <w:tcW w:w="2410" w:type="dxa"/>
            <w:tcBorders>
              <w:top w:val="single" w:sz="4" w:space="0" w:color="auto"/>
              <w:left w:val="single" w:sz="4" w:space="0" w:color="auto"/>
              <w:bottom w:val="single" w:sz="4" w:space="0" w:color="auto"/>
              <w:right w:val="single" w:sz="4" w:space="0" w:color="auto"/>
            </w:tcBorders>
            <w:noWrap/>
            <w:vAlign w:val="center"/>
          </w:tcPr>
          <w:p w:rsidR="000B2B3E" w:rsidRPr="00BA1A34" w:rsidRDefault="000B2B3E"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val="es-ES_tradnl" w:eastAsia="es-ES"/>
              </w:rPr>
              <w:t>Nivel 3</w:t>
            </w:r>
            <w:r w:rsidR="00936E2D" w:rsidRPr="00BA1A34">
              <w:rPr>
                <w:rFonts w:ascii="Times New Roman" w:hAnsi="Times New Roman" w:cs="Times New Roman"/>
                <w:bCs/>
                <w:color w:val="000000"/>
                <w:sz w:val="24"/>
                <w:szCs w:val="24"/>
                <w:lang w:val="es-ES_tradnl" w:eastAsia="es-ES"/>
              </w:rPr>
              <w:t>,</w:t>
            </w:r>
            <w:r w:rsidRPr="00BA1A34">
              <w:rPr>
                <w:rFonts w:ascii="Times New Roman" w:hAnsi="Times New Roman" w:cs="Times New Roman"/>
                <w:bCs/>
                <w:color w:val="000000"/>
                <w:sz w:val="24"/>
                <w:szCs w:val="24"/>
                <w:lang w:eastAsia="es-ES"/>
              </w:rPr>
              <w:t xml:space="preserve"> entre los ejes: 4,6,A y C</w:t>
            </w:r>
          </w:p>
        </w:tc>
        <w:tc>
          <w:tcPr>
            <w:tcW w:w="1289"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16,79</w:t>
            </w:r>
          </w:p>
        </w:tc>
        <w:tc>
          <w:tcPr>
            <w:tcW w:w="1245"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 xml:space="preserve">100 </w:t>
            </w:r>
          </w:p>
        </w:tc>
        <w:tc>
          <w:tcPr>
            <w:tcW w:w="1630"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18,45</w:t>
            </w:r>
          </w:p>
        </w:tc>
        <w:tc>
          <w:tcPr>
            <w:tcW w:w="1785"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27,3 %</w:t>
            </w:r>
          </w:p>
        </w:tc>
      </w:tr>
      <w:tr w:rsidR="000B2B3E" w:rsidRPr="00BA1A34" w:rsidTr="00911EFE">
        <w:trPr>
          <w:trHeight w:val="282"/>
          <w:jc w:val="center"/>
        </w:trPr>
        <w:tc>
          <w:tcPr>
            <w:tcW w:w="2410" w:type="dxa"/>
            <w:tcBorders>
              <w:top w:val="single" w:sz="4" w:space="0" w:color="auto"/>
              <w:left w:val="single" w:sz="4" w:space="0" w:color="auto"/>
              <w:bottom w:val="single" w:sz="4" w:space="0" w:color="auto"/>
              <w:right w:val="single" w:sz="4" w:space="0" w:color="auto"/>
            </w:tcBorders>
            <w:noWrap/>
            <w:vAlign w:val="center"/>
          </w:tcPr>
          <w:p w:rsidR="000B2B3E" w:rsidRPr="00BA1A34" w:rsidRDefault="000B2B3E"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val="es-ES_tradnl" w:eastAsia="es-ES"/>
              </w:rPr>
              <w:t>Nivel 4</w:t>
            </w:r>
            <w:r w:rsidR="00936E2D" w:rsidRPr="00BA1A34">
              <w:rPr>
                <w:rFonts w:ascii="Times New Roman" w:hAnsi="Times New Roman" w:cs="Times New Roman"/>
                <w:bCs/>
                <w:color w:val="000000"/>
                <w:sz w:val="24"/>
                <w:szCs w:val="24"/>
                <w:lang w:val="es-ES_tradnl" w:eastAsia="es-ES"/>
              </w:rPr>
              <w:t>,</w:t>
            </w:r>
            <w:r w:rsidRPr="00BA1A34">
              <w:rPr>
                <w:rFonts w:ascii="Times New Roman" w:hAnsi="Times New Roman" w:cs="Times New Roman"/>
                <w:bCs/>
                <w:color w:val="000000"/>
                <w:sz w:val="24"/>
                <w:szCs w:val="24"/>
                <w:lang w:eastAsia="es-ES"/>
              </w:rPr>
              <w:t xml:space="preserve"> entre los ejes: 4,6,A y C</w:t>
            </w:r>
          </w:p>
        </w:tc>
        <w:tc>
          <w:tcPr>
            <w:tcW w:w="1289"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16,84</w:t>
            </w:r>
          </w:p>
        </w:tc>
        <w:tc>
          <w:tcPr>
            <w:tcW w:w="1245"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 xml:space="preserve">100 </w:t>
            </w:r>
          </w:p>
        </w:tc>
        <w:tc>
          <w:tcPr>
            <w:tcW w:w="1630"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18,45</w:t>
            </w:r>
          </w:p>
        </w:tc>
        <w:tc>
          <w:tcPr>
            <w:tcW w:w="1785"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27,3 %</w:t>
            </w:r>
          </w:p>
        </w:tc>
      </w:tr>
      <w:tr w:rsidR="000B2B3E" w:rsidRPr="00BA1A34" w:rsidTr="00911EFE">
        <w:trPr>
          <w:trHeight w:val="282"/>
          <w:jc w:val="center"/>
        </w:trPr>
        <w:tc>
          <w:tcPr>
            <w:tcW w:w="2410" w:type="dxa"/>
            <w:tcBorders>
              <w:top w:val="single" w:sz="4" w:space="0" w:color="auto"/>
              <w:left w:val="single" w:sz="4" w:space="0" w:color="auto"/>
              <w:bottom w:val="single" w:sz="4" w:space="0" w:color="auto"/>
              <w:right w:val="single" w:sz="4" w:space="0" w:color="auto"/>
            </w:tcBorders>
            <w:noWrap/>
            <w:vAlign w:val="center"/>
          </w:tcPr>
          <w:p w:rsidR="000B2B3E" w:rsidRPr="00BA1A34" w:rsidRDefault="000B2B3E" w:rsidP="00837ADE">
            <w:pPr>
              <w:spacing w:after="0" w:line="240" w:lineRule="auto"/>
              <w:jc w:val="center"/>
              <w:rPr>
                <w:rFonts w:ascii="Times New Roman" w:hAnsi="Times New Roman" w:cs="Times New Roman"/>
                <w:bCs/>
                <w:color w:val="000000"/>
                <w:sz w:val="24"/>
                <w:szCs w:val="24"/>
                <w:lang w:eastAsia="es-ES"/>
              </w:rPr>
            </w:pPr>
            <w:r w:rsidRPr="00BA1A34">
              <w:rPr>
                <w:rFonts w:ascii="Times New Roman" w:hAnsi="Times New Roman" w:cs="Times New Roman"/>
                <w:bCs/>
                <w:color w:val="000000"/>
                <w:sz w:val="24"/>
                <w:szCs w:val="24"/>
                <w:lang w:val="es-ES_tradnl" w:eastAsia="es-ES"/>
              </w:rPr>
              <w:t>Nivel 6</w:t>
            </w:r>
            <w:r w:rsidR="00936E2D" w:rsidRPr="00BA1A34">
              <w:rPr>
                <w:rFonts w:ascii="Times New Roman" w:hAnsi="Times New Roman" w:cs="Times New Roman"/>
                <w:bCs/>
                <w:color w:val="000000"/>
                <w:sz w:val="24"/>
                <w:szCs w:val="24"/>
                <w:lang w:val="es-ES_tradnl" w:eastAsia="es-ES"/>
              </w:rPr>
              <w:t>,</w:t>
            </w:r>
            <w:r w:rsidRPr="00BA1A34">
              <w:rPr>
                <w:rFonts w:ascii="Times New Roman" w:hAnsi="Times New Roman" w:cs="Times New Roman"/>
                <w:bCs/>
                <w:color w:val="000000"/>
                <w:sz w:val="24"/>
                <w:szCs w:val="24"/>
                <w:lang w:eastAsia="es-ES"/>
              </w:rPr>
              <w:t xml:space="preserve"> entre los ejes: 4,6,A y C</w:t>
            </w:r>
          </w:p>
        </w:tc>
        <w:tc>
          <w:tcPr>
            <w:tcW w:w="1289"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17,81</w:t>
            </w:r>
          </w:p>
        </w:tc>
        <w:tc>
          <w:tcPr>
            <w:tcW w:w="1245"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 xml:space="preserve">100 </w:t>
            </w:r>
          </w:p>
        </w:tc>
        <w:tc>
          <w:tcPr>
            <w:tcW w:w="1630"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18,45</w:t>
            </w:r>
          </w:p>
        </w:tc>
        <w:tc>
          <w:tcPr>
            <w:tcW w:w="1785" w:type="dxa"/>
            <w:vAlign w:val="center"/>
          </w:tcPr>
          <w:p w:rsidR="000B2B3E" w:rsidRPr="00BA1A34" w:rsidRDefault="000B2B3E" w:rsidP="00837ADE">
            <w:pPr>
              <w:spacing w:after="0" w:line="240" w:lineRule="auto"/>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27,3 %</w:t>
            </w:r>
          </w:p>
        </w:tc>
      </w:tr>
    </w:tbl>
    <w:p w:rsidR="00AE2EBF" w:rsidRDefault="00D33175" w:rsidP="00696C0C">
      <w:pPr>
        <w:spacing w:before="240" w:line="360" w:lineRule="auto"/>
        <w:jc w:val="both"/>
        <w:rPr>
          <w:rFonts w:ascii="Times New Roman" w:hAnsi="Times New Roman" w:cs="Times New Roman"/>
          <w:sz w:val="24"/>
          <w:szCs w:val="24"/>
          <w:lang w:eastAsia="es-ES"/>
        </w:rPr>
      </w:pPr>
      <w:r w:rsidRPr="00BA1A34">
        <w:rPr>
          <w:rFonts w:ascii="Times New Roman" w:hAnsi="Times New Roman" w:cs="Times New Roman"/>
          <w:sz w:val="24"/>
          <w:szCs w:val="24"/>
          <w:lang w:eastAsia="es-ES"/>
        </w:rPr>
        <w:t>Con relación</w:t>
      </w:r>
      <w:r w:rsidR="00F26D9F" w:rsidRPr="00BA1A34">
        <w:rPr>
          <w:rFonts w:ascii="Times New Roman" w:hAnsi="Times New Roman" w:cs="Times New Roman"/>
          <w:sz w:val="24"/>
          <w:szCs w:val="24"/>
          <w:lang w:eastAsia="es-ES"/>
        </w:rPr>
        <w:t xml:space="preserve"> a las vigas de hormigón armado, </w:t>
      </w:r>
      <w:r w:rsidR="003C1DE4" w:rsidRPr="00BA1A34">
        <w:rPr>
          <w:rFonts w:ascii="Times New Roman" w:hAnsi="Times New Roman" w:cs="Times New Roman"/>
          <w:sz w:val="24"/>
          <w:szCs w:val="24"/>
          <w:lang w:eastAsia="es-ES"/>
        </w:rPr>
        <w:t>de los resultados de la modelación del edificio</w:t>
      </w:r>
      <w:r w:rsidR="005F1BC7" w:rsidRPr="00BA1A34">
        <w:rPr>
          <w:rFonts w:ascii="Times New Roman" w:hAnsi="Times New Roman" w:cs="Times New Roman"/>
          <w:sz w:val="24"/>
          <w:szCs w:val="24"/>
          <w:lang w:eastAsia="es-ES"/>
        </w:rPr>
        <w:t>,</w:t>
      </w:r>
      <w:r w:rsidR="003C1DE4" w:rsidRPr="00BA1A34">
        <w:rPr>
          <w:rFonts w:ascii="Times New Roman" w:hAnsi="Times New Roman" w:cs="Times New Roman"/>
          <w:sz w:val="24"/>
          <w:szCs w:val="24"/>
          <w:lang w:eastAsia="es-ES"/>
        </w:rPr>
        <w:t xml:space="preserve"> se determinó que existen un total de cinco vigas secundarias que requieren </w:t>
      </w:r>
      <w:r w:rsidR="003C1DE4" w:rsidRPr="005F36A0">
        <w:rPr>
          <w:rFonts w:ascii="Times New Roman" w:hAnsi="Times New Roman" w:cs="Times New Roman"/>
          <w:sz w:val="24"/>
          <w:szCs w:val="24"/>
          <w:lang w:eastAsia="es-ES"/>
        </w:rPr>
        <w:t xml:space="preserve">reforzamiento a flexión. </w:t>
      </w:r>
      <w:r w:rsidR="004D4800" w:rsidRPr="005F36A0">
        <w:rPr>
          <w:rFonts w:ascii="Times New Roman" w:hAnsi="Times New Roman" w:cs="Times New Roman"/>
          <w:sz w:val="24"/>
          <w:szCs w:val="24"/>
          <w:lang w:eastAsia="es-ES"/>
        </w:rPr>
        <w:t xml:space="preserve">La capacidad resistente a flexión de las vigas secundarias es de 200,38 </w:t>
      </w:r>
      <w:proofErr w:type="spellStart"/>
      <w:r w:rsidR="004D4800" w:rsidRPr="005F36A0">
        <w:rPr>
          <w:rFonts w:ascii="Times New Roman" w:hAnsi="Times New Roman" w:cs="Times New Roman"/>
          <w:sz w:val="24"/>
          <w:szCs w:val="24"/>
          <w:lang w:eastAsia="es-ES"/>
        </w:rPr>
        <w:t>kNm</w:t>
      </w:r>
      <w:proofErr w:type="spellEnd"/>
      <w:r w:rsidR="006905D1" w:rsidRPr="005F36A0">
        <w:rPr>
          <w:rFonts w:ascii="Times New Roman" w:hAnsi="Times New Roman" w:cs="Times New Roman"/>
          <w:sz w:val="24"/>
          <w:szCs w:val="24"/>
          <w:lang w:eastAsia="es-ES"/>
        </w:rPr>
        <w:t>,</w:t>
      </w:r>
      <w:r w:rsidR="004D4800" w:rsidRPr="00BA1A34">
        <w:rPr>
          <w:rFonts w:ascii="Times New Roman" w:hAnsi="Times New Roman" w:cs="Times New Roman"/>
          <w:sz w:val="24"/>
          <w:szCs w:val="24"/>
          <w:lang w:eastAsia="es-ES"/>
        </w:rPr>
        <w:t xml:space="preserve"> y e</w:t>
      </w:r>
      <w:r w:rsidR="00A507F6" w:rsidRPr="00BA1A34">
        <w:rPr>
          <w:rFonts w:ascii="Times New Roman" w:hAnsi="Times New Roman" w:cs="Times New Roman"/>
          <w:sz w:val="24"/>
          <w:szCs w:val="24"/>
          <w:lang w:eastAsia="es-ES"/>
        </w:rPr>
        <w:t>n la tabla</w:t>
      </w:r>
      <w:r w:rsidR="00775D83">
        <w:rPr>
          <w:rFonts w:ascii="Times New Roman" w:hAnsi="Times New Roman" w:cs="Times New Roman"/>
          <w:sz w:val="24"/>
          <w:szCs w:val="24"/>
          <w:lang w:eastAsia="es-ES"/>
        </w:rPr>
        <w:t xml:space="preserve"> 5</w:t>
      </w:r>
      <w:r w:rsidRPr="00BA1A34">
        <w:rPr>
          <w:rFonts w:ascii="Times New Roman" w:hAnsi="Times New Roman" w:cs="Times New Roman"/>
          <w:sz w:val="24"/>
          <w:szCs w:val="24"/>
          <w:lang w:eastAsia="es-ES"/>
        </w:rPr>
        <w:t>,</w:t>
      </w:r>
      <w:r w:rsidR="00B618D5" w:rsidRPr="00BA1A34">
        <w:rPr>
          <w:rFonts w:ascii="Times New Roman" w:hAnsi="Times New Roman" w:cs="Times New Roman"/>
          <w:sz w:val="24"/>
          <w:szCs w:val="24"/>
          <w:lang w:eastAsia="es-ES"/>
        </w:rPr>
        <w:t xml:space="preserve"> se muestra el resumen del diseño </w:t>
      </w:r>
      <w:r w:rsidR="004D4800" w:rsidRPr="00BA1A34">
        <w:rPr>
          <w:rFonts w:ascii="Times New Roman" w:hAnsi="Times New Roman" w:cs="Times New Roman"/>
          <w:sz w:val="24"/>
          <w:szCs w:val="24"/>
          <w:lang w:eastAsia="es-ES"/>
        </w:rPr>
        <w:t xml:space="preserve">del reforzamiento a </w:t>
      </w:r>
      <w:r w:rsidR="00712D14" w:rsidRPr="00BA1A34">
        <w:rPr>
          <w:rFonts w:ascii="Times New Roman" w:hAnsi="Times New Roman" w:cs="Times New Roman"/>
          <w:sz w:val="24"/>
          <w:szCs w:val="24"/>
          <w:lang w:eastAsia="es-ES"/>
        </w:rPr>
        <w:t>flexión</w:t>
      </w:r>
      <w:r w:rsidR="00B618D5" w:rsidRPr="00BA1A34">
        <w:rPr>
          <w:rFonts w:ascii="Times New Roman" w:hAnsi="Times New Roman" w:cs="Times New Roman"/>
          <w:sz w:val="24"/>
          <w:szCs w:val="24"/>
          <w:lang w:eastAsia="es-ES"/>
        </w:rPr>
        <w:t xml:space="preserve"> </w:t>
      </w:r>
      <w:r w:rsidR="005F1BC7" w:rsidRPr="00BA1A34">
        <w:rPr>
          <w:rFonts w:ascii="Times New Roman" w:hAnsi="Times New Roman" w:cs="Times New Roman"/>
          <w:sz w:val="24"/>
          <w:szCs w:val="24"/>
          <w:lang w:eastAsia="es-ES"/>
        </w:rPr>
        <w:t>empleando</w:t>
      </w:r>
      <w:r w:rsidR="00B618D5" w:rsidRPr="00BA1A34">
        <w:rPr>
          <w:rFonts w:ascii="Times New Roman" w:hAnsi="Times New Roman" w:cs="Times New Roman"/>
          <w:sz w:val="24"/>
          <w:szCs w:val="24"/>
          <w:lang w:eastAsia="es-ES"/>
        </w:rPr>
        <w:t xml:space="preserve"> barras NSM-PRFV</w:t>
      </w:r>
      <w:r w:rsidR="000C5542" w:rsidRPr="00BA1A34">
        <w:rPr>
          <w:rFonts w:ascii="Times New Roman" w:hAnsi="Times New Roman" w:cs="Times New Roman"/>
          <w:sz w:val="24"/>
          <w:szCs w:val="24"/>
          <w:lang w:eastAsia="es-ES"/>
        </w:rPr>
        <w:t>,</w:t>
      </w:r>
      <w:r w:rsidR="00B618D5" w:rsidRPr="00BA1A34">
        <w:rPr>
          <w:rFonts w:ascii="Times New Roman" w:hAnsi="Times New Roman" w:cs="Times New Roman"/>
          <w:sz w:val="24"/>
          <w:szCs w:val="24"/>
          <w:lang w:eastAsia="es-ES"/>
        </w:rPr>
        <w:t xml:space="preserve"> de todas las vigas de hormigón armado de la estructura del hotel Palacio de los Corredores que así lo requerían.</w:t>
      </w:r>
    </w:p>
    <w:p w:rsidR="00153BDF" w:rsidRPr="00911EFE" w:rsidRDefault="00775D83" w:rsidP="00F70E05">
      <w:pPr>
        <w:spacing w:after="0" w:line="360" w:lineRule="auto"/>
        <w:jc w:val="center"/>
        <w:rPr>
          <w:rFonts w:ascii="Times New Roman" w:hAnsi="Times New Roman" w:cs="Times New Roman"/>
          <w:sz w:val="20"/>
          <w:szCs w:val="20"/>
          <w:lang w:eastAsia="es-ES"/>
        </w:rPr>
      </w:pPr>
      <w:r>
        <w:rPr>
          <w:rFonts w:ascii="Times New Roman" w:hAnsi="Times New Roman" w:cs="Times New Roman"/>
          <w:sz w:val="20"/>
          <w:szCs w:val="20"/>
        </w:rPr>
        <w:lastRenderedPageBreak/>
        <w:t>Tabla 5.</w:t>
      </w:r>
      <w:r w:rsidR="00153BDF" w:rsidRPr="00911EFE">
        <w:rPr>
          <w:rFonts w:ascii="Times New Roman" w:hAnsi="Times New Roman" w:cs="Times New Roman"/>
          <w:sz w:val="20"/>
          <w:szCs w:val="20"/>
        </w:rPr>
        <w:t xml:space="preserve"> </w:t>
      </w:r>
      <w:r w:rsidR="00153BDF" w:rsidRPr="00911EFE">
        <w:rPr>
          <w:rFonts w:ascii="Times New Roman" w:hAnsi="Times New Roman" w:cs="Times New Roman"/>
          <w:bCs/>
          <w:sz w:val="20"/>
          <w:szCs w:val="20"/>
          <w:lang w:eastAsia="es-ES"/>
        </w:rPr>
        <w:t xml:space="preserve">Resultados de los diseños de reforzamiento a flexión mediante </w:t>
      </w:r>
      <w:r w:rsidR="000B17F8" w:rsidRPr="00911EFE">
        <w:rPr>
          <w:rFonts w:ascii="Times New Roman" w:hAnsi="Times New Roman" w:cs="Times New Roman"/>
          <w:bCs/>
          <w:sz w:val="20"/>
          <w:szCs w:val="20"/>
          <w:lang w:eastAsia="es-ES"/>
        </w:rPr>
        <w:t xml:space="preserve">barras </w:t>
      </w:r>
      <w:r w:rsidR="00153BDF" w:rsidRPr="00911EFE">
        <w:rPr>
          <w:rFonts w:ascii="Times New Roman" w:hAnsi="Times New Roman" w:cs="Times New Roman"/>
          <w:bCs/>
          <w:sz w:val="20"/>
          <w:szCs w:val="20"/>
          <w:lang w:eastAsia="es-ES"/>
        </w:rPr>
        <w:t>NSM-PRFV en las vigas</w:t>
      </w:r>
      <w:r w:rsidR="00110F5C" w:rsidRPr="00911EFE">
        <w:rPr>
          <w:rFonts w:ascii="Times New Roman" w:hAnsi="Times New Roman" w:cs="Times New Roman"/>
          <w:bCs/>
          <w:sz w:val="20"/>
          <w:szCs w:val="20"/>
          <w:lang w:eastAsia="es-ES"/>
        </w:rPr>
        <w:t xml:space="preserve"> secundarias</w:t>
      </w:r>
      <w:r w:rsidR="00153BDF" w:rsidRPr="00911EFE">
        <w:rPr>
          <w:rFonts w:ascii="Times New Roman" w:hAnsi="Times New Roman" w:cs="Times New Roman"/>
          <w:bCs/>
          <w:sz w:val="20"/>
          <w:szCs w:val="20"/>
          <w:lang w:eastAsia="es-ES"/>
        </w:rPr>
        <w:t xml:space="preserve"> de hormigón armado</w:t>
      </w:r>
      <w:r w:rsidR="00153BDF" w:rsidRPr="00911EFE">
        <w:rPr>
          <w:rFonts w:ascii="Times New Roman" w:hAnsi="Times New Roman" w:cs="Times New Roman"/>
          <w:sz w:val="20"/>
          <w:szCs w:val="20"/>
          <w:lang w:eastAsia="es-ES"/>
        </w:rPr>
        <w:t>.</w:t>
      </w:r>
      <w:r w:rsidR="00EE53A2">
        <w:rPr>
          <w:rFonts w:ascii="Times New Roman" w:hAnsi="Times New Roman" w:cs="Times New Roman"/>
          <w:sz w:val="20"/>
          <w:szCs w:val="20"/>
          <w:lang w:eastAsia="es-ES"/>
        </w:rPr>
        <w:t xml:space="preserve"> </w:t>
      </w:r>
      <w:r w:rsidR="00EE53A2">
        <w:rPr>
          <w:rFonts w:ascii="Times New Roman" w:hAnsi="Times New Roman" w:cs="Times New Roman"/>
          <w:sz w:val="20"/>
        </w:rPr>
        <w:t>Fuente: elaboración propia.</w:t>
      </w:r>
    </w:p>
    <w:tbl>
      <w:tblPr>
        <w:tblStyle w:val="Tablaconcuadrcula"/>
        <w:tblW w:w="8217" w:type="dxa"/>
        <w:jc w:val="center"/>
        <w:tblLayout w:type="fixed"/>
        <w:tblLook w:val="04A0" w:firstRow="1" w:lastRow="0" w:firstColumn="1" w:lastColumn="0" w:noHBand="0" w:noVBand="1"/>
      </w:tblPr>
      <w:tblGrid>
        <w:gridCol w:w="2122"/>
        <w:gridCol w:w="1134"/>
        <w:gridCol w:w="1701"/>
        <w:gridCol w:w="1490"/>
        <w:gridCol w:w="1770"/>
      </w:tblGrid>
      <w:tr w:rsidR="006B0BFE" w:rsidRPr="00BA1A34" w:rsidTr="003247D9">
        <w:trPr>
          <w:jc w:val="center"/>
        </w:trPr>
        <w:tc>
          <w:tcPr>
            <w:tcW w:w="2122" w:type="dxa"/>
            <w:shd w:val="clear" w:color="auto" w:fill="BDD6EE" w:themeFill="accent1" w:themeFillTint="66"/>
            <w:vAlign w:val="center"/>
          </w:tcPr>
          <w:p w:rsidR="00FD339C" w:rsidRPr="00BA1A34" w:rsidRDefault="006B0BFE" w:rsidP="00837ADE">
            <w:pPr>
              <w:jc w:val="center"/>
              <w:rPr>
                <w:rFonts w:ascii="Times New Roman" w:eastAsia="Calibri" w:hAnsi="Times New Roman" w:cs="Times New Roman"/>
                <w:b/>
                <w:sz w:val="24"/>
                <w:szCs w:val="24"/>
                <w:lang w:val="es-ES_tradnl"/>
              </w:rPr>
            </w:pPr>
            <w:r w:rsidRPr="00BA1A34">
              <w:rPr>
                <w:rFonts w:ascii="Times New Roman" w:eastAsia="Calibri" w:hAnsi="Times New Roman" w:cs="Times New Roman"/>
                <w:b/>
                <w:sz w:val="24"/>
                <w:szCs w:val="24"/>
                <w:lang w:val="es-ES_tradnl"/>
              </w:rPr>
              <w:t xml:space="preserve">Ubicación de la </w:t>
            </w:r>
          </w:p>
          <w:p w:rsidR="006B0BFE" w:rsidRPr="00BA1A34" w:rsidRDefault="006B0BFE" w:rsidP="00837ADE">
            <w:pPr>
              <w:jc w:val="center"/>
              <w:rPr>
                <w:rFonts w:ascii="Times New Roman" w:eastAsia="Calibri" w:hAnsi="Times New Roman" w:cs="Times New Roman"/>
                <w:b/>
                <w:sz w:val="24"/>
                <w:szCs w:val="24"/>
                <w:lang w:val="es-ES_tradnl"/>
              </w:rPr>
            </w:pPr>
            <w:r w:rsidRPr="00BA1A34">
              <w:rPr>
                <w:rFonts w:ascii="Times New Roman" w:eastAsia="Calibri" w:hAnsi="Times New Roman" w:cs="Times New Roman"/>
                <w:b/>
                <w:sz w:val="24"/>
                <w:szCs w:val="24"/>
                <w:lang w:val="es-ES_tradnl"/>
              </w:rPr>
              <w:t>viga</w:t>
            </w:r>
          </w:p>
        </w:tc>
        <w:tc>
          <w:tcPr>
            <w:tcW w:w="1134" w:type="dxa"/>
            <w:shd w:val="clear" w:color="auto" w:fill="BDD6EE" w:themeFill="accent1" w:themeFillTint="66"/>
            <w:vAlign w:val="center"/>
          </w:tcPr>
          <w:p w:rsidR="006B0BFE" w:rsidRPr="00BA1A34" w:rsidRDefault="00B3677A" w:rsidP="00837ADE">
            <w:pPr>
              <w:jc w:val="center"/>
              <w:rPr>
                <w:rFonts w:ascii="Times New Roman" w:eastAsia="Calibri" w:hAnsi="Times New Roman" w:cs="Times New Roman"/>
                <w:b/>
                <w:bCs/>
                <w:iCs/>
                <w:sz w:val="24"/>
                <w:szCs w:val="24"/>
              </w:rPr>
            </w:pPr>
            <m:oMathPara>
              <m:oMath>
                <m:sSub>
                  <m:sSubPr>
                    <m:ctrlPr>
                      <w:rPr>
                        <w:rFonts w:ascii="Cambria Math" w:eastAsia="Calibri" w:hAnsi="Cambria Math" w:cs="Times New Roman"/>
                        <w:b/>
                        <w:bCs/>
                        <w:i/>
                        <w:iCs/>
                        <w:sz w:val="24"/>
                        <w:szCs w:val="24"/>
                        <w:lang w:val="en-US"/>
                      </w:rPr>
                    </m:ctrlPr>
                  </m:sSubPr>
                  <m:e>
                    <m:r>
                      <m:rPr>
                        <m:sty m:val="bi"/>
                      </m:rPr>
                      <w:rPr>
                        <w:rFonts w:ascii="Cambria Math" w:eastAsia="Calibri" w:hAnsi="Cambria Math" w:cs="Times New Roman"/>
                        <w:sz w:val="24"/>
                        <w:szCs w:val="24"/>
                      </w:rPr>
                      <m:t>M</m:t>
                    </m:r>
                  </m:e>
                  <m:sub>
                    <m:r>
                      <m:rPr>
                        <m:sty m:val="bi"/>
                      </m:rPr>
                      <w:rPr>
                        <w:rFonts w:ascii="Cambria Math" w:eastAsia="Calibri" w:hAnsi="Cambria Math" w:cs="Times New Roman"/>
                        <w:sz w:val="24"/>
                        <w:szCs w:val="24"/>
                      </w:rPr>
                      <m:t>u</m:t>
                    </m:r>
                  </m:sub>
                </m:sSub>
              </m:oMath>
            </m:oMathPara>
          </w:p>
          <w:p w:rsidR="006B0BFE" w:rsidRPr="00775D83" w:rsidRDefault="006B0BFE" w:rsidP="00837ADE">
            <w:pPr>
              <w:jc w:val="center"/>
              <w:rPr>
                <w:rFonts w:ascii="Times New Roman" w:eastAsia="Calibri" w:hAnsi="Times New Roman" w:cs="Times New Roman"/>
                <w:b/>
                <w:sz w:val="24"/>
                <w:szCs w:val="24"/>
              </w:rPr>
            </w:pPr>
            <m:oMathPara>
              <m:oMath>
                <m:r>
                  <m:rPr>
                    <m:sty m:val="bi"/>
                  </m:rPr>
                  <w:rPr>
                    <w:rFonts w:ascii="Cambria Math" w:eastAsia="Calibri" w:hAnsi="Cambria Math" w:cs="Times New Roman"/>
                    <w:sz w:val="24"/>
                    <w:szCs w:val="24"/>
                  </w:rPr>
                  <m:t>(kNm)</m:t>
                </m:r>
              </m:oMath>
            </m:oMathPara>
          </w:p>
        </w:tc>
        <w:tc>
          <w:tcPr>
            <w:tcW w:w="1701" w:type="dxa"/>
            <w:shd w:val="clear" w:color="auto" w:fill="BDD6EE" w:themeFill="accent1" w:themeFillTint="66"/>
            <w:vAlign w:val="center"/>
          </w:tcPr>
          <w:p w:rsidR="006B0BFE" w:rsidRPr="00BA1A34" w:rsidRDefault="00B01BF5" w:rsidP="00837ADE">
            <w:pPr>
              <w:jc w:val="center"/>
              <w:rPr>
                <w:rFonts w:ascii="Times New Roman" w:eastAsia="Calibri" w:hAnsi="Times New Roman" w:cs="Times New Roman"/>
                <w:b/>
                <w:bCs/>
                <w:iCs/>
                <w:sz w:val="24"/>
                <w:szCs w:val="24"/>
              </w:rPr>
            </w:pPr>
            <w:r w:rsidRPr="00BA1A34">
              <w:rPr>
                <w:rFonts w:ascii="Times New Roman" w:eastAsia="Calibri" w:hAnsi="Times New Roman" w:cs="Times New Roman"/>
                <w:b/>
                <w:bCs/>
                <w:iCs/>
                <w:sz w:val="24"/>
                <w:szCs w:val="24"/>
              </w:rPr>
              <w:t>No. de barras</w:t>
            </w:r>
            <w:r w:rsidR="000D12F7" w:rsidRPr="00BA1A34">
              <w:rPr>
                <w:rFonts w:ascii="Times New Roman" w:eastAsia="Calibri" w:hAnsi="Times New Roman" w:cs="Times New Roman"/>
                <w:b/>
                <w:bCs/>
                <w:iCs/>
                <w:sz w:val="24"/>
                <w:szCs w:val="24"/>
              </w:rPr>
              <w:t xml:space="preserve"> </w:t>
            </w:r>
            <w:r w:rsidR="006B0BFE" w:rsidRPr="00BA1A34">
              <w:rPr>
                <w:rFonts w:ascii="Times New Roman" w:eastAsia="Calibri" w:hAnsi="Times New Roman" w:cs="Times New Roman"/>
                <w:b/>
                <w:bCs/>
                <w:iCs/>
                <w:sz w:val="24"/>
                <w:szCs w:val="24"/>
              </w:rPr>
              <w:t xml:space="preserve">NSM-PRFV </w:t>
            </w:r>
          </w:p>
        </w:tc>
        <w:tc>
          <w:tcPr>
            <w:tcW w:w="1490" w:type="dxa"/>
            <w:shd w:val="clear" w:color="auto" w:fill="BDD6EE" w:themeFill="accent1" w:themeFillTint="66"/>
            <w:vAlign w:val="center"/>
          </w:tcPr>
          <w:p w:rsidR="0050225C" w:rsidRPr="00BA1A34" w:rsidRDefault="00B3677A" w:rsidP="00837ADE">
            <w:pPr>
              <w:jc w:val="center"/>
              <w:rPr>
                <w:rFonts w:ascii="Times New Roman" w:eastAsiaTheme="minorEastAsia" w:hAnsi="Times New Roman" w:cs="Times New Roman"/>
                <w:b/>
                <w:color w:val="000000"/>
                <w:sz w:val="24"/>
                <w:szCs w:val="24"/>
                <w:lang w:eastAsia="es-ES"/>
              </w:rPr>
            </w:pPr>
            <m:oMathPara>
              <m:oMathParaPr>
                <m:jc m:val="center"/>
              </m:oMathParaPr>
              <m:oMath>
                <m:sSub>
                  <m:sSubPr>
                    <m:ctrlPr>
                      <w:rPr>
                        <w:rFonts w:ascii="Cambria Math" w:hAnsi="Cambria Math" w:cs="Times New Roman"/>
                        <w:b/>
                        <w:sz w:val="24"/>
                        <w:szCs w:val="24"/>
                        <w:lang w:eastAsia="es-ES"/>
                      </w:rPr>
                    </m:ctrlPr>
                  </m:sSubPr>
                  <m:e>
                    <m:r>
                      <m:rPr>
                        <m:sty m:val="bi"/>
                      </m:rPr>
                      <w:rPr>
                        <w:rFonts w:ascii="Cambria Math" w:hAnsi="Cambria Math" w:cs="Times New Roman"/>
                        <w:sz w:val="24"/>
                        <w:szCs w:val="24"/>
                        <w:lang w:eastAsia="es-ES"/>
                      </w:rPr>
                      <m:t>ØM</m:t>
                    </m:r>
                  </m:e>
                  <m:sub>
                    <m:r>
                      <m:rPr>
                        <m:sty m:val="bi"/>
                      </m:rPr>
                      <w:rPr>
                        <w:rFonts w:ascii="Cambria Math" w:hAnsi="Cambria Math" w:cs="Times New Roman"/>
                        <w:sz w:val="24"/>
                        <w:szCs w:val="24"/>
                        <w:lang w:eastAsia="es-ES"/>
                      </w:rPr>
                      <m:t>n,</m:t>
                    </m:r>
                    <m:r>
                      <m:rPr>
                        <m:sty m:val="bi"/>
                      </m:rPr>
                      <w:rPr>
                        <w:rFonts w:ascii="Cambria Math" w:hAnsi="Cambria Math" w:cs="Times New Roman"/>
                        <w:sz w:val="24"/>
                        <w:szCs w:val="24"/>
                      </w:rPr>
                      <m:t xml:space="preserve"> NSM-PRFV</m:t>
                    </m:r>
                  </m:sub>
                </m:sSub>
              </m:oMath>
            </m:oMathPara>
          </w:p>
          <w:p w:rsidR="006B0BFE" w:rsidRPr="00775D83" w:rsidRDefault="006B0BFE" w:rsidP="00837ADE">
            <w:pPr>
              <w:jc w:val="center"/>
              <w:rPr>
                <w:rFonts w:ascii="Times New Roman" w:eastAsia="Calibri" w:hAnsi="Times New Roman" w:cs="Times New Roman"/>
                <w:b/>
                <w:bCs/>
                <w:iCs/>
                <w:sz w:val="24"/>
                <w:szCs w:val="24"/>
              </w:rPr>
            </w:pPr>
            <m:oMathPara>
              <m:oMath>
                <m:r>
                  <m:rPr>
                    <m:sty m:val="bi"/>
                  </m:rPr>
                  <w:rPr>
                    <w:rFonts w:ascii="Cambria Math" w:eastAsia="Calibri" w:hAnsi="Cambria Math" w:cs="Times New Roman"/>
                    <w:sz w:val="24"/>
                    <w:szCs w:val="24"/>
                  </w:rPr>
                  <m:t>(kNm)</m:t>
                </m:r>
              </m:oMath>
            </m:oMathPara>
          </w:p>
        </w:tc>
        <w:tc>
          <w:tcPr>
            <w:tcW w:w="1770" w:type="dxa"/>
            <w:shd w:val="clear" w:color="auto" w:fill="BDD6EE" w:themeFill="accent1" w:themeFillTint="66"/>
            <w:vAlign w:val="center"/>
          </w:tcPr>
          <w:p w:rsidR="006B0BFE" w:rsidRPr="00BA1A34" w:rsidRDefault="006B0BFE" w:rsidP="00837ADE">
            <w:pPr>
              <w:jc w:val="center"/>
              <w:rPr>
                <w:rFonts w:ascii="Times New Roman" w:eastAsia="Calibri" w:hAnsi="Times New Roman" w:cs="Times New Roman"/>
                <w:b/>
                <w:bCs/>
                <w:iCs/>
                <w:sz w:val="24"/>
                <w:szCs w:val="24"/>
              </w:rPr>
            </w:pPr>
            <w:r w:rsidRPr="00BA1A34">
              <w:rPr>
                <w:rFonts w:ascii="Times New Roman" w:eastAsia="Times New Roman" w:hAnsi="Times New Roman" w:cs="Times New Roman"/>
                <w:b/>
                <w:bCs/>
                <w:iCs/>
                <w:color w:val="000000"/>
                <w:sz w:val="24"/>
                <w:szCs w:val="24"/>
                <w:lang w:eastAsia="es-ES"/>
              </w:rPr>
              <w:t>Incremento de resistencia (%)</w:t>
            </w:r>
          </w:p>
        </w:tc>
      </w:tr>
      <w:tr w:rsidR="006B0BFE" w:rsidRPr="00BA1A34" w:rsidTr="003247D9">
        <w:trPr>
          <w:jc w:val="center"/>
        </w:trPr>
        <w:tc>
          <w:tcPr>
            <w:tcW w:w="2122"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 xml:space="preserve">Nivel 1, </w:t>
            </w:r>
            <w:r w:rsidRPr="00BA1A34">
              <w:rPr>
                <w:rFonts w:ascii="Times New Roman" w:eastAsiaTheme="minorEastAsia" w:hAnsi="Times New Roman" w:cs="Times New Roman"/>
                <w:sz w:val="24"/>
                <w:szCs w:val="24"/>
              </w:rPr>
              <w:t>en el eje 6, entre los ejes A y C</w:t>
            </w:r>
          </w:p>
        </w:tc>
        <w:tc>
          <w:tcPr>
            <w:tcW w:w="1134"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234,82</w:t>
            </w:r>
          </w:p>
        </w:tc>
        <w:tc>
          <w:tcPr>
            <w:tcW w:w="1701"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3 barras</w:t>
            </w:r>
          </w:p>
        </w:tc>
        <w:tc>
          <w:tcPr>
            <w:tcW w:w="1490"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243,63</w:t>
            </w:r>
          </w:p>
        </w:tc>
        <w:tc>
          <w:tcPr>
            <w:tcW w:w="1770"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21,6 %</w:t>
            </w:r>
          </w:p>
        </w:tc>
      </w:tr>
      <w:tr w:rsidR="006B0BFE" w:rsidRPr="00BA1A34" w:rsidTr="003247D9">
        <w:trPr>
          <w:jc w:val="center"/>
        </w:trPr>
        <w:tc>
          <w:tcPr>
            <w:tcW w:w="2122" w:type="dxa"/>
          </w:tcPr>
          <w:p w:rsidR="006B0BFE" w:rsidRPr="00BA1A34" w:rsidRDefault="006B0BFE" w:rsidP="00837ADE">
            <w:pPr>
              <w:jc w:val="center"/>
              <w:rPr>
                <w:rFonts w:ascii="Times New Roman" w:eastAsia="Calibri" w:hAnsi="Times New Roman" w:cs="Times New Roman"/>
                <w:sz w:val="24"/>
                <w:szCs w:val="24"/>
              </w:rPr>
            </w:pPr>
            <w:r w:rsidRPr="00BA1A34">
              <w:rPr>
                <w:rFonts w:ascii="Times New Roman" w:eastAsia="Calibri" w:hAnsi="Times New Roman" w:cs="Times New Roman"/>
                <w:sz w:val="24"/>
                <w:szCs w:val="24"/>
                <w:lang w:val="es-ES_tradnl"/>
              </w:rPr>
              <w:t xml:space="preserve">Nivel 1, </w:t>
            </w:r>
            <w:r w:rsidRPr="00BA1A34">
              <w:rPr>
                <w:rFonts w:ascii="Times New Roman" w:eastAsiaTheme="minorEastAsia" w:hAnsi="Times New Roman" w:cs="Times New Roman"/>
                <w:sz w:val="24"/>
                <w:szCs w:val="24"/>
              </w:rPr>
              <w:t>en el eje 4, entre los ejes A y C</w:t>
            </w:r>
          </w:p>
        </w:tc>
        <w:tc>
          <w:tcPr>
            <w:tcW w:w="1134"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259,60</w:t>
            </w:r>
          </w:p>
        </w:tc>
        <w:tc>
          <w:tcPr>
            <w:tcW w:w="1701"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5 barras</w:t>
            </w:r>
          </w:p>
        </w:tc>
        <w:tc>
          <w:tcPr>
            <w:tcW w:w="1490"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266,33</w:t>
            </w:r>
          </w:p>
        </w:tc>
        <w:tc>
          <w:tcPr>
            <w:tcW w:w="1770"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32,9 %</w:t>
            </w:r>
          </w:p>
        </w:tc>
      </w:tr>
      <w:tr w:rsidR="006B0BFE" w:rsidRPr="00BA1A34" w:rsidTr="003247D9">
        <w:trPr>
          <w:jc w:val="center"/>
        </w:trPr>
        <w:tc>
          <w:tcPr>
            <w:tcW w:w="2122" w:type="dxa"/>
          </w:tcPr>
          <w:p w:rsidR="006B0BFE" w:rsidRPr="00BA1A34" w:rsidRDefault="006B0BFE" w:rsidP="00837ADE">
            <w:pPr>
              <w:jc w:val="center"/>
              <w:rPr>
                <w:rFonts w:ascii="Times New Roman" w:eastAsia="Calibri" w:hAnsi="Times New Roman" w:cs="Times New Roman"/>
                <w:sz w:val="24"/>
                <w:szCs w:val="24"/>
              </w:rPr>
            </w:pPr>
            <w:r w:rsidRPr="00BA1A34">
              <w:rPr>
                <w:rFonts w:ascii="Times New Roman" w:eastAsia="Calibri" w:hAnsi="Times New Roman" w:cs="Times New Roman"/>
                <w:sz w:val="24"/>
                <w:szCs w:val="24"/>
                <w:lang w:val="es-ES_tradnl"/>
              </w:rPr>
              <w:t xml:space="preserve">Nivel 1, </w:t>
            </w:r>
            <w:r w:rsidRPr="00BA1A34">
              <w:rPr>
                <w:rFonts w:ascii="Times New Roman" w:eastAsiaTheme="minorEastAsia" w:hAnsi="Times New Roman" w:cs="Times New Roman"/>
                <w:sz w:val="24"/>
                <w:szCs w:val="24"/>
              </w:rPr>
              <w:t>en el eje 3, entre los ejes A y C</w:t>
            </w:r>
          </w:p>
        </w:tc>
        <w:tc>
          <w:tcPr>
            <w:tcW w:w="1134"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235,08</w:t>
            </w:r>
          </w:p>
        </w:tc>
        <w:tc>
          <w:tcPr>
            <w:tcW w:w="1701"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3 barras</w:t>
            </w:r>
          </w:p>
        </w:tc>
        <w:tc>
          <w:tcPr>
            <w:tcW w:w="1490"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243,63</w:t>
            </w:r>
          </w:p>
        </w:tc>
        <w:tc>
          <w:tcPr>
            <w:tcW w:w="1770"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21,6 %</w:t>
            </w:r>
          </w:p>
        </w:tc>
      </w:tr>
      <w:tr w:rsidR="006B0BFE" w:rsidRPr="00BA1A34" w:rsidTr="003247D9">
        <w:trPr>
          <w:jc w:val="center"/>
        </w:trPr>
        <w:tc>
          <w:tcPr>
            <w:tcW w:w="2122" w:type="dxa"/>
          </w:tcPr>
          <w:p w:rsidR="006B0BFE" w:rsidRPr="00BA1A34" w:rsidRDefault="006B0BFE" w:rsidP="00837ADE">
            <w:pPr>
              <w:jc w:val="center"/>
              <w:rPr>
                <w:rFonts w:ascii="Times New Roman" w:eastAsia="Calibri" w:hAnsi="Times New Roman" w:cs="Times New Roman"/>
                <w:sz w:val="24"/>
                <w:szCs w:val="24"/>
              </w:rPr>
            </w:pPr>
            <w:r w:rsidRPr="00BA1A34">
              <w:rPr>
                <w:rFonts w:ascii="Times New Roman" w:eastAsia="Calibri" w:hAnsi="Times New Roman" w:cs="Times New Roman"/>
                <w:sz w:val="24"/>
                <w:szCs w:val="24"/>
                <w:lang w:val="es-ES_tradnl"/>
              </w:rPr>
              <w:t xml:space="preserve">Nivel 1, </w:t>
            </w:r>
            <w:r w:rsidRPr="00BA1A34">
              <w:rPr>
                <w:rFonts w:ascii="Times New Roman" w:eastAsiaTheme="minorEastAsia" w:hAnsi="Times New Roman" w:cs="Times New Roman"/>
                <w:sz w:val="24"/>
                <w:szCs w:val="24"/>
              </w:rPr>
              <w:t>en el eje 2, entre los ejes A y C</w:t>
            </w:r>
          </w:p>
        </w:tc>
        <w:tc>
          <w:tcPr>
            <w:tcW w:w="1134"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241,40</w:t>
            </w:r>
          </w:p>
        </w:tc>
        <w:tc>
          <w:tcPr>
            <w:tcW w:w="1701"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3 barras</w:t>
            </w:r>
          </w:p>
        </w:tc>
        <w:tc>
          <w:tcPr>
            <w:tcW w:w="1490"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243,50</w:t>
            </w:r>
          </w:p>
        </w:tc>
        <w:tc>
          <w:tcPr>
            <w:tcW w:w="1770"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21,5 %</w:t>
            </w:r>
          </w:p>
        </w:tc>
      </w:tr>
      <w:tr w:rsidR="006B0BFE" w:rsidRPr="00BA1A34" w:rsidTr="003247D9">
        <w:trPr>
          <w:jc w:val="center"/>
        </w:trPr>
        <w:tc>
          <w:tcPr>
            <w:tcW w:w="2122" w:type="dxa"/>
          </w:tcPr>
          <w:p w:rsidR="006B0BFE" w:rsidRPr="00BA1A34" w:rsidRDefault="006B0BFE" w:rsidP="00837ADE">
            <w:pPr>
              <w:jc w:val="center"/>
              <w:rPr>
                <w:rFonts w:ascii="Times New Roman" w:eastAsia="Calibri" w:hAnsi="Times New Roman" w:cs="Times New Roman"/>
                <w:sz w:val="24"/>
                <w:szCs w:val="24"/>
              </w:rPr>
            </w:pPr>
            <w:r w:rsidRPr="00BA1A34">
              <w:rPr>
                <w:rFonts w:ascii="Times New Roman" w:eastAsia="Calibri" w:hAnsi="Times New Roman" w:cs="Times New Roman"/>
                <w:sz w:val="24"/>
                <w:szCs w:val="24"/>
                <w:lang w:val="es-ES_tradnl"/>
              </w:rPr>
              <w:t xml:space="preserve">Nivel 6, </w:t>
            </w:r>
            <w:r w:rsidRPr="00BA1A34">
              <w:rPr>
                <w:rFonts w:ascii="Times New Roman" w:eastAsiaTheme="minorEastAsia" w:hAnsi="Times New Roman" w:cs="Times New Roman"/>
                <w:sz w:val="24"/>
                <w:szCs w:val="24"/>
              </w:rPr>
              <w:t>en el eje 4, entre los ejes A y C</w:t>
            </w:r>
          </w:p>
        </w:tc>
        <w:tc>
          <w:tcPr>
            <w:tcW w:w="1134"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222,77</w:t>
            </w:r>
          </w:p>
        </w:tc>
        <w:tc>
          <w:tcPr>
            <w:tcW w:w="1701"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 barras</w:t>
            </w:r>
          </w:p>
        </w:tc>
        <w:tc>
          <w:tcPr>
            <w:tcW w:w="1490"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231,10</w:t>
            </w:r>
          </w:p>
        </w:tc>
        <w:tc>
          <w:tcPr>
            <w:tcW w:w="1770" w:type="dxa"/>
            <w:vAlign w:val="center"/>
          </w:tcPr>
          <w:p w:rsidR="006B0BFE" w:rsidRPr="00BA1A34" w:rsidRDefault="006B0BFE" w:rsidP="00837ADE">
            <w:pPr>
              <w:jc w:val="center"/>
              <w:rPr>
                <w:rFonts w:ascii="Times New Roman" w:eastAsia="Calibri" w:hAnsi="Times New Roman" w:cs="Times New Roman"/>
                <w:sz w:val="24"/>
                <w:szCs w:val="24"/>
                <w:lang w:val="es-ES_tradnl"/>
              </w:rPr>
            </w:pPr>
            <w:r w:rsidRPr="00BA1A34">
              <w:rPr>
                <w:rFonts w:ascii="Times New Roman" w:eastAsia="Calibri" w:hAnsi="Times New Roman" w:cs="Times New Roman"/>
                <w:sz w:val="24"/>
                <w:szCs w:val="24"/>
                <w:lang w:val="es-ES_tradnl"/>
              </w:rPr>
              <w:t>15,3 %</w:t>
            </w:r>
          </w:p>
        </w:tc>
      </w:tr>
    </w:tbl>
    <w:p w:rsidR="008C3239" w:rsidRDefault="008C3239" w:rsidP="008C3239">
      <w:pPr>
        <w:pStyle w:val="Prrafodelista"/>
        <w:spacing w:after="0" w:line="360" w:lineRule="auto"/>
        <w:ind w:left="360"/>
        <w:jc w:val="both"/>
        <w:rPr>
          <w:rFonts w:ascii="Times New Roman" w:hAnsi="Times New Roman" w:cs="Times New Roman"/>
          <w:b/>
          <w:sz w:val="24"/>
          <w:szCs w:val="24"/>
          <w:lang w:eastAsia="es-ES"/>
        </w:rPr>
      </w:pPr>
    </w:p>
    <w:p w:rsidR="00775D83" w:rsidRPr="00112177" w:rsidRDefault="00112177" w:rsidP="00837ADE">
      <w:pPr>
        <w:pStyle w:val="Prrafodelista"/>
        <w:numPr>
          <w:ilvl w:val="1"/>
          <w:numId w:val="32"/>
        </w:numPr>
        <w:spacing w:before="120" w:after="0" w:line="360" w:lineRule="auto"/>
        <w:jc w:val="both"/>
        <w:rPr>
          <w:rFonts w:ascii="Times New Roman" w:hAnsi="Times New Roman" w:cs="Times New Roman"/>
          <w:b/>
          <w:sz w:val="24"/>
          <w:szCs w:val="24"/>
          <w:lang w:eastAsia="es-ES"/>
        </w:rPr>
      </w:pPr>
      <w:r>
        <w:rPr>
          <w:rFonts w:ascii="Times New Roman" w:hAnsi="Times New Roman" w:cs="Times New Roman"/>
          <w:b/>
          <w:sz w:val="24"/>
          <w:szCs w:val="24"/>
        </w:rPr>
        <w:t>Análisis de los resultados</w:t>
      </w:r>
    </w:p>
    <w:p w:rsidR="00140900" w:rsidRPr="00BA1A34" w:rsidRDefault="000953B2" w:rsidP="00032F43">
      <w:pPr>
        <w:spacing w:before="120" w:line="360" w:lineRule="auto"/>
        <w:jc w:val="both"/>
        <w:rPr>
          <w:rFonts w:ascii="Times New Roman" w:hAnsi="Times New Roman" w:cs="Times New Roman"/>
          <w:sz w:val="24"/>
          <w:szCs w:val="24"/>
        </w:rPr>
      </w:pPr>
      <w:r w:rsidRPr="00BA1A34">
        <w:rPr>
          <w:rFonts w:ascii="Times New Roman" w:hAnsi="Times New Roman" w:cs="Times New Roman"/>
          <w:bCs/>
          <w:iCs/>
          <w:sz w:val="24"/>
          <w:szCs w:val="24"/>
        </w:rPr>
        <w:t xml:space="preserve">Analizando la influencia que tiene en </w:t>
      </w:r>
      <w:r w:rsidR="0043367C">
        <w:rPr>
          <w:rFonts w:ascii="Times New Roman" w:hAnsi="Times New Roman" w:cs="Times New Roman"/>
          <w:bCs/>
          <w:iCs/>
          <w:sz w:val="24"/>
          <w:szCs w:val="24"/>
        </w:rPr>
        <w:t>los</w:t>
      </w:r>
      <w:r w:rsidRPr="00BA1A34">
        <w:rPr>
          <w:rFonts w:ascii="Times New Roman" w:hAnsi="Times New Roman" w:cs="Times New Roman"/>
          <w:bCs/>
          <w:iCs/>
          <w:sz w:val="24"/>
          <w:szCs w:val="24"/>
        </w:rPr>
        <w:t xml:space="preserve"> diseño</w:t>
      </w:r>
      <w:r w:rsidR="0043367C">
        <w:rPr>
          <w:rFonts w:ascii="Times New Roman" w:hAnsi="Times New Roman" w:cs="Times New Roman"/>
          <w:bCs/>
          <w:iCs/>
          <w:sz w:val="24"/>
          <w:szCs w:val="24"/>
        </w:rPr>
        <w:t>s de</w:t>
      </w:r>
      <w:r w:rsidRPr="00BA1A34">
        <w:rPr>
          <w:rFonts w:ascii="Times New Roman" w:hAnsi="Times New Roman" w:cs="Times New Roman"/>
          <w:bCs/>
          <w:iCs/>
          <w:sz w:val="24"/>
          <w:szCs w:val="24"/>
        </w:rPr>
        <w:t xml:space="preserve"> reforzamiento a flexión</w:t>
      </w:r>
      <w:r w:rsidR="0004153F" w:rsidRPr="00BA1A34">
        <w:rPr>
          <w:rFonts w:ascii="Times New Roman" w:hAnsi="Times New Roman" w:cs="Times New Roman"/>
          <w:bCs/>
          <w:iCs/>
          <w:sz w:val="24"/>
          <w:szCs w:val="24"/>
        </w:rPr>
        <w:t>,</w:t>
      </w:r>
      <w:r w:rsidR="005C52E6" w:rsidRPr="00BA1A34">
        <w:rPr>
          <w:rFonts w:ascii="Times New Roman" w:hAnsi="Times New Roman" w:cs="Times New Roman"/>
          <w:bCs/>
          <w:iCs/>
          <w:sz w:val="24"/>
          <w:szCs w:val="24"/>
        </w:rPr>
        <w:t xml:space="preserve"> el incremento del refuerzo</w:t>
      </w:r>
      <w:r w:rsidRPr="00BA1A34">
        <w:rPr>
          <w:rFonts w:ascii="Times New Roman" w:hAnsi="Times New Roman" w:cs="Times New Roman"/>
          <w:bCs/>
          <w:iCs/>
          <w:sz w:val="24"/>
          <w:szCs w:val="24"/>
        </w:rPr>
        <w:t xml:space="preserve"> NSM-PRFV</w:t>
      </w:r>
      <w:r w:rsidRPr="00BA1A34">
        <w:rPr>
          <w:rFonts w:ascii="Times New Roman" w:hAnsi="Times New Roman" w:cs="Times New Roman"/>
          <w:sz w:val="24"/>
          <w:szCs w:val="24"/>
        </w:rPr>
        <w:t xml:space="preserve">, </w:t>
      </w:r>
      <w:r w:rsidRPr="00BA1A34">
        <w:rPr>
          <w:rFonts w:ascii="Times New Roman" w:hAnsi="Times New Roman" w:cs="Times New Roman"/>
          <w:bCs/>
          <w:iCs/>
          <w:sz w:val="24"/>
          <w:szCs w:val="24"/>
        </w:rPr>
        <w:t>se observa en la figura 3</w:t>
      </w:r>
      <w:r w:rsidR="00575657" w:rsidRPr="00BA1A34">
        <w:rPr>
          <w:rFonts w:ascii="Times New Roman" w:hAnsi="Times New Roman" w:cs="Times New Roman"/>
          <w:bCs/>
          <w:iCs/>
          <w:sz w:val="24"/>
          <w:szCs w:val="24"/>
        </w:rPr>
        <w:t>,</w:t>
      </w:r>
      <w:r w:rsidRPr="00BA1A34">
        <w:rPr>
          <w:rFonts w:ascii="Times New Roman" w:hAnsi="Times New Roman" w:cs="Times New Roman"/>
          <w:bCs/>
          <w:iCs/>
          <w:sz w:val="24"/>
          <w:szCs w:val="24"/>
        </w:rPr>
        <w:t xml:space="preserve"> como en la medida que s</w:t>
      </w:r>
      <w:r w:rsidR="0019557A" w:rsidRPr="00BA1A34">
        <w:rPr>
          <w:rFonts w:ascii="Times New Roman" w:hAnsi="Times New Roman" w:cs="Times New Roman"/>
          <w:bCs/>
          <w:iCs/>
          <w:sz w:val="24"/>
          <w:szCs w:val="24"/>
        </w:rPr>
        <w:t>e aumenta el número de barras</w:t>
      </w:r>
      <w:r w:rsidRPr="00BA1A34">
        <w:rPr>
          <w:rFonts w:ascii="Times New Roman" w:hAnsi="Times New Roman" w:cs="Times New Roman"/>
          <w:bCs/>
          <w:iCs/>
          <w:sz w:val="24"/>
          <w:szCs w:val="24"/>
        </w:rPr>
        <w:t xml:space="preserve"> NSM-PRFV, se evidencia un incremento de la capacidad resis</w:t>
      </w:r>
      <w:r w:rsidR="00882E4E">
        <w:rPr>
          <w:rFonts w:ascii="Times New Roman" w:hAnsi="Times New Roman" w:cs="Times New Roman"/>
          <w:bCs/>
          <w:iCs/>
          <w:sz w:val="24"/>
          <w:szCs w:val="24"/>
        </w:rPr>
        <w:t>tente a flexión</w:t>
      </w:r>
      <w:r w:rsidRPr="00BA1A34">
        <w:rPr>
          <w:rFonts w:ascii="Times New Roman" w:hAnsi="Times New Roman" w:cs="Times New Roman"/>
          <w:bCs/>
          <w:iCs/>
          <w:sz w:val="24"/>
          <w:szCs w:val="24"/>
        </w:rPr>
        <w:t xml:space="preserve"> sin que exista un valor límite de ese incremento</w:t>
      </w:r>
      <w:r w:rsidR="007C4BEA">
        <w:rPr>
          <w:rFonts w:ascii="Times New Roman" w:hAnsi="Times New Roman" w:cs="Times New Roman"/>
          <w:bCs/>
          <w:iCs/>
          <w:sz w:val="24"/>
          <w:szCs w:val="24"/>
        </w:rPr>
        <w:t>, demostrando la efectividad de los reforzamientos realizados</w:t>
      </w:r>
      <w:r w:rsidR="0046301E" w:rsidRPr="00BA1A34">
        <w:rPr>
          <w:rFonts w:ascii="Times New Roman" w:hAnsi="Times New Roman" w:cs="Times New Roman"/>
          <w:bCs/>
          <w:iCs/>
          <w:sz w:val="24"/>
          <w:szCs w:val="24"/>
        </w:rPr>
        <w:t>.</w:t>
      </w:r>
    </w:p>
    <w:p w:rsidR="00660B4C" w:rsidRPr="00BA1A34" w:rsidRDefault="001B72E6" w:rsidP="00837ADE">
      <w:pPr>
        <w:spacing w:before="120" w:after="0" w:line="360" w:lineRule="auto"/>
        <w:jc w:val="center"/>
        <w:rPr>
          <w:rFonts w:ascii="Times New Roman" w:hAnsi="Times New Roman" w:cs="Times New Roman"/>
          <w:sz w:val="24"/>
          <w:szCs w:val="24"/>
        </w:rPr>
      </w:pPr>
      <w:r w:rsidRPr="00BA1A34">
        <w:rPr>
          <w:rFonts w:ascii="Times New Roman" w:hAnsi="Times New Roman" w:cs="Times New Roman"/>
          <w:noProof/>
          <w:sz w:val="24"/>
          <w:szCs w:val="24"/>
          <w:lang w:eastAsia="es-ES"/>
        </w:rPr>
        <w:drawing>
          <wp:inline distT="0" distB="0" distL="0" distR="0" wp14:anchorId="233EF314">
            <wp:extent cx="2686630" cy="160342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2687532" cy="1603962"/>
                    </a:xfrm>
                    <a:prstGeom prst="rect">
                      <a:avLst/>
                    </a:prstGeom>
                    <a:noFill/>
                  </pic:spPr>
                </pic:pic>
              </a:graphicData>
            </a:graphic>
          </wp:inline>
        </w:drawing>
      </w:r>
      <w:r w:rsidR="00296CB4" w:rsidRPr="00BA1A34">
        <w:rPr>
          <w:rFonts w:ascii="Times New Roman" w:hAnsi="Times New Roman" w:cs="Times New Roman"/>
          <w:noProof/>
          <w:sz w:val="24"/>
          <w:szCs w:val="24"/>
          <w:lang w:val="en-US"/>
        </w:rPr>
        <w:t xml:space="preserve"> </w:t>
      </w:r>
      <w:r w:rsidRPr="00BA1A34">
        <w:rPr>
          <w:rFonts w:ascii="Times New Roman" w:hAnsi="Times New Roman" w:cs="Times New Roman"/>
          <w:noProof/>
          <w:sz w:val="24"/>
          <w:szCs w:val="24"/>
          <w:lang w:eastAsia="es-ES"/>
        </w:rPr>
        <w:drawing>
          <wp:inline distT="0" distB="0" distL="0" distR="0" wp14:anchorId="0F35EEA6">
            <wp:extent cx="2630659" cy="160391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7000"/>
                              </a14:imgEffect>
                            </a14:imgLayer>
                          </a14:imgProps>
                        </a:ext>
                        <a:ext uri="{28A0092B-C50C-407E-A947-70E740481C1C}">
                          <a14:useLocalDpi xmlns:a14="http://schemas.microsoft.com/office/drawing/2010/main" val="0"/>
                        </a:ext>
                      </a:extLst>
                    </a:blip>
                    <a:srcRect/>
                    <a:stretch>
                      <a:fillRect/>
                    </a:stretch>
                  </pic:blipFill>
                  <pic:spPr bwMode="auto">
                    <a:xfrm>
                      <a:off x="0" y="0"/>
                      <a:ext cx="2633186" cy="1605456"/>
                    </a:xfrm>
                    <a:prstGeom prst="rect">
                      <a:avLst/>
                    </a:prstGeom>
                    <a:noFill/>
                  </pic:spPr>
                </pic:pic>
              </a:graphicData>
            </a:graphic>
          </wp:inline>
        </w:drawing>
      </w:r>
    </w:p>
    <w:p w:rsidR="00122A02" w:rsidRPr="00911EFE" w:rsidRDefault="00122A02" w:rsidP="00837ADE">
      <w:pPr>
        <w:pStyle w:val="Prrafodelista"/>
        <w:numPr>
          <w:ilvl w:val="0"/>
          <w:numId w:val="23"/>
        </w:numPr>
        <w:spacing w:after="0" w:line="360" w:lineRule="auto"/>
        <w:rPr>
          <w:rFonts w:ascii="Times New Roman" w:hAnsi="Times New Roman" w:cs="Times New Roman"/>
          <w:sz w:val="20"/>
          <w:szCs w:val="20"/>
        </w:rPr>
      </w:pPr>
      <w:r w:rsidRPr="00911EFE">
        <w:rPr>
          <w:rFonts w:ascii="Times New Roman" w:hAnsi="Times New Roman" w:cs="Times New Roman"/>
          <w:sz w:val="20"/>
          <w:szCs w:val="20"/>
        </w:rPr>
        <w:t xml:space="preserve">                                                   </w:t>
      </w:r>
      <w:r w:rsidR="003C2D6E">
        <w:rPr>
          <w:rFonts w:ascii="Times New Roman" w:hAnsi="Times New Roman" w:cs="Times New Roman"/>
          <w:sz w:val="20"/>
          <w:szCs w:val="20"/>
        </w:rPr>
        <w:t xml:space="preserve">                             </w:t>
      </w:r>
      <w:r w:rsidRPr="00911EFE">
        <w:rPr>
          <w:rFonts w:ascii="Times New Roman" w:hAnsi="Times New Roman" w:cs="Times New Roman"/>
          <w:sz w:val="20"/>
          <w:szCs w:val="20"/>
        </w:rPr>
        <w:t>b)</w:t>
      </w:r>
    </w:p>
    <w:p w:rsidR="00A44DF3" w:rsidRPr="003248C0" w:rsidRDefault="00911EFE" w:rsidP="00837ADE">
      <w:pPr>
        <w:spacing w:after="0" w:line="360" w:lineRule="auto"/>
        <w:jc w:val="center"/>
        <w:rPr>
          <w:rFonts w:ascii="Times New Roman" w:hAnsi="Times New Roman" w:cs="Times New Roman"/>
          <w:bCs/>
          <w:iCs/>
          <w:sz w:val="20"/>
          <w:szCs w:val="20"/>
        </w:rPr>
      </w:pPr>
      <w:r>
        <w:rPr>
          <w:rFonts w:ascii="Times New Roman" w:hAnsi="Times New Roman" w:cs="Times New Roman"/>
          <w:bCs/>
          <w:iCs/>
          <w:sz w:val="20"/>
          <w:szCs w:val="20"/>
        </w:rPr>
        <w:t>Figura 3.</w:t>
      </w:r>
      <w:r w:rsidR="00122A02" w:rsidRPr="00911EFE">
        <w:rPr>
          <w:rFonts w:ascii="Times New Roman" w:hAnsi="Times New Roman" w:cs="Times New Roman"/>
          <w:bCs/>
          <w:iCs/>
          <w:sz w:val="20"/>
          <w:szCs w:val="20"/>
        </w:rPr>
        <w:t xml:space="preserve"> Influencia </w:t>
      </w:r>
      <w:r w:rsidR="00BF48BB" w:rsidRPr="00911EFE">
        <w:rPr>
          <w:rFonts w:ascii="Times New Roman" w:hAnsi="Times New Roman" w:cs="Times New Roman"/>
          <w:bCs/>
          <w:iCs/>
          <w:sz w:val="20"/>
          <w:szCs w:val="20"/>
        </w:rPr>
        <w:t>de la cantidad de refuerzo</w:t>
      </w:r>
      <w:r w:rsidR="00A27602" w:rsidRPr="00911EFE">
        <w:rPr>
          <w:rFonts w:ascii="Times New Roman" w:hAnsi="Times New Roman" w:cs="Times New Roman"/>
          <w:bCs/>
          <w:iCs/>
          <w:sz w:val="20"/>
          <w:szCs w:val="20"/>
        </w:rPr>
        <w:t xml:space="preserve"> NSM-PRFV en la c</w:t>
      </w:r>
      <w:r w:rsidR="00957A13" w:rsidRPr="00911EFE">
        <w:rPr>
          <w:rFonts w:ascii="Times New Roman" w:hAnsi="Times New Roman" w:cs="Times New Roman"/>
          <w:bCs/>
          <w:iCs/>
          <w:sz w:val="20"/>
          <w:szCs w:val="20"/>
        </w:rPr>
        <w:t>apacidad resistente a flexión.</w:t>
      </w:r>
      <w:r w:rsidR="00122A02" w:rsidRPr="00911EFE">
        <w:rPr>
          <w:rFonts w:ascii="Times New Roman" w:hAnsi="Times New Roman" w:cs="Times New Roman"/>
          <w:bCs/>
          <w:iCs/>
          <w:sz w:val="20"/>
          <w:szCs w:val="20"/>
        </w:rPr>
        <w:t xml:space="preserve"> a) Losas </w:t>
      </w:r>
      <w:r w:rsidR="00D06FAD" w:rsidRPr="00911EFE">
        <w:rPr>
          <w:rFonts w:ascii="Times New Roman" w:hAnsi="Times New Roman" w:cs="Times New Roman"/>
          <w:bCs/>
          <w:iCs/>
          <w:sz w:val="20"/>
          <w:szCs w:val="20"/>
        </w:rPr>
        <w:t>de hormigón armado</w:t>
      </w:r>
      <w:r w:rsidR="00122A02" w:rsidRPr="00911EFE">
        <w:rPr>
          <w:rFonts w:ascii="Times New Roman" w:hAnsi="Times New Roman" w:cs="Times New Roman"/>
          <w:bCs/>
          <w:iCs/>
          <w:sz w:val="20"/>
          <w:szCs w:val="20"/>
        </w:rPr>
        <w:t xml:space="preserve"> y b) Vigas </w:t>
      </w:r>
      <w:r w:rsidR="00D06FAD" w:rsidRPr="00911EFE">
        <w:rPr>
          <w:rFonts w:ascii="Times New Roman" w:hAnsi="Times New Roman" w:cs="Times New Roman"/>
          <w:bCs/>
          <w:iCs/>
          <w:sz w:val="20"/>
          <w:szCs w:val="20"/>
        </w:rPr>
        <w:t>de hormigón armado</w:t>
      </w:r>
      <w:r w:rsidR="00122A02" w:rsidRPr="00911EFE">
        <w:rPr>
          <w:rFonts w:ascii="Times New Roman" w:hAnsi="Times New Roman" w:cs="Times New Roman"/>
          <w:bCs/>
          <w:iCs/>
          <w:sz w:val="20"/>
          <w:szCs w:val="20"/>
        </w:rPr>
        <w:t>.</w:t>
      </w:r>
      <w:r w:rsidR="00EE53A2">
        <w:rPr>
          <w:rFonts w:ascii="Times New Roman" w:hAnsi="Times New Roman" w:cs="Times New Roman"/>
          <w:bCs/>
          <w:iCs/>
          <w:sz w:val="20"/>
          <w:szCs w:val="20"/>
        </w:rPr>
        <w:t xml:space="preserve"> </w:t>
      </w:r>
      <w:r w:rsidR="00EE53A2">
        <w:rPr>
          <w:rFonts w:ascii="Times New Roman" w:hAnsi="Times New Roman" w:cs="Times New Roman"/>
          <w:sz w:val="20"/>
        </w:rPr>
        <w:t>Fuente: elaboración propia.</w:t>
      </w:r>
    </w:p>
    <w:p w:rsidR="00495242" w:rsidRPr="00BA1A34" w:rsidRDefault="00CD37BA" w:rsidP="00272F2A">
      <w:pPr>
        <w:spacing w:before="120" w:line="360" w:lineRule="auto"/>
        <w:jc w:val="both"/>
        <w:rPr>
          <w:rFonts w:ascii="Times New Roman" w:hAnsi="Times New Roman" w:cs="Times New Roman"/>
          <w:bCs/>
          <w:iCs/>
          <w:sz w:val="24"/>
          <w:szCs w:val="24"/>
        </w:rPr>
      </w:pPr>
      <w:r w:rsidRPr="00BA1A34">
        <w:rPr>
          <w:rFonts w:ascii="Times New Roman" w:hAnsi="Times New Roman" w:cs="Times New Roman"/>
          <w:bCs/>
          <w:iCs/>
          <w:sz w:val="24"/>
          <w:szCs w:val="24"/>
        </w:rPr>
        <w:t>La no existencia de un límite de incremento de capacidad resistente a flexión en las losas y vigas de hormigón armado reforzadas me</w:t>
      </w:r>
      <w:r w:rsidR="00CA3B41" w:rsidRPr="00BA1A34">
        <w:rPr>
          <w:rFonts w:ascii="Times New Roman" w:hAnsi="Times New Roman" w:cs="Times New Roman"/>
          <w:bCs/>
          <w:iCs/>
          <w:sz w:val="24"/>
          <w:szCs w:val="24"/>
        </w:rPr>
        <w:t>diante barras</w:t>
      </w:r>
      <w:r w:rsidRPr="00BA1A34">
        <w:rPr>
          <w:rFonts w:ascii="Times New Roman" w:hAnsi="Times New Roman" w:cs="Times New Roman"/>
          <w:bCs/>
          <w:iCs/>
          <w:sz w:val="24"/>
          <w:szCs w:val="24"/>
        </w:rPr>
        <w:t xml:space="preserve"> NSM-PRFV, se debe fundamentalmente al bajo valor de cuantía</w:t>
      </w:r>
      <w:r w:rsidR="00473950" w:rsidRPr="00BA1A34">
        <w:rPr>
          <w:rFonts w:ascii="Times New Roman" w:hAnsi="Times New Roman" w:cs="Times New Roman"/>
          <w:bCs/>
          <w:iCs/>
          <w:sz w:val="24"/>
          <w:szCs w:val="24"/>
        </w:rPr>
        <w:t xml:space="preserve"> geométrica</w:t>
      </w:r>
      <w:r w:rsidRPr="00BA1A34">
        <w:rPr>
          <w:rFonts w:ascii="Times New Roman" w:hAnsi="Times New Roman" w:cs="Times New Roman"/>
          <w:bCs/>
          <w:iCs/>
          <w:sz w:val="24"/>
          <w:szCs w:val="24"/>
        </w:rPr>
        <w:t xml:space="preserve"> de</w:t>
      </w:r>
      <w:r w:rsidR="0043367C">
        <w:rPr>
          <w:rFonts w:ascii="Times New Roman" w:hAnsi="Times New Roman" w:cs="Times New Roman"/>
          <w:bCs/>
          <w:iCs/>
          <w:sz w:val="24"/>
          <w:szCs w:val="24"/>
        </w:rPr>
        <w:t>l</w:t>
      </w:r>
      <w:r w:rsidRPr="00BA1A34">
        <w:rPr>
          <w:rFonts w:ascii="Times New Roman" w:hAnsi="Times New Roman" w:cs="Times New Roman"/>
          <w:bCs/>
          <w:iCs/>
          <w:sz w:val="24"/>
          <w:szCs w:val="24"/>
        </w:rPr>
        <w:t xml:space="preserve"> acero de refuerzo presente en ambos elementos estructurales, que los califica como elementos muy </w:t>
      </w:r>
      <w:proofErr w:type="spellStart"/>
      <w:r w:rsidRPr="00BA1A34">
        <w:rPr>
          <w:rFonts w:ascii="Times New Roman" w:hAnsi="Times New Roman" w:cs="Times New Roman"/>
          <w:bCs/>
          <w:iCs/>
          <w:sz w:val="24"/>
          <w:szCs w:val="24"/>
        </w:rPr>
        <w:t>hiporreforzados</w:t>
      </w:r>
      <w:proofErr w:type="spellEnd"/>
      <w:r w:rsidR="0012514B" w:rsidRPr="00BA1A34">
        <w:rPr>
          <w:rFonts w:ascii="Times New Roman" w:hAnsi="Times New Roman" w:cs="Times New Roman"/>
          <w:bCs/>
          <w:iCs/>
          <w:sz w:val="24"/>
          <w:szCs w:val="24"/>
        </w:rPr>
        <w:t>,</w:t>
      </w:r>
      <w:r w:rsidR="003B78B6" w:rsidRPr="00BA1A34">
        <w:rPr>
          <w:rFonts w:ascii="Times New Roman" w:hAnsi="Times New Roman" w:cs="Times New Roman"/>
          <w:bCs/>
          <w:iCs/>
          <w:sz w:val="24"/>
          <w:szCs w:val="24"/>
        </w:rPr>
        <w:t xml:space="preserve"> por ejemplo, en el caso de las losas, este valor de cuantía es igual al 0,44</w:t>
      </w:r>
      <w:r w:rsidR="0043367C">
        <w:rPr>
          <w:rFonts w:ascii="Times New Roman" w:hAnsi="Times New Roman" w:cs="Times New Roman"/>
          <w:bCs/>
          <w:iCs/>
          <w:sz w:val="24"/>
          <w:szCs w:val="24"/>
        </w:rPr>
        <w:t xml:space="preserve"> </w:t>
      </w:r>
      <w:r w:rsidR="003B78B6" w:rsidRPr="00BA1A34">
        <w:rPr>
          <w:rFonts w:ascii="Times New Roman" w:hAnsi="Times New Roman" w:cs="Times New Roman"/>
          <w:bCs/>
          <w:iCs/>
          <w:sz w:val="24"/>
          <w:szCs w:val="24"/>
        </w:rPr>
        <w:t>%, mientras q</w:t>
      </w:r>
      <w:r w:rsidR="004264EE" w:rsidRPr="00BA1A34">
        <w:rPr>
          <w:rFonts w:ascii="Times New Roman" w:hAnsi="Times New Roman" w:cs="Times New Roman"/>
          <w:bCs/>
          <w:iCs/>
          <w:sz w:val="24"/>
          <w:szCs w:val="24"/>
        </w:rPr>
        <w:t>ue en las vigas es igual al 0,96</w:t>
      </w:r>
      <w:r w:rsidR="0043367C">
        <w:rPr>
          <w:rFonts w:ascii="Times New Roman" w:hAnsi="Times New Roman" w:cs="Times New Roman"/>
          <w:bCs/>
          <w:iCs/>
          <w:sz w:val="24"/>
          <w:szCs w:val="24"/>
        </w:rPr>
        <w:t xml:space="preserve"> </w:t>
      </w:r>
      <w:r w:rsidR="003B78B6" w:rsidRPr="00BA1A34">
        <w:rPr>
          <w:rFonts w:ascii="Times New Roman" w:hAnsi="Times New Roman" w:cs="Times New Roman"/>
          <w:bCs/>
          <w:iCs/>
          <w:sz w:val="24"/>
          <w:szCs w:val="24"/>
        </w:rPr>
        <w:t xml:space="preserve">%. Estos valores a su vez, se encuentran por debajo del valor de </w:t>
      </w:r>
      <w:r w:rsidR="003B78B6" w:rsidRPr="00BA1A34">
        <w:rPr>
          <w:rFonts w:ascii="Times New Roman" w:hAnsi="Times New Roman" w:cs="Times New Roman"/>
          <w:bCs/>
          <w:iCs/>
          <w:sz w:val="24"/>
          <w:szCs w:val="24"/>
        </w:rPr>
        <w:lastRenderedPageBreak/>
        <w:t>cuantía del acero de refuerzo</w:t>
      </w:r>
      <w:r w:rsidR="003248C0">
        <w:rPr>
          <w:rFonts w:ascii="Times New Roman" w:hAnsi="Times New Roman" w:cs="Times New Roman"/>
          <w:bCs/>
          <w:iCs/>
          <w:sz w:val="24"/>
          <w:szCs w:val="24"/>
        </w:rPr>
        <w:t xml:space="preserve"> </w:t>
      </w:r>
      <w:r w:rsidR="003248C0">
        <w:rPr>
          <w:rFonts w:ascii="Times New Roman" w:eastAsiaTheme="minorEastAsia" w:hAnsi="Times New Roman" w:cs="Times New Roman"/>
          <w:sz w:val="24"/>
          <w:szCs w:val="24"/>
          <w:lang w:val="es-ES_tradnl"/>
        </w:rPr>
        <w:t>(1,8 % en este caso)</w:t>
      </w:r>
      <w:r w:rsidR="003B78B6" w:rsidRPr="00BA1A34">
        <w:rPr>
          <w:rFonts w:ascii="Times New Roman" w:hAnsi="Times New Roman" w:cs="Times New Roman"/>
          <w:bCs/>
          <w:iCs/>
          <w:sz w:val="24"/>
          <w:szCs w:val="24"/>
        </w:rPr>
        <w:t xml:space="preserve"> que establece un nivel de deformación</w:t>
      </w:r>
      <w:r w:rsidR="0043367C">
        <w:rPr>
          <w:rFonts w:ascii="Times New Roman" w:hAnsi="Times New Roman" w:cs="Times New Roman"/>
          <w:bCs/>
          <w:iCs/>
          <w:sz w:val="24"/>
          <w:szCs w:val="24"/>
        </w:rPr>
        <w:t xml:space="preserve"> en el acero</w:t>
      </w:r>
      <w:r w:rsidR="003B78B6" w:rsidRPr="00BA1A34">
        <w:rPr>
          <w:rFonts w:ascii="Times New Roman" w:hAnsi="Times New Roman" w:cs="Times New Roman"/>
          <w:bCs/>
          <w:iCs/>
          <w:sz w:val="24"/>
          <w:szCs w:val="24"/>
        </w:rPr>
        <w:t xml:space="preserve"> de </w:t>
      </w:r>
      <m:oMath>
        <m:sSub>
          <m:sSubPr>
            <m:ctrlPr>
              <w:rPr>
                <w:rFonts w:ascii="Cambria Math" w:hAnsi="Cambria Math" w:cs="Times New Roman"/>
                <w:bCs/>
                <w:i/>
                <w:iCs/>
                <w:sz w:val="24"/>
                <w:szCs w:val="24"/>
                <w:lang w:val="es-ES_tradnl"/>
              </w:rPr>
            </m:ctrlPr>
          </m:sSubPr>
          <m:e>
            <m:r>
              <w:rPr>
                <w:rFonts w:ascii="Cambria Math" w:hAnsi="Cambria Math" w:cs="Times New Roman"/>
                <w:sz w:val="24"/>
                <w:szCs w:val="24"/>
                <w:lang w:val="es-ES_tradnl"/>
              </w:rPr>
              <m:t>ε</m:t>
            </m:r>
          </m:e>
          <m:sub>
            <m:r>
              <w:rPr>
                <w:rFonts w:ascii="Cambria Math" w:hAnsi="Cambria Math" w:cs="Times New Roman"/>
                <w:sz w:val="24"/>
                <w:szCs w:val="24"/>
                <w:lang w:val="es-ES_tradnl"/>
              </w:rPr>
              <m:t>s</m:t>
            </m:r>
          </m:sub>
        </m:sSub>
        <m:r>
          <w:rPr>
            <w:rFonts w:ascii="Cambria Math" w:hAnsi="Cambria Math" w:cs="Times New Roman"/>
            <w:sz w:val="24"/>
            <w:szCs w:val="24"/>
            <w:lang w:val="es-ES_tradnl"/>
          </w:rPr>
          <m:t>=0,005</m:t>
        </m:r>
      </m:oMath>
      <w:r w:rsidR="003B78B6" w:rsidRPr="00BA1A34">
        <w:rPr>
          <w:rFonts w:ascii="Times New Roman" w:hAnsi="Times New Roman" w:cs="Times New Roman"/>
          <w:bCs/>
          <w:iCs/>
          <w:sz w:val="24"/>
          <w:szCs w:val="24"/>
          <w:lang w:val="es-ES_tradnl"/>
        </w:rPr>
        <w:t>,</w:t>
      </w:r>
      <w:r w:rsidR="003B78B6" w:rsidRPr="00BA1A34">
        <w:rPr>
          <w:rFonts w:ascii="Times New Roman" w:hAnsi="Times New Roman" w:cs="Times New Roman"/>
          <w:bCs/>
          <w:iCs/>
          <w:sz w:val="24"/>
          <w:szCs w:val="24"/>
        </w:rPr>
        <w:t xml:space="preserve"> y que determina el valor límite de la ductilidad deseada en </w:t>
      </w:r>
      <w:r w:rsidR="00736E9D" w:rsidRPr="00BA1A34">
        <w:rPr>
          <w:rFonts w:ascii="Times New Roman" w:hAnsi="Times New Roman" w:cs="Times New Roman"/>
          <w:bCs/>
          <w:iCs/>
          <w:sz w:val="24"/>
          <w:szCs w:val="24"/>
        </w:rPr>
        <w:t>los</w:t>
      </w:r>
      <w:r w:rsidR="003B78B6" w:rsidRPr="00BA1A34">
        <w:rPr>
          <w:rFonts w:ascii="Times New Roman" w:hAnsi="Times New Roman" w:cs="Times New Roman"/>
          <w:bCs/>
          <w:iCs/>
          <w:sz w:val="24"/>
          <w:szCs w:val="24"/>
        </w:rPr>
        <w:t xml:space="preserve"> diseño</w:t>
      </w:r>
      <w:r w:rsidR="00736E9D" w:rsidRPr="00BA1A34">
        <w:rPr>
          <w:rFonts w:ascii="Times New Roman" w:hAnsi="Times New Roman" w:cs="Times New Roman"/>
          <w:bCs/>
          <w:iCs/>
          <w:sz w:val="24"/>
          <w:szCs w:val="24"/>
        </w:rPr>
        <w:t>s a flexión de elementos de hormigón armado</w:t>
      </w:r>
      <w:r w:rsidR="003B78B6" w:rsidRPr="00BA1A34">
        <w:rPr>
          <w:rFonts w:ascii="Times New Roman" w:hAnsi="Times New Roman" w:cs="Times New Roman"/>
          <w:bCs/>
          <w:iCs/>
          <w:sz w:val="24"/>
          <w:szCs w:val="24"/>
        </w:rPr>
        <w:t>. Debido a todo lo anterior, se puede ver en la figura 4, como en la medida que se i</w:t>
      </w:r>
      <w:r w:rsidR="00CA3B41" w:rsidRPr="00BA1A34">
        <w:rPr>
          <w:rFonts w:ascii="Times New Roman" w:hAnsi="Times New Roman" w:cs="Times New Roman"/>
          <w:bCs/>
          <w:iCs/>
          <w:sz w:val="24"/>
          <w:szCs w:val="24"/>
        </w:rPr>
        <w:t>ncrementa el número de barras</w:t>
      </w:r>
      <w:r w:rsidR="003B78B6" w:rsidRPr="00BA1A34">
        <w:rPr>
          <w:rFonts w:ascii="Times New Roman" w:hAnsi="Times New Roman" w:cs="Times New Roman"/>
          <w:bCs/>
          <w:iCs/>
          <w:sz w:val="24"/>
          <w:szCs w:val="24"/>
        </w:rPr>
        <w:t xml:space="preserve"> NSM-PRFV en las losas y vigas de hormigón armado de la edificación objeto de estudio, lógicamente se evidencia un descenso de los valores de la deformación del acero </w:t>
      </w:r>
      <w:proofErr w:type="spellStart"/>
      <w:r w:rsidR="003B78B6" w:rsidRPr="00BA1A34">
        <w:rPr>
          <w:rFonts w:ascii="Times New Roman" w:hAnsi="Times New Roman" w:cs="Times New Roman"/>
          <w:bCs/>
          <w:iCs/>
          <w:sz w:val="24"/>
          <w:szCs w:val="24"/>
        </w:rPr>
        <w:t>traccionado</w:t>
      </w:r>
      <w:proofErr w:type="spellEnd"/>
      <w:r w:rsidR="003B78B6" w:rsidRPr="00BA1A34">
        <w:rPr>
          <w:rFonts w:ascii="Times New Roman" w:hAnsi="Times New Roman" w:cs="Times New Roman"/>
          <w:bCs/>
          <w:iCs/>
          <w:sz w:val="24"/>
          <w:szCs w:val="24"/>
        </w:rPr>
        <w:t xml:space="preserve">, pero nunca por debajo del límite de </w:t>
      </w:r>
      <m:oMath>
        <m:sSub>
          <m:sSubPr>
            <m:ctrlPr>
              <w:rPr>
                <w:rFonts w:ascii="Cambria Math" w:hAnsi="Cambria Math" w:cs="Times New Roman"/>
                <w:bCs/>
                <w:i/>
                <w:iCs/>
                <w:sz w:val="24"/>
                <w:szCs w:val="24"/>
                <w:lang w:val="es-ES_tradnl"/>
              </w:rPr>
            </m:ctrlPr>
          </m:sSubPr>
          <m:e>
            <m:r>
              <w:rPr>
                <w:rFonts w:ascii="Cambria Math" w:hAnsi="Cambria Math" w:cs="Times New Roman"/>
                <w:sz w:val="24"/>
                <w:szCs w:val="24"/>
                <w:lang w:val="es-ES_tradnl"/>
              </w:rPr>
              <m:t>ε</m:t>
            </m:r>
          </m:e>
          <m:sub>
            <m:r>
              <w:rPr>
                <w:rFonts w:ascii="Cambria Math" w:hAnsi="Cambria Math" w:cs="Times New Roman"/>
                <w:sz w:val="24"/>
                <w:szCs w:val="24"/>
                <w:lang w:val="es-ES_tradnl"/>
              </w:rPr>
              <m:t>s</m:t>
            </m:r>
          </m:sub>
        </m:sSub>
        <m:r>
          <w:rPr>
            <w:rFonts w:ascii="Cambria Math" w:hAnsi="Cambria Math" w:cs="Times New Roman"/>
            <w:sz w:val="24"/>
            <w:szCs w:val="24"/>
            <w:lang w:val="es-ES_tradnl"/>
          </w:rPr>
          <m:t>=0,005</m:t>
        </m:r>
      </m:oMath>
      <w:r w:rsidR="003B78B6" w:rsidRPr="00BA1A34">
        <w:rPr>
          <w:rFonts w:ascii="Times New Roman" w:hAnsi="Times New Roman" w:cs="Times New Roman"/>
          <w:bCs/>
          <w:iCs/>
          <w:sz w:val="24"/>
          <w:szCs w:val="24"/>
        </w:rPr>
        <w:t xml:space="preserve">, lo que </w:t>
      </w:r>
      <w:r w:rsidR="00B76D5C" w:rsidRPr="00BA1A34">
        <w:rPr>
          <w:rFonts w:ascii="Times New Roman" w:hAnsi="Times New Roman" w:cs="Times New Roman"/>
          <w:bCs/>
          <w:iCs/>
          <w:sz w:val="24"/>
          <w:szCs w:val="24"/>
        </w:rPr>
        <w:t>garantiza</w:t>
      </w:r>
      <w:r w:rsidR="003B78B6" w:rsidRPr="00BA1A34">
        <w:rPr>
          <w:rFonts w:ascii="Times New Roman" w:hAnsi="Times New Roman" w:cs="Times New Roman"/>
          <w:bCs/>
          <w:iCs/>
          <w:sz w:val="24"/>
          <w:szCs w:val="24"/>
        </w:rPr>
        <w:t xml:space="preserve"> la ductilidad </w:t>
      </w:r>
      <w:r w:rsidR="00CE3F68" w:rsidRPr="00BA1A34">
        <w:rPr>
          <w:rFonts w:ascii="Times New Roman" w:hAnsi="Times New Roman" w:cs="Times New Roman"/>
          <w:bCs/>
          <w:iCs/>
          <w:sz w:val="24"/>
          <w:szCs w:val="24"/>
        </w:rPr>
        <w:t xml:space="preserve">deseada </w:t>
      </w:r>
      <w:r w:rsidR="003B78B6" w:rsidRPr="00BA1A34">
        <w:rPr>
          <w:rFonts w:ascii="Times New Roman" w:hAnsi="Times New Roman" w:cs="Times New Roman"/>
          <w:bCs/>
          <w:iCs/>
          <w:sz w:val="24"/>
          <w:szCs w:val="24"/>
        </w:rPr>
        <w:t xml:space="preserve">desde el punto de vista del </w:t>
      </w:r>
      <w:r w:rsidR="00250C70" w:rsidRPr="00BA1A34">
        <w:rPr>
          <w:rFonts w:ascii="Times New Roman" w:hAnsi="Times New Roman" w:cs="Times New Roman"/>
          <w:bCs/>
          <w:iCs/>
          <w:sz w:val="24"/>
          <w:szCs w:val="24"/>
        </w:rPr>
        <w:t>fallo a flexión</w:t>
      </w:r>
      <w:r w:rsidR="003B78B6" w:rsidRPr="00BA1A34">
        <w:rPr>
          <w:rFonts w:ascii="Times New Roman" w:hAnsi="Times New Roman" w:cs="Times New Roman"/>
          <w:bCs/>
          <w:iCs/>
          <w:sz w:val="24"/>
          <w:szCs w:val="24"/>
        </w:rPr>
        <w:t>.</w:t>
      </w:r>
    </w:p>
    <w:p w:rsidR="003248C0" w:rsidRDefault="00EA2D50" w:rsidP="00837ADE">
      <w:pPr>
        <w:spacing w:after="0" w:line="360" w:lineRule="auto"/>
        <w:jc w:val="center"/>
        <w:rPr>
          <w:rFonts w:ascii="Times New Roman" w:hAnsi="Times New Roman" w:cs="Times New Roman"/>
          <w:sz w:val="24"/>
          <w:szCs w:val="24"/>
        </w:rPr>
      </w:pPr>
      <w:r w:rsidRPr="00BA1A34">
        <w:rPr>
          <w:rFonts w:ascii="Times New Roman" w:hAnsi="Times New Roman" w:cs="Times New Roman"/>
          <w:noProof/>
          <w:sz w:val="24"/>
          <w:szCs w:val="24"/>
          <w:lang w:eastAsia="es-ES"/>
        </w:rPr>
        <w:drawing>
          <wp:inline distT="0" distB="0" distL="0" distR="0" wp14:anchorId="408D3F72">
            <wp:extent cx="3151164" cy="185717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3270139" cy="1927299"/>
                    </a:xfrm>
                    <a:prstGeom prst="rect">
                      <a:avLst/>
                    </a:prstGeom>
                    <a:noFill/>
                  </pic:spPr>
                </pic:pic>
              </a:graphicData>
            </a:graphic>
          </wp:inline>
        </w:drawing>
      </w:r>
    </w:p>
    <w:p w:rsidR="00434FBD" w:rsidRPr="003248C0" w:rsidRDefault="00911EFE" w:rsidP="00684390">
      <w:pPr>
        <w:spacing w:line="360" w:lineRule="auto"/>
        <w:jc w:val="center"/>
        <w:rPr>
          <w:rFonts w:ascii="Times New Roman" w:hAnsi="Times New Roman" w:cs="Times New Roman"/>
          <w:sz w:val="24"/>
          <w:szCs w:val="24"/>
        </w:rPr>
      </w:pPr>
      <w:r>
        <w:rPr>
          <w:rFonts w:ascii="Times New Roman" w:hAnsi="Times New Roman" w:cs="Times New Roman"/>
          <w:sz w:val="20"/>
          <w:szCs w:val="20"/>
          <w:lang w:eastAsia="es-ES"/>
        </w:rPr>
        <w:t>Figura 4.</w:t>
      </w:r>
      <w:r w:rsidR="00EA331F" w:rsidRPr="00911EFE">
        <w:rPr>
          <w:rFonts w:ascii="Times New Roman" w:hAnsi="Times New Roman" w:cs="Times New Roman"/>
          <w:sz w:val="20"/>
          <w:szCs w:val="20"/>
          <w:lang w:eastAsia="es-ES"/>
        </w:rPr>
        <w:t xml:space="preserve"> Influencia </w:t>
      </w:r>
      <w:r w:rsidR="00DD7FF0" w:rsidRPr="00911EFE">
        <w:rPr>
          <w:rFonts w:ascii="Times New Roman" w:hAnsi="Times New Roman" w:cs="Times New Roman"/>
          <w:bCs/>
          <w:iCs/>
          <w:sz w:val="20"/>
          <w:szCs w:val="20"/>
          <w:lang w:eastAsia="es-ES"/>
        </w:rPr>
        <w:t>de la cantidad de refuerzo</w:t>
      </w:r>
      <w:r w:rsidR="003C5526" w:rsidRPr="00911EFE">
        <w:rPr>
          <w:rFonts w:ascii="Times New Roman" w:hAnsi="Times New Roman" w:cs="Times New Roman"/>
          <w:bCs/>
          <w:iCs/>
          <w:sz w:val="20"/>
          <w:szCs w:val="20"/>
          <w:lang w:eastAsia="es-ES"/>
        </w:rPr>
        <w:t xml:space="preserve"> NSM-PRFV en la deformación del acero </w:t>
      </w:r>
      <w:proofErr w:type="spellStart"/>
      <w:r w:rsidR="003C5526" w:rsidRPr="00911EFE">
        <w:rPr>
          <w:rFonts w:ascii="Times New Roman" w:hAnsi="Times New Roman" w:cs="Times New Roman"/>
          <w:bCs/>
          <w:iCs/>
          <w:sz w:val="20"/>
          <w:szCs w:val="20"/>
          <w:lang w:eastAsia="es-ES"/>
        </w:rPr>
        <w:t>traccionado</w:t>
      </w:r>
      <w:proofErr w:type="spellEnd"/>
      <w:r w:rsidR="00EA331F" w:rsidRPr="00911EFE">
        <w:rPr>
          <w:rFonts w:ascii="Times New Roman" w:hAnsi="Times New Roman" w:cs="Times New Roman"/>
          <w:sz w:val="20"/>
          <w:szCs w:val="20"/>
          <w:lang w:eastAsia="es-ES"/>
        </w:rPr>
        <w:t>.</w:t>
      </w:r>
      <w:r w:rsidR="00EE53A2">
        <w:rPr>
          <w:rFonts w:ascii="Times New Roman" w:hAnsi="Times New Roman" w:cs="Times New Roman"/>
          <w:sz w:val="20"/>
          <w:szCs w:val="20"/>
          <w:lang w:eastAsia="es-ES"/>
        </w:rPr>
        <w:t xml:space="preserve"> </w:t>
      </w:r>
      <w:r w:rsidR="00EE53A2">
        <w:rPr>
          <w:rFonts w:ascii="Times New Roman" w:hAnsi="Times New Roman" w:cs="Times New Roman"/>
          <w:sz w:val="20"/>
        </w:rPr>
        <w:t>Fuente: elaboración propia.</w:t>
      </w:r>
    </w:p>
    <w:p w:rsidR="005D5F10" w:rsidRPr="00BA1A34" w:rsidRDefault="00DE3945" w:rsidP="00B46CAE">
      <w:pPr>
        <w:spacing w:line="360" w:lineRule="auto"/>
        <w:jc w:val="both"/>
        <w:rPr>
          <w:rFonts w:ascii="Times New Roman" w:hAnsi="Times New Roman" w:cs="Times New Roman"/>
          <w:sz w:val="24"/>
          <w:szCs w:val="24"/>
        </w:rPr>
      </w:pPr>
      <w:r w:rsidRPr="00BA1A34">
        <w:rPr>
          <w:rFonts w:ascii="Times New Roman" w:hAnsi="Times New Roman" w:cs="Times New Roman"/>
          <w:bCs/>
          <w:iCs/>
          <w:sz w:val="24"/>
          <w:szCs w:val="24"/>
        </w:rPr>
        <w:t xml:space="preserve">Efectuando una comparación </w:t>
      </w:r>
      <w:r w:rsidR="00927479" w:rsidRPr="00BA1A34">
        <w:rPr>
          <w:rFonts w:ascii="Times New Roman" w:hAnsi="Times New Roman" w:cs="Times New Roman"/>
          <w:bCs/>
          <w:iCs/>
          <w:sz w:val="24"/>
          <w:szCs w:val="24"/>
        </w:rPr>
        <w:t>que permita</w:t>
      </w:r>
      <w:r w:rsidR="008F7370" w:rsidRPr="00BA1A34">
        <w:rPr>
          <w:rFonts w:ascii="Times New Roman" w:hAnsi="Times New Roman" w:cs="Times New Roman"/>
          <w:bCs/>
          <w:iCs/>
          <w:sz w:val="24"/>
          <w:szCs w:val="24"/>
        </w:rPr>
        <w:t xml:space="preserve"> analizar el</w:t>
      </w:r>
      <w:r w:rsidRPr="00BA1A34">
        <w:rPr>
          <w:rFonts w:ascii="Times New Roman" w:hAnsi="Times New Roman" w:cs="Times New Roman"/>
          <w:bCs/>
          <w:iCs/>
          <w:sz w:val="24"/>
          <w:szCs w:val="24"/>
        </w:rPr>
        <w:t xml:space="preserve"> comportamiento de la ductilidad</w:t>
      </w:r>
      <w:r w:rsidR="00403746" w:rsidRPr="00BA1A34">
        <w:rPr>
          <w:rFonts w:ascii="Times New Roman" w:hAnsi="Times New Roman" w:cs="Times New Roman"/>
          <w:bCs/>
          <w:iCs/>
          <w:sz w:val="24"/>
          <w:szCs w:val="24"/>
        </w:rPr>
        <w:t xml:space="preserve"> del fallo</w:t>
      </w:r>
      <w:r w:rsidRPr="00BA1A34">
        <w:rPr>
          <w:rFonts w:ascii="Times New Roman" w:hAnsi="Times New Roman" w:cs="Times New Roman"/>
          <w:bCs/>
          <w:iCs/>
          <w:sz w:val="24"/>
          <w:szCs w:val="24"/>
        </w:rPr>
        <w:t xml:space="preserve"> de las losas y vigas de hormigón armado, refor</w:t>
      </w:r>
      <w:r w:rsidR="005303C5" w:rsidRPr="00BA1A34">
        <w:rPr>
          <w:rFonts w:ascii="Times New Roman" w:hAnsi="Times New Roman" w:cs="Times New Roman"/>
          <w:bCs/>
          <w:iCs/>
          <w:sz w:val="24"/>
          <w:szCs w:val="24"/>
        </w:rPr>
        <w:t>zadas a flexión mediante barras</w:t>
      </w:r>
      <w:r w:rsidR="00E5631E" w:rsidRPr="00BA1A34">
        <w:rPr>
          <w:rFonts w:ascii="Times New Roman" w:hAnsi="Times New Roman" w:cs="Times New Roman"/>
          <w:bCs/>
          <w:iCs/>
          <w:sz w:val="24"/>
          <w:szCs w:val="24"/>
        </w:rPr>
        <w:t xml:space="preserve"> </w:t>
      </w:r>
      <w:r w:rsidRPr="00BA1A34">
        <w:rPr>
          <w:rFonts w:ascii="Times New Roman" w:hAnsi="Times New Roman" w:cs="Times New Roman"/>
          <w:bCs/>
          <w:iCs/>
          <w:sz w:val="24"/>
          <w:szCs w:val="24"/>
        </w:rPr>
        <w:t xml:space="preserve">NSM-PRFV y mediante tejidos de PRFV, se </w:t>
      </w:r>
      <w:r w:rsidR="00E5631E" w:rsidRPr="00BA1A34">
        <w:rPr>
          <w:rFonts w:ascii="Times New Roman" w:hAnsi="Times New Roman" w:cs="Times New Roman"/>
          <w:bCs/>
          <w:iCs/>
          <w:sz w:val="24"/>
          <w:szCs w:val="24"/>
        </w:rPr>
        <w:t>puede ver</w:t>
      </w:r>
      <w:r w:rsidRPr="00BA1A34">
        <w:rPr>
          <w:rFonts w:ascii="Times New Roman" w:hAnsi="Times New Roman" w:cs="Times New Roman"/>
          <w:bCs/>
          <w:iCs/>
          <w:sz w:val="24"/>
          <w:szCs w:val="24"/>
        </w:rPr>
        <w:t xml:space="preserve"> en la figura </w:t>
      </w:r>
      <w:r w:rsidR="004859CA">
        <w:rPr>
          <w:rFonts w:ascii="Times New Roman" w:hAnsi="Times New Roman" w:cs="Times New Roman"/>
          <w:bCs/>
          <w:iCs/>
          <w:sz w:val="24"/>
          <w:szCs w:val="24"/>
        </w:rPr>
        <w:t>5</w:t>
      </w:r>
      <w:r w:rsidR="00E5631E" w:rsidRPr="00BA1A34">
        <w:rPr>
          <w:rFonts w:ascii="Times New Roman" w:hAnsi="Times New Roman" w:cs="Times New Roman"/>
          <w:bCs/>
          <w:iCs/>
          <w:sz w:val="24"/>
          <w:szCs w:val="24"/>
        </w:rPr>
        <w:t>,</w:t>
      </w:r>
      <w:r w:rsidRPr="00BA1A34">
        <w:rPr>
          <w:rFonts w:ascii="Times New Roman" w:hAnsi="Times New Roman" w:cs="Times New Roman"/>
          <w:bCs/>
          <w:iCs/>
          <w:sz w:val="24"/>
          <w:szCs w:val="24"/>
        </w:rPr>
        <w:t xml:space="preserve"> como en la medida que se incrementa la cantidad de refuerzo, el sistema medi</w:t>
      </w:r>
      <w:r w:rsidR="005303C5" w:rsidRPr="00BA1A34">
        <w:rPr>
          <w:rFonts w:ascii="Times New Roman" w:hAnsi="Times New Roman" w:cs="Times New Roman"/>
          <w:bCs/>
          <w:iCs/>
          <w:sz w:val="24"/>
          <w:szCs w:val="24"/>
        </w:rPr>
        <w:t>ante barras</w:t>
      </w:r>
      <w:r w:rsidR="000B05EC" w:rsidRPr="00BA1A34">
        <w:rPr>
          <w:rFonts w:ascii="Times New Roman" w:hAnsi="Times New Roman" w:cs="Times New Roman"/>
          <w:bCs/>
          <w:iCs/>
          <w:sz w:val="24"/>
          <w:szCs w:val="24"/>
        </w:rPr>
        <w:t xml:space="preserve"> </w:t>
      </w:r>
      <w:r w:rsidRPr="00BA1A34">
        <w:rPr>
          <w:rFonts w:ascii="Times New Roman" w:hAnsi="Times New Roman" w:cs="Times New Roman"/>
          <w:bCs/>
          <w:iCs/>
          <w:sz w:val="24"/>
          <w:szCs w:val="24"/>
        </w:rPr>
        <w:t xml:space="preserve">NSM-PRFV disminuye mucho menos la deformación del acero </w:t>
      </w:r>
      <w:proofErr w:type="spellStart"/>
      <w:r w:rsidRPr="00BA1A34">
        <w:rPr>
          <w:rFonts w:ascii="Times New Roman" w:hAnsi="Times New Roman" w:cs="Times New Roman"/>
          <w:bCs/>
          <w:iCs/>
          <w:sz w:val="24"/>
          <w:szCs w:val="24"/>
        </w:rPr>
        <w:t>traccionado</w:t>
      </w:r>
      <w:proofErr w:type="spellEnd"/>
      <w:r w:rsidR="0099440B" w:rsidRPr="00BA1A34">
        <w:rPr>
          <w:rFonts w:ascii="Times New Roman" w:hAnsi="Times New Roman" w:cs="Times New Roman"/>
          <w:bCs/>
          <w:iCs/>
          <w:sz w:val="24"/>
          <w:szCs w:val="24"/>
        </w:rPr>
        <w:t>,</w:t>
      </w:r>
      <w:r w:rsidRPr="00BA1A34">
        <w:rPr>
          <w:rFonts w:ascii="Times New Roman" w:hAnsi="Times New Roman" w:cs="Times New Roman"/>
          <w:bCs/>
          <w:iCs/>
          <w:sz w:val="24"/>
          <w:szCs w:val="24"/>
        </w:rPr>
        <w:t xml:space="preserve"> con relación a cuando se emplean los tejidos de PRFV. Esto se debe</w:t>
      </w:r>
      <w:r w:rsidR="00920181" w:rsidRPr="00BA1A34">
        <w:rPr>
          <w:rFonts w:ascii="Times New Roman" w:hAnsi="Times New Roman" w:cs="Times New Roman"/>
          <w:bCs/>
          <w:iCs/>
          <w:sz w:val="24"/>
          <w:szCs w:val="24"/>
        </w:rPr>
        <w:t>,</w:t>
      </w:r>
      <w:r w:rsidRPr="00BA1A34">
        <w:rPr>
          <w:rFonts w:ascii="Times New Roman" w:hAnsi="Times New Roman" w:cs="Times New Roman"/>
          <w:bCs/>
          <w:iCs/>
          <w:sz w:val="24"/>
          <w:szCs w:val="24"/>
        </w:rPr>
        <w:t xml:space="preserve"> a que el nivel de deformación efectiva que se</w:t>
      </w:r>
      <w:r w:rsidR="00920181" w:rsidRPr="00BA1A34">
        <w:rPr>
          <w:rFonts w:ascii="Times New Roman" w:hAnsi="Times New Roman" w:cs="Times New Roman"/>
          <w:bCs/>
          <w:iCs/>
          <w:sz w:val="24"/>
          <w:szCs w:val="24"/>
        </w:rPr>
        <w:t xml:space="preserve"> alcanza en el sistema NSM-PRFV</w:t>
      </w:r>
      <w:r w:rsidRPr="00BA1A34">
        <w:rPr>
          <w:rFonts w:ascii="Times New Roman" w:hAnsi="Times New Roman" w:cs="Times New Roman"/>
          <w:bCs/>
          <w:iCs/>
          <w:sz w:val="24"/>
          <w:szCs w:val="24"/>
        </w:rPr>
        <w:t xml:space="preserve"> siempre es mayor comparado con el nivel de deformación alcanzado en el sistema de tejidos de PRFV, lo que provoca por compatibilidad de deformaciones, que el acero </w:t>
      </w:r>
      <w:proofErr w:type="spellStart"/>
      <w:r w:rsidRPr="00BA1A34">
        <w:rPr>
          <w:rFonts w:ascii="Times New Roman" w:hAnsi="Times New Roman" w:cs="Times New Roman"/>
          <w:bCs/>
          <w:iCs/>
          <w:sz w:val="24"/>
          <w:szCs w:val="24"/>
        </w:rPr>
        <w:t>traccionado</w:t>
      </w:r>
      <w:proofErr w:type="spellEnd"/>
      <w:r w:rsidRPr="00BA1A34">
        <w:rPr>
          <w:rFonts w:ascii="Times New Roman" w:hAnsi="Times New Roman" w:cs="Times New Roman"/>
          <w:bCs/>
          <w:iCs/>
          <w:sz w:val="24"/>
          <w:szCs w:val="24"/>
        </w:rPr>
        <w:t xml:space="preserve"> se de</w:t>
      </w:r>
      <w:r w:rsidR="00D31680" w:rsidRPr="00BA1A34">
        <w:rPr>
          <w:rFonts w:ascii="Times New Roman" w:hAnsi="Times New Roman" w:cs="Times New Roman"/>
          <w:bCs/>
          <w:iCs/>
          <w:sz w:val="24"/>
          <w:szCs w:val="24"/>
        </w:rPr>
        <w:t>forme</w:t>
      </w:r>
      <w:r w:rsidRPr="00BA1A34">
        <w:rPr>
          <w:rFonts w:ascii="Times New Roman" w:hAnsi="Times New Roman" w:cs="Times New Roman"/>
          <w:bCs/>
          <w:iCs/>
          <w:sz w:val="24"/>
          <w:szCs w:val="24"/>
        </w:rPr>
        <w:t xml:space="preserve"> más</w:t>
      </w:r>
      <w:r w:rsidR="006174BB" w:rsidRPr="00BA1A34">
        <w:rPr>
          <w:rFonts w:ascii="Times New Roman" w:hAnsi="Times New Roman" w:cs="Times New Roman"/>
          <w:bCs/>
          <w:iCs/>
          <w:sz w:val="24"/>
          <w:szCs w:val="24"/>
        </w:rPr>
        <w:t xml:space="preserve"> cuando la viga o losa se encuen</w:t>
      </w:r>
      <w:r w:rsidR="005303C5" w:rsidRPr="00BA1A34">
        <w:rPr>
          <w:rFonts w:ascii="Times New Roman" w:hAnsi="Times New Roman" w:cs="Times New Roman"/>
          <w:bCs/>
          <w:iCs/>
          <w:sz w:val="24"/>
          <w:szCs w:val="24"/>
        </w:rPr>
        <w:t>tra reforzada mediante barras</w:t>
      </w:r>
      <w:r w:rsidR="006174BB" w:rsidRPr="00BA1A34">
        <w:rPr>
          <w:rFonts w:ascii="Times New Roman" w:hAnsi="Times New Roman" w:cs="Times New Roman"/>
          <w:bCs/>
          <w:iCs/>
          <w:sz w:val="24"/>
          <w:szCs w:val="24"/>
        </w:rPr>
        <w:t xml:space="preserve"> NSM-PRFV</w:t>
      </w:r>
      <w:r w:rsidRPr="00BA1A34">
        <w:rPr>
          <w:rFonts w:ascii="Times New Roman" w:hAnsi="Times New Roman" w:cs="Times New Roman"/>
          <w:bCs/>
          <w:iCs/>
          <w:sz w:val="24"/>
          <w:szCs w:val="24"/>
        </w:rPr>
        <w:t xml:space="preserve">, </w:t>
      </w:r>
      <w:r w:rsidR="00D31680" w:rsidRPr="00BA1A34">
        <w:rPr>
          <w:rFonts w:ascii="Times New Roman" w:hAnsi="Times New Roman" w:cs="Times New Roman"/>
          <w:bCs/>
          <w:iCs/>
          <w:sz w:val="24"/>
          <w:szCs w:val="24"/>
        </w:rPr>
        <w:t>garantizándose</w:t>
      </w:r>
      <w:r w:rsidRPr="00BA1A34">
        <w:rPr>
          <w:rFonts w:ascii="Times New Roman" w:hAnsi="Times New Roman" w:cs="Times New Roman"/>
          <w:bCs/>
          <w:iCs/>
          <w:sz w:val="24"/>
          <w:szCs w:val="24"/>
        </w:rPr>
        <w:t xml:space="preserve"> </w:t>
      </w:r>
      <w:r w:rsidR="00D31680" w:rsidRPr="00BA1A34">
        <w:rPr>
          <w:rFonts w:ascii="Times New Roman" w:hAnsi="Times New Roman" w:cs="Times New Roman"/>
          <w:bCs/>
          <w:iCs/>
          <w:sz w:val="24"/>
          <w:szCs w:val="24"/>
        </w:rPr>
        <w:t>mayor</w:t>
      </w:r>
      <w:r w:rsidRPr="00BA1A34">
        <w:rPr>
          <w:rFonts w:ascii="Times New Roman" w:hAnsi="Times New Roman" w:cs="Times New Roman"/>
          <w:bCs/>
          <w:iCs/>
          <w:sz w:val="24"/>
          <w:szCs w:val="24"/>
        </w:rPr>
        <w:t xml:space="preserve"> ductilidad</w:t>
      </w:r>
      <w:r w:rsidR="00D31680" w:rsidRPr="00BA1A34">
        <w:rPr>
          <w:rFonts w:ascii="Times New Roman" w:hAnsi="Times New Roman" w:cs="Times New Roman"/>
          <w:bCs/>
          <w:iCs/>
          <w:sz w:val="24"/>
          <w:szCs w:val="24"/>
        </w:rPr>
        <w:t xml:space="preserve">, desde el punto </w:t>
      </w:r>
      <w:r w:rsidR="006174BB" w:rsidRPr="00BA1A34">
        <w:rPr>
          <w:rFonts w:ascii="Times New Roman" w:hAnsi="Times New Roman" w:cs="Times New Roman"/>
          <w:bCs/>
          <w:iCs/>
          <w:sz w:val="24"/>
          <w:szCs w:val="24"/>
        </w:rPr>
        <w:t>de vista del fallo</w:t>
      </w:r>
      <w:r w:rsidRPr="00BA1A34">
        <w:rPr>
          <w:rFonts w:ascii="Times New Roman" w:hAnsi="Times New Roman" w:cs="Times New Roman"/>
          <w:bCs/>
          <w:iCs/>
          <w:sz w:val="24"/>
          <w:szCs w:val="24"/>
        </w:rPr>
        <w:t>. Otro aspecto que contribuye a ratificar lo anterior</w:t>
      </w:r>
      <w:r w:rsidR="00E3774B" w:rsidRPr="00BA1A34">
        <w:rPr>
          <w:rFonts w:ascii="Times New Roman" w:hAnsi="Times New Roman" w:cs="Times New Roman"/>
          <w:bCs/>
          <w:iCs/>
          <w:sz w:val="24"/>
          <w:szCs w:val="24"/>
        </w:rPr>
        <w:t>,</w:t>
      </w:r>
      <w:r w:rsidRPr="00BA1A34">
        <w:rPr>
          <w:rFonts w:ascii="Times New Roman" w:hAnsi="Times New Roman" w:cs="Times New Roman"/>
          <w:bCs/>
          <w:iCs/>
          <w:sz w:val="24"/>
          <w:szCs w:val="24"/>
        </w:rPr>
        <w:t xml:space="preserve"> es que </w:t>
      </w:r>
      <w:r w:rsidR="00E3774B" w:rsidRPr="00BA1A34">
        <w:rPr>
          <w:rFonts w:ascii="Times New Roman" w:hAnsi="Times New Roman" w:cs="Times New Roman"/>
          <w:bCs/>
          <w:iCs/>
          <w:sz w:val="24"/>
          <w:szCs w:val="24"/>
        </w:rPr>
        <w:t>el sistema de refuerzo NSM-PRFV es menos propenso al fallo por desprendimiento del recubrimiento del hormigón, con relación al fallo por despegue</w:t>
      </w:r>
      <w:r w:rsidR="00D54895" w:rsidRPr="00BA1A34">
        <w:rPr>
          <w:rFonts w:ascii="Times New Roman" w:hAnsi="Times New Roman" w:cs="Times New Roman"/>
          <w:bCs/>
          <w:iCs/>
          <w:sz w:val="24"/>
          <w:szCs w:val="24"/>
        </w:rPr>
        <w:t xml:space="preserve"> del sustrato</w:t>
      </w:r>
      <w:r w:rsidR="00F71866" w:rsidRPr="00BA1A34">
        <w:rPr>
          <w:rFonts w:ascii="Times New Roman" w:hAnsi="Times New Roman" w:cs="Times New Roman"/>
          <w:bCs/>
          <w:iCs/>
          <w:sz w:val="24"/>
          <w:szCs w:val="24"/>
        </w:rPr>
        <w:t xml:space="preserve"> de</w:t>
      </w:r>
      <w:r w:rsidR="00327FE2" w:rsidRPr="00BA1A34">
        <w:rPr>
          <w:rFonts w:ascii="Times New Roman" w:hAnsi="Times New Roman" w:cs="Times New Roman"/>
          <w:bCs/>
          <w:iCs/>
          <w:sz w:val="24"/>
          <w:szCs w:val="24"/>
        </w:rPr>
        <w:t>l</w:t>
      </w:r>
      <w:r w:rsidR="00F71866" w:rsidRPr="00BA1A34">
        <w:rPr>
          <w:rFonts w:ascii="Times New Roman" w:hAnsi="Times New Roman" w:cs="Times New Roman"/>
          <w:bCs/>
          <w:iCs/>
          <w:sz w:val="24"/>
          <w:szCs w:val="24"/>
        </w:rPr>
        <w:t xml:space="preserve"> hormigón</w:t>
      </w:r>
      <w:r w:rsidR="00E3774B" w:rsidRPr="00BA1A34">
        <w:rPr>
          <w:rFonts w:ascii="Times New Roman" w:hAnsi="Times New Roman" w:cs="Times New Roman"/>
          <w:bCs/>
          <w:iCs/>
          <w:sz w:val="24"/>
          <w:szCs w:val="24"/>
        </w:rPr>
        <w:t xml:space="preserve"> que ocurre en el sistema de tejidos de PRFV, lo que provoca</w:t>
      </w:r>
      <w:r w:rsidR="00CE1F62" w:rsidRPr="00BA1A34">
        <w:rPr>
          <w:rFonts w:ascii="Times New Roman" w:hAnsi="Times New Roman" w:cs="Times New Roman"/>
          <w:bCs/>
          <w:iCs/>
          <w:sz w:val="24"/>
          <w:szCs w:val="24"/>
        </w:rPr>
        <w:t xml:space="preserve"> a su vez</w:t>
      </w:r>
      <w:r w:rsidR="00F71866" w:rsidRPr="00BA1A34">
        <w:rPr>
          <w:rFonts w:ascii="Times New Roman" w:hAnsi="Times New Roman" w:cs="Times New Roman"/>
          <w:bCs/>
          <w:iCs/>
          <w:sz w:val="24"/>
          <w:szCs w:val="24"/>
        </w:rPr>
        <w:t>,</w:t>
      </w:r>
      <w:r w:rsidR="00E3774B" w:rsidRPr="00BA1A34">
        <w:rPr>
          <w:rFonts w:ascii="Times New Roman" w:hAnsi="Times New Roman" w:cs="Times New Roman"/>
          <w:bCs/>
          <w:iCs/>
          <w:sz w:val="24"/>
          <w:szCs w:val="24"/>
        </w:rPr>
        <w:t xml:space="preserve"> que </w:t>
      </w:r>
      <w:r w:rsidRPr="00BA1A34">
        <w:rPr>
          <w:rFonts w:ascii="Times New Roman" w:hAnsi="Times New Roman" w:cs="Times New Roman"/>
          <w:bCs/>
          <w:iCs/>
          <w:sz w:val="24"/>
          <w:szCs w:val="24"/>
        </w:rPr>
        <w:t>el valor de deform</w:t>
      </w:r>
      <w:r w:rsidR="005303C5" w:rsidRPr="00BA1A34">
        <w:rPr>
          <w:rFonts w:ascii="Times New Roman" w:hAnsi="Times New Roman" w:cs="Times New Roman"/>
          <w:bCs/>
          <w:iCs/>
          <w:sz w:val="24"/>
          <w:szCs w:val="24"/>
        </w:rPr>
        <w:t>ación de diseño de las barras</w:t>
      </w:r>
      <w:r w:rsidR="00F71866" w:rsidRPr="00BA1A34">
        <w:rPr>
          <w:rFonts w:ascii="Times New Roman" w:hAnsi="Times New Roman" w:cs="Times New Roman"/>
          <w:bCs/>
          <w:iCs/>
          <w:sz w:val="24"/>
          <w:szCs w:val="24"/>
        </w:rPr>
        <w:t xml:space="preserve"> NSM-PRFV</w:t>
      </w:r>
      <w:r w:rsidR="00E3774B" w:rsidRPr="00BA1A34">
        <w:rPr>
          <w:rFonts w:ascii="Times New Roman" w:hAnsi="Times New Roman" w:cs="Times New Roman"/>
          <w:bCs/>
          <w:iCs/>
          <w:sz w:val="24"/>
          <w:szCs w:val="24"/>
        </w:rPr>
        <w:t xml:space="preserve"> se comporte</w:t>
      </w:r>
      <w:r w:rsidRPr="00BA1A34">
        <w:rPr>
          <w:rFonts w:ascii="Times New Roman" w:hAnsi="Times New Roman" w:cs="Times New Roman"/>
          <w:bCs/>
          <w:iCs/>
          <w:sz w:val="24"/>
          <w:szCs w:val="24"/>
        </w:rPr>
        <w:t xml:space="preserve"> superior al valor de </w:t>
      </w:r>
      <w:r w:rsidRPr="00BA1A34">
        <w:rPr>
          <w:rFonts w:ascii="Times New Roman" w:hAnsi="Times New Roman" w:cs="Times New Roman"/>
          <w:bCs/>
          <w:iCs/>
          <w:sz w:val="24"/>
          <w:szCs w:val="24"/>
        </w:rPr>
        <w:lastRenderedPageBreak/>
        <w:t>deformación d</w:t>
      </w:r>
      <w:r w:rsidR="00E3774B" w:rsidRPr="00BA1A34">
        <w:rPr>
          <w:rFonts w:ascii="Times New Roman" w:hAnsi="Times New Roman" w:cs="Times New Roman"/>
          <w:bCs/>
          <w:iCs/>
          <w:sz w:val="24"/>
          <w:szCs w:val="24"/>
        </w:rPr>
        <w:t>e diseño de los tejidos de PRFV</w:t>
      </w:r>
      <w:r w:rsidRPr="00BA1A34">
        <w:rPr>
          <w:rFonts w:ascii="Times New Roman" w:hAnsi="Times New Roman" w:cs="Times New Roman"/>
          <w:bCs/>
          <w:iCs/>
          <w:sz w:val="24"/>
          <w:szCs w:val="24"/>
        </w:rPr>
        <w:t>.</w:t>
      </w:r>
      <w:r w:rsidR="009C0940" w:rsidRPr="00BA1A34">
        <w:rPr>
          <w:rFonts w:ascii="Times New Roman" w:hAnsi="Times New Roman" w:cs="Times New Roman"/>
          <w:bCs/>
          <w:iCs/>
          <w:sz w:val="24"/>
          <w:szCs w:val="24"/>
        </w:rPr>
        <w:t xml:space="preserve"> Obsérvese también en la propia figura, como en </w:t>
      </w:r>
      <w:r w:rsidR="003937E0" w:rsidRPr="00BA1A34">
        <w:rPr>
          <w:rFonts w:ascii="Times New Roman" w:hAnsi="Times New Roman" w:cs="Times New Roman"/>
          <w:bCs/>
          <w:iCs/>
          <w:sz w:val="24"/>
          <w:szCs w:val="24"/>
        </w:rPr>
        <w:t>la medida que se aumenta el número de capas de</w:t>
      </w:r>
      <w:r w:rsidR="009C0940" w:rsidRPr="00BA1A34">
        <w:rPr>
          <w:rFonts w:ascii="Times New Roman" w:hAnsi="Times New Roman" w:cs="Times New Roman"/>
          <w:bCs/>
          <w:iCs/>
          <w:sz w:val="24"/>
          <w:szCs w:val="24"/>
        </w:rPr>
        <w:t xml:space="preserve"> tejidos de PRFV</w:t>
      </w:r>
      <w:r w:rsidR="00F62AF9" w:rsidRPr="00BA1A34">
        <w:rPr>
          <w:rFonts w:ascii="Times New Roman" w:hAnsi="Times New Roman" w:cs="Times New Roman"/>
          <w:bCs/>
          <w:iCs/>
          <w:sz w:val="24"/>
          <w:szCs w:val="24"/>
        </w:rPr>
        <w:t>,</w:t>
      </w:r>
      <w:r w:rsidR="009C0940" w:rsidRPr="00BA1A34">
        <w:rPr>
          <w:rFonts w:ascii="Times New Roman" w:hAnsi="Times New Roman" w:cs="Times New Roman"/>
          <w:bCs/>
          <w:iCs/>
          <w:sz w:val="24"/>
          <w:szCs w:val="24"/>
        </w:rPr>
        <w:t xml:space="preserve"> se llega a disminuir el nivel de ductilidad deseada</w:t>
      </w:r>
      <w:r w:rsidR="00F62AF9" w:rsidRPr="00BA1A34">
        <w:rPr>
          <w:rFonts w:ascii="Times New Roman" w:hAnsi="Times New Roman" w:cs="Times New Roman"/>
          <w:bCs/>
          <w:iCs/>
          <w:sz w:val="24"/>
          <w:szCs w:val="24"/>
        </w:rPr>
        <w:t xml:space="preserve">, a partir de obtener valores de deformación en el acero </w:t>
      </w:r>
      <w:proofErr w:type="spellStart"/>
      <w:r w:rsidR="00F62AF9" w:rsidRPr="00BA1A34">
        <w:rPr>
          <w:rFonts w:ascii="Times New Roman" w:hAnsi="Times New Roman" w:cs="Times New Roman"/>
          <w:bCs/>
          <w:iCs/>
          <w:sz w:val="24"/>
          <w:szCs w:val="24"/>
        </w:rPr>
        <w:t>traccionado</w:t>
      </w:r>
      <w:proofErr w:type="spellEnd"/>
      <w:r w:rsidR="00F62AF9" w:rsidRPr="00BA1A34">
        <w:rPr>
          <w:rFonts w:ascii="Times New Roman" w:hAnsi="Times New Roman" w:cs="Times New Roman"/>
          <w:bCs/>
          <w:iCs/>
          <w:sz w:val="24"/>
          <w:szCs w:val="24"/>
        </w:rPr>
        <w:t xml:space="preserve"> por debajo</w:t>
      </w:r>
      <w:r w:rsidR="009C0940" w:rsidRPr="00BA1A34">
        <w:rPr>
          <w:rFonts w:ascii="Times New Roman" w:hAnsi="Times New Roman" w:cs="Times New Roman"/>
          <w:bCs/>
          <w:iCs/>
          <w:sz w:val="24"/>
          <w:szCs w:val="24"/>
        </w:rPr>
        <w:t xml:space="preserve"> de </w:t>
      </w:r>
      <m:oMath>
        <m:sSub>
          <m:sSubPr>
            <m:ctrlPr>
              <w:rPr>
                <w:rFonts w:ascii="Cambria Math" w:hAnsi="Cambria Math" w:cs="Times New Roman"/>
                <w:bCs/>
                <w:i/>
                <w:iCs/>
                <w:sz w:val="24"/>
                <w:szCs w:val="24"/>
                <w:lang w:val="es-ES_tradnl"/>
              </w:rPr>
            </m:ctrlPr>
          </m:sSubPr>
          <m:e>
            <m:r>
              <w:rPr>
                <w:rFonts w:ascii="Cambria Math" w:hAnsi="Cambria Math" w:cs="Times New Roman"/>
                <w:sz w:val="24"/>
                <w:szCs w:val="24"/>
                <w:lang w:val="es-ES_tradnl"/>
              </w:rPr>
              <m:t>ε</m:t>
            </m:r>
          </m:e>
          <m:sub>
            <m:r>
              <w:rPr>
                <w:rFonts w:ascii="Cambria Math" w:hAnsi="Cambria Math" w:cs="Times New Roman"/>
                <w:sz w:val="24"/>
                <w:szCs w:val="24"/>
                <w:lang w:val="es-ES_tradnl"/>
              </w:rPr>
              <m:t>s</m:t>
            </m:r>
          </m:sub>
        </m:sSub>
        <m:r>
          <w:rPr>
            <w:rFonts w:ascii="Cambria Math" w:hAnsi="Cambria Math" w:cs="Times New Roman"/>
            <w:sz w:val="24"/>
            <w:szCs w:val="24"/>
            <w:lang w:val="es-ES_tradnl"/>
          </w:rPr>
          <m:t>=0,005</m:t>
        </m:r>
      </m:oMath>
      <w:r w:rsidR="009C0940" w:rsidRPr="00BA1A34">
        <w:rPr>
          <w:rFonts w:ascii="Times New Roman" w:eastAsiaTheme="minorEastAsia" w:hAnsi="Times New Roman" w:cs="Times New Roman"/>
          <w:sz w:val="24"/>
          <w:szCs w:val="24"/>
          <w:lang w:val="es-ES_tradnl"/>
        </w:rPr>
        <w:t xml:space="preserve">, lo que nunca sucede </w:t>
      </w:r>
      <w:r w:rsidR="00F62AF9" w:rsidRPr="00BA1A34">
        <w:rPr>
          <w:rFonts w:ascii="Times New Roman" w:eastAsiaTheme="minorEastAsia" w:hAnsi="Times New Roman" w:cs="Times New Roman"/>
          <w:sz w:val="24"/>
          <w:szCs w:val="24"/>
          <w:lang w:val="es-ES_tradnl"/>
        </w:rPr>
        <w:t>en el comportamiento de</w:t>
      </w:r>
      <w:r w:rsidR="009C0940" w:rsidRPr="00BA1A34">
        <w:rPr>
          <w:rFonts w:ascii="Times New Roman" w:eastAsiaTheme="minorEastAsia" w:hAnsi="Times New Roman" w:cs="Times New Roman"/>
          <w:sz w:val="24"/>
          <w:szCs w:val="24"/>
          <w:lang w:val="es-ES_tradnl"/>
        </w:rPr>
        <w:t xml:space="preserve"> los reforzamientos</w:t>
      </w:r>
      <w:r w:rsidR="00F62AF9" w:rsidRPr="00BA1A34">
        <w:rPr>
          <w:rFonts w:ascii="Times New Roman" w:eastAsiaTheme="minorEastAsia" w:hAnsi="Times New Roman" w:cs="Times New Roman"/>
          <w:sz w:val="24"/>
          <w:szCs w:val="24"/>
          <w:lang w:val="es-ES_tradnl"/>
        </w:rPr>
        <w:t xml:space="preserve"> a flexión</w:t>
      </w:r>
      <w:r w:rsidR="00FE5E78" w:rsidRPr="00BA1A34">
        <w:rPr>
          <w:rFonts w:ascii="Times New Roman" w:eastAsiaTheme="minorEastAsia" w:hAnsi="Times New Roman" w:cs="Times New Roman"/>
          <w:sz w:val="24"/>
          <w:szCs w:val="24"/>
          <w:lang w:val="es-ES_tradnl"/>
        </w:rPr>
        <w:t xml:space="preserve"> realizados</w:t>
      </w:r>
      <w:r w:rsidR="005303C5" w:rsidRPr="00BA1A34">
        <w:rPr>
          <w:rFonts w:ascii="Times New Roman" w:eastAsiaTheme="minorEastAsia" w:hAnsi="Times New Roman" w:cs="Times New Roman"/>
          <w:sz w:val="24"/>
          <w:szCs w:val="24"/>
          <w:lang w:val="es-ES_tradnl"/>
        </w:rPr>
        <w:t xml:space="preserve"> mediante barras</w:t>
      </w:r>
      <w:r w:rsidR="009C0940" w:rsidRPr="00BA1A34">
        <w:rPr>
          <w:rFonts w:ascii="Times New Roman" w:eastAsiaTheme="minorEastAsia" w:hAnsi="Times New Roman" w:cs="Times New Roman"/>
          <w:sz w:val="24"/>
          <w:szCs w:val="24"/>
          <w:lang w:val="es-ES_tradnl"/>
        </w:rPr>
        <w:t xml:space="preserve"> NSM-PRFV.</w:t>
      </w:r>
    </w:p>
    <w:p w:rsidR="008372F9" w:rsidRPr="00BA1A34" w:rsidRDefault="0080558A" w:rsidP="00837ADE">
      <w:pPr>
        <w:spacing w:after="0" w:line="360" w:lineRule="auto"/>
        <w:jc w:val="center"/>
        <w:rPr>
          <w:rFonts w:ascii="Times New Roman" w:hAnsi="Times New Roman" w:cs="Times New Roman"/>
          <w:sz w:val="24"/>
          <w:szCs w:val="24"/>
        </w:rPr>
      </w:pPr>
      <w:r w:rsidRPr="00BA1A34">
        <w:rPr>
          <w:rFonts w:ascii="Times New Roman" w:hAnsi="Times New Roman" w:cs="Times New Roman"/>
          <w:noProof/>
          <w:sz w:val="24"/>
          <w:szCs w:val="24"/>
          <w:lang w:eastAsia="es-ES"/>
        </w:rPr>
        <w:drawing>
          <wp:inline distT="0" distB="0" distL="0" distR="0" wp14:anchorId="386466D2">
            <wp:extent cx="2679896" cy="1514274"/>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32000"/>
                              </a14:imgEffect>
                            </a14:imgLayer>
                          </a14:imgProps>
                        </a:ext>
                        <a:ext uri="{28A0092B-C50C-407E-A947-70E740481C1C}">
                          <a14:useLocalDpi xmlns:a14="http://schemas.microsoft.com/office/drawing/2010/main" val="0"/>
                        </a:ext>
                      </a:extLst>
                    </a:blip>
                    <a:srcRect/>
                    <a:stretch>
                      <a:fillRect/>
                    </a:stretch>
                  </pic:blipFill>
                  <pic:spPr bwMode="auto">
                    <a:xfrm>
                      <a:off x="0" y="0"/>
                      <a:ext cx="2797309" cy="1580618"/>
                    </a:xfrm>
                    <a:prstGeom prst="rect">
                      <a:avLst/>
                    </a:prstGeom>
                    <a:noFill/>
                  </pic:spPr>
                </pic:pic>
              </a:graphicData>
            </a:graphic>
          </wp:inline>
        </w:drawing>
      </w:r>
      <w:r w:rsidRPr="00BA1A34">
        <w:rPr>
          <w:rFonts w:ascii="Times New Roman" w:hAnsi="Times New Roman" w:cs="Times New Roman"/>
          <w:sz w:val="24"/>
          <w:szCs w:val="24"/>
        </w:rPr>
        <w:t xml:space="preserve"> </w:t>
      </w:r>
      <w:r w:rsidRPr="00BA1A34">
        <w:rPr>
          <w:rFonts w:ascii="Times New Roman" w:hAnsi="Times New Roman" w:cs="Times New Roman"/>
          <w:noProof/>
          <w:sz w:val="24"/>
          <w:szCs w:val="24"/>
          <w:lang w:eastAsia="es-ES"/>
        </w:rPr>
        <w:drawing>
          <wp:inline distT="0" distB="0" distL="0" distR="0" wp14:anchorId="7B41E732">
            <wp:extent cx="2672212" cy="150993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2737858" cy="1547023"/>
                    </a:xfrm>
                    <a:prstGeom prst="rect">
                      <a:avLst/>
                    </a:prstGeom>
                    <a:noFill/>
                  </pic:spPr>
                </pic:pic>
              </a:graphicData>
            </a:graphic>
          </wp:inline>
        </w:drawing>
      </w:r>
    </w:p>
    <w:p w:rsidR="00433E7B" w:rsidRPr="00911EFE" w:rsidRDefault="00433E7B" w:rsidP="00837ADE">
      <w:pPr>
        <w:pStyle w:val="Prrafodelista"/>
        <w:numPr>
          <w:ilvl w:val="0"/>
          <w:numId w:val="24"/>
        </w:numPr>
        <w:spacing w:after="0" w:line="360" w:lineRule="auto"/>
        <w:rPr>
          <w:rFonts w:ascii="Times New Roman" w:hAnsi="Times New Roman" w:cs="Times New Roman"/>
          <w:sz w:val="20"/>
          <w:szCs w:val="20"/>
        </w:rPr>
      </w:pPr>
      <w:r w:rsidRPr="00911EFE">
        <w:rPr>
          <w:rFonts w:ascii="Times New Roman" w:hAnsi="Times New Roman" w:cs="Times New Roman"/>
          <w:sz w:val="20"/>
          <w:szCs w:val="20"/>
        </w:rPr>
        <w:t>b)</w:t>
      </w:r>
    </w:p>
    <w:p w:rsidR="008372F9" w:rsidRPr="00911EFE" w:rsidRDefault="004859CA" w:rsidP="008C3239">
      <w:pPr>
        <w:pStyle w:val="Prrafodelista"/>
        <w:spacing w:line="360" w:lineRule="auto"/>
        <w:ind w:left="0"/>
        <w:jc w:val="center"/>
        <w:rPr>
          <w:rFonts w:ascii="Times New Roman" w:hAnsi="Times New Roman" w:cs="Times New Roman"/>
          <w:sz w:val="20"/>
          <w:szCs w:val="20"/>
        </w:rPr>
      </w:pPr>
      <w:r>
        <w:rPr>
          <w:rFonts w:ascii="Times New Roman" w:hAnsi="Times New Roman" w:cs="Times New Roman"/>
          <w:bCs/>
          <w:iCs/>
          <w:sz w:val="20"/>
          <w:szCs w:val="20"/>
        </w:rPr>
        <w:t>Figura 5.</w:t>
      </w:r>
      <w:r w:rsidR="00B501CD" w:rsidRPr="00911EFE">
        <w:rPr>
          <w:rFonts w:ascii="Times New Roman" w:hAnsi="Times New Roman" w:cs="Times New Roman"/>
          <w:bCs/>
          <w:iCs/>
          <w:sz w:val="20"/>
          <w:szCs w:val="20"/>
        </w:rPr>
        <w:t xml:space="preserve"> Influencia del tipo de reforzamiento</w:t>
      </w:r>
      <w:r w:rsidR="0018358F">
        <w:rPr>
          <w:rFonts w:ascii="Times New Roman" w:hAnsi="Times New Roman" w:cs="Times New Roman"/>
          <w:bCs/>
          <w:iCs/>
          <w:sz w:val="20"/>
          <w:szCs w:val="20"/>
        </w:rPr>
        <w:t xml:space="preserve"> empleado</w:t>
      </w:r>
      <w:r w:rsidR="000341B0" w:rsidRPr="00911EFE">
        <w:rPr>
          <w:rFonts w:ascii="Times New Roman" w:hAnsi="Times New Roman" w:cs="Times New Roman"/>
          <w:bCs/>
          <w:iCs/>
          <w:sz w:val="20"/>
          <w:szCs w:val="20"/>
        </w:rPr>
        <w:t xml:space="preserve"> a flexión</w:t>
      </w:r>
      <w:r w:rsidR="00B501CD" w:rsidRPr="00911EFE">
        <w:rPr>
          <w:rFonts w:ascii="Times New Roman" w:hAnsi="Times New Roman" w:cs="Times New Roman"/>
          <w:bCs/>
          <w:iCs/>
          <w:sz w:val="20"/>
          <w:szCs w:val="20"/>
        </w:rPr>
        <w:t xml:space="preserve"> en </w:t>
      </w:r>
      <w:r w:rsidR="000341B0" w:rsidRPr="00911EFE">
        <w:rPr>
          <w:rFonts w:ascii="Times New Roman" w:hAnsi="Times New Roman" w:cs="Times New Roman"/>
          <w:bCs/>
          <w:iCs/>
          <w:sz w:val="20"/>
          <w:szCs w:val="20"/>
        </w:rPr>
        <w:t xml:space="preserve">la </w:t>
      </w:r>
      <w:r w:rsidR="00B501CD" w:rsidRPr="00911EFE">
        <w:rPr>
          <w:rFonts w:ascii="Times New Roman" w:hAnsi="Times New Roman" w:cs="Times New Roman"/>
          <w:bCs/>
          <w:iCs/>
          <w:sz w:val="20"/>
          <w:szCs w:val="20"/>
        </w:rPr>
        <w:t>defor</w:t>
      </w:r>
      <w:r w:rsidR="000341B0" w:rsidRPr="00911EFE">
        <w:rPr>
          <w:rFonts w:ascii="Times New Roman" w:hAnsi="Times New Roman" w:cs="Times New Roman"/>
          <w:bCs/>
          <w:iCs/>
          <w:sz w:val="20"/>
          <w:szCs w:val="20"/>
        </w:rPr>
        <w:t xml:space="preserve">mación del acero </w:t>
      </w:r>
      <w:proofErr w:type="spellStart"/>
      <w:r w:rsidR="000341B0" w:rsidRPr="00911EFE">
        <w:rPr>
          <w:rFonts w:ascii="Times New Roman" w:hAnsi="Times New Roman" w:cs="Times New Roman"/>
          <w:bCs/>
          <w:iCs/>
          <w:sz w:val="20"/>
          <w:szCs w:val="20"/>
        </w:rPr>
        <w:t>traccionado</w:t>
      </w:r>
      <w:proofErr w:type="spellEnd"/>
      <w:r w:rsidR="000341B0" w:rsidRPr="00911EFE">
        <w:rPr>
          <w:rFonts w:ascii="Times New Roman" w:hAnsi="Times New Roman" w:cs="Times New Roman"/>
          <w:bCs/>
          <w:iCs/>
          <w:sz w:val="20"/>
          <w:szCs w:val="20"/>
        </w:rPr>
        <w:t>.</w:t>
      </w:r>
      <w:r w:rsidR="00B501CD" w:rsidRPr="00911EFE">
        <w:rPr>
          <w:rFonts w:ascii="Times New Roman" w:hAnsi="Times New Roman" w:cs="Times New Roman"/>
          <w:bCs/>
          <w:iCs/>
          <w:sz w:val="20"/>
          <w:szCs w:val="20"/>
        </w:rPr>
        <w:t xml:space="preserve"> a) Losas </w:t>
      </w:r>
      <w:r w:rsidR="000341B0" w:rsidRPr="00911EFE">
        <w:rPr>
          <w:rFonts w:ascii="Times New Roman" w:hAnsi="Times New Roman" w:cs="Times New Roman"/>
          <w:bCs/>
          <w:iCs/>
          <w:sz w:val="20"/>
          <w:szCs w:val="20"/>
        </w:rPr>
        <w:t>de hormigón armado</w:t>
      </w:r>
      <w:r w:rsidR="00B501CD" w:rsidRPr="00911EFE">
        <w:rPr>
          <w:rFonts w:ascii="Times New Roman" w:hAnsi="Times New Roman" w:cs="Times New Roman"/>
          <w:bCs/>
          <w:iCs/>
          <w:sz w:val="20"/>
          <w:szCs w:val="20"/>
        </w:rPr>
        <w:t xml:space="preserve"> y b) Vigas</w:t>
      </w:r>
      <w:r w:rsidR="000341B0" w:rsidRPr="00911EFE">
        <w:rPr>
          <w:rFonts w:ascii="Times New Roman" w:hAnsi="Times New Roman" w:cs="Times New Roman"/>
          <w:bCs/>
          <w:iCs/>
          <w:sz w:val="20"/>
          <w:szCs w:val="20"/>
        </w:rPr>
        <w:t xml:space="preserve"> de</w:t>
      </w:r>
      <w:r w:rsidR="00B501CD" w:rsidRPr="00911EFE">
        <w:rPr>
          <w:rFonts w:ascii="Times New Roman" w:hAnsi="Times New Roman" w:cs="Times New Roman"/>
          <w:bCs/>
          <w:iCs/>
          <w:sz w:val="20"/>
          <w:szCs w:val="20"/>
        </w:rPr>
        <w:t xml:space="preserve"> </w:t>
      </w:r>
      <w:r w:rsidR="000341B0" w:rsidRPr="00911EFE">
        <w:rPr>
          <w:rFonts w:ascii="Times New Roman" w:hAnsi="Times New Roman" w:cs="Times New Roman"/>
          <w:bCs/>
          <w:iCs/>
          <w:sz w:val="20"/>
          <w:szCs w:val="20"/>
        </w:rPr>
        <w:t>hormigón armado</w:t>
      </w:r>
      <w:r w:rsidR="00B501CD" w:rsidRPr="00911EFE">
        <w:rPr>
          <w:rFonts w:ascii="Times New Roman" w:hAnsi="Times New Roman" w:cs="Times New Roman"/>
          <w:bCs/>
          <w:iCs/>
          <w:sz w:val="20"/>
          <w:szCs w:val="20"/>
        </w:rPr>
        <w:t>.</w:t>
      </w:r>
      <w:r w:rsidR="00EE53A2">
        <w:rPr>
          <w:rFonts w:ascii="Times New Roman" w:hAnsi="Times New Roman" w:cs="Times New Roman"/>
          <w:bCs/>
          <w:iCs/>
          <w:sz w:val="20"/>
          <w:szCs w:val="20"/>
        </w:rPr>
        <w:t xml:space="preserve"> </w:t>
      </w:r>
      <w:r w:rsidR="00EE53A2">
        <w:rPr>
          <w:rFonts w:ascii="Times New Roman" w:hAnsi="Times New Roman" w:cs="Times New Roman"/>
          <w:sz w:val="20"/>
        </w:rPr>
        <w:t>Fuente: elaboración propia.</w:t>
      </w:r>
    </w:p>
    <w:p w:rsidR="003539B4" w:rsidRPr="00BA1A34" w:rsidRDefault="00FB36A1" w:rsidP="00837ADE">
      <w:pPr>
        <w:pStyle w:val="JIASSSectionTitle"/>
        <w:numPr>
          <w:ilvl w:val="0"/>
          <w:numId w:val="32"/>
        </w:numPr>
        <w:spacing w:before="120" w:after="0" w:line="360" w:lineRule="auto"/>
        <w:contextualSpacing/>
        <w:rPr>
          <w:sz w:val="24"/>
          <w:szCs w:val="24"/>
          <w:lang w:val="es-ES"/>
        </w:rPr>
      </w:pPr>
      <w:r w:rsidRPr="00BA1A34">
        <w:rPr>
          <w:caps w:val="0"/>
          <w:sz w:val="24"/>
          <w:szCs w:val="24"/>
          <w:lang w:val="es-ES"/>
        </w:rPr>
        <w:t>Conclusiones</w:t>
      </w:r>
    </w:p>
    <w:p w:rsidR="00B95AF4" w:rsidRPr="00BA1A34" w:rsidRDefault="002A3FD1" w:rsidP="008C3239">
      <w:pPr>
        <w:spacing w:line="360" w:lineRule="auto"/>
        <w:jc w:val="both"/>
        <w:rPr>
          <w:rFonts w:ascii="Times New Roman" w:eastAsia="Times New Roman" w:hAnsi="Times New Roman" w:cs="Times New Roman"/>
          <w:sz w:val="24"/>
          <w:szCs w:val="24"/>
        </w:rPr>
      </w:pPr>
      <w:r w:rsidRPr="00BA1A34">
        <w:rPr>
          <w:rFonts w:ascii="Times New Roman" w:eastAsia="Times New Roman" w:hAnsi="Times New Roman" w:cs="Times New Roman"/>
          <w:sz w:val="24"/>
          <w:szCs w:val="24"/>
        </w:rPr>
        <w:t>E</w:t>
      </w:r>
      <w:r w:rsidR="006040FF" w:rsidRPr="00BA1A34">
        <w:rPr>
          <w:rFonts w:ascii="Times New Roman" w:eastAsia="Times New Roman" w:hAnsi="Times New Roman" w:cs="Times New Roman"/>
          <w:sz w:val="24"/>
          <w:szCs w:val="24"/>
        </w:rPr>
        <w:t xml:space="preserve">ste trabajo </w:t>
      </w:r>
      <w:r w:rsidRPr="00BA1A34">
        <w:rPr>
          <w:rFonts w:ascii="Times New Roman" w:eastAsia="Times New Roman" w:hAnsi="Times New Roman" w:cs="Times New Roman"/>
          <w:sz w:val="24"/>
          <w:szCs w:val="24"/>
        </w:rPr>
        <w:t xml:space="preserve">muestra </w:t>
      </w:r>
      <w:r w:rsidR="00181F59" w:rsidRPr="00BA1A34">
        <w:rPr>
          <w:rFonts w:ascii="Times New Roman" w:eastAsia="Times New Roman" w:hAnsi="Times New Roman" w:cs="Times New Roman"/>
          <w:sz w:val="24"/>
          <w:szCs w:val="24"/>
        </w:rPr>
        <w:t xml:space="preserve">las bases para el diseño </w:t>
      </w:r>
      <w:r w:rsidR="00EC1221">
        <w:rPr>
          <w:rFonts w:ascii="Times New Roman" w:eastAsia="Times New Roman" w:hAnsi="Times New Roman" w:cs="Times New Roman"/>
          <w:sz w:val="24"/>
          <w:szCs w:val="24"/>
        </w:rPr>
        <w:t>del reforzamiento</w:t>
      </w:r>
      <w:r w:rsidR="006040FF" w:rsidRPr="00BA1A34">
        <w:rPr>
          <w:rFonts w:ascii="Times New Roman" w:eastAsia="Times New Roman" w:hAnsi="Times New Roman" w:cs="Times New Roman"/>
          <w:sz w:val="24"/>
          <w:szCs w:val="24"/>
        </w:rPr>
        <w:t xml:space="preserve"> a flexión </w:t>
      </w:r>
      <w:r w:rsidR="00833857" w:rsidRPr="00BA1A34">
        <w:rPr>
          <w:rFonts w:ascii="Times New Roman" w:eastAsia="Times New Roman" w:hAnsi="Times New Roman" w:cs="Times New Roman"/>
          <w:sz w:val="24"/>
          <w:szCs w:val="24"/>
        </w:rPr>
        <w:t>de elementos de hormigón armado</w:t>
      </w:r>
      <w:r w:rsidR="00BF5A22" w:rsidRPr="00BA1A34">
        <w:rPr>
          <w:rFonts w:ascii="Times New Roman" w:eastAsia="Times New Roman" w:hAnsi="Times New Roman" w:cs="Times New Roman"/>
          <w:sz w:val="24"/>
          <w:szCs w:val="24"/>
        </w:rPr>
        <w:t xml:space="preserve"> mediante </w:t>
      </w:r>
      <w:r w:rsidR="00F1770A" w:rsidRPr="00BA1A34">
        <w:rPr>
          <w:rFonts w:ascii="Times New Roman" w:eastAsia="Times New Roman" w:hAnsi="Times New Roman" w:cs="Times New Roman"/>
          <w:sz w:val="24"/>
          <w:szCs w:val="24"/>
        </w:rPr>
        <w:t>el sistema</w:t>
      </w:r>
      <w:r w:rsidR="008E4F26" w:rsidRPr="00BA1A34">
        <w:rPr>
          <w:rFonts w:ascii="Times New Roman" w:eastAsia="Times New Roman" w:hAnsi="Times New Roman" w:cs="Times New Roman"/>
          <w:sz w:val="24"/>
          <w:szCs w:val="24"/>
        </w:rPr>
        <w:t xml:space="preserve"> NSM-PRF</w:t>
      </w:r>
      <w:r w:rsidR="004E3E77" w:rsidRPr="00BA1A34">
        <w:rPr>
          <w:rFonts w:ascii="Times New Roman" w:eastAsia="Times New Roman" w:hAnsi="Times New Roman" w:cs="Times New Roman"/>
          <w:sz w:val="24"/>
          <w:szCs w:val="24"/>
        </w:rPr>
        <w:t>,</w:t>
      </w:r>
      <w:r w:rsidR="00FC2E7F" w:rsidRPr="00BA1A34">
        <w:rPr>
          <w:rFonts w:ascii="Times New Roman" w:eastAsia="Times New Roman" w:hAnsi="Times New Roman" w:cs="Times New Roman"/>
          <w:sz w:val="24"/>
          <w:szCs w:val="24"/>
        </w:rPr>
        <w:t xml:space="preserve"> y</w:t>
      </w:r>
      <w:r w:rsidR="00833857" w:rsidRPr="00BA1A34">
        <w:rPr>
          <w:rFonts w:ascii="Times New Roman" w:eastAsia="Times New Roman" w:hAnsi="Times New Roman" w:cs="Times New Roman"/>
          <w:sz w:val="24"/>
          <w:szCs w:val="24"/>
        </w:rPr>
        <w:t xml:space="preserve"> </w:t>
      </w:r>
      <w:r w:rsidRPr="00BA1A34">
        <w:rPr>
          <w:rFonts w:ascii="Times New Roman" w:eastAsia="Times New Roman" w:hAnsi="Times New Roman" w:cs="Times New Roman"/>
          <w:sz w:val="24"/>
          <w:szCs w:val="24"/>
        </w:rPr>
        <w:t xml:space="preserve">su aplicación </w:t>
      </w:r>
      <w:r w:rsidR="00C739FF" w:rsidRPr="00BA1A34">
        <w:rPr>
          <w:rFonts w:ascii="Times New Roman" w:eastAsia="Times New Roman" w:hAnsi="Times New Roman" w:cs="Times New Roman"/>
          <w:sz w:val="24"/>
          <w:szCs w:val="24"/>
        </w:rPr>
        <w:t>en</w:t>
      </w:r>
      <w:r w:rsidR="006040FF" w:rsidRPr="00BA1A34">
        <w:rPr>
          <w:rFonts w:ascii="Times New Roman" w:eastAsia="Times New Roman" w:hAnsi="Times New Roman" w:cs="Times New Roman"/>
          <w:sz w:val="24"/>
          <w:szCs w:val="24"/>
        </w:rPr>
        <w:t xml:space="preserve"> una edificación</w:t>
      </w:r>
      <w:r w:rsidR="009553C9" w:rsidRPr="00BA1A34">
        <w:rPr>
          <w:rFonts w:ascii="Times New Roman" w:eastAsia="Times New Roman" w:hAnsi="Times New Roman" w:cs="Times New Roman"/>
          <w:sz w:val="24"/>
          <w:szCs w:val="24"/>
        </w:rPr>
        <w:t xml:space="preserve"> existente</w:t>
      </w:r>
      <w:r w:rsidR="006040FF" w:rsidRPr="00BA1A34">
        <w:rPr>
          <w:rFonts w:ascii="Times New Roman" w:eastAsia="Times New Roman" w:hAnsi="Times New Roman" w:cs="Times New Roman"/>
          <w:sz w:val="24"/>
          <w:szCs w:val="24"/>
        </w:rPr>
        <w:t xml:space="preserve"> que </w:t>
      </w:r>
      <w:r w:rsidR="00E91AFB" w:rsidRPr="00BA1A34">
        <w:rPr>
          <w:rFonts w:ascii="Times New Roman" w:eastAsia="Times New Roman" w:hAnsi="Times New Roman" w:cs="Times New Roman"/>
          <w:sz w:val="24"/>
          <w:szCs w:val="24"/>
        </w:rPr>
        <w:t xml:space="preserve">requiere </w:t>
      </w:r>
      <w:r w:rsidR="004A258F" w:rsidRPr="00BA1A34">
        <w:rPr>
          <w:rFonts w:ascii="Times New Roman" w:eastAsia="Times New Roman" w:hAnsi="Times New Roman" w:cs="Times New Roman"/>
          <w:sz w:val="24"/>
          <w:szCs w:val="24"/>
        </w:rPr>
        <w:t>de rehabilitación estructural</w:t>
      </w:r>
      <w:r w:rsidR="005B39E0" w:rsidRPr="00BA1A34">
        <w:rPr>
          <w:rFonts w:ascii="Times New Roman" w:eastAsia="Times New Roman" w:hAnsi="Times New Roman" w:cs="Times New Roman"/>
          <w:sz w:val="24"/>
          <w:szCs w:val="24"/>
        </w:rPr>
        <w:t xml:space="preserve">. </w:t>
      </w:r>
      <w:r w:rsidR="00D50FB7" w:rsidRPr="00BA1A34">
        <w:rPr>
          <w:rFonts w:ascii="Times New Roman" w:eastAsia="Times New Roman" w:hAnsi="Times New Roman" w:cs="Times New Roman"/>
          <w:sz w:val="24"/>
          <w:szCs w:val="24"/>
        </w:rPr>
        <w:t>Con relación a la evaluación del comportamiento de las losas y vigas</w:t>
      </w:r>
      <w:r w:rsidR="00923D42">
        <w:rPr>
          <w:rFonts w:ascii="Times New Roman" w:eastAsia="Times New Roman" w:hAnsi="Times New Roman" w:cs="Times New Roman"/>
          <w:sz w:val="24"/>
          <w:szCs w:val="24"/>
        </w:rPr>
        <w:t xml:space="preserve"> de hormigón armado</w:t>
      </w:r>
      <w:r w:rsidR="00D50FB7" w:rsidRPr="00BA1A34">
        <w:rPr>
          <w:rFonts w:ascii="Times New Roman" w:eastAsia="Times New Roman" w:hAnsi="Times New Roman" w:cs="Times New Roman"/>
          <w:sz w:val="24"/>
          <w:szCs w:val="24"/>
        </w:rPr>
        <w:t xml:space="preserve"> que fueron reforzadas</w:t>
      </w:r>
      <w:r w:rsidR="001E27BD">
        <w:rPr>
          <w:rFonts w:ascii="Times New Roman" w:eastAsia="Times New Roman" w:hAnsi="Times New Roman" w:cs="Times New Roman"/>
          <w:sz w:val="24"/>
          <w:szCs w:val="24"/>
        </w:rPr>
        <w:t xml:space="preserve"> </w:t>
      </w:r>
      <w:r w:rsidR="00D50FB7" w:rsidRPr="00BA1A34">
        <w:rPr>
          <w:rFonts w:ascii="Times New Roman" w:eastAsia="Times New Roman" w:hAnsi="Times New Roman" w:cs="Times New Roman"/>
          <w:sz w:val="24"/>
          <w:szCs w:val="24"/>
        </w:rPr>
        <w:t xml:space="preserve">mediante </w:t>
      </w:r>
      <w:r w:rsidR="00CF1785">
        <w:rPr>
          <w:rFonts w:ascii="Times New Roman" w:eastAsia="Times New Roman" w:hAnsi="Times New Roman" w:cs="Times New Roman"/>
          <w:sz w:val="24"/>
          <w:szCs w:val="24"/>
        </w:rPr>
        <w:t>barras</w:t>
      </w:r>
      <w:r w:rsidR="00276664" w:rsidRPr="00BA1A34">
        <w:rPr>
          <w:rFonts w:ascii="Times New Roman" w:eastAsia="Times New Roman" w:hAnsi="Times New Roman" w:cs="Times New Roman"/>
          <w:sz w:val="24"/>
          <w:szCs w:val="24"/>
        </w:rPr>
        <w:t xml:space="preserve"> </w:t>
      </w:r>
      <w:r w:rsidR="00D50FB7" w:rsidRPr="00BA1A34">
        <w:rPr>
          <w:rFonts w:ascii="Times New Roman" w:eastAsia="Times New Roman" w:hAnsi="Times New Roman" w:cs="Times New Roman"/>
          <w:sz w:val="24"/>
          <w:szCs w:val="24"/>
        </w:rPr>
        <w:t>NSM-PRFV, l</w:t>
      </w:r>
      <w:r w:rsidRPr="00BA1A34">
        <w:rPr>
          <w:rFonts w:ascii="Times New Roman" w:eastAsia="Times New Roman" w:hAnsi="Times New Roman" w:cs="Times New Roman"/>
          <w:sz w:val="24"/>
          <w:szCs w:val="24"/>
        </w:rPr>
        <w:t xml:space="preserve">os resultados </w:t>
      </w:r>
      <w:r w:rsidRPr="00BA1A34">
        <w:rPr>
          <w:rFonts w:ascii="Times New Roman" w:eastAsia="Times New Roman" w:hAnsi="Times New Roman" w:cs="Times New Roman"/>
          <w:bCs/>
          <w:iCs/>
          <w:sz w:val="24"/>
          <w:szCs w:val="24"/>
        </w:rPr>
        <w:t>revelan que</w:t>
      </w:r>
      <w:r w:rsidR="00FE46B1" w:rsidRPr="00BA1A34">
        <w:rPr>
          <w:rFonts w:ascii="Times New Roman" w:eastAsia="Times New Roman" w:hAnsi="Times New Roman" w:cs="Times New Roman"/>
          <w:bCs/>
          <w:iCs/>
          <w:sz w:val="24"/>
          <w:szCs w:val="24"/>
        </w:rPr>
        <w:t xml:space="preserve"> en</w:t>
      </w:r>
      <w:r w:rsidR="001E27BD">
        <w:rPr>
          <w:rFonts w:ascii="Times New Roman" w:eastAsia="Times New Roman" w:hAnsi="Times New Roman" w:cs="Times New Roman"/>
          <w:bCs/>
          <w:iCs/>
          <w:sz w:val="24"/>
          <w:szCs w:val="24"/>
        </w:rPr>
        <w:t xml:space="preserve"> la totalidad de</w:t>
      </w:r>
      <w:r w:rsidR="00FE46B1" w:rsidRPr="00BA1A34">
        <w:rPr>
          <w:rFonts w:ascii="Times New Roman" w:eastAsia="Times New Roman" w:hAnsi="Times New Roman" w:cs="Times New Roman"/>
          <w:bCs/>
          <w:iCs/>
          <w:sz w:val="24"/>
          <w:szCs w:val="24"/>
        </w:rPr>
        <w:t xml:space="preserve"> los reforzamientos realizados se garantiza </w:t>
      </w:r>
      <w:r w:rsidR="00790066" w:rsidRPr="00BA1A34">
        <w:rPr>
          <w:rFonts w:ascii="Times New Roman" w:eastAsia="Times New Roman" w:hAnsi="Times New Roman" w:cs="Times New Roman"/>
          <w:bCs/>
          <w:iCs/>
          <w:sz w:val="24"/>
          <w:szCs w:val="24"/>
        </w:rPr>
        <w:t>una ductilidad</w:t>
      </w:r>
      <w:r w:rsidR="00E13F5F" w:rsidRPr="00BA1A34">
        <w:rPr>
          <w:rFonts w:ascii="Times New Roman" w:eastAsia="Times New Roman" w:hAnsi="Times New Roman" w:cs="Times New Roman"/>
          <w:bCs/>
          <w:iCs/>
          <w:sz w:val="24"/>
          <w:szCs w:val="24"/>
        </w:rPr>
        <w:t xml:space="preserve"> deseada</w:t>
      </w:r>
      <w:r w:rsidR="00790066" w:rsidRPr="00BA1A34">
        <w:rPr>
          <w:rFonts w:ascii="Times New Roman" w:eastAsia="Times New Roman" w:hAnsi="Times New Roman" w:cs="Times New Roman"/>
          <w:bCs/>
          <w:iCs/>
          <w:sz w:val="24"/>
          <w:szCs w:val="24"/>
        </w:rPr>
        <w:t xml:space="preserve"> desde el punto de vista del fallo</w:t>
      </w:r>
      <w:r w:rsidR="00911EFE">
        <w:rPr>
          <w:rFonts w:ascii="Times New Roman" w:eastAsia="Times New Roman" w:hAnsi="Times New Roman" w:cs="Times New Roman"/>
          <w:bCs/>
          <w:iCs/>
          <w:sz w:val="24"/>
          <w:szCs w:val="24"/>
        </w:rPr>
        <w:t xml:space="preserve">, obteniéndose </w:t>
      </w:r>
      <w:r w:rsidR="00911EFE" w:rsidRPr="001B3D7E">
        <w:rPr>
          <w:rFonts w:ascii="Times New Roman" w:hAnsi="Times New Roman" w:cs="Times New Roman"/>
          <w:sz w:val="24"/>
          <w:szCs w:val="24"/>
        </w:rPr>
        <w:t>incrementos de resistencia</w:t>
      </w:r>
      <w:r w:rsidR="00EC1221">
        <w:rPr>
          <w:rFonts w:ascii="Times New Roman" w:hAnsi="Times New Roman" w:cs="Times New Roman"/>
          <w:sz w:val="24"/>
          <w:szCs w:val="24"/>
        </w:rPr>
        <w:t xml:space="preserve"> a flexión</w:t>
      </w:r>
      <w:r w:rsidR="00911EFE" w:rsidRPr="001B3D7E">
        <w:rPr>
          <w:rFonts w:ascii="Times New Roman" w:hAnsi="Times New Roman" w:cs="Times New Roman"/>
          <w:sz w:val="24"/>
          <w:szCs w:val="24"/>
        </w:rPr>
        <w:t xml:space="preserve"> </w:t>
      </w:r>
      <w:r w:rsidR="00D67160">
        <w:rPr>
          <w:rFonts w:ascii="Times New Roman" w:hAnsi="Times New Roman" w:cs="Times New Roman"/>
          <w:sz w:val="24"/>
          <w:szCs w:val="24"/>
        </w:rPr>
        <w:t>que oscilan</w:t>
      </w:r>
      <w:r w:rsidR="009B0C94">
        <w:rPr>
          <w:rFonts w:ascii="Times New Roman" w:hAnsi="Times New Roman" w:cs="Times New Roman"/>
          <w:sz w:val="24"/>
          <w:szCs w:val="24"/>
        </w:rPr>
        <w:t xml:space="preserve"> entre los 27</w:t>
      </w:r>
      <w:r w:rsidR="00911EFE" w:rsidRPr="001B3D7E">
        <w:rPr>
          <w:rFonts w:ascii="Times New Roman" w:hAnsi="Times New Roman" w:cs="Times New Roman"/>
          <w:sz w:val="24"/>
          <w:szCs w:val="24"/>
        </w:rPr>
        <w:t>% y 55%</w:t>
      </w:r>
      <w:r w:rsidR="009B0C94">
        <w:rPr>
          <w:rFonts w:ascii="Times New Roman" w:hAnsi="Times New Roman" w:cs="Times New Roman"/>
          <w:sz w:val="24"/>
          <w:szCs w:val="24"/>
        </w:rPr>
        <w:t xml:space="preserve"> para las losas, y entre los 15% y 33% para las vigas</w:t>
      </w:r>
      <w:r w:rsidR="00911EFE">
        <w:rPr>
          <w:rFonts w:ascii="Times New Roman" w:hAnsi="Times New Roman" w:cs="Times New Roman"/>
          <w:sz w:val="24"/>
          <w:szCs w:val="24"/>
        </w:rPr>
        <w:t xml:space="preserve"> respectivamente</w:t>
      </w:r>
      <w:r w:rsidR="0073651E">
        <w:rPr>
          <w:rFonts w:ascii="Times New Roman" w:eastAsia="Times New Roman" w:hAnsi="Times New Roman" w:cs="Times New Roman"/>
          <w:bCs/>
          <w:iCs/>
          <w:sz w:val="24"/>
          <w:szCs w:val="24"/>
        </w:rPr>
        <w:t>. C</w:t>
      </w:r>
      <w:r w:rsidR="00DD409E" w:rsidRPr="00BA1A34">
        <w:rPr>
          <w:rFonts w:ascii="Times New Roman" w:eastAsia="Times New Roman" w:hAnsi="Times New Roman" w:cs="Times New Roman"/>
          <w:bCs/>
          <w:iCs/>
          <w:sz w:val="24"/>
          <w:szCs w:val="24"/>
        </w:rPr>
        <w:t>on relación a</w:t>
      </w:r>
      <w:r w:rsidR="005B39E0" w:rsidRPr="00BA1A34">
        <w:rPr>
          <w:rFonts w:ascii="Times New Roman" w:eastAsia="Times New Roman" w:hAnsi="Times New Roman" w:cs="Times New Roman"/>
          <w:bCs/>
          <w:iCs/>
          <w:sz w:val="24"/>
          <w:szCs w:val="24"/>
        </w:rPr>
        <w:t xml:space="preserve"> la comparación</w:t>
      </w:r>
      <w:r w:rsidR="00DD409E" w:rsidRPr="00BA1A34">
        <w:rPr>
          <w:rFonts w:ascii="Times New Roman" w:eastAsia="Times New Roman" w:hAnsi="Times New Roman" w:cs="Times New Roman"/>
          <w:bCs/>
          <w:iCs/>
          <w:sz w:val="24"/>
          <w:szCs w:val="24"/>
        </w:rPr>
        <w:t xml:space="preserve"> </w:t>
      </w:r>
      <w:r w:rsidR="00A750A5" w:rsidRPr="00BA1A34">
        <w:rPr>
          <w:rFonts w:ascii="Times New Roman" w:eastAsia="Times New Roman" w:hAnsi="Times New Roman" w:cs="Times New Roman"/>
          <w:bCs/>
          <w:iCs/>
          <w:sz w:val="24"/>
          <w:szCs w:val="24"/>
        </w:rPr>
        <w:t>efectuada</w:t>
      </w:r>
      <w:r w:rsidR="005B39E0" w:rsidRPr="00BA1A34">
        <w:rPr>
          <w:rFonts w:ascii="Times New Roman" w:eastAsia="Times New Roman" w:hAnsi="Times New Roman" w:cs="Times New Roman"/>
          <w:bCs/>
          <w:iCs/>
          <w:sz w:val="24"/>
          <w:szCs w:val="24"/>
        </w:rPr>
        <w:t xml:space="preserve"> </w:t>
      </w:r>
      <w:r w:rsidR="008B2419" w:rsidRPr="00BA1A34">
        <w:rPr>
          <w:rFonts w:ascii="Times New Roman" w:eastAsia="Times New Roman" w:hAnsi="Times New Roman" w:cs="Times New Roman"/>
          <w:bCs/>
          <w:iCs/>
          <w:sz w:val="24"/>
          <w:szCs w:val="24"/>
        </w:rPr>
        <w:t xml:space="preserve">entre los reforzamientos a flexión </w:t>
      </w:r>
      <w:r w:rsidR="00797A9C" w:rsidRPr="00BA1A34">
        <w:rPr>
          <w:rFonts w:ascii="Times New Roman" w:eastAsia="Times New Roman" w:hAnsi="Times New Roman" w:cs="Times New Roman"/>
          <w:bCs/>
          <w:iCs/>
          <w:sz w:val="24"/>
          <w:szCs w:val="24"/>
        </w:rPr>
        <w:t>empleando</w:t>
      </w:r>
      <w:r w:rsidR="005B39E0" w:rsidRPr="00BA1A34">
        <w:rPr>
          <w:rFonts w:ascii="Times New Roman" w:eastAsia="Times New Roman" w:hAnsi="Times New Roman" w:cs="Times New Roman"/>
          <w:bCs/>
          <w:iCs/>
          <w:sz w:val="24"/>
          <w:szCs w:val="24"/>
        </w:rPr>
        <w:t xml:space="preserve"> barras NSM-PRFV y </w:t>
      </w:r>
      <w:r w:rsidR="00797A9C" w:rsidRPr="00BA1A34">
        <w:rPr>
          <w:rFonts w:ascii="Times New Roman" w:eastAsia="Times New Roman" w:hAnsi="Times New Roman" w:cs="Times New Roman"/>
          <w:bCs/>
          <w:iCs/>
          <w:sz w:val="24"/>
          <w:szCs w:val="24"/>
        </w:rPr>
        <w:t xml:space="preserve">los reforzamientos a flexión </w:t>
      </w:r>
      <w:r w:rsidR="005B39E0" w:rsidRPr="00BA1A34">
        <w:rPr>
          <w:rFonts w:ascii="Times New Roman" w:eastAsia="Times New Roman" w:hAnsi="Times New Roman" w:cs="Times New Roman"/>
          <w:bCs/>
          <w:iCs/>
          <w:sz w:val="24"/>
          <w:szCs w:val="24"/>
        </w:rPr>
        <w:t>mediante tejidos de PRFV, los resultados revelan</w:t>
      </w:r>
      <w:r w:rsidR="00EA4148" w:rsidRPr="00BA1A34">
        <w:rPr>
          <w:rFonts w:ascii="Times New Roman" w:eastAsia="Times New Roman" w:hAnsi="Times New Roman" w:cs="Times New Roman"/>
          <w:bCs/>
          <w:iCs/>
          <w:sz w:val="24"/>
          <w:szCs w:val="24"/>
        </w:rPr>
        <w:t xml:space="preserve"> que </w:t>
      </w:r>
      <w:r w:rsidR="009E5FD7" w:rsidRPr="00BA1A34">
        <w:rPr>
          <w:rFonts w:ascii="Times New Roman" w:eastAsia="Times New Roman" w:hAnsi="Times New Roman" w:cs="Times New Roman"/>
          <w:bCs/>
          <w:iCs/>
          <w:sz w:val="24"/>
          <w:szCs w:val="24"/>
        </w:rPr>
        <w:t xml:space="preserve">los </w:t>
      </w:r>
      <w:r w:rsidR="00E720CE" w:rsidRPr="00BA1A34">
        <w:rPr>
          <w:rFonts w:ascii="Times New Roman" w:eastAsia="Times New Roman" w:hAnsi="Times New Roman" w:cs="Times New Roman"/>
          <w:bCs/>
          <w:iCs/>
          <w:sz w:val="24"/>
          <w:szCs w:val="24"/>
        </w:rPr>
        <w:t>elementos</w:t>
      </w:r>
      <w:r w:rsidR="008B2419" w:rsidRPr="00BA1A34">
        <w:rPr>
          <w:rFonts w:ascii="Times New Roman" w:eastAsia="Times New Roman" w:hAnsi="Times New Roman" w:cs="Times New Roman"/>
          <w:bCs/>
          <w:iCs/>
          <w:sz w:val="24"/>
          <w:szCs w:val="24"/>
        </w:rPr>
        <w:t xml:space="preserve"> de hormigón armado</w:t>
      </w:r>
      <w:r w:rsidR="00E720CE" w:rsidRPr="00BA1A34">
        <w:rPr>
          <w:rFonts w:ascii="Times New Roman" w:eastAsia="Times New Roman" w:hAnsi="Times New Roman" w:cs="Times New Roman"/>
          <w:bCs/>
          <w:iCs/>
          <w:sz w:val="24"/>
          <w:szCs w:val="24"/>
        </w:rPr>
        <w:t xml:space="preserve"> reforzados</w:t>
      </w:r>
      <w:r w:rsidR="009E5FD7" w:rsidRPr="00BA1A34">
        <w:rPr>
          <w:rFonts w:ascii="Times New Roman" w:eastAsia="Times New Roman" w:hAnsi="Times New Roman" w:cs="Times New Roman"/>
          <w:bCs/>
          <w:iCs/>
          <w:sz w:val="24"/>
          <w:szCs w:val="24"/>
        </w:rPr>
        <w:t xml:space="preserve"> </w:t>
      </w:r>
      <w:r w:rsidR="00F1770A" w:rsidRPr="00BA1A34">
        <w:rPr>
          <w:rFonts w:ascii="Times New Roman" w:eastAsia="Times New Roman" w:hAnsi="Times New Roman" w:cs="Times New Roman"/>
          <w:bCs/>
          <w:iCs/>
          <w:sz w:val="24"/>
          <w:szCs w:val="24"/>
        </w:rPr>
        <w:t xml:space="preserve">mediante </w:t>
      </w:r>
      <w:r w:rsidR="00DD409E" w:rsidRPr="00BA1A34">
        <w:rPr>
          <w:rFonts w:ascii="Times New Roman" w:eastAsia="Times New Roman" w:hAnsi="Times New Roman" w:cs="Times New Roman"/>
          <w:bCs/>
          <w:iCs/>
          <w:sz w:val="24"/>
          <w:szCs w:val="24"/>
        </w:rPr>
        <w:t>el sistema</w:t>
      </w:r>
      <w:r w:rsidR="005A3400" w:rsidRPr="00BA1A34">
        <w:rPr>
          <w:rFonts w:ascii="Times New Roman" w:eastAsia="Times New Roman" w:hAnsi="Times New Roman" w:cs="Times New Roman"/>
          <w:bCs/>
          <w:iCs/>
          <w:sz w:val="24"/>
          <w:szCs w:val="24"/>
        </w:rPr>
        <w:t xml:space="preserve"> </w:t>
      </w:r>
      <w:r w:rsidR="008B1474" w:rsidRPr="00BA1A34">
        <w:rPr>
          <w:rFonts w:ascii="Times New Roman" w:eastAsia="Times New Roman" w:hAnsi="Times New Roman" w:cs="Times New Roman"/>
          <w:bCs/>
          <w:iCs/>
          <w:sz w:val="24"/>
          <w:szCs w:val="24"/>
        </w:rPr>
        <w:t>NSM-PRF</w:t>
      </w:r>
      <w:r w:rsidR="00F337F3" w:rsidRPr="00BA1A34">
        <w:rPr>
          <w:rFonts w:ascii="Times New Roman" w:eastAsia="Times New Roman" w:hAnsi="Times New Roman" w:cs="Times New Roman"/>
          <w:bCs/>
          <w:iCs/>
          <w:sz w:val="24"/>
          <w:szCs w:val="24"/>
        </w:rPr>
        <w:t>V</w:t>
      </w:r>
      <w:r w:rsidR="00B95D49" w:rsidRPr="00BA1A34">
        <w:rPr>
          <w:rFonts w:ascii="Times New Roman" w:eastAsia="Times New Roman" w:hAnsi="Times New Roman" w:cs="Times New Roman"/>
          <w:bCs/>
          <w:iCs/>
          <w:sz w:val="24"/>
          <w:szCs w:val="24"/>
        </w:rPr>
        <w:t>, presentan</w:t>
      </w:r>
      <w:r w:rsidR="009E5FD7" w:rsidRPr="00BA1A34">
        <w:rPr>
          <w:rFonts w:ascii="Times New Roman" w:eastAsia="Times New Roman" w:hAnsi="Times New Roman" w:cs="Times New Roman"/>
          <w:bCs/>
          <w:iCs/>
          <w:sz w:val="24"/>
          <w:szCs w:val="24"/>
        </w:rPr>
        <w:t xml:space="preserve"> una menor disminución de la ductilidad del fallo, con relación a los </w:t>
      </w:r>
      <w:r w:rsidR="00E720CE" w:rsidRPr="00BA1A34">
        <w:rPr>
          <w:rFonts w:ascii="Times New Roman" w:eastAsia="Times New Roman" w:hAnsi="Times New Roman" w:cs="Times New Roman"/>
          <w:bCs/>
          <w:iCs/>
          <w:sz w:val="24"/>
          <w:szCs w:val="24"/>
        </w:rPr>
        <w:t>elementos reforzados mediante</w:t>
      </w:r>
      <w:r w:rsidR="008B1474" w:rsidRPr="00BA1A34">
        <w:rPr>
          <w:rFonts w:ascii="Times New Roman" w:eastAsia="Times New Roman" w:hAnsi="Times New Roman" w:cs="Times New Roman"/>
          <w:bCs/>
          <w:iCs/>
          <w:sz w:val="24"/>
          <w:szCs w:val="24"/>
        </w:rPr>
        <w:t xml:space="preserve"> tejidos de PRF</w:t>
      </w:r>
      <w:r w:rsidR="00F337F3" w:rsidRPr="00BA1A34">
        <w:rPr>
          <w:rFonts w:ascii="Times New Roman" w:eastAsia="Times New Roman" w:hAnsi="Times New Roman" w:cs="Times New Roman"/>
          <w:bCs/>
          <w:iCs/>
          <w:sz w:val="24"/>
          <w:szCs w:val="24"/>
        </w:rPr>
        <w:t>V</w:t>
      </w:r>
      <w:r w:rsidR="009C4164" w:rsidRPr="00BA1A34">
        <w:rPr>
          <w:rFonts w:ascii="Times New Roman" w:eastAsia="Times New Roman" w:hAnsi="Times New Roman" w:cs="Times New Roman"/>
          <w:bCs/>
          <w:iCs/>
          <w:sz w:val="24"/>
          <w:szCs w:val="24"/>
        </w:rPr>
        <w:t>.</w:t>
      </w:r>
    </w:p>
    <w:p w:rsidR="00CB6AFA" w:rsidRPr="00BA1A34" w:rsidRDefault="00A52C24" w:rsidP="00837ADE">
      <w:pPr>
        <w:pStyle w:val="JIASSSectionTitle"/>
        <w:numPr>
          <w:ilvl w:val="0"/>
          <w:numId w:val="32"/>
        </w:numPr>
        <w:spacing w:before="120" w:after="0" w:line="360" w:lineRule="auto"/>
        <w:contextualSpacing/>
        <w:rPr>
          <w:sz w:val="24"/>
          <w:szCs w:val="24"/>
          <w:lang w:val="es-ES"/>
        </w:rPr>
      </w:pPr>
      <w:r w:rsidRPr="00BA1A34">
        <w:rPr>
          <w:caps w:val="0"/>
          <w:sz w:val="24"/>
          <w:szCs w:val="24"/>
          <w:lang w:val="es-ES"/>
        </w:rPr>
        <w:t>Referencias bibliográficas</w:t>
      </w:r>
    </w:p>
    <w:p w:rsidR="000645E6" w:rsidRPr="00C72982" w:rsidRDefault="00CB6AFA" w:rsidP="00837ADE">
      <w:pPr>
        <w:pStyle w:val="EndNoteBibliography"/>
        <w:numPr>
          <w:ilvl w:val="0"/>
          <w:numId w:val="33"/>
        </w:numPr>
        <w:spacing w:after="0"/>
        <w:rPr>
          <w:rFonts w:ascii="Times New Roman" w:hAnsi="Times New Roman" w:cs="Times New Roman"/>
          <w:sz w:val="24"/>
          <w:szCs w:val="24"/>
        </w:rPr>
      </w:pPr>
      <w:r w:rsidRPr="00BA1A34">
        <w:rPr>
          <w:rFonts w:ascii="Times New Roman" w:hAnsi="Times New Roman" w:cs="Times New Roman"/>
          <w:sz w:val="24"/>
          <w:szCs w:val="24"/>
          <w:lang w:val="es-ES"/>
        </w:rPr>
        <w:fldChar w:fldCharType="begin"/>
      </w:r>
      <w:r w:rsidRPr="00AE4241">
        <w:rPr>
          <w:rFonts w:ascii="Times New Roman" w:hAnsi="Times New Roman" w:cs="Times New Roman"/>
          <w:sz w:val="24"/>
          <w:szCs w:val="24"/>
        </w:rPr>
        <w:instrText xml:space="preserve"> ADDIN EN.REFLIST </w:instrText>
      </w:r>
      <w:r w:rsidRPr="00BA1A34">
        <w:rPr>
          <w:rFonts w:ascii="Times New Roman" w:hAnsi="Times New Roman" w:cs="Times New Roman"/>
          <w:sz w:val="24"/>
          <w:szCs w:val="24"/>
          <w:lang w:val="es-ES"/>
        </w:rPr>
        <w:fldChar w:fldCharType="separate"/>
      </w:r>
      <w:r w:rsidR="005F07D1" w:rsidRPr="00AE4241">
        <w:rPr>
          <w:rFonts w:ascii="Arial" w:hAnsi="Arial" w:cs="Arial"/>
          <w:noProof w:val="0"/>
          <w:sz w:val="20"/>
          <w:szCs w:val="20"/>
        </w:rPr>
        <w:t xml:space="preserve"> </w:t>
      </w:r>
      <w:r w:rsidR="005F07D1" w:rsidRPr="00AE4241">
        <w:rPr>
          <w:rFonts w:ascii="Times New Roman" w:hAnsi="Times New Roman" w:cs="Times New Roman"/>
          <w:sz w:val="24"/>
          <w:szCs w:val="24"/>
        </w:rPr>
        <w:t xml:space="preserve">Abdallah, M. Al Mahmoud, F. Boissiere, R., Abdelouahab M., Julien. </w:t>
      </w:r>
      <w:r w:rsidR="005F07D1" w:rsidRPr="005F07D1">
        <w:rPr>
          <w:rFonts w:ascii="Times New Roman" w:hAnsi="Times New Roman" w:cs="Times New Roman"/>
          <w:sz w:val="24"/>
          <w:szCs w:val="24"/>
        </w:rPr>
        <w:t xml:space="preserve">“Experimental study on strengthening of RC beams with Side Near Surface Mounted technique-CFRP bars”. </w:t>
      </w:r>
      <w:r w:rsidR="005F07D1" w:rsidRPr="005F07D1">
        <w:rPr>
          <w:rFonts w:ascii="Times New Roman" w:hAnsi="Times New Roman" w:cs="Times New Roman"/>
          <w:i/>
          <w:sz w:val="24"/>
          <w:szCs w:val="24"/>
          <w:lang w:val="es-ES"/>
        </w:rPr>
        <w:t>Composite Structures</w:t>
      </w:r>
      <w:r w:rsidR="005F07D1" w:rsidRPr="005F07D1">
        <w:rPr>
          <w:rFonts w:ascii="Times New Roman" w:hAnsi="Times New Roman" w:cs="Times New Roman"/>
          <w:sz w:val="24"/>
          <w:szCs w:val="24"/>
          <w:lang w:val="es-ES"/>
        </w:rPr>
        <w:t>. Vol 234. 2020</w:t>
      </w:r>
      <w:r w:rsidR="007068FB">
        <w:rPr>
          <w:rFonts w:ascii="Times New Roman" w:hAnsi="Times New Roman" w:cs="Times New Roman"/>
          <w:sz w:val="24"/>
          <w:szCs w:val="24"/>
          <w:lang w:val="es-ES"/>
        </w:rPr>
        <w:t>.</w:t>
      </w:r>
    </w:p>
    <w:p w:rsidR="000645E6" w:rsidRPr="00C72982" w:rsidRDefault="007068FB" w:rsidP="00837ADE">
      <w:pPr>
        <w:pStyle w:val="EndNoteBibliography"/>
        <w:numPr>
          <w:ilvl w:val="0"/>
          <w:numId w:val="33"/>
        </w:numPr>
        <w:spacing w:after="0"/>
        <w:rPr>
          <w:rFonts w:ascii="Times New Roman" w:hAnsi="Times New Roman" w:cs="Times New Roman"/>
          <w:sz w:val="24"/>
          <w:szCs w:val="24"/>
          <w:lang w:val="es-ES"/>
        </w:rPr>
      </w:pPr>
      <w:bookmarkStart w:id="1" w:name="_ENREF_2"/>
      <w:r w:rsidRPr="007068FB">
        <w:rPr>
          <w:rFonts w:ascii="Times New Roman" w:hAnsi="Times New Roman" w:cs="Times New Roman"/>
          <w:sz w:val="24"/>
          <w:szCs w:val="24"/>
        </w:rPr>
        <w:lastRenderedPageBreak/>
        <w:t xml:space="preserve">ACI-440.2R-17. "Guide for the Design and Construction of Externally Bonded FRP Systems for Strengthening Concrete Structures". </w:t>
      </w:r>
      <w:r w:rsidRPr="007068FB">
        <w:rPr>
          <w:rFonts w:ascii="Times New Roman" w:hAnsi="Times New Roman" w:cs="Times New Roman"/>
          <w:i/>
          <w:sz w:val="24"/>
          <w:szCs w:val="24"/>
          <w:lang w:val="es-ES"/>
        </w:rPr>
        <w:t>Reported by American Concrete Institute Committee 440</w:t>
      </w:r>
      <w:r w:rsidRPr="007068FB">
        <w:rPr>
          <w:rFonts w:ascii="Times New Roman" w:hAnsi="Times New Roman" w:cs="Times New Roman"/>
          <w:sz w:val="24"/>
          <w:szCs w:val="24"/>
          <w:lang w:val="es-ES"/>
        </w:rPr>
        <w:t>. Farmington Hills. pp. 117. 2017</w:t>
      </w:r>
      <w:r w:rsidR="000645E6" w:rsidRPr="00C72982">
        <w:rPr>
          <w:rFonts w:ascii="Times New Roman" w:hAnsi="Times New Roman" w:cs="Times New Roman"/>
          <w:sz w:val="24"/>
          <w:szCs w:val="24"/>
          <w:lang w:val="es-ES"/>
        </w:rPr>
        <w:t>.</w:t>
      </w:r>
      <w:bookmarkEnd w:id="1"/>
    </w:p>
    <w:p w:rsidR="000645E6" w:rsidRPr="006465A4" w:rsidRDefault="001F161C" w:rsidP="00837ADE">
      <w:pPr>
        <w:pStyle w:val="EndNoteBibliography"/>
        <w:numPr>
          <w:ilvl w:val="0"/>
          <w:numId w:val="33"/>
        </w:numPr>
        <w:spacing w:after="0"/>
        <w:rPr>
          <w:rFonts w:ascii="Times New Roman" w:hAnsi="Times New Roman" w:cs="Times New Roman"/>
          <w:sz w:val="24"/>
          <w:szCs w:val="24"/>
          <w:lang w:val="es-ES"/>
        </w:rPr>
      </w:pPr>
      <w:r w:rsidRPr="001F161C">
        <w:rPr>
          <w:rFonts w:ascii="Times New Roman" w:hAnsi="Times New Roman" w:cs="Times New Roman"/>
          <w:sz w:val="24"/>
          <w:szCs w:val="24"/>
        </w:rPr>
        <w:t xml:space="preserve">Al-Saadi, N. Mohammed, A. Al-Mahaidi, Riadh S. “A state-of-the-art review: near-surface mounted FRP composites for reinforced concrete structures”. </w:t>
      </w:r>
      <w:r w:rsidRPr="001F161C">
        <w:rPr>
          <w:rFonts w:ascii="Times New Roman" w:hAnsi="Times New Roman" w:cs="Times New Roman"/>
          <w:i/>
          <w:sz w:val="24"/>
          <w:szCs w:val="24"/>
          <w:lang w:val="es-ES"/>
        </w:rPr>
        <w:t>Construction and Building Materials</w:t>
      </w:r>
      <w:r w:rsidRPr="001F161C">
        <w:rPr>
          <w:rFonts w:ascii="Times New Roman" w:hAnsi="Times New Roman" w:cs="Times New Roman"/>
          <w:sz w:val="24"/>
          <w:szCs w:val="24"/>
          <w:lang w:val="es-ES"/>
        </w:rPr>
        <w:t>. Vol. 209. pp. 748-769. 2019.</w:t>
      </w:r>
    </w:p>
    <w:p w:rsidR="000645E6" w:rsidRPr="006465A4" w:rsidRDefault="003E4321" w:rsidP="00837ADE">
      <w:pPr>
        <w:pStyle w:val="EndNoteBibliography"/>
        <w:numPr>
          <w:ilvl w:val="0"/>
          <w:numId w:val="33"/>
        </w:numPr>
        <w:spacing w:after="0"/>
        <w:rPr>
          <w:rFonts w:ascii="Times New Roman" w:hAnsi="Times New Roman" w:cs="Times New Roman"/>
          <w:sz w:val="24"/>
          <w:szCs w:val="24"/>
          <w:lang w:val="es-ES"/>
        </w:rPr>
      </w:pPr>
      <w:r w:rsidRPr="003E4321">
        <w:rPr>
          <w:rFonts w:ascii="Times New Roman" w:hAnsi="Times New Roman" w:cs="Times New Roman"/>
          <w:sz w:val="24"/>
          <w:szCs w:val="24"/>
        </w:rPr>
        <w:t xml:space="preserve">Bianco, V., G. Monti, and J.A. Barros. “Design formula to evaluate the NSM FRP strips shear strength contribution to a RC beam”. </w:t>
      </w:r>
      <w:r w:rsidRPr="003E4321">
        <w:rPr>
          <w:rFonts w:ascii="Times New Roman" w:hAnsi="Times New Roman" w:cs="Times New Roman"/>
          <w:i/>
          <w:sz w:val="24"/>
          <w:szCs w:val="24"/>
          <w:lang w:val="es-ES"/>
        </w:rPr>
        <w:t>Composites Part B: Engineering</w:t>
      </w:r>
      <w:r w:rsidRPr="003E4321">
        <w:rPr>
          <w:rFonts w:ascii="Times New Roman" w:hAnsi="Times New Roman" w:cs="Times New Roman"/>
          <w:sz w:val="24"/>
          <w:szCs w:val="24"/>
          <w:lang w:val="es-ES"/>
        </w:rPr>
        <w:t>. Vol. 56. pp. 960-971. 2014.</w:t>
      </w:r>
    </w:p>
    <w:p w:rsidR="000645E6" w:rsidRPr="006465A4" w:rsidRDefault="001528F2" w:rsidP="00837ADE">
      <w:pPr>
        <w:pStyle w:val="EndNoteBibliography"/>
        <w:numPr>
          <w:ilvl w:val="0"/>
          <w:numId w:val="33"/>
        </w:numPr>
        <w:spacing w:after="0"/>
        <w:rPr>
          <w:rFonts w:ascii="Times New Roman" w:hAnsi="Times New Roman" w:cs="Times New Roman"/>
          <w:sz w:val="24"/>
          <w:szCs w:val="24"/>
          <w:lang w:val="es-ES"/>
        </w:rPr>
      </w:pPr>
      <w:r w:rsidRPr="00AE4241">
        <w:rPr>
          <w:rFonts w:ascii="Times New Roman" w:hAnsi="Times New Roman" w:cs="Times New Roman"/>
          <w:sz w:val="24"/>
          <w:szCs w:val="24"/>
          <w:lang w:val="fr-CA"/>
        </w:rPr>
        <w:t xml:space="preserve">D'Antino, T. and M.A. Pisani. </w:t>
      </w:r>
      <w:r w:rsidRPr="001528F2">
        <w:rPr>
          <w:rFonts w:ascii="Times New Roman" w:hAnsi="Times New Roman" w:cs="Times New Roman"/>
          <w:sz w:val="24"/>
          <w:szCs w:val="24"/>
        </w:rPr>
        <w:t xml:space="preserve">“Evaluation of the effectiveness of current guidelines in determining the strength of RC beams retrofitted by means of NSM reinforcement”. </w:t>
      </w:r>
      <w:r w:rsidRPr="001528F2">
        <w:rPr>
          <w:rFonts w:ascii="Times New Roman" w:hAnsi="Times New Roman" w:cs="Times New Roman"/>
          <w:i/>
          <w:sz w:val="24"/>
          <w:szCs w:val="24"/>
          <w:lang w:val="es-ES"/>
        </w:rPr>
        <w:t>Composite Structures</w:t>
      </w:r>
      <w:r w:rsidRPr="001528F2">
        <w:rPr>
          <w:rFonts w:ascii="Times New Roman" w:hAnsi="Times New Roman" w:cs="Times New Roman"/>
          <w:sz w:val="24"/>
          <w:szCs w:val="24"/>
          <w:lang w:val="es-ES"/>
        </w:rPr>
        <w:t>. Vol. 167. pp. 166-177. 2017.</w:t>
      </w:r>
    </w:p>
    <w:p w:rsidR="000645E6" w:rsidRPr="006465A4" w:rsidRDefault="0085168A" w:rsidP="00837ADE">
      <w:pPr>
        <w:pStyle w:val="EndNoteBibliography"/>
        <w:numPr>
          <w:ilvl w:val="0"/>
          <w:numId w:val="33"/>
        </w:numPr>
        <w:spacing w:after="0"/>
        <w:rPr>
          <w:rFonts w:ascii="Times New Roman" w:hAnsi="Times New Roman" w:cs="Times New Roman"/>
          <w:sz w:val="24"/>
          <w:szCs w:val="24"/>
          <w:lang w:val="es-ES"/>
        </w:rPr>
      </w:pPr>
      <w:r w:rsidRPr="0085168A">
        <w:rPr>
          <w:rFonts w:ascii="Times New Roman" w:hAnsi="Times New Roman" w:cs="Times New Roman"/>
          <w:sz w:val="24"/>
          <w:szCs w:val="24"/>
        </w:rPr>
        <w:t xml:space="preserve">El-Gamal, SE Al-Nuaimi, A Al-Saidy, A Al-Lawati, A. “Efficiency of near surface mounted technique using fiber reinforced polymers for the flexural strengthening of RC beams”. </w:t>
      </w:r>
      <w:r w:rsidRPr="0085168A">
        <w:rPr>
          <w:rFonts w:ascii="Times New Roman" w:hAnsi="Times New Roman" w:cs="Times New Roman"/>
          <w:i/>
          <w:sz w:val="24"/>
          <w:szCs w:val="24"/>
          <w:lang w:val="es-ES"/>
        </w:rPr>
        <w:t>Construction and Building Materials</w:t>
      </w:r>
      <w:r w:rsidRPr="0085168A">
        <w:rPr>
          <w:rFonts w:ascii="Times New Roman" w:hAnsi="Times New Roman" w:cs="Times New Roman"/>
          <w:sz w:val="24"/>
          <w:szCs w:val="24"/>
          <w:lang w:val="es-ES"/>
        </w:rPr>
        <w:t>. Vol. 118. pp. 52-62. 2016.</w:t>
      </w:r>
    </w:p>
    <w:p w:rsidR="000645E6" w:rsidRPr="00C72982" w:rsidRDefault="0062450B" w:rsidP="00837ADE">
      <w:pPr>
        <w:pStyle w:val="EndNoteBibliography"/>
        <w:numPr>
          <w:ilvl w:val="0"/>
          <w:numId w:val="33"/>
        </w:numPr>
        <w:spacing w:after="0"/>
        <w:rPr>
          <w:rFonts w:ascii="Times New Roman" w:hAnsi="Times New Roman" w:cs="Times New Roman"/>
          <w:sz w:val="24"/>
          <w:szCs w:val="24"/>
          <w:lang w:val="es-ES"/>
        </w:rPr>
      </w:pPr>
      <w:r w:rsidRPr="0062450B">
        <w:rPr>
          <w:rFonts w:ascii="Times New Roman" w:hAnsi="Times New Roman" w:cs="Times New Roman"/>
          <w:sz w:val="24"/>
          <w:szCs w:val="24"/>
        </w:rPr>
        <w:t>Masoud, S. and K. Soudki. "Evaluation of corrosion activity in FRP repaired RC beams"</w:t>
      </w:r>
      <w:r w:rsidRPr="0062450B">
        <w:rPr>
          <w:rFonts w:ascii="Times New Roman" w:hAnsi="Times New Roman" w:cs="Times New Roman"/>
          <w:i/>
          <w:sz w:val="24"/>
          <w:szCs w:val="24"/>
        </w:rPr>
        <w:t>.</w:t>
      </w:r>
      <w:r w:rsidRPr="0062450B">
        <w:rPr>
          <w:rFonts w:ascii="Times New Roman" w:hAnsi="Times New Roman" w:cs="Times New Roman"/>
          <w:sz w:val="24"/>
          <w:szCs w:val="24"/>
        </w:rPr>
        <w:t xml:space="preserve"> </w:t>
      </w:r>
      <w:r w:rsidRPr="0062450B">
        <w:rPr>
          <w:rFonts w:ascii="Times New Roman" w:hAnsi="Times New Roman" w:cs="Times New Roman"/>
          <w:i/>
          <w:sz w:val="24"/>
          <w:szCs w:val="24"/>
          <w:lang w:val="es-ES"/>
        </w:rPr>
        <w:t>Cement and Concrete Composites</w:t>
      </w:r>
      <w:r w:rsidRPr="0062450B">
        <w:rPr>
          <w:rFonts w:ascii="Times New Roman" w:hAnsi="Times New Roman" w:cs="Times New Roman"/>
          <w:sz w:val="24"/>
          <w:szCs w:val="24"/>
          <w:lang w:val="es-ES"/>
        </w:rPr>
        <w:t>, Vol. 28. No. 10. pp. 969-977. 2006.</w:t>
      </w:r>
    </w:p>
    <w:p w:rsidR="000645E6" w:rsidRPr="00C72982" w:rsidRDefault="00FB481D" w:rsidP="00837ADE">
      <w:pPr>
        <w:pStyle w:val="EndNoteBibliography"/>
        <w:numPr>
          <w:ilvl w:val="0"/>
          <w:numId w:val="33"/>
        </w:numPr>
        <w:spacing w:after="0"/>
        <w:rPr>
          <w:rFonts w:ascii="Times New Roman" w:hAnsi="Times New Roman" w:cs="Times New Roman"/>
          <w:sz w:val="24"/>
          <w:szCs w:val="24"/>
          <w:lang w:val="es-ES"/>
        </w:rPr>
      </w:pPr>
      <w:r w:rsidRPr="00FB481D">
        <w:rPr>
          <w:rFonts w:ascii="Times New Roman" w:hAnsi="Times New Roman" w:cs="Times New Roman"/>
          <w:sz w:val="24"/>
          <w:szCs w:val="24"/>
          <w:lang w:val="es-ES"/>
        </w:rPr>
        <w:t xml:space="preserve">NC 207. “Requisitos generales para el diseño y construcción de estructuras de hormigón parte 2: bases de diseño”. </w:t>
      </w:r>
      <w:r w:rsidRPr="00FB481D">
        <w:rPr>
          <w:rFonts w:ascii="Times New Roman" w:hAnsi="Times New Roman" w:cs="Times New Roman"/>
          <w:i/>
          <w:sz w:val="24"/>
          <w:szCs w:val="24"/>
          <w:lang w:val="es-ES"/>
        </w:rPr>
        <w:t>Oficina Nacional de Normalización</w:t>
      </w:r>
      <w:r w:rsidRPr="00FB481D">
        <w:rPr>
          <w:rFonts w:ascii="Times New Roman" w:hAnsi="Times New Roman" w:cs="Times New Roman"/>
          <w:sz w:val="24"/>
          <w:szCs w:val="24"/>
          <w:lang w:val="es-ES"/>
        </w:rPr>
        <w:t>. El Vedado, La Habana. Cuba. pp. 142. 2019.</w:t>
      </w:r>
    </w:p>
    <w:p w:rsidR="000645E6" w:rsidRPr="00C72982" w:rsidRDefault="007F385A" w:rsidP="00837ADE">
      <w:pPr>
        <w:pStyle w:val="EndNoteBibliography"/>
        <w:numPr>
          <w:ilvl w:val="0"/>
          <w:numId w:val="33"/>
        </w:numPr>
        <w:spacing w:after="0"/>
        <w:rPr>
          <w:rFonts w:ascii="Times New Roman" w:hAnsi="Times New Roman" w:cs="Times New Roman"/>
          <w:sz w:val="24"/>
          <w:szCs w:val="24"/>
          <w:lang w:val="es-ES"/>
        </w:rPr>
      </w:pPr>
      <w:r w:rsidRPr="007F385A">
        <w:rPr>
          <w:rFonts w:ascii="Times New Roman" w:hAnsi="Times New Roman" w:cs="Times New Roman"/>
          <w:sz w:val="24"/>
          <w:szCs w:val="24"/>
          <w:lang w:val="es-ES"/>
        </w:rPr>
        <w:t xml:space="preserve">NC 283. “Densidad de materiales naturales, artificiales y de elementos de construcción como carga de diseño”. </w:t>
      </w:r>
      <w:r w:rsidRPr="007F385A">
        <w:rPr>
          <w:rFonts w:ascii="Times New Roman" w:hAnsi="Times New Roman" w:cs="Times New Roman"/>
          <w:i/>
          <w:sz w:val="24"/>
          <w:szCs w:val="24"/>
          <w:lang w:val="es-ES"/>
        </w:rPr>
        <w:t>Oficina Nacional de Normalización</w:t>
      </w:r>
      <w:r w:rsidRPr="007F385A">
        <w:rPr>
          <w:rFonts w:ascii="Times New Roman" w:hAnsi="Times New Roman" w:cs="Times New Roman"/>
          <w:sz w:val="24"/>
          <w:szCs w:val="24"/>
          <w:lang w:val="es-ES"/>
        </w:rPr>
        <w:t>. Vedado, La Habana, Cuba. pp. 11. 2003.</w:t>
      </w:r>
    </w:p>
    <w:p w:rsidR="000645E6" w:rsidRPr="00C72982" w:rsidRDefault="00045D7C" w:rsidP="00837ADE">
      <w:pPr>
        <w:pStyle w:val="EndNoteBibliography"/>
        <w:numPr>
          <w:ilvl w:val="0"/>
          <w:numId w:val="33"/>
        </w:numPr>
        <w:spacing w:after="0"/>
        <w:rPr>
          <w:rFonts w:ascii="Times New Roman" w:hAnsi="Times New Roman" w:cs="Times New Roman"/>
          <w:sz w:val="24"/>
          <w:szCs w:val="24"/>
          <w:lang w:val="es-ES"/>
        </w:rPr>
      </w:pPr>
      <w:r w:rsidRPr="00045D7C">
        <w:rPr>
          <w:rFonts w:ascii="Times New Roman" w:hAnsi="Times New Roman" w:cs="Times New Roman"/>
          <w:sz w:val="24"/>
          <w:szCs w:val="24"/>
          <w:lang w:val="es-ES"/>
        </w:rPr>
        <w:t xml:space="preserve">NC 284. “Edificaciones. Cargas de uso”. </w:t>
      </w:r>
      <w:r w:rsidRPr="00045D7C">
        <w:rPr>
          <w:rFonts w:ascii="Times New Roman" w:hAnsi="Times New Roman" w:cs="Times New Roman"/>
          <w:i/>
          <w:sz w:val="24"/>
          <w:szCs w:val="24"/>
          <w:lang w:val="es-ES"/>
        </w:rPr>
        <w:t>Oficina Nacional de Normalización</w:t>
      </w:r>
      <w:r w:rsidRPr="00045D7C">
        <w:rPr>
          <w:rFonts w:ascii="Times New Roman" w:hAnsi="Times New Roman" w:cs="Times New Roman"/>
          <w:sz w:val="24"/>
          <w:szCs w:val="24"/>
          <w:lang w:val="es-ES"/>
        </w:rPr>
        <w:t>. Vedado, La Habana, Cuba. pp. 12. 2003.</w:t>
      </w:r>
    </w:p>
    <w:p w:rsidR="000645E6" w:rsidRPr="00C72982" w:rsidRDefault="000632BD" w:rsidP="00837ADE">
      <w:pPr>
        <w:pStyle w:val="EndNoteBibliography"/>
        <w:numPr>
          <w:ilvl w:val="0"/>
          <w:numId w:val="33"/>
        </w:numPr>
        <w:spacing w:after="0"/>
        <w:rPr>
          <w:rFonts w:ascii="Times New Roman" w:hAnsi="Times New Roman" w:cs="Times New Roman"/>
          <w:sz w:val="24"/>
          <w:szCs w:val="24"/>
          <w:lang w:val="es-ES"/>
        </w:rPr>
      </w:pPr>
      <w:r w:rsidRPr="000632BD">
        <w:rPr>
          <w:rFonts w:ascii="Times New Roman" w:hAnsi="Times New Roman" w:cs="Times New Roman"/>
          <w:sz w:val="24"/>
          <w:szCs w:val="24"/>
          <w:lang w:val="es-ES"/>
        </w:rPr>
        <w:t xml:space="preserve">NC 285. “Carga de viento. Método de cálculo”. </w:t>
      </w:r>
      <w:r w:rsidRPr="000632BD">
        <w:rPr>
          <w:rFonts w:ascii="Times New Roman" w:hAnsi="Times New Roman" w:cs="Times New Roman"/>
          <w:i/>
          <w:sz w:val="24"/>
          <w:szCs w:val="24"/>
          <w:lang w:val="es-ES"/>
        </w:rPr>
        <w:t>Oficina Nacional de Normalización</w:t>
      </w:r>
      <w:r w:rsidRPr="000632BD">
        <w:rPr>
          <w:rFonts w:ascii="Times New Roman" w:hAnsi="Times New Roman" w:cs="Times New Roman"/>
          <w:sz w:val="24"/>
          <w:szCs w:val="24"/>
          <w:lang w:val="es-ES"/>
        </w:rPr>
        <w:t>. Vedado, La Habana, Cuba. pp. 70. 2003.</w:t>
      </w:r>
    </w:p>
    <w:p w:rsidR="000645E6" w:rsidRPr="00C72982" w:rsidRDefault="000632BD" w:rsidP="00837ADE">
      <w:pPr>
        <w:pStyle w:val="EndNoteBibliography"/>
        <w:numPr>
          <w:ilvl w:val="0"/>
          <w:numId w:val="33"/>
        </w:numPr>
        <w:spacing w:after="0"/>
        <w:rPr>
          <w:rFonts w:ascii="Times New Roman" w:hAnsi="Times New Roman" w:cs="Times New Roman"/>
          <w:sz w:val="24"/>
          <w:szCs w:val="24"/>
          <w:lang w:val="es-ES"/>
        </w:rPr>
      </w:pPr>
      <w:r w:rsidRPr="000632BD">
        <w:rPr>
          <w:rFonts w:ascii="Times New Roman" w:hAnsi="Times New Roman" w:cs="Times New Roman"/>
          <w:sz w:val="24"/>
          <w:szCs w:val="24"/>
          <w:lang w:val="es-ES"/>
        </w:rPr>
        <w:t xml:space="preserve">NC 450. “Edificaciones. Factores de carga o ponderación. Combinaciones”. </w:t>
      </w:r>
      <w:r w:rsidRPr="000632BD">
        <w:rPr>
          <w:rFonts w:ascii="Times New Roman" w:hAnsi="Times New Roman" w:cs="Times New Roman"/>
          <w:i/>
          <w:sz w:val="24"/>
          <w:szCs w:val="24"/>
          <w:lang w:val="es-ES"/>
        </w:rPr>
        <w:t>Oficina Nacional de Normalización</w:t>
      </w:r>
      <w:r w:rsidRPr="000632BD">
        <w:rPr>
          <w:rFonts w:ascii="Times New Roman" w:hAnsi="Times New Roman" w:cs="Times New Roman"/>
          <w:sz w:val="24"/>
          <w:szCs w:val="24"/>
          <w:lang w:val="es-ES"/>
        </w:rPr>
        <w:t>. Vedado, La Habana. Cuba. pp. 9. 2006.</w:t>
      </w:r>
    </w:p>
    <w:p w:rsidR="000645E6" w:rsidRPr="00C72982" w:rsidRDefault="00207563" w:rsidP="00837ADE">
      <w:pPr>
        <w:pStyle w:val="EndNoteBibliography"/>
        <w:numPr>
          <w:ilvl w:val="0"/>
          <w:numId w:val="33"/>
        </w:numPr>
        <w:spacing w:after="0"/>
        <w:rPr>
          <w:rFonts w:ascii="Times New Roman" w:hAnsi="Times New Roman" w:cs="Times New Roman"/>
          <w:sz w:val="24"/>
          <w:szCs w:val="24"/>
          <w:lang w:val="es-ES"/>
        </w:rPr>
      </w:pPr>
      <w:r w:rsidRPr="00207563">
        <w:rPr>
          <w:rFonts w:ascii="Times New Roman" w:hAnsi="Times New Roman" w:cs="Times New Roman"/>
          <w:sz w:val="24"/>
          <w:szCs w:val="24"/>
          <w:lang w:val="es-ES"/>
        </w:rPr>
        <w:t xml:space="preserve">Oroza, A.H. “Diagnóstico del estado de conservación de los elementos estructurales del Palacio de los Corredores”. </w:t>
      </w:r>
      <w:r w:rsidRPr="00207563">
        <w:rPr>
          <w:rFonts w:ascii="Times New Roman" w:hAnsi="Times New Roman" w:cs="Times New Roman"/>
          <w:i/>
          <w:sz w:val="24"/>
          <w:szCs w:val="24"/>
          <w:lang w:val="es-ES"/>
        </w:rPr>
        <w:t>Departamento de Diagnóstico y Levantamiento. Empresa RESTAURA</w:t>
      </w:r>
      <w:r w:rsidRPr="00207563">
        <w:rPr>
          <w:rFonts w:ascii="Times New Roman" w:hAnsi="Times New Roman" w:cs="Times New Roman"/>
          <w:sz w:val="24"/>
          <w:szCs w:val="24"/>
          <w:lang w:val="es-ES"/>
        </w:rPr>
        <w:t>. La Habana. pp. 27. 2019.</w:t>
      </w:r>
    </w:p>
    <w:p w:rsidR="000645E6" w:rsidRPr="00C72982" w:rsidRDefault="006A766A" w:rsidP="00837ADE">
      <w:pPr>
        <w:pStyle w:val="EndNoteBibliography"/>
        <w:numPr>
          <w:ilvl w:val="0"/>
          <w:numId w:val="33"/>
        </w:numPr>
        <w:spacing w:after="0"/>
        <w:rPr>
          <w:rFonts w:ascii="Times New Roman" w:hAnsi="Times New Roman" w:cs="Times New Roman"/>
          <w:sz w:val="24"/>
          <w:szCs w:val="24"/>
          <w:lang w:val="es-ES"/>
        </w:rPr>
      </w:pPr>
      <w:r w:rsidRPr="006A766A">
        <w:rPr>
          <w:rFonts w:ascii="Times New Roman" w:hAnsi="Times New Roman" w:cs="Times New Roman"/>
          <w:sz w:val="24"/>
          <w:szCs w:val="24"/>
          <w:lang w:val="es-ES"/>
        </w:rPr>
        <w:t>Quero, D.C. “Estudio teórico-experimental de vigas de hormigón armado reforzadas externamente a cortante me</w:t>
      </w:r>
      <w:r w:rsidR="001E27BD">
        <w:rPr>
          <w:rFonts w:ascii="Times New Roman" w:hAnsi="Times New Roman" w:cs="Times New Roman"/>
          <w:sz w:val="24"/>
          <w:szCs w:val="24"/>
          <w:lang w:val="es-ES"/>
        </w:rPr>
        <w:t>diante materiales compuestos de</w:t>
      </w:r>
      <w:r w:rsidRPr="006A766A">
        <w:rPr>
          <w:rFonts w:ascii="Times New Roman" w:hAnsi="Times New Roman" w:cs="Times New Roman"/>
          <w:sz w:val="24"/>
          <w:szCs w:val="24"/>
          <w:lang w:val="es-ES"/>
        </w:rPr>
        <w:t xml:space="preserve"> matriz polimérica insertados en el recubrimiento”. Tesis Doctoral. Departamento de Ingeniería Mecánica. Universidad Politécnica de Madrid, Madrid, España. pp. 202. 2017.</w:t>
      </w:r>
    </w:p>
    <w:p w:rsidR="000645E6" w:rsidRPr="00CE04A5" w:rsidRDefault="00207563" w:rsidP="00837ADE">
      <w:pPr>
        <w:pStyle w:val="EndNoteBibliography"/>
        <w:numPr>
          <w:ilvl w:val="0"/>
          <w:numId w:val="33"/>
        </w:numPr>
        <w:spacing w:after="0"/>
        <w:rPr>
          <w:rFonts w:ascii="Times New Roman" w:hAnsi="Times New Roman" w:cs="Times New Roman"/>
          <w:sz w:val="24"/>
          <w:szCs w:val="24"/>
          <w:lang w:val="es-ES"/>
        </w:rPr>
      </w:pPr>
      <w:r w:rsidRPr="00207563">
        <w:rPr>
          <w:rFonts w:ascii="Times New Roman" w:hAnsi="Times New Roman" w:cs="Times New Roman"/>
          <w:sz w:val="24"/>
          <w:szCs w:val="24"/>
        </w:rPr>
        <w:t xml:space="preserve">Sharaky, IA Selmy, SAI El-Attar, MM Sallam, HEM. “The influence of interaction between NSM and internal reinforcements on the structural behavior of upgrading RC beams”. </w:t>
      </w:r>
      <w:r w:rsidRPr="00207563">
        <w:rPr>
          <w:rFonts w:ascii="Times New Roman" w:hAnsi="Times New Roman" w:cs="Times New Roman"/>
          <w:i/>
          <w:sz w:val="24"/>
          <w:szCs w:val="24"/>
          <w:lang w:val="es-ES"/>
        </w:rPr>
        <w:t>Composite Structures</w:t>
      </w:r>
      <w:r w:rsidRPr="00207563">
        <w:rPr>
          <w:rFonts w:ascii="Times New Roman" w:hAnsi="Times New Roman" w:cs="Times New Roman"/>
          <w:sz w:val="24"/>
          <w:szCs w:val="24"/>
          <w:lang w:val="es-ES"/>
        </w:rPr>
        <w:t>. Vol. 234. 2020.</w:t>
      </w:r>
    </w:p>
    <w:p w:rsidR="000645E6" w:rsidRPr="00CE04A5" w:rsidRDefault="0057239E" w:rsidP="00837ADE">
      <w:pPr>
        <w:pStyle w:val="EndNoteBibliography"/>
        <w:numPr>
          <w:ilvl w:val="0"/>
          <w:numId w:val="33"/>
        </w:numPr>
        <w:spacing w:after="0"/>
        <w:rPr>
          <w:rFonts w:ascii="Times New Roman" w:hAnsi="Times New Roman" w:cs="Times New Roman"/>
          <w:sz w:val="24"/>
          <w:szCs w:val="24"/>
          <w:lang w:val="es-ES"/>
        </w:rPr>
      </w:pPr>
      <w:r w:rsidRPr="0057239E">
        <w:rPr>
          <w:rFonts w:ascii="Times New Roman" w:hAnsi="Times New Roman" w:cs="Times New Roman"/>
          <w:sz w:val="24"/>
          <w:szCs w:val="24"/>
        </w:rPr>
        <w:t>Xian, G., and Karbhari, V. M. "Segmental Relaxation of Water-Aged Ambient Cured Epoxy"</w:t>
      </w:r>
      <w:r w:rsidRPr="0057239E">
        <w:rPr>
          <w:rFonts w:ascii="Times New Roman" w:hAnsi="Times New Roman" w:cs="Times New Roman"/>
          <w:i/>
          <w:sz w:val="24"/>
          <w:szCs w:val="24"/>
        </w:rPr>
        <w:t>.</w:t>
      </w:r>
      <w:r w:rsidRPr="0057239E">
        <w:rPr>
          <w:rFonts w:ascii="Times New Roman" w:hAnsi="Times New Roman" w:cs="Times New Roman"/>
          <w:sz w:val="24"/>
          <w:szCs w:val="24"/>
        </w:rPr>
        <w:t xml:space="preserve"> </w:t>
      </w:r>
      <w:r w:rsidRPr="0057239E">
        <w:rPr>
          <w:rFonts w:ascii="Times New Roman" w:hAnsi="Times New Roman" w:cs="Times New Roman"/>
          <w:i/>
          <w:sz w:val="24"/>
          <w:szCs w:val="24"/>
          <w:lang w:val="es-ES"/>
        </w:rPr>
        <w:t>Journal of Polymer Degradation and Stability</w:t>
      </w:r>
      <w:r w:rsidRPr="0057239E">
        <w:rPr>
          <w:rFonts w:ascii="Times New Roman" w:hAnsi="Times New Roman" w:cs="Times New Roman"/>
          <w:sz w:val="24"/>
          <w:szCs w:val="24"/>
          <w:lang w:val="es-ES"/>
        </w:rPr>
        <w:t>. Vol. 92. No. 9. pp. 1650-1659. 2007.</w:t>
      </w:r>
    </w:p>
    <w:p w:rsidR="000645E6" w:rsidRPr="00CE04A5" w:rsidRDefault="00694B6C" w:rsidP="00837ADE">
      <w:pPr>
        <w:pStyle w:val="EndNoteBibliography"/>
        <w:numPr>
          <w:ilvl w:val="0"/>
          <w:numId w:val="33"/>
        </w:numPr>
        <w:spacing w:after="0"/>
        <w:rPr>
          <w:rFonts w:ascii="Times New Roman" w:hAnsi="Times New Roman" w:cs="Times New Roman"/>
          <w:sz w:val="24"/>
          <w:szCs w:val="24"/>
          <w:lang w:val="es-ES"/>
        </w:rPr>
      </w:pPr>
      <w:r w:rsidRPr="00694B6C">
        <w:rPr>
          <w:rFonts w:ascii="Times New Roman" w:hAnsi="Times New Roman" w:cs="Times New Roman"/>
          <w:sz w:val="24"/>
          <w:szCs w:val="24"/>
        </w:rPr>
        <w:t xml:space="preserve">Zhang, H., L. He, and G. Li. “Bond failure performances between near-surface mounted FRP bars and concrete for flexural strengthening concrete structures”. </w:t>
      </w:r>
      <w:r w:rsidRPr="00694B6C">
        <w:rPr>
          <w:rFonts w:ascii="Times New Roman" w:hAnsi="Times New Roman" w:cs="Times New Roman"/>
          <w:i/>
          <w:sz w:val="24"/>
          <w:szCs w:val="24"/>
          <w:lang w:val="es-ES"/>
        </w:rPr>
        <w:t>Engineering Failure Analysis</w:t>
      </w:r>
      <w:r w:rsidRPr="00694B6C">
        <w:rPr>
          <w:rFonts w:ascii="Times New Roman" w:hAnsi="Times New Roman" w:cs="Times New Roman"/>
          <w:sz w:val="24"/>
          <w:szCs w:val="24"/>
          <w:lang w:val="es-ES"/>
        </w:rPr>
        <w:t>, Vol. 56. pp. 39-50.2015.</w:t>
      </w:r>
    </w:p>
    <w:p w:rsidR="000645E6" w:rsidRDefault="009D1E71" w:rsidP="00837ADE">
      <w:pPr>
        <w:pStyle w:val="EndNoteBibliography"/>
        <w:numPr>
          <w:ilvl w:val="0"/>
          <w:numId w:val="33"/>
        </w:numPr>
        <w:spacing w:after="0"/>
        <w:rPr>
          <w:rFonts w:ascii="Times New Roman" w:hAnsi="Times New Roman" w:cs="Times New Roman"/>
          <w:sz w:val="24"/>
          <w:szCs w:val="24"/>
          <w:lang w:val="es-ES"/>
        </w:rPr>
      </w:pPr>
      <w:r w:rsidRPr="009D1E71">
        <w:rPr>
          <w:rFonts w:ascii="Times New Roman" w:hAnsi="Times New Roman" w:cs="Times New Roman"/>
          <w:sz w:val="24"/>
          <w:szCs w:val="24"/>
        </w:rPr>
        <w:t xml:space="preserve">Zhang, S. “Bond strength model for near-surface mounted (NSM) FRP bonded joints: Effect of concrete edge distance”. </w:t>
      </w:r>
      <w:r w:rsidRPr="009D1E71">
        <w:rPr>
          <w:rFonts w:ascii="Times New Roman" w:hAnsi="Times New Roman" w:cs="Times New Roman"/>
          <w:i/>
          <w:sz w:val="24"/>
          <w:szCs w:val="24"/>
          <w:lang w:val="es-ES"/>
        </w:rPr>
        <w:t>Composite Structures</w:t>
      </w:r>
      <w:r w:rsidRPr="009D1E71">
        <w:rPr>
          <w:rFonts w:ascii="Times New Roman" w:hAnsi="Times New Roman" w:cs="Times New Roman"/>
          <w:sz w:val="24"/>
          <w:szCs w:val="24"/>
          <w:lang w:val="es-ES"/>
        </w:rPr>
        <w:t>. Vol. 201. pp. 664-675. 2018.</w:t>
      </w:r>
    </w:p>
    <w:p w:rsidR="005B187F" w:rsidRPr="00BA1A34" w:rsidRDefault="00CB6AFA" w:rsidP="00837ADE">
      <w:pPr>
        <w:pStyle w:val="EndNoteBibliography"/>
        <w:spacing w:after="0" w:line="360" w:lineRule="auto"/>
        <w:rPr>
          <w:rFonts w:ascii="Times New Roman" w:hAnsi="Times New Roman" w:cs="Times New Roman"/>
          <w:sz w:val="24"/>
          <w:szCs w:val="24"/>
          <w:lang w:val="es-ES"/>
        </w:rPr>
      </w:pPr>
      <w:r w:rsidRPr="00BA1A34">
        <w:rPr>
          <w:rFonts w:ascii="Times New Roman" w:hAnsi="Times New Roman" w:cs="Times New Roman"/>
          <w:sz w:val="24"/>
          <w:szCs w:val="24"/>
          <w:lang w:val="es-ES"/>
        </w:rPr>
        <w:fldChar w:fldCharType="end"/>
      </w:r>
    </w:p>
    <w:sectPr w:rsidR="005B187F" w:rsidRPr="00BA1A34" w:rsidSect="00282028">
      <w:headerReference w:type="default" r:id="rId25"/>
      <w:footerReference w:type="default" r:id="rId26"/>
      <w:pgSz w:w="11906" w:h="16838" w:code="9"/>
      <w:pgMar w:top="1418" w:right="1701" w:bottom="1418" w:left="170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77A" w:rsidRDefault="00B3677A" w:rsidP="00EA0483">
      <w:pPr>
        <w:spacing w:after="0" w:line="240" w:lineRule="auto"/>
      </w:pPr>
      <w:r>
        <w:separator/>
      </w:r>
    </w:p>
  </w:endnote>
  <w:endnote w:type="continuationSeparator" w:id="0">
    <w:p w:rsidR="00B3677A" w:rsidRDefault="00B3677A" w:rsidP="00EA0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316595"/>
      <w:docPartObj>
        <w:docPartGallery w:val="Page Numbers (Bottom of Page)"/>
        <w:docPartUnique/>
      </w:docPartObj>
    </w:sdtPr>
    <w:sdtEndPr/>
    <w:sdtContent>
      <w:p w:rsidR="001F2F99" w:rsidRDefault="001F2F99">
        <w:pPr>
          <w:pStyle w:val="Piedepgina"/>
          <w:jc w:val="right"/>
        </w:pPr>
        <w:r>
          <w:fldChar w:fldCharType="begin"/>
        </w:r>
        <w:r>
          <w:instrText>PAGE   \* MERGEFORMAT</w:instrText>
        </w:r>
        <w:r>
          <w:fldChar w:fldCharType="separate"/>
        </w:r>
        <w:r w:rsidR="00AE4241">
          <w:rPr>
            <w:noProof/>
          </w:rPr>
          <w:t>1</w:t>
        </w:r>
        <w:r>
          <w:fldChar w:fldCharType="end"/>
        </w:r>
      </w:p>
    </w:sdtContent>
  </w:sdt>
  <w:p w:rsidR="001F2F99" w:rsidRPr="00C8585B" w:rsidRDefault="001F2F99" w:rsidP="00B46CAE">
    <w:pPr>
      <w:pStyle w:val="Encabezado"/>
      <w:jc w:val="center"/>
      <w:rPr>
        <w:rFonts w:ascii="Verdana" w:hAnsi="Verdana"/>
        <w:b/>
        <w:sz w:val="16"/>
        <w:szCs w:val="16"/>
        <w:lang w:val="es-ES_tradnl"/>
      </w:rPr>
    </w:pPr>
    <w:r>
      <w:rPr>
        <w:rFonts w:ascii="Verdana" w:hAnsi="Verdana"/>
        <w:b/>
        <w:sz w:val="16"/>
        <w:szCs w:val="16"/>
        <w:lang w:val="es-ES_tradnl"/>
      </w:rPr>
      <w:t xml:space="preserve">III </w:t>
    </w:r>
    <w:r w:rsidRPr="00C8585B">
      <w:rPr>
        <w:rFonts w:ascii="Verdana" w:hAnsi="Verdana"/>
        <w:b/>
        <w:sz w:val="16"/>
        <w:szCs w:val="16"/>
        <w:lang w:val="es-ES_tradnl"/>
      </w:rPr>
      <w:t xml:space="preserve">Convención </w:t>
    </w:r>
    <w:r>
      <w:rPr>
        <w:rFonts w:ascii="Verdana" w:hAnsi="Verdana"/>
        <w:b/>
        <w:sz w:val="16"/>
        <w:szCs w:val="16"/>
        <w:lang w:val="es-ES_tradnl"/>
      </w:rPr>
      <w:t>Científica Internacional 2021</w:t>
    </w:r>
  </w:p>
  <w:p w:rsidR="001F2F99" w:rsidRPr="00C8585B" w:rsidRDefault="001F2F99" w:rsidP="00B46CAE">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77A" w:rsidRDefault="00B3677A" w:rsidP="00EA0483">
      <w:pPr>
        <w:spacing w:after="0" w:line="240" w:lineRule="auto"/>
      </w:pPr>
      <w:r>
        <w:separator/>
      </w:r>
    </w:p>
  </w:footnote>
  <w:footnote w:type="continuationSeparator" w:id="0">
    <w:p w:rsidR="00B3677A" w:rsidRDefault="00B3677A" w:rsidP="00EA04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57" w:type="dxa"/>
      <w:jc w:val="center"/>
      <w:tblLayout w:type="fixed"/>
      <w:tblLook w:val="04A0" w:firstRow="1" w:lastRow="0" w:firstColumn="1" w:lastColumn="0" w:noHBand="0" w:noVBand="1"/>
    </w:tblPr>
    <w:tblGrid>
      <w:gridCol w:w="1425"/>
      <w:gridCol w:w="8632"/>
    </w:tblGrid>
    <w:tr w:rsidR="001F2F99" w:rsidRPr="004D77C8" w:rsidTr="001F2F99">
      <w:trPr>
        <w:trHeight w:val="1114"/>
        <w:jc w:val="center"/>
      </w:trPr>
      <w:tc>
        <w:tcPr>
          <w:tcW w:w="1425" w:type="dxa"/>
        </w:tcPr>
        <w:p w:rsidR="001F2F99" w:rsidRPr="004D77C8" w:rsidRDefault="001F2F99" w:rsidP="00B46CAE">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9264" behindDoc="1" locked="0" layoutInCell="1" allowOverlap="1" wp14:anchorId="68400705" wp14:editId="7B5A452C">
                <wp:simplePos x="0" y="0"/>
                <wp:positionH relativeFrom="column">
                  <wp:posOffset>-8662</wp:posOffset>
                </wp:positionH>
                <wp:positionV relativeFrom="paragraph">
                  <wp:posOffset>-12712</wp:posOffset>
                </wp:positionV>
                <wp:extent cx="610678" cy="750498"/>
                <wp:effectExtent l="19050" t="0" r="0" b="0"/>
                <wp:wrapNone/>
                <wp:docPr id="1"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1F2F99" w:rsidRDefault="001F2F99" w:rsidP="00B46CAE">
          <w:pPr>
            <w:pStyle w:val="Encabezado"/>
            <w:jc w:val="center"/>
            <w:rPr>
              <w:rFonts w:ascii="Verdana" w:hAnsi="Verdana"/>
              <w:b/>
              <w:sz w:val="16"/>
              <w:szCs w:val="16"/>
              <w:lang w:val="es-ES_tradnl"/>
            </w:rPr>
          </w:pPr>
        </w:p>
        <w:p w:rsidR="001F2F99" w:rsidRPr="00C8585B" w:rsidRDefault="001F2F99" w:rsidP="00B46CAE">
          <w:pPr>
            <w:pStyle w:val="Encabezado"/>
            <w:jc w:val="center"/>
            <w:rPr>
              <w:rFonts w:ascii="Verdana" w:hAnsi="Verdana"/>
              <w:b/>
              <w:sz w:val="16"/>
              <w:szCs w:val="16"/>
              <w:lang w:val="es-ES_tradnl"/>
            </w:rPr>
          </w:pPr>
          <w:r>
            <w:rPr>
              <w:rFonts w:ascii="Verdana" w:hAnsi="Verdana"/>
              <w:b/>
              <w:sz w:val="16"/>
              <w:szCs w:val="16"/>
              <w:lang w:val="es-ES_tradnl"/>
            </w:rPr>
            <w:t xml:space="preserve">III </w:t>
          </w:r>
          <w:r w:rsidRPr="00C8585B">
            <w:rPr>
              <w:rFonts w:ascii="Verdana" w:hAnsi="Verdana"/>
              <w:b/>
              <w:sz w:val="16"/>
              <w:szCs w:val="16"/>
              <w:lang w:val="es-ES_tradnl"/>
            </w:rPr>
            <w:t xml:space="preserve">Convención </w:t>
          </w:r>
          <w:r>
            <w:rPr>
              <w:rFonts w:ascii="Verdana" w:hAnsi="Verdana"/>
              <w:b/>
              <w:sz w:val="16"/>
              <w:szCs w:val="16"/>
              <w:lang w:val="es-ES_tradnl"/>
            </w:rPr>
            <w:t>Científica Internacional 2021</w:t>
          </w:r>
        </w:p>
        <w:p w:rsidR="001F2F99" w:rsidRPr="00C8585B" w:rsidRDefault="001F2F99" w:rsidP="00B46CAE">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1F2F99" w:rsidRPr="00AE4241" w:rsidRDefault="001F2F99" w:rsidP="00B46CAE">
          <w:pPr>
            <w:pStyle w:val="Encabezado"/>
            <w:jc w:val="center"/>
            <w:rPr>
              <w:rFonts w:ascii="Verdana" w:hAnsi="Verdana"/>
              <w:b/>
              <w:sz w:val="18"/>
              <w:szCs w:val="18"/>
            </w:rPr>
          </w:pPr>
        </w:p>
      </w:tc>
    </w:tr>
  </w:tbl>
  <w:p w:rsidR="001F2F99" w:rsidRDefault="001F2F99" w:rsidP="009B114B">
    <w:pPr>
      <w:pStyle w:val="Encabezado"/>
      <w:tabs>
        <w:tab w:val="clear" w:pos="8504"/>
        <w:tab w:val="right" w:pos="8222"/>
      </w:tabs>
      <w:ind w:left="-567" w:right="-56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66EED"/>
    <w:multiLevelType w:val="hybridMultilevel"/>
    <w:tmpl w:val="4CF017E2"/>
    <w:lvl w:ilvl="0" w:tplc="04090017">
      <w:start w:val="1"/>
      <w:numFmt w:val="lowerLetter"/>
      <w:lvlText w:val="%1)"/>
      <w:lvlJc w:val="left"/>
      <w:pPr>
        <w:ind w:left="2484" w:hanging="360"/>
      </w:pPr>
      <w:rPr>
        <w:rFonts w:hint="default"/>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1">
    <w:nsid w:val="048174D9"/>
    <w:multiLevelType w:val="hybridMultilevel"/>
    <w:tmpl w:val="F50ECD06"/>
    <w:lvl w:ilvl="0" w:tplc="6FB27FBC">
      <w:start w:val="2"/>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B78EF"/>
    <w:multiLevelType w:val="hybridMultilevel"/>
    <w:tmpl w:val="618CC0A0"/>
    <w:lvl w:ilvl="0" w:tplc="3B36ED88">
      <w:start w:val="3"/>
      <w:numFmt w:val="decimal"/>
      <w:lvlText w:val="%1.1"/>
      <w:lvlJc w:val="left"/>
      <w:pPr>
        <w:ind w:left="36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C095F"/>
    <w:multiLevelType w:val="hybridMultilevel"/>
    <w:tmpl w:val="47A2625A"/>
    <w:lvl w:ilvl="0" w:tplc="6F4E9EF4">
      <w:start w:val="1"/>
      <w:numFmt w:val="lowerLetter"/>
      <w:lvlText w:val="%1)"/>
      <w:lvlJc w:val="left"/>
      <w:pPr>
        <w:ind w:left="720" w:hanging="360"/>
      </w:pPr>
      <w:rPr>
        <w:rFonts w:ascii="Times New Roman" w:hAnsi="Times New Roman" w:cs="Times New Roman"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115193"/>
    <w:multiLevelType w:val="hybridMultilevel"/>
    <w:tmpl w:val="5E72B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0748C8"/>
    <w:multiLevelType w:val="hybridMultilevel"/>
    <w:tmpl w:val="FF2C03D4"/>
    <w:lvl w:ilvl="0" w:tplc="E9027B7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C2775B7"/>
    <w:multiLevelType w:val="hybridMultilevel"/>
    <w:tmpl w:val="1B00407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DA17AE8"/>
    <w:multiLevelType w:val="multilevel"/>
    <w:tmpl w:val="632C142A"/>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0EA09FE"/>
    <w:multiLevelType w:val="hybridMultilevel"/>
    <w:tmpl w:val="416A0A82"/>
    <w:lvl w:ilvl="0" w:tplc="735AA0AA">
      <w:start w:val="2"/>
      <w:numFmt w:val="decimal"/>
      <w:lvlText w:val="%1.2.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593420"/>
    <w:multiLevelType w:val="hybridMultilevel"/>
    <w:tmpl w:val="EEE686C6"/>
    <w:lvl w:ilvl="0" w:tplc="0C34961A">
      <w:start w:val="2"/>
      <w:numFmt w:val="decimal"/>
      <w:lvlText w:val="%1.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3D685A"/>
    <w:multiLevelType w:val="multilevel"/>
    <w:tmpl w:val="E50C8D90"/>
    <w:lvl w:ilvl="0">
      <w:start w:val="3"/>
      <w:numFmt w:val="decimal"/>
      <w:lvlText w:val="%1."/>
      <w:lvlJc w:val="left"/>
      <w:pPr>
        <w:ind w:left="360" w:hanging="360"/>
      </w:pPr>
      <w:rPr>
        <w:rFonts w:hint="default"/>
      </w:rPr>
    </w:lvl>
    <w:lvl w:ilvl="1">
      <w:start w:val="3"/>
      <w:numFmt w:val="decimal"/>
      <w:lvlText w:val="%2.1"/>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194A5271"/>
    <w:multiLevelType w:val="hybridMultilevel"/>
    <w:tmpl w:val="9DDEDA78"/>
    <w:lvl w:ilvl="0" w:tplc="297E54EE">
      <w:start w:val="2"/>
      <w:numFmt w:val="decimal"/>
      <w:lvlText w:val="%1.2.2"/>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5E537F"/>
    <w:multiLevelType w:val="hybridMultilevel"/>
    <w:tmpl w:val="727EDF14"/>
    <w:lvl w:ilvl="0" w:tplc="9DF89F22">
      <w:start w:val="2"/>
      <w:numFmt w:val="decimal"/>
      <w:lvlText w:val="%1.1"/>
      <w:lvlJc w:val="left"/>
      <w:pPr>
        <w:ind w:left="360" w:hanging="360"/>
      </w:pPr>
      <w:rPr>
        <w:rFonts w:ascii="Arial" w:hAnsi="Arial" w:cs="Arial"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DB26640"/>
    <w:multiLevelType w:val="hybridMultilevel"/>
    <w:tmpl w:val="1144C1DC"/>
    <w:lvl w:ilvl="0" w:tplc="B35C58C0">
      <w:start w:val="2"/>
      <w:numFmt w:val="decimal"/>
      <w:lvlText w:val="%1.2.3"/>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36218D"/>
    <w:multiLevelType w:val="hybridMultilevel"/>
    <w:tmpl w:val="6C7062E8"/>
    <w:lvl w:ilvl="0" w:tplc="04090017">
      <w:start w:val="1"/>
      <w:numFmt w:val="lowerLetter"/>
      <w:lvlText w:val="%1)"/>
      <w:lvlJc w:val="left"/>
      <w:pPr>
        <w:ind w:left="2484" w:hanging="360"/>
      </w:pPr>
      <w:rPr>
        <w:rFonts w:hint="default"/>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15">
    <w:nsid w:val="24D120D3"/>
    <w:multiLevelType w:val="hybridMultilevel"/>
    <w:tmpl w:val="88DA7C78"/>
    <w:lvl w:ilvl="0" w:tplc="3BD6EE9C">
      <w:start w:val="2"/>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D81455"/>
    <w:multiLevelType w:val="hybridMultilevel"/>
    <w:tmpl w:val="B88E8EC0"/>
    <w:lvl w:ilvl="0" w:tplc="BA7C9EA8">
      <w:start w:val="1"/>
      <w:numFmt w:val="lowerLetter"/>
      <w:lvlText w:val="%1)"/>
      <w:lvlJc w:val="left"/>
      <w:pPr>
        <w:ind w:left="6849" w:hanging="4725"/>
      </w:pPr>
      <w:rPr>
        <w:rFonts w:hint="default"/>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17">
    <w:nsid w:val="3D5368EF"/>
    <w:multiLevelType w:val="hybridMultilevel"/>
    <w:tmpl w:val="F25E9074"/>
    <w:lvl w:ilvl="0" w:tplc="05FC00EA">
      <w:start w:val="2"/>
      <w:numFmt w:val="decimal"/>
      <w:lvlText w:val="%1.3"/>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901DE8"/>
    <w:multiLevelType w:val="hybridMultilevel"/>
    <w:tmpl w:val="F928070E"/>
    <w:lvl w:ilvl="0" w:tplc="1D62C1AC">
      <w:start w:val="2"/>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350196"/>
    <w:multiLevelType w:val="hybridMultilevel"/>
    <w:tmpl w:val="2F24D2F2"/>
    <w:lvl w:ilvl="0" w:tplc="E3C6E5F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71A6EAF"/>
    <w:multiLevelType w:val="hybridMultilevel"/>
    <w:tmpl w:val="AE966232"/>
    <w:lvl w:ilvl="0" w:tplc="AA7AA56C">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5723B3"/>
    <w:multiLevelType w:val="multilevel"/>
    <w:tmpl w:val="A934AC00"/>
    <w:lvl w:ilvl="0">
      <w:start w:val="2"/>
      <w:numFmt w:val="decimal"/>
      <w:lvlText w:val="%1."/>
      <w:lvlJc w:val="left"/>
      <w:pPr>
        <w:ind w:left="360" w:hanging="360"/>
      </w:pPr>
      <w:rPr>
        <w:rFonts w:hint="default"/>
      </w:rPr>
    </w:lvl>
    <w:lvl w:ilvl="1">
      <w:start w:val="2"/>
      <w:numFmt w:val="decimal"/>
      <w:lvlText w:val="%2.3"/>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50C71BF1"/>
    <w:multiLevelType w:val="hybridMultilevel"/>
    <w:tmpl w:val="23CA6E34"/>
    <w:lvl w:ilvl="0" w:tplc="0C0A0017">
      <w:start w:val="1"/>
      <w:numFmt w:val="lowerLetter"/>
      <w:lvlText w:val="%1)"/>
      <w:lvlJc w:val="left"/>
      <w:pPr>
        <w:ind w:left="720" w:hanging="360"/>
      </w:pPr>
      <w:rPr>
        <w:rFonts w:ascii="Times New Roman" w:hAnsi="Times New Roman" w:cs="Times New Roman"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91B258B"/>
    <w:multiLevelType w:val="hybridMultilevel"/>
    <w:tmpl w:val="67E42D56"/>
    <w:lvl w:ilvl="0" w:tplc="98F8CDEC">
      <w:start w:val="1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A397BBA"/>
    <w:multiLevelType w:val="hybridMultilevel"/>
    <w:tmpl w:val="1B0038EC"/>
    <w:lvl w:ilvl="0" w:tplc="BA7C9EA8">
      <w:start w:val="1"/>
      <w:numFmt w:val="lowerLetter"/>
      <w:lvlText w:val="%1)"/>
      <w:lvlJc w:val="left"/>
      <w:pPr>
        <w:ind w:left="7065" w:hanging="4725"/>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5">
    <w:nsid w:val="66202DB6"/>
    <w:multiLevelType w:val="hybridMultilevel"/>
    <w:tmpl w:val="DB4A68A6"/>
    <w:lvl w:ilvl="0" w:tplc="393ACE0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A911BE0"/>
    <w:multiLevelType w:val="hybridMultilevel"/>
    <w:tmpl w:val="0DA49A44"/>
    <w:lvl w:ilvl="0" w:tplc="EC3EAFF0">
      <w:start w:val="1"/>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7D4135"/>
    <w:multiLevelType w:val="hybridMultilevel"/>
    <w:tmpl w:val="F55A3612"/>
    <w:lvl w:ilvl="0" w:tplc="08F2A2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1AB77A2"/>
    <w:multiLevelType w:val="multilevel"/>
    <w:tmpl w:val="C08C50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3F832C0"/>
    <w:multiLevelType w:val="hybridMultilevel"/>
    <w:tmpl w:val="B88E8EC0"/>
    <w:lvl w:ilvl="0" w:tplc="BA7C9EA8">
      <w:start w:val="1"/>
      <w:numFmt w:val="lowerLetter"/>
      <w:lvlText w:val="%1)"/>
      <w:lvlJc w:val="left"/>
      <w:pPr>
        <w:ind w:left="7065" w:hanging="4725"/>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0">
    <w:nsid w:val="78995399"/>
    <w:multiLevelType w:val="hybridMultilevel"/>
    <w:tmpl w:val="DA520138"/>
    <w:lvl w:ilvl="0" w:tplc="DA324814">
      <w:start w:val="2"/>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271DBF"/>
    <w:multiLevelType w:val="hybridMultilevel"/>
    <w:tmpl w:val="400451E2"/>
    <w:lvl w:ilvl="0" w:tplc="64323298">
      <w:start w:val="2"/>
      <w:numFmt w:val="decimal"/>
      <w:lvlText w:val="%1.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A15E77"/>
    <w:multiLevelType w:val="hybridMultilevel"/>
    <w:tmpl w:val="A65823E8"/>
    <w:lvl w:ilvl="0" w:tplc="C1D46E08">
      <w:start w:val="1"/>
      <w:numFmt w:val="decimal"/>
      <w:lvlText w:val="%1."/>
      <w:lvlJc w:val="left"/>
      <w:pPr>
        <w:ind w:left="360" w:hanging="360"/>
      </w:pPr>
      <w:rPr>
        <w:rFonts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5"/>
  </w:num>
  <w:num w:numId="2">
    <w:abstractNumId w:val="3"/>
  </w:num>
  <w:num w:numId="3">
    <w:abstractNumId w:val="6"/>
  </w:num>
  <w:num w:numId="4">
    <w:abstractNumId w:val="22"/>
  </w:num>
  <w:num w:numId="5">
    <w:abstractNumId w:val="5"/>
  </w:num>
  <w:num w:numId="6">
    <w:abstractNumId w:val="32"/>
  </w:num>
  <w:num w:numId="7">
    <w:abstractNumId w:val="23"/>
  </w:num>
  <w:num w:numId="8">
    <w:abstractNumId w:val="7"/>
  </w:num>
  <w:num w:numId="9">
    <w:abstractNumId w:val="30"/>
  </w:num>
  <w:num w:numId="10">
    <w:abstractNumId w:val="26"/>
  </w:num>
  <w:num w:numId="11">
    <w:abstractNumId w:val="18"/>
  </w:num>
  <w:num w:numId="12">
    <w:abstractNumId w:val="31"/>
  </w:num>
  <w:num w:numId="13">
    <w:abstractNumId w:val="8"/>
  </w:num>
  <w:num w:numId="14">
    <w:abstractNumId w:val="11"/>
  </w:num>
  <w:num w:numId="15">
    <w:abstractNumId w:val="1"/>
  </w:num>
  <w:num w:numId="16">
    <w:abstractNumId w:val="13"/>
  </w:num>
  <w:num w:numId="17">
    <w:abstractNumId w:val="12"/>
  </w:num>
  <w:num w:numId="18">
    <w:abstractNumId w:val="2"/>
  </w:num>
  <w:num w:numId="19">
    <w:abstractNumId w:val="17"/>
  </w:num>
  <w:num w:numId="20">
    <w:abstractNumId w:val="20"/>
  </w:num>
  <w:num w:numId="21">
    <w:abstractNumId w:val="9"/>
  </w:num>
  <w:num w:numId="22">
    <w:abstractNumId w:val="4"/>
  </w:num>
  <w:num w:numId="23">
    <w:abstractNumId w:val="14"/>
  </w:num>
  <w:num w:numId="24">
    <w:abstractNumId w:val="16"/>
  </w:num>
  <w:num w:numId="25">
    <w:abstractNumId w:val="24"/>
  </w:num>
  <w:num w:numId="26">
    <w:abstractNumId w:val="29"/>
  </w:num>
  <w:num w:numId="27">
    <w:abstractNumId w:val="0"/>
  </w:num>
  <w:num w:numId="28">
    <w:abstractNumId w:val="15"/>
  </w:num>
  <w:num w:numId="29">
    <w:abstractNumId w:val="28"/>
  </w:num>
  <w:num w:numId="30">
    <w:abstractNumId w:val="27"/>
  </w:num>
  <w:num w:numId="31">
    <w:abstractNumId w:val="21"/>
  </w:num>
  <w:num w:numId="32">
    <w:abstractNumId w:val="10"/>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eee5edxadv5pdepwdxvxr9zsexv0xdpvftp&quot;&gt;Bibliografía del artículo&lt;record-ids&gt;&lt;item&gt;1&lt;/item&gt;&lt;item&gt;3&lt;/item&gt;&lt;item&gt;10&lt;/item&gt;&lt;item&gt;11&lt;/item&gt;&lt;item&gt;12&lt;/item&gt;&lt;item&gt;13&lt;/item&gt;&lt;item&gt;16&lt;/item&gt;&lt;item&gt;17&lt;/item&gt;&lt;item&gt;23&lt;/item&gt;&lt;item&gt;24&lt;/item&gt;&lt;item&gt;25&lt;/item&gt;&lt;item&gt;26&lt;/item&gt;&lt;item&gt;27&lt;/item&gt;&lt;item&gt;28&lt;/item&gt;&lt;item&gt;29&lt;/item&gt;&lt;item&gt;30&lt;/item&gt;&lt;item&gt;32&lt;/item&gt;&lt;item&gt;33&lt;/item&gt;&lt;/record-ids&gt;&lt;/item&gt;&lt;/Libraries&gt;"/>
  </w:docVars>
  <w:rsids>
    <w:rsidRoot w:val="00B21B27"/>
    <w:rsid w:val="00000697"/>
    <w:rsid w:val="000032DC"/>
    <w:rsid w:val="00003337"/>
    <w:rsid w:val="000038EF"/>
    <w:rsid w:val="00003A1E"/>
    <w:rsid w:val="00003D10"/>
    <w:rsid w:val="000042A6"/>
    <w:rsid w:val="0000482A"/>
    <w:rsid w:val="00006451"/>
    <w:rsid w:val="000064B5"/>
    <w:rsid w:val="00006AFB"/>
    <w:rsid w:val="00006F9B"/>
    <w:rsid w:val="00007BB3"/>
    <w:rsid w:val="0001014A"/>
    <w:rsid w:val="00010847"/>
    <w:rsid w:val="00012787"/>
    <w:rsid w:val="00013329"/>
    <w:rsid w:val="00013643"/>
    <w:rsid w:val="00014210"/>
    <w:rsid w:val="00014D40"/>
    <w:rsid w:val="000153AE"/>
    <w:rsid w:val="00015833"/>
    <w:rsid w:val="00015B1D"/>
    <w:rsid w:val="00020A40"/>
    <w:rsid w:val="00020E6D"/>
    <w:rsid w:val="00020F37"/>
    <w:rsid w:val="0002172F"/>
    <w:rsid w:val="000220E4"/>
    <w:rsid w:val="0002488A"/>
    <w:rsid w:val="00024DFF"/>
    <w:rsid w:val="00024EC4"/>
    <w:rsid w:val="00025912"/>
    <w:rsid w:val="00025971"/>
    <w:rsid w:val="00025A06"/>
    <w:rsid w:val="00027DB7"/>
    <w:rsid w:val="000323BA"/>
    <w:rsid w:val="00032F43"/>
    <w:rsid w:val="00033BC9"/>
    <w:rsid w:val="000341B0"/>
    <w:rsid w:val="00034D0F"/>
    <w:rsid w:val="00035583"/>
    <w:rsid w:val="000359E9"/>
    <w:rsid w:val="000361C7"/>
    <w:rsid w:val="0003701F"/>
    <w:rsid w:val="00037116"/>
    <w:rsid w:val="00037FE6"/>
    <w:rsid w:val="0004153F"/>
    <w:rsid w:val="000420B5"/>
    <w:rsid w:val="00042793"/>
    <w:rsid w:val="00043086"/>
    <w:rsid w:val="00045409"/>
    <w:rsid w:val="00045D7C"/>
    <w:rsid w:val="00046A19"/>
    <w:rsid w:val="00047A2D"/>
    <w:rsid w:val="00047F5B"/>
    <w:rsid w:val="00047FB4"/>
    <w:rsid w:val="00051911"/>
    <w:rsid w:val="00052B35"/>
    <w:rsid w:val="000534D0"/>
    <w:rsid w:val="000538C9"/>
    <w:rsid w:val="0005576B"/>
    <w:rsid w:val="00056280"/>
    <w:rsid w:val="00056AD4"/>
    <w:rsid w:val="00060126"/>
    <w:rsid w:val="000601CE"/>
    <w:rsid w:val="0006103A"/>
    <w:rsid w:val="000619F7"/>
    <w:rsid w:val="00062A96"/>
    <w:rsid w:val="000632BD"/>
    <w:rsid w:val="000636C3"/>
    <w:rsid w:val="000641AA"/>
    <w:rsid w:val="000645E6"/>
    <w:rsid w:val="00064DAB"/>
    <w:rsid w:val="00066458"/>
    <w:rsid w:val="00066595"/>
    <w:rsid w:val="00066984"/>
    <w:rsid w:val="00066E71"/>
    <w:rsid w:val="000670F3"/>
    <w:rsid w:val="0006794D"/>
    <w:rsid w:val="000701D9"/>
    <w:rsid w:val="00070401"/>
    <w:rsid w:val="00070650"/>
    <w:rsid w:val="00070685"/>
    <w:rsid w:val="000716C5"/>
    <w:rsid w:val="00071B80"/>
    <w:rsid w:val="000742D0"/>
    <w:rsid w:val="000750EA"/>
    <w:rsid w:val="0007526C"/>
    <w:rsid w:val="0007575E"/>
    <w:rsid w:val="000764C8"/>
    <w:rsid w:val="00080510"/>
    <w:rsid w:val="00080898"/>
    <w:rsid w:val="00080DB4"/>
    <w:rsid w:val="00081BB8"/>
    <w:rsid w:val="0008223B"/>
    <w:rsid w:val="00083A6E"/>
    <w:rsid w:val="00085047"/>
    <w:rsid w:val="00085D47"/>
    <w:rsid w:val="0008680A"/>
    <w:rsid w:val="0008697F"/>
    <w:rsid w:val="00086F68"/>
    <w:rsid w:val="000904BC"/>
    <w:rsid w:val="0009055C"/>
    <w:rsid w:val="000908A7"/>
    <w:rsid w:val="000909F1"/>
    <w:rsid w:val="00091644"/>
    <w:rsid w:val="0009411F"/>
    <w:rsid w:val="00094172"/>
    <w:rsid w:val="000941B4"/>
    <w:rsid w:val="0009440F"/>
    <w:rsid w:val="000953B2"/>
    <w:rsid w:val="000956B3"/>
    <w:rsid w:val="00096E7C"/>
    <w:rsid w:val="000A0179"/>
    <w:rsid w:val="000A04C1"/>
    <w:rsid w:val="000A04D3"/>
    <w:rsid w:val="000A0A23"/>
    <w:rsid w:val="000A4906"/>
    <w:rsid w:val="000A4BE5"/>
    <w:rsid w:val="000A4ED0"/>
    <w:rsid w:val="000A54B7"/>
    <w:rsid w:val="000A5F8E"/>
    <w:rsid w:val="000A702D"/>
    <w:rsid w:val="000A741B"/>
    <w:rsid w:val="000A785C"/>
    <w:rsid w:val="000A78C7"/>
    <w:rsid w:val="000B0319"/>
    <w:rsid w:val="000B05EC"/>
    <w:rsid w:val="000B17F8"/>
    <w:rsid w:val="000B19E0"/>
    <w:rsid w:val="000B1B68"/>
    <w:rsid w:val="000B2B3E"/>
    <w:rsid w:val="000B45DC"/>
    <w:rsid w:val="000B623B"/>
    <w:rsid w:val="000B64BF"/>
    <w:rsid w:val="000B64DD"/>
    <w:rsid w:val="000B6538"/>
    <w:rsid w:val="000B6D00"/>
    <w:rsid w:val="000C04B9"/>
    <w:rsid w:val="000C0CCD"/>
    <w:rsid w:val="000C18E2"/>
    <w:rsid w:val="000C26A1"/>
    <w:rsid w:val="000C2D93"/>
    <w:rsid w:val="000C3379"/>
    <w:rsid w:val="000C348E"/>
    <w:rsid w:val="000C3A57"/>
    <w:rsid w:val="000C5542"/>
    <w:rsid w:val="000C554D"/>
    <w:rsid w:val="000C5C50"/>
    <w:rsid w:val="000C7165"/>
    <w:rsid w:val="000C7967"/>
    <w:rsid w:val="000C7E7A"/>
    <w:rsid w:val="000D05B4"/>
    <w:rsid w:val="000D12F7"/>
    <w:rsid w:val="000D1658"/>
    <w:rsid w:val="000D2569"/>
    <w:rsid w:val="000D2766"/>
    <w:rsid w:val="000D3FC7"/>
    <w:rsid w:val="000D44A5"/>
    <w:rsid w:val="000D52E0"/>
    <w:rsid w:val="000D53F7"/>
    <w:rsid w:val="000D5B6A"/>
    <w:rsid w:val="000D7587"/>
    <w:rsid w:val="000D76AF"/>
    <w:rsid w:val="000D7D58"/>
    <w:rsid w:val="000D7E4D"/>
    <w:rsid w:val="000E098A"/>
    <w:rsid w:val="000E20DD"/>
    <w:rsid w:val="000E2F56"/>
    <w:rsid w:val="000E3808"/>
    <w:rsid w:val="000E3AA9"/>
    <w:rsid w:val="000E56F0"/>
    <w:rsid w:val="000E5C0E"/>
    <w:rsid w:val="000E5D08"/>
    <w:rsid w:val="000E5F43"/>
    <w:rsid w:val="000E67A1"/>
    <w:rsid w:val="000E7400"/>
    <w:rsid w:val="000E7BFC"/>
    <w:rsid w:val="000E7FDD"/>
    <w:rsid w:val="000F0EF9"/>
    <w:rsid w:val="000F1307"/>
    <w:rsid w:val="000F16C2"/>
    <w:rsid w:val="000F1705"/>
    <w:rsid w:val="000F1C89"/>
    <w:rsid w:val="000F2017"/>
    <w:rsid w:val="000F3DF5"/>
    <w:rsid w:val="000F4245"/>
    <w:rsid w:val="000F47D7"/>
    <w:rsid w:val="000F4B30"/>
    <w:rsid w:val="000F5DE2"/>
    <w:rsid w:val="000F6F93"/>
    <w:rsid w:val="00100380"/>
    <w:rsid w:val="001016B0"/>
    <w:rsid w:val="0010175D"/>
    <w:rsid w:val="001017E5"/>
    <w:rsid w:val="00102B6B"/>
    <w:rsid w:val="001070CA"/>
    <w:rsid w:val="00107A7C"/>
    <w:rsid w:val="00107CDB"/>
    <w:rsid w:val="00110341"/>
    <w:rsid w:val="00110F5C"/>
    <w:rsid w:val="0011104F"/>
    <w:rsid w:val="00111827"/>
    <w:rsid w:val="00111ECF"/>
    <w:rsid w:val="00112177"/>
    <w:rsid w:val="001128BB"/>
    <w:rsid w:val="00112FF9"/>
    <w:rsid w:val="001140CF"/>
    <w:rsid w:val="00114332"/>
    <w:rsid w:val="001152FB"/>
    <w:rsid w:val="00115AA4"/>
    <w:rsid w:val="00117B4E"/>
    <w:rsid w:val="00120A41"/>
    <w:rsid w:val="00122A02"/>
    <w:rsid w:val="00123A05"/>
    <w:rsid w:val="001250B5"/>
    <w:rsid w:val="0012514B"/>
    <w:rsid w:val="001259BE"/>
    <w:rsid w:val="001260CA"/>
    <w:rsid w:val="00126A4D"/>
    <w:rsid w:val="00127064"/>
    <w:rsid w:val="00130C12"/>
    <w:rsid w:val="00130C1F"/>
    <w:rsid w:val="00130DD8"/>
    <w:rsid w:val="00132662"/>
    <w:rsid w:val="00132786"/>
    <w:rsid w:val="00133225"/>
    <w:rsid w:val="001349CF"/>
    <w:rsid w:val="001352A8"/>
    <w:rsid w:val="001359D2"/>
    <w:rsid w:val="00136064"/>
    <w:rsid w:val="0013625D"/>
    <w:rsid w:val="001362FA"/>
    <w:rsid w:val="00136592"/>
    <w:rsid w:val="00136964"/>
    <w:rsid w:val="00137DDB"/>
    <w:rsid w:val="00140900"/>
    <w:rsid w:val="00141267"/>
    <w:rsid w:val="00141CE7"/>
    <w:rsid w:val="0014449E"/>
    <w:rsid w:val="001445D1"/>
    <w:rsid w:val="00144B3A"/>
    <w:rsid w:val="00145B0D"/>
    <w:rsid w:val="00145CEB"/>
    <w:rsid w:val="00146E83"/>
    <w:rsid w:val="00146F1C"/>
    <w:rsid w:val="0014754C"/>
    <w:rsid w:val="00150E6F"/>
    <w:rsid w:val="001513E8"/>
    <w:rsid w:val="00151D31"/>
    <w:rsid w:val="001528F2"/>
    <w:rsid w:val="00152B34"/>
    <w:rsid w:val="00152D65"/>
    <w:rsid w:val="00153BDF"/>
    <w:rsid w:val="0015676B"/>
    <w:rsid w:val="00156A45"/>
    <w:rsid w:val="0016071D"/>
    <w:rsid w:val="00160DAB"/>
    <w:rsid w:val="00161EC7"/>
    <w:rsid w:val="0016255E"/>
    <w:rsid w:val="00162CA5"/>
    <w:rsid w:val="00163040"/>
    <w:rsid w:val="00164203"/>
    <w:rsid w:val="001649B6"/>
    <w:rsid w:val="00164E1C"/>
    <w:rsid w:val="00165FEA"/>
    <w:rsid w:val="00166E73"/>
    <w:rsid w:val="00167EF5"/>
    <w:rsid w:val="0017103C"/>
    <w:rsid w:val="00171235"/>
    <w:rsid w:val="001716A1"/>
    <w:rsid w:val="00171D0E"/>
    <w:rsid w:val="001732F5"/>
    <w:rsid w:val="00173E25"/>
    <w:rsid w:val="001740A0"/>
    <w:rsid w:val="001740B5"/>
    <w:rsid w:val="0017468E"/>
    <w:rsid w:val="00175A2B"/>
    <w:rsid w:val="00176AB0"/>
    <w:rsid w:val="001808E0"/>
    <w:rsid w:val="00181F59"/>
    <w:rsid w:val="00182089"/>
    <w:rsid w:val="00183544"/>
    <w:rsid w:val="0018358F"/>
    <w:rsid w:val="001844A1"/>
    <w:rsid w:val="00185D8F"/>
    <w:rsid w:val="0018657F"/>
    <w:rsid w:val="00187595"/>
    <w:rsid w:val="001904EC"/>
    <w:rsid w:val="00190DB4"/>
    <w:rsid w:val="00191B9D"/>
    <w:rsid w:val="00193034"/>
    <w:rsid w:val="001937D9"/>
    <w:rsid w:val="00194068"/>
    <w:rsid w:val="0019500D"/>
    <w:rsid w:val="0019519E"/>
    <w:rsid w:val="0019557A"/>
    <w:rsid w:val="0019623C"/>
    <w:rsid w:val="00196A1F"/>
    <w:rsid w:val="00196FBE"/>
    <w:rsid w:val="00197293"/>
    <w:rsid w:val="001A004B"/>
    <w:rsid w:val="001A00DC"/>
    <w:rsid w:val="001A068E"/>
    <w:rsid w:val="001A114A"/>
    <w:rsid w:val="001A1931"/>
    <w:rsid w:val="001A45E9"/>
    <w:rsid w:val="001A542C"/>
    <w:rsid w:val="001A6407"/>
    <w:rsid w:val="001A6AF2"/>
    <w:rsid w:val="001A76B1"/>
    <w:rsid w:val="001B2E80"/>
    <w:rsid w:val="001B3D7E"/>
    <w:rsid w:val="001B4644"/>
    <w:rsid w:val="001B47A3"/>
    <w:rsid w:val="001B6482"/>
    <w:rsid w:val="001B72E6"/>
    <w:rsid w:val="001C0602"/>
    <w:rsid w:val="001C34C0"/>
    <w:rsid w:val="001C3DB4"/>
    <w:rsid w:val="001C3E67"/>
    <w:rsid w:val="001C45BE"/>
    <w:rsid w:val="001C4EED"/>
    <w:rsid w:val="001C4F91"/>
    <w:rsid w:val="001C5104"/>
    <w:rsid w:val="001C5328"/>
    <w:rsid w:val="001C59F5"/>
    <w:rsid w:val="001C6760"/>
    <w:rsid w:val="001C6EC7"/>
    <w:rsid w:val="001C7232"/>
    <w:rsid w:val="001C7389"/>
    <w:rsid w:val="001D0B97"/>
    <w:rsid w:val="001D0EAB"/>
    <w:rsid w:val="001D2C91"/>
    <w:rsid w:val="001D3790"/>
    <w:rsid w:val="001D4DD8"/>
    <w:rsid w:val="001D4E89"/>
    <w:rsid w:val="001D6153"/>
    <w:rsid w:val="001D7016"/>
    <w:rsid w:val="001D772F"/>
    <w:rsid w:val="001D7856"/>
    <w:rsid w:val="001D786C"/>
    <w:rsid w:val="001E014C"/>
    <w:rsid w:val="001E27BD"/>
    <w:rsid w:val="001E4050"/>
    <w:rsid w:val="001E4ABE"/>
    <w:rsid w:val="001E5FE2"/>
    <w:rsid w:val="001E6E27"/>
    <w:rsid w:val="001E75A3"/>
    <w:rsid w:val="001F0C84"/>
    <w:rsid w:val="001F1009"/>
    <w:rsid w:val="001F161C"/>
    <w:rsid w:val="001F233E"/>
    <w:rsid w:val="001F2F99"/>
    <w:rsid w:val="001F3665"/>
    <w:rsid w:val="001F43AE"/>
    <w:rsid w:val="001F4419"/>
    <w:rsid w:val="001F45A4"/>
    <w:rsid w:val="001F47C7"/>
    <w:rsid w:val="001F5348"/>
    <w:rsid w:val="001F54AD"/>
    <w:rsid w:val="001F5DEA"/>
    <w:rsid w:val="00200657"/>
    <w:rsid w:val="0020191A"/>
    <w:rsid w:val="00203C4D"/>
    <w:rsid w:val="0020516F"/>
    <w:rsid w:val="00205784"/>
    <w:rsid w:val="002060BC"/>
    <w:rsid w:val="00207563"/>
    <w:rsid w:val="00210364"/>
    <w:rsid w:val="002108AD"/>
    <w:rsid w:val="00211AF3"/>
    <w:rsid w:val="00211D57"/>
    <w:rsid w:val="00213474"/>
    <w:rsid w:val="00213711"/>
    <w:rsid w:val="00216456"/>
    <w:rsid w:val="00216A9B"/>
    <w:rsid w:val="002174E7"/>
    <w:rsid w:val="002209B2"/>
    <w:rsid w:val="00221850"/>
    <w:rsid w:val="00221AFA"/>
    <w:rsid w:val="00221F98"/>
    <w:rsid w:val="0022222D"/>
    <w:rsid w:val="00222639"/>
    <w:rsid w:val="002230B0"/>
    <w:rsid w:val="002237B1"/>
    <w:rsid w:val="002237E5"/>
    <w:rsid w:val="00224ACD"/>
    <w:rsid w:val="0022509C"/>
    <w:rsid w:val="0022671B"/>
    <w:rsid w:val="00227E1A"/>
    <w:rsid w:val="00230F3E"/>
    <w:rsid w:val="002324E0"/>
    <w:rsid w:val="002336DC"/>
    <w:rsid w:val="002349E4"/>
    <w:rsid w:val="002370CD"/>
    <w:rsid w:val="00237CCF"/>
    <w:rsid w:val="0024048A"/>
    <w:rsid w:val="00242239"/>
    <w:rsid w:val="00242EEB"/>
    <w:rsid w:val="002438DC"/>
    <w:rsid w:val="00243C30"/>
    <w:rsid w:val="002444B1"/>
    <w:rsid w:val="0024484E"/>
    <w:rsid w:val="002469DB"/>
    <w:rsid w:val="00246D24"/>
    <w:rsid w:val="0024771F"/>
    <w:rsid w:val="00250332"/>
    <w:rsid w:val="002504C8"/>
    <w:rsid w:val="00250C70"/>
    <w:rsid w:val="00250EB1"/>
    <w:rsid w:val="00253183"/>
    <w:rsid w:val="00253240"/>
    <w:rsid w:val="00255624"/>
    <w:rsid w:val="00255D53"/>
    <w:rsid w:val="00256002"/>
    <w:rsid w:val="0025638F"/>
    <w:rsid w:val="002568A6"/>
    <w:rsid w:val="0025774A"/>
    <w:rsid w:val="00260912"/>
    <w:rsid w:val="00261359"/>
    <w:rsid w:val="00261FDB"/>
    <w:rsid w:val="002623CB"/>
    <w:rsid w:val="00263747"/>
    <w:rsid w:val="00263CD8"/>
    <w:rsid w:val="00264182"/>
    <w:rsid w:val="00264984"/>
    <w:rsid w:val="00264E24"/>
    <w:rsid w:val="002657EA"/>
    <w:rsid w:val="002664C7"/>
    <w:rsid w:val="00266836"/>
    <w:rsid w:val="00266B4D"/>
    <w:rsid w:val="00267A64"/>
    <w:rsid w:val="00267D40"/>
    <w:rsid w:val="00272C10"/>
    <w:rsid w:val="00272F2A"/>
    <w:rsid w:val="0027341D"/>
    <w:rsid w:val="00274491"/>
    <w:rsid w:val="0027553C"/>
    <w:rsid w:val="002756DA"/>
    <w:rsid w:val="00276664"/>
    <w:rsid w:val="00276978"/>
    <w:rsid w:val="002770CA"/>
    <w:rsid w:val="002802E3"/>
    <w:rsid w:val="0028095F"/>
    <w:rsid w:val="00280B84"/>
    <w:rsid w:val="0028173C"/>
    <w:rsid w:val="00282028"/>
    <w:rsid w:val="0028326E"/>
    <w:rsid w:val="002843C6"/>
    <w:rsid w:val="00284FA9"/>
    <w:rsid w:val="00285023"/>
    <w:rsid w:val="002855C7"/>
    <w:rsid w:val="002856C8"/>
    <w:rsid w:val="00286B54"/>
    <w:rsid w:val="00290021"/>
    <w:rsid w:val="00293263"/>
    <w:rsid w:val="00294A15"/>
    <w:rsid w:val="00294BDF"/>
    <w:rsid w:val="002950AD"/>
    <w:rsid w:val="0029670C"/>
    <w:rsid w:val="00296CB4"/>
    <w:rsid w:val="002976F6"/>
    <w:rsid w:val="00297BDD"/>
    <w:rsid w:val="002A1F11"/>
    <w:rsid w:val="002A26B3"/>
    <w:rsid w:val="002A3404"/>
    <w:rsid w:val="002A36A8"/>
    <w:rsid w:val="002A3FD1"/>
    <w:rsid w:val="002A449F"/>
    <w:rsid w:val="002A5156"/>
    <w:rsid w:val="002A70B0"/>
    <w:rsid w:val="002B0A36"/>
    <w:rsid w:val="002B11E9"/>
    <w:rsid w:val="002B219D"/>
    <w:rsid w:val="002B2A02"/>
    <w:rsid w:val="002B3141"/>
    <w:rsid w:val="002B4CDA"/>
    <w:rsid w:val="002B6307"/>
    <w:rsid w:val="002B6F5C"/>
    <w:rsid w:val="002B703E"/>
    <w:rsid w:val="002B7E77"/>
    <w:rsid w:val="002C27D8"/>
    <w:rsid w:val="002C321F"/>
    <w:rsid w:val="002C4869"/>
    <w:rsid w:val="002C617D"/>
    <w:rsid w:val="002C692A"/>
    <w:rsid w:val="002D0509"/>
    <w:rsid w:val="002D136C"/>
    <w:rsid w:val="002D1A35"/>
    <w:rsid w:val="002D27EB"/>
    <w:rsid w:val="002D3699"/>
    <w:rsid w:val="002D524E"/>
    <w:rsid w:val="002D56F7"/>
    <w:rsid w:val="002D58E2"/>
    <w:rsid w:val="002D5BA2"/>
    <w:rsid w:val="002D62D7"/>
    <w:rsid w:val="002D6554"/>
    <w:rsid w:val="002E005A"/>
    <w:rsid w:val="002E006A"/>
    <w:rsid w:val="002E0D79"/>
    <w:rsid w:val="002E0F95"/>
    <w:rsid w:val="002E11C6"/>
    <w:rsid w:val="002E2814"/>
    <w:rsid w:val="002E316B"/>
    <w:rsid w:val="002E3AD5"/>
    <w:rsid w:val="002E469E"/>
    <w:rsid w:val="002E5EA3"/>
    <w:rsid w:val="002E6FB6"/>
    <w:rsid w:val="002E7A23"/>
    <w:rsid w:val="002E7C82"/>
    <w:rsid w:val="002F00AF"/>
    <w:rsid w:val="002F26A5"/>
    <w:rsid w:val="002F2FD3"/>
    <w:rsid w:val="002F4563"/>
    <w:rsid w:val="002F5CB8"/>
    <w:rsid w:val="002F61DE"/>
    <w:rsid w:val="002F6A37"/>
    <w:rsid w:val="002F7172"/>
    <w:rsid w:val="002F7669"/>
    <w:rsid w:val="002F7D47"/>
    <w:rsid w:val="00301DF4"/>
    <w:rsid w:val="00301F5F"/>
    <w:rsid w:val="00302B26"/>
    <w:rsid w:val="003033D2"/>
    <w:rsid w:val="003039F4"/>
    <w:rsid w:val="00304AA8"/>
    <w:rsid w:val="003078C5"/>
    <w:rsid w:val="00312423"/>
    <w:rsid w:val="0031246E"/>
    <w:rsid w:val="00315B35"/>
    <w:rsid w:val="00315DD4"/>
    <w:rsid w:val="00316A4F"/>
    <w:rsid w:val="00317BFC"/>
    <w:rsid w:val="00317D05"/>
    <w:rsid w:val="00320F84"/>
    <w:rsid w:val="003212D7"/>
    <w:rsid w:val="0032268D"/>
    <w:rsid w:val="00323190"/>
    <w:rsid w:val="0032422B"/>
    <w:rsid w:val="00324234"/>
    <w:rsid w:val="003247D9"/>
    <w:rsid w:val="003248C0"/>
    <w:rsid w:val="00325096"/>
    <w:rsid w:val="00326111"/>
    <w:rsid w:val="00327FE2"/>
    <w:rsid w:val="003313DB"/>
    <w:rsid w:val="00331CB2"/>
    <w:rsid w:val="00333E07"/>
    <w:rsid w:val="00334043"/>
    <w:rsid w:val="003345ED"/>
    <w:rsid w:val="00335B37"/>
    <w:rsid w:val="003373C7"/>
    <w:rsid w:val="003402BA"/>
    <w:rsid w:val="00341C59"/>
    <w:rsid w:val="0034469E"/>
    <w:rsid w:val="003454A5"/>
    <w:rsid w:val="00345B96"/>
    <w:rsid w:val="00345BED"/>
    <w:rsid w:val="00345F2F"/>
    <w:rsid w:val="003467D4"/>
    <w:rsid w:val="00347F36"/>
    <w:rsid w:val="003502D8"/>
    <w:rsid w:val="00351DE0"/>
    <w:rsid w:val="00352C39"/>
    <w:rsid w:val="00353523"/>
    <w:rsid w:val="003539B4"/>
    <w:rsid w:val="003545B0"/>
    <w:rsid w:val="003573BC"/>
    <w:rsid w:val="003573FC"/>
    <w:rsid w:val="003579AA"/>
    <w:rsid w:val="00357FA7"/>
    <w:rsid w:val="00360107"/>
    <w:rsid w:val="00360A91"/>
    <w:rsid w:val="003612C4"/>
    <w:rsid w:val="00361B8E"/>
    <w:rsid w:val="00361CA1"/>
    <w:rsid w:val="0036207B"/>
    <w:rsid w:val="003628AF"/>
    <w:rsid w:val="003628D1"/>
    <w:rsid w:val="003631FA"/>
    <w:rsid w:val="003638AB"/>
    <w:rsid w:val="0036395B"/>
    <w:rsid w:val="00363FEA"/>
    <w:rsid w:val="00364267"/>
    <w:rsid w:val="00364E93"/>
    <w:rsid w:val="0036538C"/>
    <w:rsid w:val="00365452"/>
    <w:rsid w:val="00365C6B"/>
    <w:rsid w:val="00365F70"/>
    <w:rsid w:val="003662A0"/>
    <w:rsid w:val="003675D1"/>
    <w:rsid w:val="003679D0"/>
    <w:rsid w:val="00367B4A"/>
    <w:rsid w:val="00370A8F"/>
    <w:rsid w:val="00371B26"/>
    <w:rsid w:val="003721EA"/>
    <w:rsid w:val="003722E9"/>
    <w:rsid w:val="00373046"/>
    <w:rsid w:val="003734A3"/>
    <w:rsid w:val="00373CF6"/>
    <w:rsid w:val="00373DBE"/>
    <w:rsid w:val="00374677"/>
    <w:rsid w:val="00375786"/>
    <w:rsid w:val="00375E09"/>
    <w:rsid w:val="003766AC"/>
    <w:rsid w:val="00377E48"/>
    <w:rsid w:val="00380461"/>
    <w:rsid w:val="00380AF5"/>
    <w:rsid w:val="00382F93"/>
    <w:rsid w:val="003837A5"/>
    <w:rsid w:val="0038384C"/>
    <w:rsid w:val="00383B35"/>
    <w:rsid w:val="00384F94"/>
    <w:rsid w:val="003850EC"/>
    <w:rsid w:val="0038635F"/>
    <w:rsid w:val="003902FC"/>
    <w:rsid w:val="003918C1"/>
    <w:rsid w:val="003933B7"/>
    <w:rsid w:val="003934E4"/>
    <w:rsid w:val="0039359B"/>
    <w:rsid w:val="003937E0"/>
    <w:rsid w:val="003937E3"/>
    <w:rsid w:val="003967B4"/>
    <w:rsid w:val="00397AF2"/>
    <w:rsid w:val="003A1515"/>
    <w:rsid w:val="003A1519"/>
    <w:rsid w:val="003A1988"/>
    <w:rsid w:val="003A1F02"/>
    <w:rsid w:val="003A276F"/>
    <w:rsid w:val="003A2D92"/>
    <w:rsid w:val="003A30B2"/>
    <w:rsid w:val="003A394B"/>
    <w:rsid w:val="003A423A"/>
    <w:rsid w:val="003A68C9"/>
    <w:rsid w:val="003A753E"/>
    <w:rsid w:val="003A7BC6"/>
    <w:rsid w:val="003B01DC"/>
    <w:rsid w:val="003B02A5"/>
    <w:rsid w:val="003B0542"/>
    <w:rsid w:val="003B216D"/>
    <w:rsid w:val="003B4B0F"/>
    <w:rsid w:val="003B4BF7"/>
    <w:rsid w:val="003B6A80"/>
    <w:rsid w:val="003B71AE"/>
    <w:rsid w:val="003B76CC"/>
    <w:rsid w:val="003B78B6"/>
    <w:rsid w:val="003B7C90"/>
    <w:rsid w:val="003B7E25"/>
    <w:rsid w:val="003B7F4D"/>
    <w:rsid w:val="003C1A72"/>
    <w:rsid w:val="003C1DE4"/>
    <w:rsid w:val="003C240F"/>
    <w:rsid w:val="003C2D6E"/>
    <w:rsid w:val="003C2ECD"/>
    <w:rsid w:val="003C3AB5"/>
    <w:rsid w:val="003C3C68"/>
    <w:rsid w:val="003C3CCE"/>
    <w:rsid w:val="003C4F68"/>
    <w:rsid w:val="003C5526"/>
    <w:rsid w:val="003C65AE"/>
    <w:rsid w:val="003C74EB"/>
    <w:rsid w:val="003D0AC2"/>
    <w:rsid w:val="003D0B9C"/>
    <w:rsid w:val="003D2B0E"/>
    <w:rsid w:val="003D2F12"/>
    <w:rsid w:val="003D35E7"/>
    <w:rsid w:val="003D5CB5"/>
    <w:rsid w:val="003D77AF"/>
    <w:rsid w:val="003E1A5F"/>
    <w:rsid w:val="003E2E1D"/>
    <w:rsid w:val="003E4321"/>
    <w:rsid w:val="003E477C"/>
    <w:rsid w:val="003E6916"/>
    <w:rsid w:val="003E6935"/>
    <w:rsid w:val="003E7651"/>
    <w:rsid w:val="003E76F9"/>
    <w:rsid w:val="003E7CF8"/>
    <w:rsid w:val="003F0032"/>
    <w:rsid w:val="003F0AA5"/>
    <w:rsid w:val="003F0E00"/>
    <w:rsid w:val="003F1530"/>
    <w:rsid w:val="003F1590"/>
    <w:rsid w:val="003F35D2"/>
    <w:rsid w:val="003F4F3D"/>
    <w:rsid w:val="003F5831"/>
    <w:rsid w:val="003F6FD9"/>
    <w:rsid w:val="003F7335"/>
    <w:rsid w:val="003F73D7"/>
    <w:rsid w:val="003F7B4A"/>
    <w:rsid w:val="00400B6A"/>
    <w:rsid w:val="00401893"/>
    <w:rsid w:val="00401910"/>
    <w:rsid w:val="00403746"/>
    <w:rsid w:val="00403AAB"/>
    <w:rsid w:val="00403CAF"/>
    <w:rsid w:val="00404216"/>
    <w:rsid w:val="00404F8A"/>
    <w:rsid w:val="004074D3"/>
    <w:rsid w:val="004108BB"/>
    <w:rsid w:val="00411277"/>
    <w:rsid w:val="0041417E"/>
    <w:rsid w:val="00414D65"/>
    <w:rsid w:val="004152FE"/>
    <w:rsid w:val="00415D28"/>
    <w:rsid w:val="00416F56"/>
    <w:rsid w:val="00417346"/>
    <w:rsid w:val="004205B4"/>
    <w:rsid w:val="004208B2"/>
    <w:rsid w:val="00420BD3"/>
    <w:rsid w:val="004220E6"/>
    <w:rsid w:val="0042510D"/>
    <w:rsid w:val="004259DF"/>
    <w:rsid w:val="00425DCB"/>
    <w:rsid w:val="00425E98"/>
    <w:rsid w:val="00426364"/>
    <w:rsid w:val="004264EE"/>
    <w:rsid w:val="00427AF6"/>
    <w:rsid w:val="00430E7C"/>
    <w:rsid w:val="004313E3"/>
    <w:rsid w:val="004314A4"/>
    <w:rsid w:val="0043253D"/>
    <w:rsid w:val="0043367C"/>
    <w:rsid w:val="00433E7B"/>
    <w:rsid w:val="00434FBD"/>
    <w:rsid w:val="004356F3"/>
    <w:rsid w:val="00435ABA"/>
    <w:rsid w:val="00436CC3"/>
    <w:rsid w:val="00440F62"/>
    <w:rsid w:val="004421BE"/>
    <w:rsid w:val="004422AF"/>
    <w:rsid w:val="00442A39"/>
    <w:rsid w:val="00443219"/>
    <w:rsid w:val="00443300"/>
    <w:rsid w:val="004434B8"/>
    <w:rsid w:val="00443EE5"/>
    <w:rsid w:val="00444C72"/>
    <w:rsid w:val="004450C6"/>
    <w:rsid w:val="004453CE"/>
    <w:rsid w:val="0044670A"/>
    <w:rsid w:val="00447FC0"/>
    <w:rsid w:val="00450120"/>
    <w:rsid w:val="00450852"/>
    <w:rsid w:val="00450A10"/>
    <w:rsid w:val="00450F79"/>
    <w:rsid w:val="00451466"/>
    <w:rsid w:val="00451C60"/>
    <w:rsid w:val="00452B0A"/>
    <w:rsid w:val="00452C87"/>
    <w:rsid w:val="0045570D"/>
    <w:rsid w:val="00455E92"/>
    <w:rsid w:val="004567B6"/>
    <w:rsid w:val="004571D7"/>
    <w:rsid w:val="004578D6"/>
    <w:rsid w:val="00460006"/>
    <w:rsid w:val="00460A94"/>
    <w:rsid w:val="004618CB"/>
    <w:rsid w:val="00462619"/>
    <w:rsid w:val="0046301E"/>
    <w:rsid w:val="00463DD7"/>
    <w:rsid w:val="0046413A"/>
    <w:rsid w:val="004648CA"/>
    <w:rsid w:val="00464BA5"/>
    <w:rsid w:val="004650ED"/>
    <w:rsid w:val="00465BA0"/>
    <w:rsid w:val="0046601D"/>
    <w:rsid w:val="0046608A"/>
    <w:rsid w:val="004664AA"/>
    <w:rsid w:val="004666F1"/>
    <w:rsid w:val="00467E40"/>
    <w:rsid w:val="00471CB9"/>
    <w:rsid w:val="00473803"/>
    <w:rsid w:val="00473950"/>
    <w:rsid w:val="00473F40"/>
    <w:rsid w:val="004744AC"/>
    <w:rsid w:val="00475DDE"/>
    <w:rsid w:val="00475F31"/>
    <w:rsid w:val="00476B0E"/>
    <w:rsid w:val="004771D6"/>
    <w:rsid w:val="00481429"/>
    <w:rsid w:val="004822AA"/>
    <w:rsid w:val="00482631"/>
    <w:rsid w:val="0048311A"/>
    <w:rsid w:val="00484217"/>
    <w:rsid w:val="004859CA"/>
    <w:rsid w:val="00486003"/>
    <w:rsid w:val="00487FEE"/>
    <w:rsid w:val="00490701"/>
    <w:rsid w:val="00490E56"/>
    <w:rsid w:val="00490FA4"/>
    <w:rsid w:val="00494BEB"/>
    <w:rsid w:val="00494C0B"/>
    <w:rsid w:val="00494E0F"/>
    <w:rsid w:val="00495242"/>
    <w:rsid w:val="004953A4"/>
    <w:rsid w:val="00496370"/>
    <w:rsid w:val="0049668A"/>
    <w:rsid w:val="00497BC9"/>
    <w:rsid w:val="004A09F4"/>
    <w:rsid w:val="004A2282"/>
    <w:rsid w:val="004A258F"/>
    <w:rsid w:val="004A2B0D"/>
    <w:rsid w:val="004A2B7E"/>
    <w:rsid w:val="004A2CD6"/>
    <w:rsid w:val="004A3725"/>
    <w:rsid w:val="004A377B"/>
    <w:rsid w:val="004A4063"/>
    <w:rsid w:val="004A44BB"/>
    <w:rsid w:val="004A4C12"/>
    <w:rsid w:val="004A4E44"/>
    <w:rsid w:val="004A5446"/>
    <w:rsid w:val="004A6245"/>
    <w:rsid w:val="004A67CD"/>
    <w:rsid w:val="004A73FD"/>
    <w:rsid w:val="004B0860"/>
    <w:rsid w:val="004B0F29"/>
    <w:rsid w:val="004B0FC6"/>
    <w:rsid w:val="004B1914"/>
    <w:rsid w:val="004B1D43"/>
    <w:rsid w:val="004B47E7"/>
    <w:rsid w:val="004B47FC"/>
    <w:rsid w:val="004B5350"/>
    <w:rsid w:val="004B5980"/>
    <w:rsid w:val="004B5BD9"/>
    <w:rsid w:val="004B6C78"/>
    <w:rsid w:val="004B6F7F"/>
    <w:rsid w:val="004B70E2"/>
    <w:rsid w:val="004B745C"/>
    <w:rsid w:val="004B7808"/>
    <w:rsid w:val="004C18E9"/>
    <w:rsid w:val="004C1C68"/>
    <w:rsid w:val="004C1D1D"/>
    <w:rsid w:val="004C32BD"/>
    <w:rsid w:val="004C3A2F"/>
    <w:rsid w:val="004C3D29"/>
    <w:rsid w:val="004C46A6"/>
    <w:rsid w:val="004C487A"/>
    <w:rsid w:val="004C4EA7"/>
    <w:rsid w:val="004C5EAB"/>
    <w:rsid w:val="004C65E2"/>
    <w:rsid w:val="004C6F8F"/>
    <w:rsid w:val="004C7119"/>
    <w:rsid w:val="004D1606"/>
    <w:rsid w:val="004D3CDD"/>
    <w:rsid w:val="004D4800"/>
    <w:rsid w:val="004D5242"/>
    <w:rsid w:val="004D58D1"/>
    <w:rsid w:val="004D784A"/>
    <w:rsid w:val="004E0BFC"/>
    <w:rsid w:val="004E19F4"/>
    <w:rsid w:val="004E2094"/>
    <w:rsid w:val="004E2409"/>
    <w:rsid w:val="004E351A"/>
    <w:rsid w:val="004E3E77"/>
    <w:rsid w:val="004E4716"/>
    <w:rsid w:val="004E495D"/>
    <w:rsid w:val="004F0628"/>
    <w:rsid w:val="004F079E"/>
    <w:rsid w:val="004F0A3F"/>
    <w:rsid w:val="004F18E0"/>
    <w:rsid w:val="004F2D1F"/>
    <w:rsid w:val="004F39C3"/>
    <w:rsid w:val="004F492A"/>
    <w:rsid w:val="004F76FF"/>
    <w:rsid w:val="00501D11"/>
    <w:rsid w:val="0050225C"/>
    <w:rsid w:val="00502EF7"/>
    <w:rsid w:val="0050395D"/>
    <w:rsid w:val="00504BD4"/>
    <w:rsid w:val="0050512C"/>
    <w:rsid w:val="00505832"/>
    <w:rsid w:val="00506BF3"/>
    <w:rsid w:val="00507562"/>
    <w:rsid w:val="0050776B"/>
    <w:rsid w:val="0050796D"/>
    <w:rsid w:val="005101D5"/>
    <w:rsid w:val="005115AF"/>
    <w:rsid w:val="005131DB"/>
    <w:rsid w:val="00513D1D"/>
    <w:rsid w:val="0051647D"/>
    <w:rsid w:val="0051660D"/>
    <w:rsid w:val="0051663E"/>
    <w:rsid w:val="005169A6"/>
    <w:rsid w:val="005172EE"/>
    <w:rsid w:val="00521125"/>
    <w:rsid w:val="005218A3"/>
    <w:rsid w:val="00523C25"/>
    <w:rsid w:val="00523F6B"/>
    <w:rsid w:val="005255B9"/>
    <w:rsid w:val="00525B12"/>
    <w:rsid w:val="00525F69"/>
    <w:rsid w:val="005277BC"/>
    <w:rsid w:val="0052786B"/>
    <w:rsid w:val="00527E4E"/>
    <w:rsid w:val="005303C5"/>
    <w:rsid w:val="0053194F"/>
    <w:rsid w:val="00531BBB"/>
    <w:rsid w:val="00531F1B"/>
    <w:rsid w:val="00532335"/>
    <w:rsid w:val="00532B38"/>
    <w:rsid w:val="00532B7A"/>
    <w:rsid w:val="005330C0"/>
    <w:rsid w:val="005334A4"/>
    <w:rsid w:val="00533E89"/>
    <w:rsid w:val="00536C05"/>
    <w:rsid w:val="005375E6"/>
    <w:rsid w:val="00540CE6"/>
    <w:rsid w:val="00540F97"/>
    <w:rsid w:val="005410E0"/>
    <w:rsid w:val="005411C1"/>
    <w:rsid w:val="00541A09"/>
    <w:rsid w:val="00541F85"/>
    <w:rsid w:val="00544E98"/>
    <w:rsid w:val="005456A0"/>
    <w:rsid w:val="0054660E"/>
    <w:rsid w:val="00546B68"/>
    <w:rsid w:val="00547A0D"/>
    <w:rsid w:val="00550402"/>
    <w:rsid w:val="00553084"/>
    <w:rsid w:val="00554127"/>
    <w:rsid w:val="00554189"/>
    <w:rsid w:val="00555151"/>
    <w:rsid w:val="0055524E"/>
    <w:rsid w:val="00555F85"/>
    <w:rsid w:val="0055680D"/>
    <w:rsid w:val="00557E74"/>
    <w:rsid w:val="00557EE0"/>
    <w:rsid w:val="00560ECE"/>
    <w:rsid w:val="005623F0"/>
    <w:rsid w:val="00562A82"/>
    <w:rsid w:val="00564135"/>
    <w:rsid w:val="0056434A"/>
    <w:rsid w:val="0056454C"/>
    <w:rsid w:val="00565362"/>
    <w:rsid w:val="0056674F"/>
    <w:rsid w:val="00566BBF"/>
    <w:rsid w:val="00570FF1"/>
    <w:rsid w:val="0057239E"/>
    <w:rsid w:val="0057318D"/>
    <w:rsid w:val="00573A80"/>
    <w:rsid w:val="005740E0"/>
    <w:rsid w:val="00574504"/>
    <w:rsid w:val="00575449"/>
    <w:rsid w:val="00575657"/>
    <w:rsid w:val="00575C31"/>
    <w:rsid w:val="00575D25"/>
    <w:rsid w:val="00575FB1"/>
    <w:rsid w:val="0057648F"/>
    <w:rsid w:val="00577C63"/>
    <w:rsid w:val="00580ABB"/>
    <w:rsid w:val="00583336"/>
    <w:rsid w:val="0058406C"/>
    <w:rsid w:val="005844A3"/>
    <w:rsid w:val="005850F9"/>
    <w:rsid w:val="005862BF"/>
    <w:rsid w:val="00587EE8"/>
    <w:rsid w:val="00590844"/>
    <w:rsid w:val="00590C53"/>
    <w:rsid w:val="005917FB"/>
    <w:rsid w:val="00591D46"/>
    <w:rsid w:val="005930C3"/>
    <w:rsid w:val="0059311B"/>
    <w:rsid w:val="005944C2"/>
    <w:rsid w:val="00594559"/>
    <w:rsid w:val="00597AF5"/>
    <w:rsid w:val="005A0016"/>
    <w:rsid w:val="005A0BF2"/>
    <w:rsid w:val="005A3400"/>
    <w:rsid w:val="005A38E7"/>
    <w:rsid w:val="005A4178"/>
    <w:rsid w:val="005A55EE"/>
    <w:rsid w:val="005A5960"/>
    <w:rsid w:val="005A5A9A"/>
    <w:rsid w:val="005A6F8C"/>
    <w:rsid w:val="005A7C83"/>
    <w:rsid w:val="005B17CC"/>
    <w:rsid w:val="005B187F"/>
    <w:rsid w:val="005B39E0"/>
    <w:rsid w:val="005B3C2D"/>
    <w:rsid w:val="005B6ADC"/>
    <w:rsid w:val="005B7468"/>
    <w:rsid w:val="005C121A"/>
    <w:rsid w:val="005C1DFB"/>
    <w:rsid w:val="005C3646"/>
    <w:rsid w:val="005C46A0"/>
    <w:rsid w:val="005C4C48"/>
    <w:rsid w:val="005C52E6"/>
    <w:rsid w:val="005C595B"/>
    <w:rsid w:val="005C5CFD"/>
    <w:rsid w:val="005C7078"/>
    <w:rsid w:val="005D0A6C"/>
    <w:rsid w:val="005D19F7"/>
    <w:rsid w:val="005D2A4B"/>
    <w:rsid w:val="005D2F04"/>
    <w:rsid w:val="005D33CE"/>
    <w:rsid w:val="005D3B78"/>
    <w:rsid w:val="005D5000"/>
    <w:rsid w:val="005D5A54"/>
    <w:rsid w:val="005D5F10"/>
    <w:rsid w:val="005D5FEE"/>
    <w:rsid w:val="005D6436"/>
    <w:rsid w:val="005D6584"/>
    <w:rsid w:val="005D65F1"/>
    <w:rsid w:val="005D65F5"/>
    <w:rsid w:val="005D6B2E"/>
    <w:rsid w:val="005D7321"/>
    <w:rsid w:val="005E0E74"/>
    <w:rsid w:val="005E1D8B"/>
    <w:rsid w:val="005E2211"/>
    <w:rsid w:val="005E2CAA"/>
    <w:rsid w:val="005E4BC9"/>
    <w:rsid w:val="005E527D"/>
    <w:rsid w:val="005E53FA"/>
    <w:rsid w:val="005E6F11"/>
    <w:rsid w:val="005F07D1"/>
    <w:rsid w:val="005F09FD"/>
    <w:rsid w:val="005F0A74"/>
    <w:rsid w:val="005F17AD"/>
    <w:rsid w:val="005F1BC7"/>
    <w:rsid w:val="005F1F05"/>
    <w:rsid w:val="005F36A0"/>
    <w:rsid w:val="005F5CF5"/>
    <w:rsid w:val="005F659D"/>
    <w:rsid w:val="005F6D27"/>
    <w:rsid w:val="005F74F0"/>
    <w:rsid w:val="00600D87"/>
    <w:rsid w:val="00600E6C"/>
    <w:rsid w:val="00601293"/>
    <w:rsid w:val="00602AB4"/>
    <w:rsid w:val="00603B73"/>
    <w:rsid w:val="006040FF"/>
    <w:rsid w:val="00604B2D"/>
    <w:rsid w:val="006105B8"/>
    <w:rsid w:val="00610AED"/>
    <w:rsid w:val="0061190F"/>
    <w:rsid w:val="00611E67"/>
    <w:rsid w:val="00612F50"/>
    <w:rsid w:val="00613138"/>
    <w:rsid w:val="00613566"/>
    <w:rsid w:val="006141B9"/>
    <w:rsid w:val="00614DBC"/>
    <w:rsid w:val="00615D4B"/>
    <w:rsid w:val="006174BB"/>
    <w:rsid w:val="006179BE"/>
    <w:rsid w:val="00617C7C"/>
    <w:rsid w:val="00617E70"/>
    <w:rsid w:val="00617E88"/>
    <w:rsid w:val="00617ECD"/>
    <w:rsid w:val="00621A23"/>
    <w:rsid w:val="006230CD"/>
    <w:rsid w:val="006236BA"/>
    <w:rsid w:val="006237D7"/>
    <w:rsid w:val="00623D92"/>
    <w:rsid w:val="006242A7"/>
    <w:rsid w:val="006243A4"/>
    <w:rsid w:val="0062450B"/>
    <w:rsid w:val="00625AAF"/>
    <w:rsid w:val="00626C5A"/>
    <w:rsid w:val="00626D14"/>
    <w:rsid w:val="00627ABB"/>
    <w:rsid w:val="006306A6"/>
    <w:rsid w:val="0063128B"/>
    <w:rsid w:val="0063174B"/>
    <w:rsid w:val="00631C15"/>
    <w:rsid w:val="00631F89"/>
    <w:rsid w:val="00633653"/>
    <w:rsid w:val="006346F2"/>
    <w:rsid w:val="0063513F"/>
    <w:rsid w:val="00636997"/>
    <w:rsid w:val="00636A0C"/>
    <w:rsid w:val="006378C4"/>
    <w:rsid w:val="006408AF"/>
    <w:rsid w:val="0064348C"/>
    <w:rsid w:val="00643781"/>
    <w:rsid w:val="00643E3E"/>
    <w:rsid w:val="00644EB2"/>
    <w:rsid w:val="00646311"/>
    <w:rsid w:val="006465A4"/>
    <w:rsid w:val="00647190"/>
    <w:rsid w:val="0064797A"/>
    <w:rsid w:val="00651479"/>
    <w:rsid w:val="00652E28"/>
    <w:rsid w:val="00652FF5"/>
    <w:rsid w:val="00653825"/>
    <w:rsid w:val="006542AC"/>
    <w:rsid w:val="00654352"/>
    <w:rsid w:val="00655014"/>
    <w:rsid w:val="006550AC"/>
    <w:rsid w:val="00656FF7"/>
    <w:rsid w:val="0065766B"/>
    <w:rsid w:val="00657C0B"/>
    <w:rsid w:val="006605EF"/>
    <w:rsid w:val="00660B4C"/>
    <w:rsid w:val="00660C5C"/>
    <w:rsid w:val="00661F17"/>
    <w:rsid w:val="00661FA1"/>
    <w:rsid w:val="006625A0"/>
    <w:rsid w:val="00663FD4"/>
    <w:rsid w:val="006645FB"/>
    <w:rsid w:val="00665B71"/>
    <w:rsid w:val="00666CB8"/>
    <w:rsid w:val="00667D12"/>
    <w:rsid w:val="0067187D"/>
    <w:rsid w:val="00672748"/>
    <w:rsid w:val="00672A26"/>
    <w:rsid w:val="00672F4D"/>
    <w:rsid w:val="0067316C"/>
    <w:rsid w:val="00674019"/>
    <w:rsid w:val="00675CB7"/>
    <w:rsid w:val="006771ED"/>
    <w:rsid w:val="006779DA"/>
    <w:rsid w:val="00681D91"/>
    <w:rsid w:val="006832BE"/>
    <w:rsid w:val="00683BDF"/>
    <w:rsid w:val="00683F51"/>
    <w:rsid w:val="00684390"/>
    <w:rsid w:val="00685B1F"/>
    <w:rsid w:val="00685DCF"/>
    <w:rsid w:val="006867CC"/>
    <w:rsid w:val="0068688D"/>
    <w:rsid w:val="00686E91"/>
    <w:rsid w:val="0068762E"/>
    <w:rsid w:val="0068778B"/>
    <w:rsid w:val="006905D1"/>
    <w:rsid w:val="006906EE"/>
    <w:rsid w:val="00690F37"/>
    <w:rsid w:val="006917DF"/>
    <w:rsid w:val="00691AF5"/>
    <w:rsid w:val="00691D9E"/>
    <w:rsid w:val="0069216B"/>
    <w:rsid w:val="00692969"/>
    <w:rsid w:val="00693018"/>
    <w:rsid w:val="00693258"/>
    <w:rsid w:val="00694187"/>
    <w:rsid w:val="00694B6C"/>
    <w:rsid w:val="00694E42"/>
    <w:rsid w:val="00694EE0"/>
    <w:rsid w:val="0069651F"/>
    <w:rsid w:val="00696C0C"/>
    <w:rsid w:val="00696CB8"/>
    <w:rsid w:val="0069786A"/>
    <w:rsid w:val="00697D3E"/>
    <w:rsid w:val="006A02E3"/>
    <w:rsid w:val="006A08A2"/>
    <w:rsid w:val="006A267A"/>
    <w:rsid w:val="006A2696"/>
    <w:rsid w:val="006A271E"/>
    <w:rsid w:val="006A2788"/>
    <w:rsid w:val="006A5790"/>
    <w:rsid w:val="006A60AD"/>
    <w:rsid w:val="006A6770"/>
    <w:rsid w:val="006A6AF2"/>
    <w:rsid w:val="006A6E66"/>
    <w:rsid w:val="006A766A"/>
    <w:rsid w:val="006A7818"/>
    <w:rsid w:val="006B0AB0"/>
    <w:rsid w:val="006B0BFE"/>
    <w:rsid w:val="006B0D28"/>
    <w:rsid w:val="006B10C4"/>
    <w:rsid w:val="006B1394"/>
    <w:rsid w:val="006B2A79"/>
    <w:rsid w:val="006B301C"/>
    <w:rsid w:val="006B372D"/>
    <w:rsid w:val="006B39D8"/>
    <w:rsid w:val="006B3BF4"/>
    <w:rsid w:val="006B3ED2"/>
    <w:rsid w:val="006B47DE"/>
    <w:rsid w:val="006B502D"/>
    <w:rsid w:val="006B5208"/>
    <w:rsid w:val="006B53CF"/>
    <w:rsid w:val="006B586B"/>
    <w:rsid w:val="006B768B"/>
    <w:rsid w:val="006B7AC5"/>
    <w:rsid w:val="006C08D4"/>
    <w:rsid w:val="006C0967"/>
    <w:rsid w:val="006C19F7"/>
    <w:rsid w:val="006C2C5D"/>
    <w:rsid w:val="006C3142"/>
    <w:rsid w:val="006C45AF"/>
    <w:rsid w:val="006C48B3"/>
    <w:rsid w:val="006C5E26"/>
    <w:rsid w:val="006C7E0E"/>
    <w:rsid w:val="006D00BB"/>
    <w:rsid w:val="006D00EB"/>
    <w:rsid w:val="006D0350"/>
    <w:rsid w:val="006D154D"/>
    <w:rsid w:val="006D16A9"/>
    <w:rsid w:val="006D184D"/>
    <w:rsid w:val="006D1CCC"/>
    <w:rsid w:val="006D3465"/>
    <w:rsid w:val="006D36E4"/>
    <w:rsid w:val="006D61FC"/>
    <w:rsid w:val="006D6210"/>
    <w:rsid w:val="006D65E3"/>
    <w:rsid w:val="006D74D1"/>
    <w:rsid w:val="006E12CB"/>
    <w:rsid w:val="006E1B92"/>
    <w:rsid w:val="006E1CC6"/>
    <w:rsid w:val="006E4A8E"/>
    <w:rsid w:val="006E5959"/>
    <w:rsid w:val="006E7775"/>
    <w:rsid w:val="006E7C19"/>
    <w:rsid w:val="006E7C7C"/>
    <w:rsid w:val="006F11C5"/>
    <w:rsid w:val="006F2DE7"/>
    <w:rsid w:val="006F6A7F"/>
    <w:rsid w:val="006F7267"/>
    <w:rsid w:val="007024C9"/>
    <w:rsid w:val="00702C84"/>
    <w:rsid w:val="00702F6F"/>
    <w:rsid w:val="00704828"/>
    <w:rsid w:val="007049FB"/>
    <w:rsid w:val="007054F2"/>
    <w:rsid w:val="007068FB"/>
    <w:rsid w:val="00706A82"/>
    <w:rsid w:val="00706C32"/>
    <w:rsid w:val="007074C0"/>
    <w:rsid w:val="00710464"/>
    <w:rsid w:val="00710D98"/>
    <w:rsid w:val="00711293"/>
    <w:rsid w:val="007115BC"/>
    <w:rsid w:val="00711951"/>
    <w:rsid w:val="00712549"/>
    <w:rsid w:val="00712D14"/>
    <w:rsid w:val="00714A9D"/>
    <w:rsid w:val="00715204"/>
    <w:rsid w:val="0071631F"/>
    <w:rsid w:val="00716589"/>
    <w:rsid w:val="007173E6"/>
    <w:rsid w:val="0072050B"/>
    <w:rsid w:val="007215BD"/>
    <w:rsid w:val="00721B46"/>
    <w:rsid w:val="00721DBE"/>
    <w:rsid w:val="007239F7"/>
    <w:rsid w:val="00724035"/>
    <w:rsid w:val="00725770"/>
    <w:rsid w:val="007261B4"/>
    <w:rsid w:val="00726DDB"/>
    <w:rsid w:val="00727730"/>
    <w:rsid w:val="007278B0"/>
    <w:rsid w:val="0073023B"/>
    <w:rsid w:val="0073026D"/>
    <w:rsid w:val="00732B49"/>
    <w:rsid w:val="00733835"/>
    <w:rsid w:val="007341DF"/>
    <w:rsid w:val="00734FD0"/>
    <w:rsid w:val="0073651E"/>
    <w:rsid w:val="0073666A"/>
    <w:rsid w:val="007367D8"/>
    <w:rsid w:val="00736E9D"/>
    <w:rsid w:val="007370CF"/>
    <w:rsid w:val="0074028E"/>
    <w:rsid w:val="0074034D"/>
    <w:rsid w:val="00740DEC"/>
    <w:rsid w:val="00743DF5"/>
    <w:rsid w:val="00744E44"/>
    <w:rsid w:val="00745B95"/>
    <w:rsid w:val="00745FAA"/>
    <w:rsid w:val="007460E8"/>
    <w:rsid w:val="00746BC6"/>
    <w:rsid w:val="00746DE5"/>
    <w:rsid w:val="00746EE3"/>
    <w:rsid w:val="007470D5"/>
    <w:rsid w:val="00750804"/>
    <w:rsid w:val="00751324"/>
    <w:rsid w:val="007528F1"/>
    <w:rsid w:val="0075348C"/>
    <w:rsid w:val="00753884"/>
    <w:rsid w:val="00754979"/>
    <w:rsid w:val="00754A6E"/>
    <w:rsid w:val="00755149"/>
    <w:rsid w:val="00755647"/>
    <w:rsid w:val="0075603B"/>
    <w:rsid w:val="007568C6"/>
    <w:rsid w:val="00757626"/>
    <w:rsid w:val="00757CFA"/>
    <w:rsid w:val="00757D5C"/>
    <w:rsid w:val="00757F3D"/>
    <w:rsid w:val="00761F4F"/>
    <w:rsid w:val="007620B2"/>
    <w:rsid w:val="0076259E"/>
    <w:rsid w:val="007627FB"/>
    <w:rsid w:val="007632C6"/>
    <w:rsid w:val="007639AA"/>
    <w:rsid w:val="00766943"/>
    <w:rsid w:val="00766CE9"/>
    <w:rsid w:val="007674DE"/>
    <w:rsid w:val="007677C5"/>
    <w:rsid w:val="00770E70"/>
    <w:rsid w:val="0077103C"/>
    <w:rsid w:val="007716DC"/>
    <w:rsid w:val="00771DF9"/>
    <w:rsid w:val="00772679"/>
    <w:rsid w:val="0077327D"/>
    <w:rsid w:val="007745BA"/>
    <w:rsid w:val="007752E6"/>
    <w:rsid w:val="00775801"/>
    <w:rsid w:val="00775D83"/>
    <w:rsid w:val="00776592"/>
    <w:rsid w:val="00780257"/>
    <w:rsid w:val="00781568"/>
    <w:rsid w:val="007826BE"/>
    <w:rsid w:val="00782EA7"/>
    <w:rsid w:val="0078304C"/>
    <w:rsid w:val="0078307B"/>
    <w:rsid w:val="007834B9"/>
    <w:rsid w:val="0078405D"/>
    <w:rsid w:val="0078416A"/>
    <w:rsid w:val="0078471C"/>
    <w:rsid w:val="00784C99"/>
    <w:rsid w:val="00785B0F"/>
    <w:rsid w:val="00785B63"/>
    <w:rsid w:val="00785B8E"/>
    <w:rsid w:val="00786069"/>
    <w:rsid w:val="00786E2D"/>
    <w:rsid w:val="00790066"/>
    <w:rsid w:val="00792377"/>
    <w:rsid w:val="00792C8C"/>
    <w:rsid w:val="00793509"/>
    <w:rsid w:val="0079492A"/>
    <w:rsid w:val="00794D2C"/>
    <w:rsid w:val="007950A3"/>
    <w:rsid w:val="00795781"/>
    <w:rsid w:val="00795EB6"/>
    <w:rsid w:val="00797A9C"/>
    <w:rsid w:val="00797C2E"/>
    <w:rsid w:val="007A0027"/>
    <w:rsid w:val="007A04D7"/>
    <w:rsid w:val="007A0D55"/>
    <w:rsid w:val="007A2E83"/>
    <w:rsid w:val="007A3F72"/>
    <w:rsid w:val="007B0480"/>
    <w:rsid w:val="007B0757"/>
    <w:rsid w:val="007B10A2"/>
    <w:rsid w:val="007B29FF"/>
    <w:rsid w:val="007B2A15"/>
    <w:rsid w:val="007B2AA8"/>
    <w:rsid w:val="007B3268"/>
    <w:rsid w:val="007B3C2F"/>
    <w:rsid w:val="007B4B0B"/>
    <w:rsid w:val="007B4D6F"/>
    <w:rsid w:val="007B4FA1"/>
    <w:rsid w:val="007B6FEA"/>
    <w:rsid w:val="007B71AB"/>
    <w:rsid w:val="007B7AD4"/>
    <w:rsid w:val="007C1213"/>
    <w:rsid w:val="007C2E07"/>
    <w:rsid w:val="007C31C7"/>
    <w:rsid w:val="007C3F9E"/>
    <w:rsid w:val="007C4BEA"/>
    <w:rsid w:val="007C5A89"/>
    <w:rsid w:val="007C5DD6"/>
    <w:rsid w:val="007C6424"/>
    <w:rsid w:val="007C6D4E"/>
    <w:rsid w:val="007C7D0C"/>
    <w:rsid w:val="007C7EEF"/>
    <w:rsid w:val="007D27FA"/>
    <w:rsid w:val="007D28D9"/>
    <w:rsid w:val="007D3514"/>
    <w:rsid w:val="007D402F"/>
    <w:rsid w:val="007D425C"/>
    <w:rsid w:val="007D45C9"/>
    <w:rsid w:val="007D5505"/>
    <w:rsid w:val="007D661C"/>
    <w:rsid w:val="007D7755"/>
    <w:rsid w:val="007E186A"/>
    <w:rsid w:val="007E1DA3"/>
    <w:rsid w:val="007E2079"/>
    <w:rsid w:val="007E3709"/>
    <w:rsid w:val="007E3DEE"/>
    <w:rsid w:val="007E5577"/>
    <w:rsid w:val="007E60B7"/>
    <w:rsid w:val="007E7EA9"/>
    <w:rsid w:val="007F0B8A"/>
    <w:rsid w:val="007F127D"/>
    <w:rsid w:val="007F2905"/>
    <w:rsid w:val="007F3206"/>
    <w:rsid w:val="007F385A"/>
    <w:rsid w:val="007F3A10"/>
    <w:rsid w:val="007F3C3A"/>
    <w:rsid w:val="007F41CA"/>
    <w:rsid w:val="007F4FC4"/>
    <w:rsid w:val="007F5D35"/>
    <w:rsid w:val="007F7C4B"/>
    <w:rsid w:val="00800E1D"/>
    <w:rsid w:val="00801DF2"/>
    <w:rsid w:val="00801ECF"/>
    <w:rsid w:val="008047E4"/>
    <w:rsid w:val="00804B2E"/>
    <w:rsid w:val="0080558A"/>
    <w:rsid w:val="008059B9"/>
    <w:rsid w:val="00805BB5"/>
    <w:rsid w:val="008061E9"/>
    <w:rsid w:val="00811A6A"/>
    <w:rsid w:val="00811C31"/>
    <w:rsid w:val="00812FC7"/>
    <w:rsid w:val="00813A8F"/>
    <w:rsid w:val="00813BDC"/>
    <w:rsid w:val="00814A61"/>
    <w:rsid w:val="00815507"/>
    <w:rsid w:val="00815705"/>
    <w:rsid w:val="0081791A"/>
    <w:rsid w:val="00820D7F"/>
    <w:rsid w:val="00821243"/>
    <w:rsid w:val="00821987"/>
    <w:rsid w:val="008220F2"/>
    <w:rsid w:val="00822E4C"/>
    <w:rsid w:val="0082451A"/>
    <w:rsid w:val="00824C48"/>
    <w:rsid w:val="008255BE"/>
    <w:rsid w:val="008307ED"/>
    <w:rsid w:val="0083191E"/>
    <w:rsid w:val="0083353F"/>
    <w:rsid w:val="00833857"/>
    <w:rsid w:val="0083411B"/>
    <w:rsid w:val="008344E1"/>
    <w:rsid w:val="00835A49"/>
    <w:rsid w:val="008372F9"/>
    <w:rsid w:val="00837A11"/>
    <w:rsid w:val="00837ADE"/>
    <w:rsid w:val="00840232"/>
    <w:rsid w:val="008403EC"/>
    <w:rsid w:val="00841411"/>
    <w:rsid w:val="00843220"/>
    <w:rsid w:val="00844F37"/>
    <w:rsid w:val="00844FB4"/>
    <w:rsid w:val="008466B1"/>
    <w:rsid w:val="00846AA9"/>
    <w:rsid w:val="008475AE"/>
    <w:rsid w:val="008500DD"/>
    <w:rsid w:val="0085020F"/>
    <w:rsid w:val="00850690"/>
    <w:rsid w:val="00851473"/>
    <w:rsid w:val="0085168A"/>
    <w:rsid w:val="00852AFA"/>
    <w:rsid w:val="0085391D"/>
    <w:rsid w:val="008544C3"/>
    <w:rsid w:val="008548AD"/>
    <w:rsid w:val="0085528F"/>
    <w:rsid w:val="00855BCF"/>
    <w:rsid w:val="008571E0"/>
    <w:rsid w:val="00857562"/>
    <w:rsid w:val="00857D1E"/>
    <w:rsid w:val="008600B5"/>
    <w:rsid w:val="00860113"/>
    <w:rsid w:val="00860A82"/>
    <w:rsid w:val="00860E09"/>
    <w:rsid w:val="00861726"/>
    <w:rsid w:val="00862754"/>
    <w:rsid w:val="008629AB"/>
    <w:rsid w:val="00862F41"/>
    <w:rsid w:val="00864C55"/>
    <w:rsid w:val="00865019"/>
    <w:rsid w:val="0086522F"/>
    <w:rsid w:val="00866332"/>
    <w:rsid w:val="008673D7"/>
    <w:rsid w:val="00867589"/>
    <w:rsid w:val="00870C32"/>
    <w:rsid w:val="00870F37"/>
    <w:rsid w:val="008718E7"/>
    <w:rsid w:val="008723CC"/>
    <w:rsid w:val="00874066"/>
    <w:rsid w:val="00875803"/>
    <w:rsid w:val="0087672E"/>
    <w:rsid w:val="00877516"/>
    <w:rsid w:val="00880742"/>
    <w:rsid w:val="008812B8"/>
    <w:rsid w:val="00882E4E"/>
    <w:rsid w:val="00885D5E"/>
    <w:rsid w:val="0088601E"/>
    <w:rsid w:val="0088619A"/>
    <w:rsid w:val="0089198F"/>
    <w:rsid w:val="008932B8"/>
    <w:rsid w:val="00894DA4"/>
    <w:rsid w:val="0089541E"/>
    <w:rsid w:val="00896A68"/>
    <w:rsid w:val="00897132"/>
    <w:rsid w:val="008972A1"/>
    <w:rsid w:val="008977D4"/>
    <w:rsid w:val="00897B64"/>
    <w:rsid w:val="00897C60"/>
    <w:rsid w:val="008A2047"/>
    <w:rsid w:val="008A29A7"/>
    <w:rsid w:val="008A48D9"/>
    <w:rsid w:val="008A4E55"/>
    <w:rsid w:val="008A540C"/>
    <w:rsid w:val="008A5B8E"/>
    <w:rsid w:val="008A6A90"/>
    <w:rsid w:val="008A7652"/>
    <w:rsid w:val="008B12D0"/>
    <w:rsid w:val="008B1474"/>
    <w:rsid w:val="008B200E"/>
    <w:rsid w:val="008B2419"/>
    <w:rsid w:val="008B2829"/>
    <w:rsid w:val="008B3095"/>
    <w:rsid w:val="008B411B"/>
    <w:rsid w:val="008B44D9"/>
    <w:rsid w:val="008B47A6"/>
    <w:rsid w:val="008B4E54"/>
    <w:rsid w:val="008B5869"/>
    <w:rsid w:val="008B5E37"/>
    <w:rsid w:val="008B6DB4"/>
    <w:rsid w:val="008C0249"/>
    <w:rsid w:val="008C0252"/>
    <w:rsid w:val="008C15CD"/>
    <w:rsid w:val="008C225D"/>
    <w:rsid w:val="008C29BD"/>
    <w:rsid w:val="008C3152"/>
    <w:rsid w:val="008C3239"/>
    <w:rsid w:val="008C423A"/>
    <w:rsid w:val="008C5DA9"/>
    <w:rsid w:val="008C6277"/>
    <w:rsid w:val="008C77AB"/>
    <w:rsid w:val="008D06F4"/>
    <w:rsid w:val="008D22AD"/>
    <w:rsid w:val="008D3159"/>
    <w:rsid w:val="008D332F"/>
    <w:rsid w:val="008D3F6E"/>
    <w:rsid w:val="008D4671"/>
    <w:rsid w:val="008D479B"/>
    <w:rsid w:val="008D5220"/>
    <w:rsid w:val="008D53C1"/>
    <w:rsid w:val="008D5D8C"/>
    <w:rsid w:val="008D7679"/>
    <w:rsid w:val="008E0451"/>
    <w:rsid w:val="008E139C"/>
    <w:rsid w:val="008E1AE3"/>
    <w:rsid w:val="008E1CF5"/>
    <w:rsid w:val="008E22B5"/>
    <w:rsid w:val="008E23A0"/>
    <w:rsid w:val="008E2CE0"/>
    <w:rsid w:val="008E3195"/>
    <w:rsid w:val="008E3256"/>
    <w:rsid w:val="008E354F"/>
    <w:rsid w:val="008E3A2D"/>
    <w:rsid w:val="008E4F26"/>
    <w:rsid w:val="008E554C"/>
    <w:rsid w:val="008E64AD"/>
    <w:rsid w:val="008E64DD"/>
    <w:rsid w:val="008E6695"/>
    <w:rsid w:val="008E69D9"/>
    <w:rsid w:val="008E723F"/>
    <w:rsid w:val="008E75B7"/>
    <w:rsid w:val="008E77D8"/>
    <w:rsid w:val="008F00C7"/>
    <w:rsid w:val="008F0E78"/>
    <w:rsid w:val="008F1570"/>
    <w:rsid w:val="008F2F9F"/>
    <w:rsid w:val="008F4310"/>
    <w:rsid w:val="008F5339"/>
    <w:rsid w:val="008F607E"/>
    <w:rsid w:val="008F6592"/>
    <w:rsid w:val="008F7370"/>
    <w:rsid w:val="009008E5"/>
    <w:rsid w:val="00901754"/>
    <w:rsid w:val="009019AA"/>
    <w:rsid w:val="00901FD6"/>
    <w:rsid w:val="00903251"/>
    <w:rsid w:val="00904655"/>
    <w:rsid w:val="0090471B"/>
    <w:rsid w:val="009059E9"/>
    <w:rsid w:val="00905BA8"/>
    <w:rsid w:val="00906324"/>
    <w:rsid w:val="00906650"/>
    <w:rsid w:val="009069E0"/>
    <w:rsid w:val="00911EFE"/>
    <w:rsid w:val="00913570"/>
    <w:rsid w:val="009139E3"/>
    <w:rsid w:val="009142D0"/>
    <w:rsid w:val="009148F8"/>
    <w:rsid w:val="0091490F"/>
    <w:rsid w:val="009153F8"/>
    <w:rsid w:val="00915AAE"/>
    <w:rsid w:val="0091707D"/>
    <w:rsid w:val="00917188"/>
    <w:rsid w:val="00917469"/>
    <w:rsid w:val="00920181"/>
    <w:rsid w:val="0092074B"/>
    <w:rsid w:val="00923A3D"/>
    <w:rsid w:val="00923D42"/>
    <w:rsid w:val="00925075"/>
    <w:rsid w:val="0092573A"/>
    <w:rsid w:val="00925EC7"/>
    <w:rsid w:val="00926D98"/>
    <w:rsid w:val="00926EB1"/>
    <w:rsid w:val="00927479"/>
    <w:rsid w:val="009275F4"/>
    <w:rsid w:val="00927E62"/>
    <w:rsid w:val="00930B94"/>
    <w:rsid w:val="00930E3D"/>
    <w:rsid w:val="0093223B"/>
    <w:rsid w:val="00933C8B"/>
    <w:rsid w:val="00934CE2"/>
    <w:rsid w:val="00935482"/>
    <w:rsid w:val="00935ED3"/>
    <w:rsid w:val="0093621A"/>
    <w:rsid w:val="009369D1"/>
    <w:rsid w:val="00936E2D"/>
    <w:rsid w:val="009425F4"/>
    <w:rsid w:val="00944FD9"/>
    <w:rsid w:val="009465C3"/>
    <w:rsid w:val="0094669E"/>
    <w:rsid w:val="0095019A"/>
    <w:rsid w:val="00950A32"/>
    <w:rsid w:val="009518C2"/>
    <w:rsid w:val="00953468"/>
    <w:rsid w:val="009553C9"/>
    <w:rsid w:val="009557C4"/>
    <w:rsid w:val="009557D5"/>
    <w:rsid w:val="00956321"/>
    <w:rsid w:val="009564CE"/>
    <w:rsid w:val="0095685F"/>
    <w:rsid w:val="0095708C"/>
    <w:rsid w:val="00957A13"/>
    <w:rsid w:val="00957B6C"/>
    <w:rsid w:val="00957DA0"/>
    <w:rsid w:val="0096031E"/>
    <w:rsid w:val="0096142A"/>
    <w:rsid w:val="00961BBB"/>
    <w:rsid w:val="00961F31"/>
    <w:rsid w:val="009620AA"/>
    <w:rsid w:val="00962540"/>
    <w:rsid w:val="009635BB"/>
    <w:rsid w:val="00963831"/>
    <w:rsid w:val="00964802"/>
    <w:rsid w:val="00966371"/>
    <w:rsid w:val="0096676E"/>
    <w:rsid w:val="00966CAD"/>
    <w:rsid w:val="00971DA2"/>
    <w:rsid w:val="00972B8F"/>
    <w:rsid w:val="00973B28"/>
    <w:rsid w:val="009746D7"/>
    <w:rsid w:val="00975053"/>
    <w:rsid w:val="00977044"/>
    <w:rsid w:val="00981F2E"/>
    <w:rsid w:val="009825A7"/>
    <w:rsid w:val="00982ED6"/>
    <w:rsid w:val="009838F5"/>
    <w:rsid w:val="009849D1"/>
    <w:rsid w:val="00985668"/>
    <w:rsid w:val="00986BB3"/>
    <w:rsid w:val="00987965"/>
    <w:rsid w:val="009879DB"/>
    <w:rsid w:val="00987B9D"/>
    <w:rsid w:val="00990FB1"/>
    <w:rsid w:val="009913EB"/>
    <w:rsid w:val="00992B91"/>
    <w:rsid w:val="0099390D"/>
    <w:rsid w:val="00993D45"/>
    <w:rsid w:val="0099440B"/>
    <w:rsid w:val="00996BBD"/>
    <w:rsid w:val="00996D02"/>
    <w:rsid w:val="009A0887"/>
    <w:rsid w:val="009A0C7F"/>
    <w:rsid w:val="009A1143"/>
    <w:rsid w:val="009A1F03"/>
    <w:rsid w:val="009A2709"/>
    <w:rsid w:val="009A3446"/>
    <w:rsid w:val="009A35C2"/>
    <w:rsid w:val="009A4234"/>
    <w:rsid w:val="009A5277"/>
    <w:rsid w:val="009A555C"/>
    <w:rsid w:val="009A6319"/>
    <w:rsid w:val="009A654B"/>
    <w:rsid w:val="009A6599"/>
    <w:rsid w:val="009A662C"/>
    <w:rsid w:val="009A7FF8"/>
    <w:rsid w:val="009B0C94"/>
    <w:rsid w:val="009B114B"/>
    <w:rsid w:val="009B15FA"/>
    <w:rsid w:val="009B1FE6"/>
    <w:rsid w:val="009B2A76"/>
    <w:rsid w:val="009B4043"/>
    <w:rsid w:val="009B59DF"/>
    <w:rsid w:val="009B6051"/>
    <w:rsid w:val="009B636A"/>
    <w:rsid w:val="009B6B4A"/>
    <w:rsid w:val="009B6CE8"/>
    <w:rsid w:val="009B745F"/>
    <w:rsid w:val="009C028F"/>
    <w:rsid w:val="009C0940"/>
    <w:rsid w:val="009C13A3"/>
    <w:rsid w:val="009C2C86"/>
    <w:rsid w:val="009C3A1F"/>
    <w:rsid w:val="009C4164"/>
    <w:rsid w:val="009C4177"/>
    <w:rsid w:val="009C4263"/>
    <w:rsid w:val="009C44A1"/>
    <w:rsid w:val="009C4F73"/>
    <w:rsid w:val="009C60E3"/>
    <w:rsid w:val="009C670F"/>
    <w:rsid w:val="009C676D"/>
    <w:rsid w:val="009C7347"/>
    <w:rsid w:val="009C7708"/>
    <w:rsid w:val="009C7E1D"/>
    <w:rsid w:val="009D04D0"/>
    <w:rsid w:val="009D1889"/>
    <w:rsid w:val="009D1E71"/>
    <w:rsid w:val="009D3012"/>
    <w:rsid w:val="009D53DC"/>
    <w:rsid w:val="009D58FC"/>
    <w:rsid w:val="009D5CEA"/>
    <w:rsid w:val="009D620E"/>
    <w:rsid w:val="009D7245"/>
    <w:rsid w:val="009D775C"/>
    <w:rsid w:val="009E12E6"/>
    <w:rsid w:val="009E2A8C"/>
    <w:rsid w:val="009E2B82"/>
    <w:rsid w:val="009E2CAF"/>
    <w:rsid w:val="009E2D72"/>
    <w:rsid w:val="009E349C"/>
    <w:rsid w:val="009E44C2"/>
    <w:rsid w:val="009E56B5"/>
    <w:rsid w:val="009E5C52"/>
    <w:rsid w:val="009E5DFD"/>
    <w:rsid w:val="009E5E63"/>
    <w:rsid w:val="009E5FD7"/>
    <w:rsid w:val="009E6E70"/>
    <w:rsid w:val="009E7D19"/>
    <w:rsid w:val="009F07A3"/>
    <w:rsid w:val="009F0F17"/>
    <w:rsid w:val="009F0F9E"/>
    <w:rsid w:val="009F53BF"/>
    <w:rsid w:val="009F592E"/>
    <w:rsid w:val="009F60DE"/>
    <w:rsid w:val="009F6B03"/>
    <w:rsid w:val="009F6BA8"/>
    <w:rsid w:val="009F6C52"/>
    <w:rsid w:val="009F6E3A"/>
    <w:rsid w:val="009F7E90"/>
    <w:rsid w:val="00A00488"/>
    <w:rsid w:val="00A00CDF"/>
    <w:rsid w:val="00A0172E"/>
    <w:rsid w:val="00A01CAB"/>
    <w:rsid w:val="00A01EF9"/>
    <w:rsid w:val="00A02941"/>
    <w:rsid w:val="00A033DF"/>
    <w:rsid w:val="00A0412D"/>
    <w:rsid w:val="00A04FAE"/>
    <w:rsid w:val="00A066E4"/>
    <w:rsid w:val="00A11B5C"/>
    <w:rsid w:val="00A11E78"/>
    <w:rsid w:val="00A12788"/>
    <w:rsid w:val="00A13D70"/>
    <w:rsid w:val="00A1476B"/>
    <w:rsid w:val="00A14A0F"/>
    <w:rsid w:val="00A166E8"/>
    <w:rsid w:val="00A16C24"/>
    <w:rsid w:val="00A20BB4"/>
    <w:rsid w:val="00A21601"/>
    <w:rsid w:val="00A2182F"/>
    <w:rsid w:val="00A228B5"/>
    <w:rsid w:val="00A22962"/>
    <w:rsid w:val="00A22BA1"/>
    <w:rsid w:val="00A22F3E"/>
    <w:rsid w:val="00A23EDF"/>
    <w:rsid w:val="00A25256"/>
    <w:rsid w:val="00A25753"/>
    <w:rsid w:val="00A2694F"/>
    <w:rsid w:val="00A26FA8"/>
    <w:rsid w:val="00A27602"/>
    <w:rsid w:val="00A27D3A"/>
    <w:rsid w:val="00A302C0"/>
    <w:rsid w:val="00A3038E"/>
    <w:rsid w:val="00A305A7"/>
    <w:rsid w:val="00A30D50"/>
    <w:rsid w:val="00A31BD6"/>
    <w:rsid w:val="00A31E96"/>
    <w:rsid w:val="00A31F79"/>
    <w:rsid w:val="00A3541A"/>
    <w:rsid w:val="00A376B2"/>
    <w:rsid w:val="00A37FF9"/>
    <w:rsid w:val="00A42BEF"/>
    <w:rsid w:val="00A430E7"/>
    <w:rsid w:val="00A43573"/>
    <w:rsid w:val="00A43E78"/>
    <w:rsid w:val="00A4439E"/>
    <w:rsid w:val="00A444E0"/>
    <w:rsid w:val="00A44B16"/>
    <w:rsid w:val="00A44DF3"/>
    <w:rsid w:val="00A4668A"/>
    <w:rsid w:val="00A46C6A"/>
    <w:rsid w:val="00A507F6"/>
    <w:rsid w:val="00A51611"/>
    <w:rsid w:val="00A51A79"/>
    <w:rsid w:val="00A51BFC"/>
    <w:rsid w:val="00A52031"/>
    <w:rsid w:val="00A52C24"/>
    <w:rsid w:val="00A53CAD"/>
    <w:rsid w:val="00A5479A"/>
    <w:rsid w:val="00A56660"/>
    <w:rsid w:val="00A56EA4"/>
    <w:rsid w:val="00A5706B"/>
    <w:rsid w:val="00A57251"/>
    <w:rsid w:val="00A57803"/>
    <w:rsid w:val="00A57C40"/>
    <w:rsid w:val="00A61329"/>
    <w:rsid w:val="00A620C4"/>
    <w:rsid w:val="00A6622B"/>
    <w:rsid w:val="00A70D13"/>
    <w:rsid w:val="00A70DDA"/>
    <w:rsid w:val="00A70FA8"/>
    <w:rsid w:val="00A72ACB"/>
    <w:rsid w:val="00A73220"/>
    <w:rsid w:val="00A73B18"/>
    <w:rsid w:val="00A73BCD"/>
    <w:rsid w:val="00A750A5"/>
    <w:rsid w:val="00A75A5F"/>
    <w:rsid w:val="00A75C4A"/>
    <w:rsid w:val="00A76D14"/>
    <w:rsid w:val="00A77FC1"/>
    <w:rsid w:val="00A8162C"/>
    <w:rsid w:val="00A84101"/>
    <w:rsid w:val="00A84D57"/>
    <w:rsid w:val="00A8640A"/>
    <w:rsid w:val="00A86584"/>
    <w:rsid w:val="00A86B2D"/>
    <w:rsid w:val="00A87CE2"/>
    <w:rsid w:val="00A90355"/>
    <w:rsid w:val="00A907AA"/>
    <w:rsid w:val="00A908FC"/>
    <w:rsid w:val="00A92811"/>
    <w:rsid w:val="00A92956"/>
    <w:rsid w:val="00A932BE"/>
    <w:rsid w:val="00A941ED"/>
    <w:rsid w:val="00A9751C"/>
    <w:rsid w:val="00AA0525"/>
    <w:rsid w:val="00AA08F7"/>
    <w:rsid w:val="00AA1652"/>
    <w:rsid w:val="00AA1911"/>
    <w:rsid w:val="00AA31DA"/>
    <w:rsid w:val="00AA3264"/>
    <w:rsid w:val="00AA3BD5"/>
    <w:rsid w:val="00AA3BF8"/>
    <w:rsid w:val="00AA51F1"/>
    <w:rsid w:val="00AA5C69"/>
    <w:rsid w:val="00AA76D2"/>
    <w:rsid w:val="00AB1191"/>
    <w:rsid w:val="00AB160F"/>
    <w:rsid w:val="00AB18E4"/>
    <w:rsid w:val="00AB40C6"/>
    <w:rsid w:val="00AB52D9"/>
    <w:rsid w:val="00AB755B"/>
    <w:rsid w:val="00AC38A9"/>
    <w:rsid w:val="00AC4784"/>
    <w:rsid w:val="00AC4D8F"/>
    <w:rsid w:val="00AC5725"/>
    <w:rsid w:val="00AC6AD3"/>
    <w:rsid w:val="00AC76E1"/>
    <w:rsid w:val="00AD06D0"/>
    <w:rsid w:val="00AD0CC8"/>
    <w:rsid w:val="00AD1E32"/>
    <w:rsid w:val="00AD2A4E"/>
    <w:rsid w:val="00AD3A86"/>
    <w:rsid w:val="00AD4917"/>
    <w:rsid w:val="00AD4E31"/>
    <w:rsid w:val="00AE0DA9"/>
    <w:rsid w:val="00AE1296"/>
    <w:rsid w:val="00AE182D"/>
    <w:rsid w:val="00AE28DA"/>
    <w:rsid w:val="00AE2EBF"/>
    <w:rsid w:val="00AE3BE3"/>
    <w:rsid w:val="00AE4241"/>
    <w:rsid w:val="00AE4D03"/>
    <w:rsid w:val="00AE4FD9"/>
    <w:rsid w:val="00AE51AA"/>
    <w:rsid w:val="00AE607D"/>
    <w:rsid w:val="00AE6E28"/>
    <w:rsid w:val="00AF0F0E"/>
    <w:rsid w:val="00AF1466"/>
    <w:rsid w:val="00AF2DA7"/>
    <w:rsid w:val="00AF361E"/>
    <w:rsid w:val="00AF3D0E"/>
    <w:rsid w:val="00AF46A2"/>
    <w:rsid w:val="00AF4D0E"/>
    <w:rsid w:val="00AF577D"/>
    <w:rsid w:val="00AF57D0"/>
    <w:rsid w:val="00AF589D"/>
    <w:rsid w:val="00AF5A8A"/>
    <w:rsid w:val="00AF686C"/>
    <w:rsid w:val="00AF6ACA"/>
    <w:rsid w:val="00B0025F"/>
    <w:rsid w:val="00B005E2"/>
    <w:rsid w:val="00B00922"/>
    <w:rsid w:val="00B01892"/>
    <w:rsid w:val="00B01BF5"/>
    <w:rsid w:val="00B0269A"/>
    <w:rsid w:val="00B02995"/>
    <w:rsid w:val="00B02BB8"/>
    <w:rsid w:val="00B02C36"/>
    <w:rsid w:val="00B03672"/>
    <w:rsid w:val="00B03C0F"/>
    <w:rsid w:val="00B04605"/>
    <w:rsid w:val="00B064C0"/>
    <w:rsid w:val="00B06EEF"/>
    <w:rsid w:val="00B07D3C"/>
    <w:rsid w:val="00B13ACE"/>
    <w:rsid w:val="00B1424A"/>
    <w:rsid w:val="00B14FAF"/>
    <w:rsid w:val="00B16323"/>
    <w:rsid w:val="00B1724E"/>
    <w:rsid w:val="00B17F6A"/>
    <w:rsid w:val="00B20B4B"/>
    <w:rsid w:val="00B20FB2"/>
    <w:rsid w:val="00B21467"/>
    <w:rsid w:val="00B21B27"/>
    <w:rsid w:val="00B21C7F"/>
    <w:rsid w:val="00B229B7"/>
    <w:rsid w:val="00B2429D"/>
    <w:rsid w:val="00B24655"/>
    <w:rsid w:val="00B24743"/>
    <w:rsid w:val="00B24760"/>
    <w:rsid w:val="00B25871"/>
    <w:rsid w:val="00B260AB"/>
    <w:rsid w:val="00B26A4B"/>
    <w:rsid w:val="00B276B3"/>
    <w:rsid w:val="00B27E83"/>
    <w:rsid w:val="00B27F87"/>
    <w:rsid w:val="00B30D5E"/>
    <w:rsid w:val="00B315D3"/>
    <w:rsid w:val="00B31E06"/>
    <w:rsid w:val="00B32733"/>
    <w:rsid w:val="00B329E2"/>
    <w:rsid w:val="00B32DC9"/>
    <w:rsid w:val="00B32E71"/>
    <w:rsid w:val="00B336A9"/>
    <w:rsid w:val="00B33E8F"/>
    <w:rsid w:val="00B35157"/>
    <w:rsid w:val="00B3677A"/>
    <w:rsid w:val="00B36F72"/>
    <w:rsid w:val="00B37EF8"/>
    <w:rsid w:val="00B4124B"/>
    <w:rsid w:val="00B41A95"/>
    <w:rsid w:val="00B42BA9"/>
    <w:rsid w:val="00B43B79"/>
    <w:rsid w:val="00B43F0E"/>
    <w:rsid w:val="00B45370"/>
    <w:rsid w:val="00B4648B"/>
    <w:rsid w:val="00B46BB8"/>
    <w:rsid w:val="00B46CAE"/>
    <w:rsid w:val="00B46EAF"/>
    <w:rsid w:val="00B501CD"/>
    <w:rsid w:val="00B513A0"/>
    <w:rsid w:val="00B51CCB"/>
    <w:rsid w:val="00B524C3"/>
    <w:rsid w:val="00B52636"/>
    <w:rsid w:val="00B53821"/>
    <w:rsid w:val="00B550FF"/>
    <w:rsid w:val="00B56650"/>
    <w:rsid w:val="00B56AAA"/>
    <w:rsid w:val="00B576B2"/>
    <w:rsid w:val="00B6049F"/>
    <w:rsid w:val="00B618D5"/>
    <w:rsid w:val="00B6247A"/>
    <w:rsid w:val="00B63616"/>
    <w:rsid w:val="00B64A54"/>
    <w:rsid w:val="00B66142"/>
    <w:rsid w:val="00B668C5"/>
    <w:rsid w:val="00B66A49"/>
    <w:rsid w:val="00B67F7F"/>
    <w:rsid w:val="00B70071"/>
    <w:rsid w:val="00B71565"/>
    <w:rsid w:val="00B71B2F"/>
    <w:rsid w:val="00B7270B"/>
    <w:rsid w:val="00B7466D"/>
    <w:rsid w:val="00B75299"/>
    <w:rsid w:val="00B75D55"/>
    <w:rsid w:val="00B76267"/>
    <w:rsid w:val="00B762A6"/>
    <w:rsid w:val="00B76880"/>
    <w:rsid w:val="00B76D5C"/>
    <w:rsid w:val="00B77162"/>
    <w:rsid w:val="00B81855"/>
    <w:rsid w:val="00B81C44"/>
    <w:rsid w:val="00B82562"/>
    <w:rsid w:val="00B825BC"/>
    <w:rsid w:val="00B836C4"/>
    <w:rsid w:val="00B848AF"/>
    <w:rsid w:val="00B849DB"/>
    <w:rsid w:val="00B851FF"/>
    <w:rsid w:val="00B85A0F"/>
    <w:rsid w:val="00B86307"/>
    <w:rsid w:val="00B877C5"/>
    <w:rsid w:val="00B90BFB"/>
    <w:rsid w:val="00B910BE"/>
    <w:rsid w:val="00B9151C"/>
    <w:rsid w:val="00B92605"/>
    <w:rsid w:val="00B92679"/>
    <w:rsid w:val="00B92930"/>
    <w:rsid w:val="00B92D07"/>
    <w:rsid w:val="00B9321B"/>
    <w:rsid w:val="00B949D1"/>
    <w:rsid w:val="00B95AE3"/>
    <w:rsid w:val="00B95AF4"/>
    <w:rsid w:val="00B95D49"/>
    <w:rsid w:val="00B9605D"/>
    <w:rsid w:val="00B97CB9"/>
    <w:rsid w:val="00BA121C"/>
    <w:rsid w:val="00BA15BD"/>
    <w:rsid w:val="00BA1A34"/>
    <w:rsid w:val="00BA31FD"/>
    <w:rsid w:val="00BA3E4C"/>
    <w:rsid w:val="00BA4C48"/>
    <w:rsid w:val="00BA4FB3"/>
    <w:rsid w:val="00BA6DFE"/>
    <w:rsid w:val="00BA730E"/>
    <w:rsid w:val="00BA7ABB"/>
    <w:rsid w:val="00BA7D74"/>
    <w:rsid w:val="00BB01F6"/>
    <w:rsid w:val="00BB2DCC"/>
    <w:rsid w:val="00BB2F0D"/>
    <w:rsid w:val="00BB490C"/>
    <w:rsid w:val="00BB4B39"/>
    <w:rsid w:val="00BB4E01"/>
    <w:rsid w:val="00BB525C"/>
    <w:rsid w:val="00BB7865"/>
    <w:rsid w:val="00BB7C3B"/>
    <w:rsid w:val="00BC050D"/>
    <w:rsid w:val="00BC0587"/>
    <w:rsid w:val="00BC0D32"/>
    <w:rsid w:val="00BC1612"/>
    <w:rsid w:val="00BC19A0"/>
    <w:rsid w:val="00BC1B4D"/>
    <w:rsid w:val="00BC2E4F"/>
    <w:rsid w:val="00BC3C53"/>
    <w:rsid w:val="00BC41FE"/>
    <w:rsid w:val="00BC5C3A"/>
    <w:rsid w:val="00BC616E"/>
    <w:rsid w:val="00BC63E7"/>
    <w:rsid w:val="00BC69BF"/>
    <w:rsid w:val="00BC7E48"/>
    <w:rsid w:val="00BD11D1"/>
    <w:rsid w:val="00BD27BD"/>
    <w:rsid w:val="00BD369E"/>
    <w:rsid w:val="00BD3821"/>
    <w:rsid w:val="00BD3C88"/>
    <w:rsid w:val="00BD3CE9"/>
    <w:rsid w:val="00BD4394"/>
    <w:rsid w:val="00BD4469"/>
    <w:rsid w:val="00BD4CBC"/>
    <w:rsid w:val="00BD58E1"/>
    <w:rsid w:val="00BE022B"/>
    <w:rsid w:val="00BE0889"/>
    <w:rsid w:val="00BE1822"/>
    <w:rsid w:val="00BE1989"/>
    <w:rsid w:val="00BE1C20"/>
    <w:rsid w:val="00BE219E"/>
    <w:rsid w:val="00BE2A19"/>
    <w:rsid w:val="00BE429D"/>
    <w:rsid w:val="00BE5D71"/>
    <w:rsid w:val="00BE65F3"/>
    <w:rsid w:val="00BE70AB"/>
    <w:rsid w:val="00BF1BC6"/>
    <w:rsid w:val="00BF2E76"/>
    <w:rsid w:val="00BF3072"/>
    <w:rsid w:val="00BF3669"/>
    <w:rsid w:val="00BF3FFF"/>
    <w:rsid w:val="00BF40A2"/>
    <w:rsid w:val="00BF469F"/>
    <w:rsid w:val="00BF48BB"/>
    <w:rsid w:val="00BF57FB"/>
    <w:rsid w:val="00BF5A22"/>
    <w:rsid w:val="00BF5A6C"/>
    <w:rsid w:val="00BF612D"/>
    <w:rsid w:val="00BF6A35"/>
    <w:rsid w:val="00BF76EB"/>
    <w:rsid w:val="00C0035A"/>
    <w:rsid w:val="00C01E6A"/>
    <w:rsid w:val="00C03ADE"/>
    <w:rsid w:val="00C061E5"/>
    <w:rsid w:val="00C1008F"/>
    <w:rsid w:val="00C102D9"/>
    <w:rsid w:val="00C10A8B"/>
    <w:rsid w:val="00C11EFA"/>
    <w:rsid w:val="00C13517"/>
    <w:rsid w:val="00C147DE"/>
    <w:rsid w:val="00C14B66"/>
    <w:rsid w:val="00C15639"/>
    <w:rsid w:val="00C15CAC"/>
    <w:rsid w:val="00C17013"/>
    <w:rsid w:val="00C204C5"/>
    <w:rsid w:val="00C20DB6"/>
    <w:rsid w:val="00C21B09"/>
    <w:rsid w:val="00C21B2B"/>
    <w:rsid w:val="00C22873"/>
    <w:rsid w:val="00C229D9"/>
    <w:rsid w:val="00C22CE0"/>
    <w:rsid w:val="00C230FB"/>
    <w:rsid w:val="00C238F1"/>
    <w:rsid w:val="00C25C3F"/>
    <w:rsid w:val="00C26533"/>
    <w:rsid w:val="00C2699B"/>
    <w:rsid w:val="00C30973"/>
    <w:rsid w:val="00C319E2"/>
    <w:rsid w:val="00C31E1B"/>
    <w:rsid w:val="00C340B5"/>
    <w:rsid w:val="00C3439C"/>
    <w:rsid w:val="00C3520C"/>
    <w:rsid w:val="00C35A2E"/>
    <w:rsid w:val="00C35D2E"/>
    <w:rsid w:val="00C360D1"/>
    <w:rsid w:val="00C36372"/>
    <w:rsid w:val="00C3703D"/>
    <w:rsid w:val="00C374F6"/>
    <w:rsid w:val="00C37633"/>
    <w:rsid w:val="00C40089"/>
    <w:rsid w:val="00C4009D"/>
    <w:rsid w:val="00C42EF6"/>
    <w:rsid w:val="00C42FFA"/>
    <w:rsid w:val="00C4406E"/>
    <w:rsid w:val="00C44889"/>
    <w:rsid w:val="00C44C40"/>
    <w:rsid w:val="00C470EC"/>
    <w:rsid w:val="00C474BB"/>
    <w:rsid w:val="00C50077"/>
    <w:rsid w:val="00C52161"/>
    <w:rsid w:val="00C55A7A"/>
    <w:rsid w:val="00C56A5D"/>
    <w:rsid w:val="00C57F47"/>
    <w:rsid w:val="00C60CD7"/>
    <w:rsid w:val="00C6270A"/>
    <w:rsid w:val="00C62F88"/>
    <w:rsid w:val="00C65184"/>
    <w:rsid w:val="00C7063E"/>
    <w:rsid w:val="00C7111B"/>
    <w:rsid w:val="00C72883"/>
    <w:rsid w:val="00C72982"/>
    <w:rsid w:val="00C72D5E"/>
    <w:rsid w:val="00C73846"/>
    <w:rsid w:val="00C739FF"/>
    <w:rsid w:val="00C7502B"/>
    <w:rsid w:val="00C759BC"/>
    <w:rsid w:val="00C75A35"/>
    <w:rsid w:val="00C75BA7"/>
    <w:rsid w:val="00C760B0"/>
    <w:rsid w:val="00C760DB"/>
    <w:rsid w:val="00C77C89"/>
    <w:rsid w:val="00C8036F"/>
    <w:rsid w:val="00C81DF4"/>
    <w:rsid w:val="00C81FAF"/>
    <w:rsid w:val="00C83D7A"/>
    <w:rsid w:val="00C84938"/>
    <w:rsid w:val="00C84D0C"/>
    <w:rsid w:val="00C850EB"/>
    <w:rsid w:val="00C8545A"/>
    <w:rsid w:val="00C85777"/>
    <w:rsid w:val="00C85B1F"/>
    <w:rsid w:val="00C874EC"/>
    <w:rsid w:val="00C87514"/>
    <w:rsid w:val="00C87972"/>
    <w:rsid w:val="00C87A7E"/>
    <w:rsid w:val="00C9081D"/>
    <w:rsid w:val="00C90B60"/>
    <w:rsid w:val="00C910E7"/>
    <w:rsid w:val="00C91665"/>
    <w:rsid w:val="00C9173B"/>
    <w:rsid w:val="00C91CF7"/>
    <w:rsid w:val="00C94042"/>
    <w:rsid w:val="00C94E23"/>
    <w:rsid w:val="00C95352"/>
    <w:rsid w:val="00C95980"/>
    <w:rsid w:val="00C96D26"/>
    <w:rsid w:val="00C97D50"/>
    <w:rsid w:val="00CA0256"/>
    <w:rsid w:val="00CA0CA2"/>
    <w:rsid w:val="00CA1446"/>
    <w:rsid w:val="00CA38A6"/>
    <w:rsid w:val="00CA3B41"/>
    <w:rsid w:val="00CA3C43"/>
    <w:rsid w:val="00CA4B30"/>
    <w:rsid w:val="00CA5655"/>
    <w:rsid w:val="00CA5C12"/>
    <w:rsid w:val="00CA6A84"/>
    <w:rsid w:val="00CA6C52"/>
    <w:rsid w:val="00CA6E97"/>
    <w:rsid w:val="00CA73E0"/>
    <w:rsid w:val="00CA795C"/>
    <w:rsid w:val="00CA7D51"/>
    <w:rsid w:val="00CB0CA4"/>
    <w:rsid w:val="00CB2776"/>
    <w:rsid w:val="00CB2793"/>
    <w:rsid w:val="00CB2AE0"/>
    <w:rsid w:val="00CB5406"/>
    <w:rsid w:val="00CB6AFA"/>
    <w:rsid w:val="00CB6D1D"/>
    <w:rsid w:val="00CB7BE6"/>
    <w:rsid w:val="00CC0E00"/>
    <w:rsid w:val="00CC1088"/>
    <w:rsid w:val="00CC147D"/>
    <w:rsid w:val="00CC1B57"/>
    <w:rsid w:val="00CC2883"/>
    <w:rsid w:val="00CC344E"/>
    <w:rsid w:val="00CC438F"/>
    <w:rsid w:val="00CC44FC"/>
    <w:rsid w:val="00CC6C97"/>
    <w:rsid w:val="00CC6D01"/>
    <w:rsid w:val="00CC6F4E"/>
    <w:rsid w:val="00CC71ED"/>
    <w:rsid w:val="00CC78C8"/>
    <w:rsid w:val="00CD073C"/>
    <w:rsid w:val="00CD1468"/>
    <w:rsid w:val="00CD14D1"/>
    <w:rsid w:val="00CD1A3B"/>
    <w:rsid w:val="00CD2869"/>
    <w:rsid w:val="00CD28F6"/>
    <w:rsid w:val="00CD2F4E"/>
    <w:rsid w:val="00CD30A9"/>
    <w:rsid w:val="00CD37BA"/>
    <w:rsid w:val="00CD4066"/>
    <w:rsid w:val="00CD496C"/>
    <w:rsid w:val="00CD4D11"/>
    <w:rsid w:val="00CD500F"/>
    <w:rsid w:val="00CD53E7"/>
    <w:rsid w:val="00CD7E24"/>
    <w:rsid w:val="00CE04A5"/>
    <w:rsid w:val="00CE13C4"/>
    <w:rsid w:val="00CE1B4F"/>
    <w:rsid w:val="00CE1F62"/>
    <w:rsid w:val="00CE352E"/>
    <w:rsid w:val="00CE3F68"/>
    <w:rsid w:val="00CE64AE"/>
    <w:rsid w:val="00CE6B34"/>
    <w:rsid w:val="00CE6BA5"/>
    <w:rsid w:val="00CE78B0"/>
    <w:rsid w:val="00CF022A"/>
    <w:rsid w:val="00CF02F7"/>
    <w:rsid w:val="00CF171A"/>
    <w:rsid w:val="00CF1785"/>
    <w:rsid w:val="00CF58F0"/>
    <w:rsid w:val="00CF7628"/>
    <w:rsid w:val="00CF7805"/>
    <w:rsid w:val="00D003B2"/>
    <w:rsid w:val="00D012B0"/>
    <w:rsid w:val="00D015FB"/>
    <w:rsid w:val="00D028AE"/>
    <w:rsid w:val="00D02B8B"/>
    <w:rsid w:val="00D02CA0"/>
    <w:rsid w:val="00D0401C"/>
    <w:rsid w:val="00D0528B"/>
    <w:rsid w:val="00D05480"/>
    <w:rsid w:val="00D05EA8"/>
    <w:rsid w:val="00D05F08"/>
    <w:rsid w:val="00D06069"/>
    <w:rsid w:val="00D065EC"/>
    <w:rsid w:val="00D06FAD"/>
    <w:rsid w:val="00D07BD0"/>
    <w:rsid w:val="00D1092F"/>
    <w:rsid w:val="00D111BA"/>
    <w:rsid w:val="00D11339"/>
    <w:rsid w:val="00D115E5"/>
    <w:rsid w:val="00D119F1"/>
    <w:rsid w:val="00D12775"/>
    <w:rsid w:val="00D12E1C"/>
    <w:rsid w:val="00D14024"/>
    <w:rsid w:val="00D1709D"/>
    <w:rsid w:val="00D172E2"/>
    <w:rsid w:val="00D17749"/>
    <w:rsid w:val="00D2177F"/>
    <w:rsid w:val="00D21F3F"/>
    <w:rsid w:val="00D23079"/>
    <w:rsid w:val="00D23746"/>
    <w:rsid w:val="00D2419D"/>
    <w:rsid w:val="00D2448C"/>
    <w:rsid w:val="00D2489C"/>
    <w:rsid w:val="00D25831"/>
    <w:rsid w:val="00D25F20"/>
    <w:rsid w:val="00D26FF3"/>
    <w:rsid w:val="00D2754D"/>
    <w:rsid w:val="00D30365"/>
    <w:rsid w:val="00D31680"/>
    <w:rsid w:val="00D32CD2"/>
    <w:rsid w:val="00D33175"/>
    <w:rsid w:val="00D34732"/>
    <w:rsid w:val="00D34D36"/>
    <w:rsid w:val="00D36213"/>
    <w:rsid w:val="00D36B56"/>
    <w:rsid w:val="00D36DDB"/>
    <w:rsid w:val="00D415C9"/>
    <w:rsid w:val="00D416A2"/>
    <w:rsid w:val="00D418F5"/>
    <w:rsid w:val="00D41A88"/>
    <w:rsid w:val="00D41B03"/>
    <w:rsid w:val="00D41C75"/>
    <w:rsid w:val="00D42324"/>
    <w:rsid w:val="00D4294B"/>
    <w:rsid w:val="00D451C8"/>
    <w:rsid w:val="00D45A82"/>
    <w:rsid w:val="00D46959"/>
    <w:rsid w:val="00D46E4C"/>
    <w:rsid w:val="00D476CA"/>
    <w:rsid w:val="00D47923"/>
    <w:rsid w:val="00D50FB7"/>
    <w:rsid w:val="00D510B7"/>
    <w:rsid w:val="00D51791"/>
    <w:rsid w:val="00D522D1"/>
    <w:rsid w:val="00D5388D"/>
    <w:rsid w:val="00D54895"/>
    <w:rsid w:val="00D5490B"/>
    <w:rsid w:val="00D55239"/>
    <w:rsid w:val="00D557AB"/>
    <w:rsid w:val="00D562D2"/>
    <w:rsid w:val="00D5654D"/>
    <w:rsid w:val="00D5654F"/>
    <w:rsid w:val="00D5756D"/>
    <w:rsid w:val="00D60160"/>
    <w:rsid w:val="00D61FAB"/>
    <w:rsid w:val="00D62373"/>
    <w:rsid w:val="00D62A42"/>
    <w:rsid w:val="00D632EB"/>
    <w:rsid w:val="00D635C3"/>
    <w:rsid w:val="00D64DD6"/>
    <w:rsid w:val="00D6554D"/>
    <w:rsid w:val="00D67160"/>
    <w:rsid w:val="00D679F3"/>
    <w:rsid w:val="00D71311"/>
    <w:rsid w:val="00D71E97"/>
    <w:rsid w:val="00D72807"/>
    <w:rsid w:val="00D73F29"/>
    <w:rsid w:val="00D74AE2"/>
    <w:rsid w:val="00D75203"/>
    <w:rsid w:val="00D76348"/>
    <w:rsid w:val="00D802C0"/>
    <w:rsid w:val="00D811FE"/>
    <w:rsid w:val="00D826CB"/>
    <w:rsid w:val="00D8384E"/>
    <w:rsid w:val="00D83934"/>
    <w:rsid w:val="00D84496"/>
    <w:rsid w:val="00D84ED4"/>
    <w:rsid w:val="00D850B3"/>
    <w:rsid w:val="00D85B0A"/>
    <w:rsid w:val="00D875B3"/>
    <w:rsid w:val="00D875CE"/>
    <w:rsid w:val="00D878A6"/>
    <w:rsid w:val="00D90270"/>
    <w:rsid w:val="00D91132"/>
    <w:rsid w:val="00D917B5"/>
    <w:rsid w:val="00D924F3"/>
    <w:rsid w:val="00D92E47"/>
    <w:rsid w:val="00D9305B"/>
    <w:rsid w:val="00D944CB"/>
    <w:rsid w:val="00D94B51"/>
    <w:rsid w:val="00D94F6F"/>
    <w:rsid w:val="00D96427"/>
    <w:rsid w:val="00D9694C"/>
    <w:rsid w:val="00D96B38"/>
    <w:rsid w:val="00D97EF3"/>
    <w:rsid w:val="00D97F58"/>
    <w:rsid w:val="00DA0966"/>
    <w:rsid w:val="00DA12D2"/>
    <w:rsid w:val="00DA1F60"/>
    <w:rsid w:val="00DA3E85"/>
    <w:rsid w:val="00DA46ED"/>
    <w:rsid w:val="00DA4E15"/>
    <w:rsid w:val="00DA4FD8"/>
    <w:rsid w:val="00DA58A9"/>
    <w:rsid w:val="00DA6C3E"/>
    <w:rsid w:val="00DA7952"/>
    <w:rsid w:val="00DB13F2"/>
    <w:rsid w:val="00DB1475"/>
    <w:rsid w:val="00DB1924"/>
    <w:rsid w:val="00DB1C55"/>
    <w:rsid w:val="00DB1D8F"/>
    <w:rsid w:val="00DB2568"/>
    <w:rsid w:val="00DB26C0"/>
    <w:rsid w:val="00DB3802"/>
    <w:rsid w:val="00DB42AB"/>
    <w:rsid w:val="00DB5197"/>
    <w:rsid w:val="00DB6F80"/>
    <w:rsid w:val="00DB7533"/>
    <w:rsid w:val="00DB778C"/>
    <w:rsid w:val="00DC1DEE"/>
    <w:rsid w:val="00DC31A7"/>
    <w:rsid w:val="00DC3304"/>
    <w:rsid w:val="00DC3D39"/>
    <w:rsid w:val="00DC4BDB"/>
    <w:rsid w:val="00DC5022"/>
    <w:rsid w:val="00DC5EB2"/>
    <w:rsid w:val="00DC69E1"/>
    <w:rsid w:val="00DC6BF8"/>
    <w:rsid w:val="00DC6D34"/>
    <w:rsid w:val="00DC7B32"/>
    <w:rsid w:val="00DC7B46"/>
    <w:rsid w:val="00DD183B"/>
    <w:rsid w:val="00DD1845"/>
    <w:rsid w:val="00DD1FFA"/>
    <w:rsid w:val="00DD409E"/>
    <w:rsid w:val="00DD49EE"/>
    <w:rsid w:val="00DD5903"/>
    <w:rsid w:val="00DD724A"/>
    <w:rsid w:val="00DD7CA8"/>
    <w:rsid w:val="00DD7FF0"/>
    <w:rsid w:val="00DE0B86"/>
    <w:rsid w:val="00DE16C0"/>
    <w:rsid w:val="00DE1B8B"/>
    <w:rsid w:val="00DE20C4"/>
    <w:rsid w:val="00DE2CC3"/>
    <w:rsid w:val="00DE32FF"/>
    <w:rsid w:val="00DE3945"/>
    <w:rsid w:val="00DE3964"/>
    <w:rsid w:val="00DE39A1"/>
    <w:rsid w:val="00DE567B"/>
    <w:rsid w:val="00DF06DF"/>
    <w:rsid w:val="00DF0DCE"/>
    <w:rsid w:val="00DF16D6"/>
    <w:rsid w:val="00DF253A"/>
    <w:rsid w:val="00DF7CDF"/>
    <w:rsid w:val="00E003D4"/>
    <w:rsid w:val="00E0110E"/>
    <w:rsid w:val="00E0136A"/>
    <w:rsid w:val="00E02229"/>
    <w:rsid w:val="00E0259B"/>
    <w:rsid w:val="00E03054"/>
    <w:rsid w:val="00E04717"/>
    <w:rsid w:val="00E052C1"/>
    <w:rsid w:val="00E0551E"/>
    <w:rsid w:val="00E05E06"/>
    <w:rsid w:val="00E07635"/>
    <w:rsid w:val="00E11EA7"/>
    <w:rsid w:val="00E11F55"/>
    <w:rsid w:val="00E12082"/>
    <w:rsid w:val="00E13073"/>
    <w:rsid w:val="00E130E1"/>
    <w:rsid w:val="00E13F5F"/>
    <w:rsid w:val="00E140CF"/>
    <w:rsid w:val="00E1463C"/>
    <w:rsid w:val="00E15DBF"/>
    <w:rsid w:val="00E16297"/>
    <w:rsid w:val="00E16E3E"/>
    <w:rsid w:val="00E221E7"/>
    <w:rsid w:val="00E22F3C"/>
    <w:rsid w:val="00E239CC"/>
    <w:rsid w:val="00E25CD7"/>
    <w:rsid w:val="00E2682A"/>
    <w:rsid w:val="00E26D78"/>
    <w:rsid w:val="00E271BB"/>
    <w:rsid w:val="00E27C0F"/>
    <w:rsid w:val="00E3025C"/>
    <w:rsid w:val="00E30A13"/>
    <w:rsid w:val="00E30E40"/>
    <w:rsid w:val="00E313B2"/>
    <w:rsid w:val="00E31DD5"/>
    <w:rsid w:val="00E32774"/>
    <w:rsid w:val="00E32B65"/>
    <w:rsid w:val="00E33831"/>
    <w:rsid w:val="00E37173"/>
    <w:rsid w:val="00E3774B"/>
    <w:rsid w:val="00E412BD"/>
    <w:rsid w:val="00E41977"/>
    <w:rsid w:val="00E41BAC"/>
    <w:rsid w:val="00E43300"/>
    <w:rsid w:val="00E4359F"/>
    <w:rsid w:val="00E44C24"/>
    <w:rsid w:val="00E46930"/>
    <w:rsid w:val="00E50C8D"/>
    <w:rsid w:val="00E50E66"/>
    <w:rsid w:val="00E5104D"/>
    <w:rsid w:val="00E51A94"/>
    <w:rsid w:val="00E51B65"/>
    <w:rsid w:val="00E52353"/>
    <w:rsid w:val="00E5279B"/>
    <w:rsid w:val="00E533DD"/>
    <w:rsid w:val="00E539C9"/>
    <w:rsid w:val="00E5631E"/>
    <w:rsid w:val="00E56446"/>
    <w:rsid w:val="00E567EA"/>
    <w:rsid w:val="00E56BB8"/>
    <w:rsid w:val="00E56C86"/>
    <w:rsid w:val="00E56DB7"/>
    <w:rsid w:val="00E6060B"/>
    <w:rsid w:val="00E60737"/>
    <w:rsid w:val="00E63056"/>
    <w:rsid w:val="00E63D60"/>
    <w:rsid w:val="00E6430D"/>
    <w:rsid w:val="00E64463"/>
    <w:rsid w:val="00E64505"/>
    <w:rsid w:val="00E64BF9"/>
    <w:rsid w:val="00E66416"/>
    <w:rsid w:val="00E67DD5"/>
    <w:rsid w:val="00E67F0F"/>
    <w:rsid w:val="00E70E4D"/>
    <w:rsid w:val="00E7197C"/>
    <w:rsid w:val="00E71AAF"/>
    <w:rsid w:val="00E720CE"/>
    <w:rsid w:val="00E734DF"/>
    <w:rsid w:val="00E73ACB"/>
    <w:rsid w:val="00E741F6"/>
    <w:rsid w:val="00E742D8"/>
    <w:rsid w:val="00E743AE"/>
    <w:rsid w:val="00E757F6"/>
    <w:rsid w:val="00E760A8"/>
    <w:rsid w:val="00E7652C"/>
    <w:rsid w:val="00E7714F"/>
    <w:rsid w:val="00E8079E"/>
    <w:rsid w:val="00E81A9F"/>
    <w:rsid w:val="00E82050"/>
    <w:rsid w:val="00E82166"/>
    <w:rsid w:val="00E835B3"/>
    <w:rsid w:val="00E83D90"/>
    <w:rsid w:val="00E84105"/>
    <w:rsid w:val="00E8591B"/>
    <w:rsid w:val="00E85C4F"/>
    <w:rsid w:val="00E85FCC"/>
    <w:rsid w:val="00E86586"/>
    <w:rsid w:val="00E8683F"/>
    <w:rsid w:val="00E91AFB"/>
    <w:rsid w:val="00E92058"/>
    <w:rsid w:val="00E93C2D"/>
    <w:rsid w:val="00E941B6"/>
    <w:rsid w:val="00E94323"/>
    <w:rsid w:val="00E94B28"/>
    <w:rsid w:val="00E9511A"/>
    <w:rsid w:val="00E95B7B"/>
    <w:rsid w:val="00E96118"/>
    <w:rsid w:val="00EA01FD"/>
    <w:rsid w:val="00EA0323"/>
    <w:rsid w:val="00EA0483"/>
    <w:rsid w:val="00EA0CC5"/>
    <w:rsid w:val="00EA12ED"/>
    <w:rsid w:val="00EA13F2"/>
    <w:rsid w:val="00EA2B9A"/>
    <w:rsid w:val="00EA2D50"/>
    <w:rsid w:val="00EA2E65"/>
    <w:rsid w:val="00EA331F"/>
    <w:rsid w:val="00EA4148"/>
    <w:rsid w:val="00EA5D71"/>
    <w:rsid w:val="00EA5EC7"/>
    <w:rsid w:val="00EA6627"/>
    <w:rsid w:val="00EA6853"/>
    <w:rsid w:val="00EA74EC"/>
    <w:rsid w:val="00EB1C6D"/>
    <w:rsid w:val="00EB1E86"/>
    <w:rsid w:val="00EB1F99"/>
    <w:rsid w:val="00EB24CD"/>
    <w:rsid w:val="00EB2F84"/>
    <w:rsid w:val="00EB333F"/>
    <w:rsid w:val="00EB3572"/>
    <w:rsid w:val="00EB35F4"/>
    <w:rsid w:val="00EB39F7"/>
    <w:rsid w:val="00EB3D10"/>
    <w:rsid w:val="00EB4641"/>
    <w:rsid w:val="00EB4647"/>
    <w:rsid w:val="00EB4AC2"/>
    <w:rsid w:val="00EB5340"/>
    <w:rsid w:val="00EB6C09"/>
    <w:rsid w:val="00EC0A5D"/>
    <w:rsid w:val="00EC1221"/>
    <w:rsid w:val="00EC23CB"/>
    <w:rsid w:val="00EC400B"/>
    <w:rsid w:val="00EC5955"/>
    <w:rsid w:val="00EC6A61"/>
    <w:rsid w:val="00EC6D91"/>
    <w:rsid w:val="00EC7EB8"/>
    <w:rsid w:val="00ED0372"/>
    <w:rsid w:val="00ED1650"/>
    <w:rsid w:val="00ED2845"/>
    <w:rsid w:val="00ED2FCC"/>
    <w:rsid w:val="00ED41FC"/>
    <w:rsid w:val="00ED50E2"/>
    <w:rsid w:val="00ED521C"/>
    <w:rsid w:val="00ED5DD1"/>
    <w:rsid w:val="00ED6704"/>
    <w:rsid w:val="00EE02A4"/>
    <w:rsid w:val="00EE032C"/>
    <w:rsid w:val="00EE1279"/>
    <w:rsid w:val="00EE222D"/>
    <w:rsid w:val="00EE2490"/>
    <w:rsid w:val="00EE53A2"/>
    <w:rsid w:val="00EE6929"/>
    <w:rsid w:val="00EE6D51"/>
    <w:rsid w:val="00EE7FB9"/>
    <w:rsid w:val="00EF0F87"/>
    <w:rsid w:val="00EF19BE"/>
    <w:rsid w:val="00EF227C"/>
    <w:rsid w:val="00EF280B"/>
    <w:rsid w:val="00EF2966"/>
    <w:rsid w:val="00EF2FCB"/>
    <w:rsid w:val="00EF4B1D"/>
    <w:rsid w:val="00EF4D23"/>
    <w:rsid w:val="00EF4DC6"/>
    <w:rsid w:val="00EF6307"/>
    <w:rsid w:val="00EF6A51"/>
    <w:rsid w:val="00EF723A"/>
    <w:rsid w:val="00EF74C1"/>
    <w:rsid w:val="00EF78E7"/>
    <w:rsid w:val="00F00D9D"/>
    <w:rsid w:val="00F0112B"/>
    <w:rsid w:val="00F01B1E"/>
    <w:rsid w:val="00F05911"/>
    <w:rsid w:val="00F05DA5"/>
    <w:rsid w:val="00F065F7"/>
    <w:rsid w:val="00F06C13"/>
    <w:rsid w:val="00F07233"/>
    <w:rsid w:val="00F11034"/>
    <w:rsid w:val="00F11588"/>
    <w:rsid w:val="00F1179F"/>
    <w:rsid w:val="00F1242C"/>
    <w:rsid w:val="00F129B8"/>
    <w:rsid w:val="00F13232"/>
    <w:rsid w:val="00F13946"/>
    <w:rsid w:val="00F15352"/>
    <w:rsid w:val="00F15701"/>
    <w:rsid w:val="00F158F4"/>
    <w:rsid w:val="00F16CB7"/>
    <w:rsid w:val="00F17146"/>
    <w:rsid w:val="00F17152"/>
    <w:rsid w:val="00F171C1"/>
    <w:rsid w:val="00F1770A"/>
    <w:rsid w:val="00F17761"/>
    <w:rsid w:val="00F208B3"/>
    <w:rsid w:val="00F216DF"/>
    <w:rsid w:val="00F2170F"/>
    <w:rsid w:val="00F22A5A"/>
    <w:rsid w:val="00F22BDC"/>
    <w:rsid w:val="00F23B99"/>
    <w:rsid w:val="00F23D89"/>
    <w:rsid w:val="00F24336"/>
    <w:rsid w:val="00F246A5"/>
    <w:rsid w:val="00F257DD"/>
    <w:rsid w:val="00F259DC"/>
    <w:rsid w:val="00F26D9F"/>
    <w:rsid w:val="00F27336"/>
    <w:rsid w:val="00F304B8"/>
    <w:rsid w:val="00F304C2"/>
    <w:rsid w:val="00F31205"/>
    <w:rsid w:val="00F31544"/>
    <w:rsid w:val="00F32862"/>
    <w:rsid w:val="00F32D78"/>
    <w:rsid w:val="00F337A3"/>
    <w:rsid w:val="00F337F3"/>
    <w:rsid w:val="00F33F37"/>
    <w:rsid w:val="00F34DA5"/>
    <w:rsid w:val="00F34E8E"/>
    <w:rsid w:val="00F35C7E"/>
    <w:rsid w:val="00F35D1A"/>
    <w:rsid w:val="00F36A7E"/>
    <w:rsid w:val="00F40091"/>
    <w:rsid w:val="00F41A32"/>
    <w:rsid w:val="00F4210D"/>
    <w:rsid w:val="00F42B94"/>
    <w:rsid w:val="00F44115"/>
    <w:rsid w:val="00F44B4D"/>
    <w:rsid w:val="00F450B4"/>
    <w:rsid w:val="00F46460"/>
    <w:rsid w:val="00F473CD"/>
    <w:rsid w:val="00F5029F"/>
    <w:rsid w:val="00F529F6"/>
    <w:rsid w:val="00F52C4B"/>
    <w:rsid w:val="00F531FF"/>
    <w:rsid w:val="00F5633E"/>
    <w:rsid w:val="00F56FE5"/>
    <w:rsid w:val="00F57822"/>
    <w:rsid w:val="00F57F18"/>
    <w:rsid w:val="00F57F9F"/>
    <w:rsid w:val="00F61D3D"/>
    <w:rsid w:val="00F62763"/>
    <w:rsid w:val="00F62A8A"/>
    <w:rsid w:val="00F62AF9"/>
    <w:rsid w:val="00F6305F"/>
    <w:rsid w:val="00F631EE"/>
    <w:rsid w:val="00F63431"/>
    <w:rsid w:val="00F64C9F"/>
    <w:rsid w:val="00F65084"/>
    <w:rsid w:val="00F650E8"/>
    <w:rsid w:val="00F65BB1"/>
    <w:rsid w:val="00F67107"/>
    <w:rsid w:val="00F70CF2"/>
    <w:rsid w:val="00F70D4C"/>
    <w:rsid w:val="00F70E05"/>
    <w:rsid w:val="00F71866"/>
    <w:rsid w:val="00F72E73"/>
    <w:rsid w:val="00F72FE9"/>
    <w:rsid w:val="00F734B8"/>
    <w:rsid w:val="00F74A96"/>
    <w:rsid w:val="00F77343"/>
    <w:rsid w:val="00F77CD6"/>
    <w:rsid w:val="00F77DFC"/>
    <w:rsid w:val="00F80519"/>
    <w:rsid w:val="00F80729"/>
    <w:rsid w:val="00F810A0"/>
    <w:rsid w:val="00F824C2"/>
    <w:rsid w:val="00F82682"/>
    <w:rsid w:val="00F82716"/>
    <w:rsid w:val="00F82A50"/>
    <w:rsid w:val="00F82FE2"/>
    <w:rsid w:val="00F840C6"/>
    <w:rsid w:val="00F84B14"/>
    <w:rsid w:val="00F84DD5"/>
    <w:rsid w:val="00F84E0D"/>
    <w:rsid w:val="00F85081"/>
    <w:rsid w:val="00F85493"/>
    <w:rsid w:val="00F861FB"/>
    <w:rsid w:val="00F86274"/>
    <w:rsid w:val="00F86308"/>
    <w:rsid w:val="00F86AC1"/>
    <w:rsid w:val="00F87990"/>
    <w:rsid w:val="00F92242"/>
    <w:rsid w:val="00F95122"/>
    <w:rsid w:val="00F95720"/>
    <w:rsid w:val="00F95F07"/>
    <w:rsid w:val="00F9748D"/>
    <w:rsid w:val="00F9781A"/>
    <w:rsid w:val="00FA0D7B"/>
    <w:rsid w:val="00FA1B3C"/>
    <w:rsid w:val="00FA1F99"/>
    <w:rsid w:val="00FA3485"/>
    <w:rsid w:val="00FA3596"/>
    <w:rsid w:val="00FA40E1"/>
    <w:rsid w:val="00FA4B67"/>
    <w:rsid w:val="00FA4D13"/>
    <w:rsid w:val="00FA5284"/>
    <w:rsid w:val="00FA6A96"/>
    <w:rsid w:val="00FA73E3"/>
    <w:rsid w:val="00FA7CF0"/>
    <w:rsid w:val="00FA7F01"/>
    <w:rsid w:val="00FB1337"/>
    <w:rsid w:val="00FB1DEA"/>
    <w:rsid w:val="00FB36A1"/>
    <w:rsid w:val="00FB3F86"/>
    <w:rsid w:val="00FB481D"/>
    <w:rsid w:val="00FB6C7E"/>
    <w:rsid w:val="00FB756C"/>
    <w:rsid w:val="00FB7DE9"/>
    <w:rsid w:val="00FB7ED1"/>
    <w:rsid w:val="00FC08D0"/>
    <w:rsid w:val="00FC13B9"/>
    <w:rsid w:val="00FC173D"/>
    <w:rsid w:val="00FC2B39"/>
    <w:rsid w:val="00FC2E7F"/>
    <w:rsid w:val="00FC2FBF"/>
    <w:rsid w:val="00FC35C7"/>
    <w:rsid w:val="00FC36F5"/>
    <w:rsid w:val="00FC5478"/>
    <w:rsid w:val="00FC6E1B"/>
    <w:rsid w:val="00FD0E83"/>
    <w:rsid w:val="00FD339C"/>
    <w:rsid w:val="00FD3CF1"/>
    <w:rsid w:val="00FD474E"/>
    <w:rsid w:val="00FD51BB"/>
    <w:rsid w:val="00FD6ED0"/>
    <w:rsid w:val="00FD73C5"/>
    <w:rsid w:val="00FD7B33"/>
    <w:rsid w:val="00FE0F78"/>
    <w:rsid w:val="00FE46B1"/>
    <w:rsid w:val="00FE5E78"/>
    <w:rsid w:val="00FE69F3"/>
    <w:rsid w:val="00FE73BF"/>
    <w:rsid w:val="00FE7BC0"/>
    <w:rsid w:val="00FF0409"/>
    <w:rsid w:val="00FF21C2"/>
    <w:rsid w:val="00FF28A4"/>
    <w:rsid w:val="00FF2967"/>
    <w:rsid w:val="00FF5CED"/>
    <w:rsid w:val="00FF67CA"/>
    <w:rsid w:val="00FF6A8C"/>
    <w:rsid w:val="00FF74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76269C-66D4-41BB-B37B-05D5DD1AD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EF2FCB"/>
    <w:pPr>
      <w:keepNext/>
      <w:spacing w:before="120" w:after="120" w:line="240" w:lineRule="auto"/>
      <w:jc w:val="center"/>
      <w:outlineLvl w:val="0"/>
    </w:pPr>
    <w:rPr>
      <w:rFonts w:ascii="Times" w:eastAsia="Times New Roman" w:hAnsi="Times" w:cs="Times New Roman"/>
      <w:b/>
      <w:caps/>
      <w:sz w:val="24"/>
      <w:szCs w:val="20"/>
      <w:lang w:val="it-IT"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048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A0483"/>
  </w:style>
  <w:style w:type="paragraph" w:styleId="Piedepgina">
    <w:name w:val="footer"/>
    <w:basedOn w:val="Normal"/>
    <w:link w:val="PiedepginaCar"/>
    <w:uiPriority w:val="99"/>
    <w:unhideWhenUsed/>
    <w:rsid w:val="00EA04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A0483"/>
  </w:style>
  <w:style w:type="character" w:customStyle="1" w:styleId="Ttulo1Car">
    <w:name w:val="Título 1 Car"/>
    <w:basedOn w:val="Fuentedeprrafopredeter"/>
    <w:link w:val="Ttulo1"/>
    <w:rsid w:val="00EF2FCB"/>
    <w:rPr>
      <w:rFonts w:ascii="Times" w:eastAsia="Times New Roman" w:hAnsi="Times" w:cs="Times New Roman"/>
      <w:b/>
      <w:caps/>
      <w:sz w:val="24"/>
      <w:szCs w:val="20"/>
      <w:lang w:val="it-IT" w:eastAsia="es-ES"/>
    </w:rPr>
  </w:style>
  <w:style w:type="paragraph" w:customStyle="1" w:styleId="Titulo3">
    <w:name w:val="Titulo 3"/>
    <w:basedOn w:val="Normal"/>
    <w:link w:val="Titulo3Car"/>
    <w:qFormat/>
    <w:rsid w:val="00D26FF3"/>
    <w:pPr>
      <w:spacing w:after="0" w:line="240" w:lineRule="auto"/>
      <w:jc w:val="center"/>
    </w:pPr>
    <w:rPr>
      <w:rFonts w:ascii="Times New Roman" w:eastAsia="Batang" w:hAnsi="Times New Roman" w:cs="Times New Roman"/>
      <w:sz w:val="20"/>
      <w:szCs w:val="20"/>
      <w:lang w:val="es-MX" w:eastAsia="ko-KR"/>
    </w:rPr>
  </w:style>
  <w:style w:type="character" w:customStyle="1" w:styleId="Titulo3Car">
    <w:name w:val="Titulo 3 Car"/>
    <w:link w:val="Titulo3"/>
    <w:rsid w:val="00D26FF3"/>
    <w:rPr>
      <w:rFonts w:ascii="Times New Roman" w:eastAsia="Batang" w:hAnsi="Times New Roman" w:cs="Times New Roman"/>
      <w:sz w:val="20"/>
      <w:szCs w:val="20"/>
      <w:lang w:val="es-MX" w:eastAsia="ko-KR"/>
    </w:rPr>
  </w:style>
  <w:style w:type="character" w:styleId="Hipervnculo">
    <w:name w:val="Hyperlink"/>
    <w:basedOn w:val="Fuentedeprrafopredeter"/>
    <w:uiPriority w:val="99"/>
    <w:unhideWhenUsed/>
    <w:rsid w:val="00DE16C0"/>
    <w:rPr>
      <w:color w:val="0563C1" w:themeColor="hyperlink"/>
      <w:u w:val="single"/>
    </w:rPr>
  </w:style>
  <w:style w:type="paragraph" w:customStyle="1" w:styleId="Titulo4">
    <w:name w:val="Titulo 4"/>
    <w:basedOn w:val="Normal"/>
    <w:link w:val="Titulo4Car"/>
    <w:qFormat/>
    <w:rsid w:val="0036395B"/>
    <w:pPr>
      <w:spacing w:after="0" w:line="240" w:lineRule="auto"/>
    </w:pPr>
    <w:rPr>
      <w:rFonts w:ascii="Times New Roman" w:eastAsia="Batang" w:hAnsi="Times New Roman" w:cs="Times New Roman"/>
      <w:b/>
      <w:caps/>
      <w:sz w:val="20"/>
      <w:szCs w:val="20"/>
      <w:lang w:val="es-MX" w:eastAsia="ko-KR"/>
    </w:rPr>
  </w:style>
  <w:style w:type="character" w:customStyle="1" w:styleId="Titulo4Car">
    <w:name w:val="Titulo 4 Car"/>
    <w:link w:val="Titulo4"/>
    <w:rsid w:val="0036395B"/>
    <w:rPr>
      <w:rFonts w:ascii="Times New Roman" w:eastAsia="Batang" w:hAnsi="Times New Roman" w:cs="Times New Roman"/>
      <w:b/>
      <w:caps/>
      <w:sz w:val="20"/>
      <w:szCs w:val="20"/>
      <w:lang w:val="es-MX" w:eastAsia="ko-KR"/>
    </w:rPr>
  </w:style>
  <w:style w:type="paragraph" w:customStyle="1" w:styleId="Titulo5">
    <w:name w:val="Titulo 5"/>
    <w:basedOn w:val="Sangra3detindependiente"/>
    <w:link w:val="Titulo5Car"/>
    <w:qFormat/>
    <w:rsid w:val="0036395B"/>
    <w:pPr>
      <w:spacing w:after="0" w:line="240" w:lineRule="auto"/>
      <w:ind w:left="0"/>
      <w:jc w:val="both"/>
    </w:pPr>
    <w:rPr>
      <w:rFonts w:ascii="Times" w:eastAsia="Times New Roman" w:hAnsi="Times" w:cs="Times New Roman"/>
      <w:sz w:val="20"/>
      <w:szCs w:val="20"/>
      <w:lang w:val="es-MX" w:eastAsia="es-ES"/>
    </w:rPr>
  </w:style>
  <w:style w:type="character" w:customStyle="1" w:styleId="Titulo5Car">
    <w:name w:val="Titulo 5 Car"/>
    <w:basedOn w:val="Sangra3detindependienteCar"/>
    <w:link w:val="Titulo5"/>
    <w:rsid w:val="0036395B"/>
    <w:rPr>
      <w:rFonts w:ascii="Times" w:eastAsia="Times New Roman" w:hAnsi="Times" w:cs="Times New Roman"/>
      <w:sz w:val="20"/>
      <w:szCs w:val="20"/>
      <w:lang w:val="es-MX" w:eastAsia="es-ES"/>
    </w:rPr>
  </w:style>
  <w:style w:type="paragraph" w:styleId="Sangra3detindependiente">
    <w:name w:val="Body Text Indent 3"/>
    <w:basedOn w:val="Normal"/>
    <w:link w:val="Sangra3detindependienteCar"/>
    <w:uiPriority w:val="99"/>
    <w:semiHidden/>
    <w:unhideWhenUsed/>
    <w:rsid w:val="0036395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6395B"/>
    <w:rPr>
      <w:sz w:val="16"/>
      <w:szCs w:val="16"/>
    </w:rPr>
  </w:style>
  <w:style w:type="paragraph" w:styleId="Prrafodelista">
    <w:name w:val="List Paragraph"/>
    <w:basedOn w:val="Normal"/>
    <w:uiPriority w:val="34"/>
    <w:qFormat/>
    <w:rsid w:val="008C0252"/>
    <w:pPr>
      <w:ind w:left="720"/>
      <w:contextualSpacing/>
    </w:pPr>
  </w:style>
  <w:style w:type="character" w:styleId="Textodelmarcadordeposicin">
    <w:name w:val="Placeholder Text"/>
    <w:basedOn w:val="Fuentedeprrafopredeter"/>
    <w:uiPriority w:val="99"/>
    <w:semiHidden/>
    <w:rsid w:val="00F07233"/>
    <w:rPr>
      <w:color w:val="808080"/>
    </w:rPr>
  </w:style>
  <w:style w:type="paragraph" w:customStyle="1" w:styleId="JIASSAbstractTitle">
    <w:name w:val="J_IASS_Abstract_Title"/>
    <w:basedOn w:val="Normal"/>
    <w:next w:val="Normal"/>
    <w:qFormat/>
    <w:rsid w:val="00DC4BDB"/>
    <w:pPr>
      <w:widowControl w:val="0"/>
      <w:spacing w:after="220" w:line="240" w:lineRule="auto"/>
    </w:pPr>
    <w:rPr>
      <w:rFonts w:ascii="Times New Roman" w:eastAsia="Times New Roman" w:hAnsi="Times New Roman" w:cs="Times New Roman"/>
      <w:b/>
      <w:i/>
      <w:caps/>
      <w:snapToGrid w:val="0"/>
      <w:lang w:val="en-US" w:eastAsia="es-ES"/>
    </w:rPr>
  </w:style>
  <w:style w:type="character" w:customStyle="1" w:styleId="JIASSKeyTitle">
    <w:name w:val="J_IASS_Key_Title"/>
    <w:qFormat/>
    <w:rsid w:val="000F2017"/>
    <w:rPr>
      <w:b/>
      <w:bCs/>
      <w:i/>
      <w:snapToGrid w:val="0"/>
      <w:spacing w:val="-3"/>
      <w:sz w:val="22"/>
      <w:szCs w:val="22"/>
      <w:lang w:val="en-US" w:eastAsia="es-ES" w:bidi="ar-SA"/>
    </w:rPr>
  </w:style>
  <w:style w:type="paragraph" w:customStyle="1" w:styleId="JIASSSectionTitle">
    <w:name w:val="J_IASS_Section_Title"/>
    <w:basedOn w:val="Normal"/>
    <w:next w:val="Normal"/>
    <w:qFormat/>
    <w:rsid w:val="002B2A02"/>
    <w:pPr>
      <w:widowControl w:val="0"/>
      <w:spacing w:after="220" w:line="240" w:lineRule="auto"/>
      <w:jc w:val="both"/>
    </w:pPr>
    <w:rPr>
      <w:rFonts w:ascii="Times New Roman" w:eastAsia="Times New Roman" w:hAnsi="Times New Roman" w:cs="Times New Roman"/>
      <w:b/>
      <w:caps/>
      <w:snapToGrid w:val="0"/>
      <w:lang w:val="en-US" w:eastAsia="es-ES"/>
    </w:rPr>
  </w:style>
  <w:style w:type="paragraph" w:customStyle="1" w:styleId="JIASSHeader">
    <w:name w:val="J_IASS_Header"/>
    <w:basedOn w:val="Normal"/>
    <w:qFormat/>
    <w:rsid w:val="00E052C1"/>
    <w:pPr>
      <w:widowControl w:val="0"/>
      <w:pBdr>
        <w:top w:val="single" w:sz="12" w:space="1" w:color="auto"/>
        <w:bottom w:val="single" w:sz="6" w:space="1" w:color="auto"/>
      </w:pBdr>
      <w:spacing w:after="0" w:line="260" w:lineRule="exact"/>
      <w:jc w:val="center"/>
    </w:pPr>
    <w:rPr>
      <w:rFonts w:ascii="Univers" w:eastAsia="Times New Roman" w:hAnsi="Univers" w:cs="Times New Roman"/>
      <w:snapToGrid w:val="0"/>
      <w:sz w:val="18"/>
      <w:szCs w:val="20"/>
      <w:lang w:val="en-US" w:eastAsia="es-ES"/>
    </w:rPr>
  </w:style>
  <w:style w:type="paragraph" w:customStyle="1" w:styleId="EndNoteBibliographyTitle">
    <w:name w:val="EndNote Bibliography Title"/>
    <w:basedOn w:val="Normal"/>
    <w:link w:val="EndNoteBibliographyTitleCar"/>
    <w:rsid w:val="008A48D9"/>
    <w:pPr>
      <w:spacing w:after="0"/>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8A48D9"/>
    <w:rPr>
      <w:rFonts w:ascii="Calibri" w:hAnsi="Calibri" w:cs="Calibri"/>
      <w:noProof/>
      <w:lang w:val="en-US"/>
    </w:rPr>
  </w:style>
  <w:style w:type="paragraph" w:customStyle="1" w:styleId="EndNoteBibliography">
    <w:name w:val="EndNote Bibliography"/>
    <w:basedOn w:val="Normal"/>
    <w:link w:val="EndNoteBibliographyCar"/>
    <w:rsid w:val="008A48D9"/>
    <w:pPr>
      <w:spacing w:line="240" w:lineRule="auto"/>
      <w:jc w:val="both"/>
    </w:pPr>
    <w:rPr>
      <w:rFonts w:ascii="Calibri" w:hAnsi="Calibri" w:cs="Calibri"/>
      <w:noProof/>
      <w:lang w:val="en-US"/>
    </w:rPr>
  </w:style>
  <w:style w:type="character" w:customStyle="1" w:styleId="EndNoteBibliographyCar">
    <w:name w:val="EndNote Bibliography Car"/>
    <w:basedOn w:val="Fuentedeprrafopredeter"/>
    <w:link w:val="EndNoteBibliography"/>
    <w:rsid w:val="008A48D9"/>
    <w:rPr>
      <w:rFonts w:ascii="Calibri" w:hAnsi="Calibri" w:cs="Calibri"/>
      <w:noProof/>
      <w:lang w:val="en-US"/>
    </w:rPr>
  </w:style>
  <w:style w:type="table" w:styleId="Tablaconcuadrcula">
    <w:name w:val="Table Grid"/>
    <w:basedOn w:val="Tablanormal"/>
    <w:uiPriority w:val="59"/>
    <w:rsid w:val="005A59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aliases w:val="ecuacion"/>
    <w:basedOn w:val="Normal"/>
    <w:next w:val="Normal"/>
    <w:unhideWhenUsed/>
    <w:qFormat/>
    <w:rsid w:val="008C315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546891">
      <w:bodyDiv w:val="1"/>
      <w:marLeft w:val="0"/>
      <w:marRight w:val="0"/>
      <w:marTop w:val="0"/>
      <w:marBottom w:val="0"/>
      <w:divBdr>
        <w:top w:val="none" w:sz="0" w:space="0" w:color="auto"/>
        <w:left w:val="none" w:sz="0" w:space="0" w:color="auto"/>
        <w:bottom w:val="none" w:sz="0" w:space="0" w:color="auto"/>
        <w:right w:val="none" w:sz="0" w:space="0" w:color="auto"/>
      </w:divBdr>
    </w:div>
    <w:div w:id="169156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ar@civil.cujae.edu.cu" TargetMode="External"/><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8.wd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4E19A-9661-4309-B8C6-D3D75DF4B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Pages>
  <Words>7625</Words>
  <Characters>41943</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Zamora</dc:creator>
  <cp:keywords/>
  <dc:description/>
  <cp:lastModifiedBy>Lamberto</cp:lastModifiedBy>
  <cp:revision>158</cp:revision>
  <cp:lastPrinted>2021-07-21T20:08:00Z</cp:lastPrinted>
  <dcterms:created xsi:type="dcterms:W3CDTF">2021-07-04T15:48:00Z</dcterms:created>
  <dcterms:modified xsi:type="dcterms:W3CDTF">2021-10-14T04:12:00Z</dcterms:modified>
</cp:coreProperties>
</file>