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20C4" w:rsidRDefault="00F85493" w:rsidP="00DE20C4">
      <w:pPr>
        <w:pStyle w:val="Ttulo1"/>
        <w:spacing w:before="0" w:after="0" w:line="276" w:lineRule="auto"/>
        <w:contextualSpacing/>
        <w:rPr>
          <w:rFonts w:ascii="Times New Roman" w:hAnsi="Times New Roman"/>
          <w:bCs/>
          <w:sz w:val="28"/>
          <w:szCs w:val="28"/>
        </w:rPr>
      </w:pPr>
      <w:r>
        <w:rPr>
          <w:rFonts w:ascii="Times New Roman" w:hAnsi="Times New Roman"/>
          <w:bCs/>
          <w:sz w:val="28"/>
          <w:szCs w:val="28"/>
        </w:rPr>
        <w:t>SIMPOSIO INTERNACIONAL DE CONSTRUCCIONES</w:t>
      </w:r>
      <w:r w:rsidR="008E3256">
        <w:rPr>
          <w:rFonts w:ascii="Times New Roman" w:hAnsi="Times New Roman"/>
          <w:bCs/>
          <w:sz w:val="28"/>
          <w:szCs w:val="28"/>
        </w:rPr>
        <w:t xml:space="preserve">. </w:t>
      </w:r>
      <w:r w:rsidR="00D418F5" w:rsidRPr="003E5A79">
        <w:rPr>
          <w:rFonts w:ascii="Times New Roman" w:hAnsi="Times New Roman"/>
          <w:bCs/>
          <w:sz w:val="28"/>
          <w:szCs w:val="28"/>
        </w:rPr>
        <w:t xml:space="preserve">COLOQUIO DE </w:t>
      </w:r>
      <w:r w:rsidR="008E3256" w:rsidRPr="003E5A79">
        <w:rPr>
          <w:rFonts w:ascii="Times New Roman" w:hAnsi="Times New Roman"/>
          <w:bCs/>
          <w:sz w:val="28"/>
          <w:szCs w:val="28"/>
        </w:rPr>
        <w:t>ANÁLISIS, DISEÑO Y MONITOREO ESTRUCTURAL</w:t>
      </w:r>
      <w:r w:rsidR="003B7E25">
        <w:rPr>
          <w:rFonts w:ascii="Times New Roman" w:hAnsi="Times New Roman"/>
          <w:bCs/>
          <w:sz w:val="28"/>
          <w:szCs w:val="28"/>
        </w:rPr>
        <w:t>.</w:t>
      </w:r>
    </w:p>
    <w:p w:rsidR="00DE20C4" w:rsidRPr="00DE20C4" w:rsidRDefault="00DE20C4" w:rsidP="00DE20C4">
      <w:pPr>
        <w:spacing w:after="0"/>
        <w:rPr>
          <w:lang w:val="it-IT" w:eastAsia="es-ES"/>
        </w:rPr>
      </w:pPr>
    </w:p>
    <w:p w:rsidR="00EF2FCB" w:rsidRDefault="009B13D1" w:rsidP="00DE20C4">
      <w:pPr>
        <w:pStyle w:val="Ttulo1"/>
        <w:spacing w:before="0" w:after="0" w:line="276" w:lineRule="auto"/>
        <w:contextualSpacing/>
        <w:rPr>
          <w:rStyle w:val="Ttulo1Car"/>
          <w:rFonts w:ascii="Times New Roman" w:hAnsi="Times New Roman"/>
          <w:b/>
          <w:sz w:val="28"/>
          <w:szCs w:val="28"/>
          <w:lang w:val="es-ES"/>
        </w:rPr>
      </w:pPr>
      <w:r>
        <w:rPr>
          <w:rFonts w:ascii="Times New Roman" w:hAnsi="Times New Roman"/>
          <w:caps w:val="0"/>
          <w:sz w:val="28"/>
          <w:szCs w:val="28"/>
          <w:lang w:val="es-ES"/>
        </w:rPr>
        <w:t>Confinamiento</w:t>
      </w:r>
      <w:r w:rsidRPr="009B13D1">
        <w:rPr>
          <w:rFonts w:ascii="Times New Roman" w:hAnsi="Times New Roman"/>
          <w:caps w:val="0"/>
          <w:sz w:val="28"/>
          <w:szCs w:val="28"/>
          <w:lang w:val="es-ES"/>
        </w:rPr>
        <w:t xml:space="preserve"> de uniones viga-columna de hormigón armado ante carga de sismo mediante tejidos de </w:t>
      </w:r>
      <w:r w:rsidR="00A714F1" w:rsidRPr="009B13D1">
        <w:rPr>
          <w:rFonts w:ascii="Times New Roman" w:hAnsi="Times New Roman"/>
          <w:caps w:val="0"/>
          <w:sz w:val="28"/>
          <w:szCs w:val="28"/>
          <w:lang w:val="es-ES"/>
        </w:rPr>
        <w:t>PRF</w:t>
      </w:r>
    </w:p>
    <w:p w:rsidR="00DE20C4" w:rsidRPr="00DE20C4" w:rsidRDefault="00DE20C4" w:rsidP="00DE20C4">
      <w:pPr>
        <w:spacing w:after="0"/>
        <w:rPr>
          <w:lang w:eastAsia="es-ES"/>
        </w:rPr>
      </w:pPr>
    </w:p>
    <w:p w:rsidR="00361B8E" w:rsidRPr="00FA0AD2" w:rsidRDefault="00FA0AD2" w:rsidP="00DE20C4">
      <w:pPr>
        <w:pStyle w:val="Ttulo1"/>
        <w:spacing w:before="0" w:after="0" w:line="276" w:lineRule="auto"/>
        <w:contextualSpacing/>
        <w:rPr>
          <w:rStyle w:val="Ttulo1Car"/>
          <w:rFonts w:ascii="Times New Roman" w:hAnsi="Times New Roman"/>
          <w:b/>
          <w:i/>
          <w:sz w:val="28"/>
          <w:szCs w:val="28"/>
          <w:lang w:val="en-US"/>
        </w:rPr>
      </w:pPr>
      <w:r w:rsidRPr="00FA0AD2">
        <w:rPr>
          <w:rFonts w:ascii="Times New Roman" w:hAnsi="Times New Roman"/>
          <w:i/>
          <w:caps w:val="0"/>
          <w:sz w:val="28"/>
          <w:szCs w:val="28"/>
          <w:lang w:val="en-US"/>
        </w:rPr>
        <w:t>Confinement joints beam-column reinforced concrete to load earthquake using FRP fabrics</w:t>
      </w:r>
    </w:p>
    <w:p w:rsidR="002D62D7" w:rsidRPr="002D62D7" w:rsidRDefault="002D62D7" w:rsidP="002D62D7">
      <w:pPr>
        <w:spacing w:after="0"/>
        <w:rPr>
          <w:lang w:val="en-US" w:eastAsia="es-ES"/>
        </w:rPr>
      </w:pPr>
    </w:p>
    <w:p w:rsidR="0081791A" w:rsidRPr="00361B8E" w:rsidRDefault="00AE43D3" w:rsidP="002D62D7">
      <w:pPr>
        <w:spacing w:after="0" w:line="360" w:lineRule="auto"/>
        <w:contextualSpacing/>
        <w:jc w:val="center"/>
        <w:rPr>
          <w:rStyle w:val="Titulo3Car"/>
          <w:b/>
          <w:sz w:val="24"/>
          <w:szCs w:val="24"/>
          <w:vertAlign w:val="superscript"/>
        </w:rPr>
      </w:pPr>
      <w:r w:rsidRPr="00AE43D3">
        <w:rPr>
          <w:rFonts w:ascii="Times New Roman" w:eastAsia="Batang" w:hAnsi="Times New Roman" w:cs="Times New Roman"/>
          <w:b/>
          <w:sz w:val="24"/>
          <w:szCs w:val="24"/>
          <w:lang w:val="es-MX" w:eastAsia="ko-KR"/>
        </w:rPr>
        <w:t>Román Ramírez Rodríguez</w:t>
      </w:r>
      <w:r>
        <w:rPr>
          <w:rFonts w:ascii="Times New Roman" w:eastAsia="Batang" w:hAnsi="Times New Roman" w:cs="Times New Roman"/>
          <w:b/>
          <w:sz w:val="24"/>
          <w:szCs w:val="24"/>
          <w:vertAlign w:val="superscript"/>
          <w:lang w:val="es-MX" w:eastAsia="ko-KR"/>
        </w:rPr>
        <w:t>1</w:t>
      </w:r>
      <w:r>
        <w:rPr>
          <w:rFonts w:ascii="Times New Roman" w:eastAsia="Batang" w:hAnsi="Times New Roman" w:cs="Times New Roman"/>
          <w:b/>
          <w:sz w:val="24"/>
          <w:szCs w:val="24"/>
          <w:lang w:val="es-MX" w:eastAsia="ko-KR"/>
        </w:rPr>
        <w:t>,</w:t>
      </w:r>
      <w:r w:rsidRPr="00AE43D3">
        <w:rPr>
          <w:rFonts w:ascii="Times New Roman" w:eastAsia="Batang" w:hAnsi="Times New Roman" w:cs="Times New Roman"/>
          <w:b/>
          <w:sz w:val="24"/>
          <w:szCs w:val="24"/>
          <w:lang w:val="es-MX" w:eastAsia="ko-KR"/>
        </w:rPr>
        <w:t xml:space="preserve"> </w:t>
      </w:r>
      <w:r w:rsidR="00496370" w:rsidRPr="00361B8E">
        <w:rPr>
          <w:rStyle w:val="Titulo3Car"/>
          <w:b/>
          <w:sz w:val="24"/>
          <w:szCs w:val="24"/>
        </w:rPr>
        <w:t>Omar Zamora Díaz-Comas</w:t>
      </w:r>
      <w:r>
        <w:rPr>
          <w:rStyle w:val="Titulo3Car"/>
          <w:b/>
          <w:sz w:val="24"/>
          <w:szCs w:val="24"/>
          <w:vertAlign w:val="superscript"/>
        </w:rPr>
        <w:t>2</w:t>
      </w:r>
    </w:p>
    <w:p w:rsidR="00B20B4B" w:rsidRDefault="00B20B4B" w:rsidP="00DE20C4">
      <w:pPr>
        <w:spacing w:after="0" w:line="240" w:lineRule="auto"/>
        <w:contextualSpacing/>
        <w:rPr>
          <w:rFonts w:ascii="Arial" w:hAnsi="Arial" w:cs="Arial"/>
          <w:sz w:val="18"/>
          <w:szCs w:val="18"/>
          <w:lang w:eastAsia="es-ES"/>
        </w:rPr>
      </w:pPr>
    </w:p>
    <w:p w:rsidR="00AE43D3" w:rsidRDefault="00AE43D3" w:rsidP="008673D7">
      <w:pPr>
        <w:pStyle w:val="Prrafodelista"/>
        <w:numPr>
          <w:ilvl w:val="0"/>
          <w:numId w:val="30"/>
        </w:numPr>
        <w:spacing w:after="0" w:line="360" w:lineRule="auto"/>
        <w:jc w:val="both"/>
        <w:rPr>
          <w:rFonts w:ascii="Times New Roman" w:hAnsi="Times New Roman" w:cs="Times New Roman"/>
          <w:sz w:val="24"/>
          <w:szCs w:val="24"/>
          <w:lang w:eastAsia="es-ES"/>
        </w:rPr>
      </w:pPr>
      <w:r w:rsidRPr="00361B8E">
        <w:rPr>
          <w:rFonts w:ascii="Times New Roman" w:hAnsi="Times New Roman" w:cs="Times New Roman"/>
          <w:sz w:val="24"/>
          <w:szCs w:val="24"/>
          <w:lang w:eastAsia="es-ES"/>
        </w:rPr>
        <w:t xml:space="preserve">Ingeniero Civil. Universidad Tecnológica de la Habana José Antonio Echeverría (CUJAE), </w:t>
      </w:r>
      <w:r>
        <w:rPr>
          <w:rFonts w:ascii="Times New Roman" w:hAnsi="Times New Roman" w:cs="Times New Roman"/>
          <w:sz w:val="24"/>
          <w:szCs w:val="24"/>
          <w:lang w:eastAsia="es-ES"/>
        </w:rPr>
        <w:t>La Habana</w:t>
      </w:r>
      <w:r w:rsidRPr="00361B8E">
        <w:rPr>
          <w:rFonts w:ascii="Times New Roman" w:hAnsi="Times New Roman" w:cs="Times New Roman"/>
          <w:sz w:val="24"/>
          <w:szCs w:val="24"/>
          <w:lang w:eastAsia="es-ES"/>
        </w:rPr>
        <w:t>,</w:t>
      </w:r>
      <w:r>
        <w:rPr>
          <w:rFonts w:ascii="Times New Roman" w:hAnsi="Times New Roman" w:cs="Times New Roman"/>
          <w:sz w:val="24"/>
          <w:szCs w:val="24"/>
          <w:lang w:eastAsia="es-ES"/>
        </w:rPr>
        <w:t xml:space="preserve"> Cuba.</w:t>
      </w:r>
      <w:r w:rsidRPr="00361B8E">
        <w:rPr>
          <w:rFonts w:ascii="Times New Roman" w:hAnsi="Times New Roman" w:cs="Times New Roman"/>
          <w:sz w:val="24"/>
          <w:szCs w:val="24"/>
          <w:lang w:eastAsia="es-ES"/>
        </w:rPr>
        <w:t xml:space="preserve"> </w:t>
      </w:r>
      <w:hyperlink r:id="rId8" w:history="1">
        <w:r w:rsidRPr="00AE43D3">
          <w:rPr>
            <w:rStyle w:val="Hipervnculo"/>
            <w:rFonts w:ascii="Times New Roman" w:hAnsi="Times New Roman" w:cs="Times New Roman"/>
            <w:sz w:val="24"/>
            <w:szCs w:val="24"/>
            <w:lang w:eastAsia="es-ES"/>
          </w:rPr>
          <w:t>romanrrodriguez28</w:t>
        </w:r>
      </w:hyperlink>
      <w:r w:rsidRPr="00AE43D3">
        <w:rPr>
          <w:rStyle w:val="Hipervnculo"/>
          <w:rFonts w:ascii="Times New Roman" w:hAnsi="Times New Roman" w:cs="Times New Roman"/>
          <w:sz w:val="24"/>
          <w:szCs w:val="24"/>
          <w:lang w:eastAsia="es-ES"/>
        </w:rPr>
        <w:t>@gmail.com</w:t>
      </w:r>
    </w:p>
    <w:p w:rsidR="00BD4394" w:rsidRPr="002D62D7" w:rsidRDefault="00496370" w:rsidP="008673D7">
      <w:pPr>
        <w:pStyle w:val="Prrafodelista"/>
        <w:numPr>
          <w:ilvl w:val="0"/>
          <w:numId w:val="30"/>
        </w:numPr>
        <w:spacing w:after="0" w:line="360" w:lineRule="auto"/>
        <w:jc w:val="both"/>
        <w:rPr>
          <w:rStyle w:val="Hipervnculo"/>
          <w:rFonts w:ascii="Times New Roman" w:hAnsi="Times New Roman" w:cs="Times New Roman"/>
          <w:color w:val="auto"/>
          <w:sz w:val="24"/>
          <w:szCs w:val="24"/>
          <w:u w:val="none"/>
          <w:lang w:eastAsia="es-ES"/>
        </w:rPr>
      </w:pPr>
      <w:r w:rsidRPr="00361B8E">
        <w:rPr>
          <w:rFonts w:ascii="Times New Roman" w:hAnsi="Times New Roman" w:cs="Times New Roman"/>
          <w:sz w:val="24"/>
          <w:szCs w:val="24"/>
          <w:lang w:eastAsia="es-ES"/>
        </w:rPr>
        <w:t>Ingeniero Civil.</w:t>
      </w:r>
      <w:r w:rsidR="00221F98" w:rsidRPr="00361B8E">
        <w:rPr>
          <w:rFonts w:ascii="Times New Roman" w:hAnsi="Times New Roman" w:cs="Times New Roman"/>
          <w:sz w:val="24"/>
          <w:szCs w:val="24"/>
          <w:lang w:eastAsia="es-ES"/>
        </w:rPr>
        <w:t xml:space="preserve"> Máster en Ciencias.</w:t>
      </w:r>
      <w:r w:rsidRPr="00361B8E">
        <w:rPr>
          <w:rFonts w:ascii="Times New Roman" w:hAnsi="Times New Roman" w:cs="Times New Roman"/>
          <w:sz w:val="24"/>
          <w:szCs w:val="24"/>
          <w:lang w:eastAsia="es-ES"/>
        </w:rPr>
        <w:t xml:space="preserve"> Universidad Tecnológica de la Habana José Antonio Echeverría (CUJAE), </w:t>
      </w:r>
      <w:r w:rsidR="00361B8E">
        <w:rPr>
          <w:rFonts w:ascii="Times New Roman" w:hAnsi="Times New Roman" w:cs="Times New Roman"/>
          <w:sz w:val="24"/>
          <w:szCs w:val="24"/>
          <w:lang w:eastAsia="es-ES"/>
        </w:rPr>
        <w:t>La Habana</w:t>
      </w:r>
      <w:r w:rsidRPr="00361B8E">
        <w:rPr>
          <w:rFonts w:ascii="Times New Roman" w:hAnsi="Times New Roman" w:cs="Times New Roman"/>
          <w:sz w:val="24"/>
          <w:szCs w:val="24"/>
          <w:lang w:eastAsia="es-ES"/>
        </w:rPr>
        <w:t>,</w:t>
      </w:r>
      <w:r w:rsidR="00361B8E">
        <w:rPr>
          <w:rFonts w:ascii="Times New Roman" w:hAnsi="Times New Roman" w:cs="Times New Roman"/>
          <w:sz w:val="24"/>
          <w:szCs w:val="24"/>
          <w:lang w:eastAsia="es-ES"/>
        </w:rPr>
        <w:t xml:space="preserve"> Cuba.</w:t>
      </w:r>
      <w:r w:rsidRPr="00361B8E">
        <w:rPr>
          <w:rFonts w:ascii="Times New Roman" w:hAnsi="Times New Roman" w:cs="Times New Roman"/>
          <w:sz w:val="24"/>
          <w:szCs w:val="24"/>
          <w:lang w:eastAsia="es-ES"/>
        </w:rPr>
        <w:t xml:space="preserve"> </w:t>
      </w:r>
      <w:hyperlink r:id="rId9" w:history="1">
        <w:r w:rsidRPr="00361B8E">
          <w:rPr>
            <w:rStyle w:val="Hipervnculo"/>
            <w:rFonts w:ascii="Times New Roman" w:hAnsi="Times New Roman" w:cs="Times New Roman"/>
            <w:sz w:val="24"/>
            <w:szCs w:val="24"/>
            <w:lang w:eastAsia="es-ES"/>
          </w:rPr>
          <w:t>omar@civil.cujae.edu.cu</w:t>
        </w:r>
      </w:hyperlink>
    </w:p>
    <w:p w:rsidR="002D62D7" w:rsidRPr="004F39C3" w:rsidRDefault="002D62D7" w:rsidP="002D62D7">
      <w:pPr>
        <w:pStyle w:val="Prrafodelista"/>
        <w:spacing w:after="0" w:line="360" w:lineRule="auto"/>
        <w:ind w:left="360"/>
        <w:rPr>
          <w:rStyle w:val="Titulo4Car"/>
          <w:rFonts w:eastAsiaTheme="minorHAnsi"/>
          <w:b w:val="0"/>
          <w:caps w:val="0"/>
          <w:sz w:val="24"/>
          <w:szCs w:val="24"/>
          <w:lang w:val="es-ES" w:eastAsia="es-ES"/>
        </w:rPr>
      </w:pPr>
    </w:p>
    <w:p w:rsidR="003A7BC6" w:rsidRDefault="003F0AA5" w:rsidP="00DE20C4">
      <w:pPr>
        <w:pStyle w:val="JIASSAbstractTitle"/>
        <w:spacing w:after="0" w:line="360" w:lineRule="auto"/>
        <w:contextualSpacing/>
        <w:jc w:val="both"/>
        <w:rPr>
          <w:b w:val="0"/>
          <w:i w:val="0"/>
          <w:caps w:val="0"/>
          <w:sz w:val="24"/>
          <w:szCs w:val="24"/>
          <w:lang w:val="es-ES"/>
        </w:rPr>
      </w:pPr>
      <w:r w:rsidRPr="001B3D7E">
        <w:rPr>
          <w:i w:val="0"/>
          <w:caps w:val="0"/>
          <w:sz w:val="24"/>
          <w:szCs w:val="24"/>
          <w:lang w:val="es-ES"/>
        </w:rPr>
        <w:t>Resumen</w:t>
      </w:r>
      <w:r w:rsidR="00525F69">
        <w:rPr>
          <w:i w:val="0"/>
          <w:caps w:val="0"/>
          <w:sz w:val="24"/>
          <w:szCs w:val="24"/>
          <w:lang w:val="es-ES"/>
        </w:rPr>
        <w:t xml:space="preserve">: </w:t>
      </w:r>
      <w:r w:rsidR="008039D3" w:rsidRPr="008039D3">
        <w:rPr>
          <w:b w:val="0"/>
          <w:i w:val="0"/>
          <w:caps w:val="0"/>
          <w:sz w:val="24"/>
          <w:szCs w:val="24"/>
          <w:lang w:val="es-ES_tradnl"/>
        </w:rPr>
        <w:t xml:space="preserve">El comportamiento de las uniones viga-columna es considerado el aspecto más crítico dentro del desempeño de edificaciones existentes de pórticos de hormigón armado situadas en zonas de alto riesgo sísmico. </w:t>
      </w:r>
      <w:r w:rsidR="00B24C27">
        <w:rPr>
          <w:b w:val="0"/>
          <w:i w:val="0"/>
          <w:caps w:val="0"/>
          <w:sz w:val="24"/>
          <w:szCs w:val="24"/>
          <w:lang w:val="es-ES_tradnl"/>
        </w:rPr>
        <w:t>El confinamiento del hormigón a través de l</w:t>
      </w:r>
      <w:r w:rsidR="008039D3" w:rsidRPr="008039D3">
        <w:rPr>
          <w:b w:val="0"/>
          <w:i w:val="0"/>
          <w:caps w:val="0"/>
          <w:sz w:val="24"/>
          <w:szCs w:val="24"/>
          <w:lang w:val="es-ES_tradnl"/>
        </w:rPr>
        <w:t xml:space="preserve">a aplicación de materiales compuestos de Polímeros Reforzados con Fibras (PRF) ha mostrado ser </w:t>
      </w:r>
      <w:r w:rsidR="00B24C27">
        <w:rPr>
          <w:b w:val="0"/>
          <w:i w:val="0"/>
          <w:caps w:val="0"/>
          <w:sz w:val="24"/>
          <w:szCs w:val="24"/>
          <w:lang w:val="es-ES_tradnl"/>
        </w:rPr>
        <w:t>efectivo</w:t>
      </w:r>
      <w:r w:rsidR="008039D3" w:rsidRPr="008039D3">
        <w:rPr>
          <w:b w:val="0"/>
          <w:i w:val="0"/>
          <w:caps w:val="0"/>
          <w:sz w:val="24"/>
          <w:szCs w:val="24"/>
          <w:lang w:val="es-ES_tradnl"/>
        </w:rPr>
        <w:t xml:space="preserve"> para incrementar la capacidad de disipación de energía de uniones viga-columna que presenten deficiencias ante carga de sismo; sin embargo, en comparación con los avances que se han tenido en la aplicación de estos materiales empleados como reforzamientos de elementos de hormigón armado ante la presencia solamente de cargas estáticas, todavía queda mucho por investigar en el campo de la rehabilitación sísmica</w:t>
      </w:r>
      <w:r w:rsidR="008039D3" w:rsidRPr="008039D3">
        <w:rPr>
          <w:b w:val="0"/>
          <w:i w:val="0"/>
          <w:caps w:val="0"/>
          <w:sz w:val="24"/>
          <w:szCs w:val="24"/>
          <w:lang w:val="es-ES"/>
        </w:rPr>
        <w:t>.</w:t>
      </w:r>
      <w:r w:rsidR="008039D3" w:rsidRPr="008039D3">
        <w:rPr>
          <w:b w:val="0"/>
          <w:i w:val="0"/>
          <w:caps w:val="0"/>
          <w:sz w:val="24"/>
          <w:szCs w:val="24"/>
          <w:lang w:val="es-ES_tradnl"/>
        </w:rPr>
        <w:t xml:space="preserve"> E</w:t>
      </w:r>
      <w:r w:rsidR="008039D3" w:rsidRPr="008039D3">
        <w:rPr>
          <w:b w:val="0"/>
          <w:i w:val="0"/>
          <w:caps w:val="0"/>
          <w:sz w:val="24"/>
          <w:szCs w:val="24"/>
          <w:lang w:val="es-ES"/>
        </w:rPr>
        <w:t xml:space="preserve">l objetivo de este trabajo consiste en evaluar el comportamiento de la ductilidad de uniones viga-columna de hormigón armado </w:t>
      </w:r>
      <w:r w:rsidR="0071199E">
        <w:rPr>
          <w:b w:val="0"/>
          <w:i w:val="0"/>
          <w:caps w:val="0"/>
          <w:sz w:val="24"/>
          <w:szCs w:val="24"/>
          <w:lang w:val="es-ES"/>
        </w:rPr>
        <w:t>confinadas</w:t>
      </w:r>
      <w:r w:rsidR="008039D3" w:rsidRPr="008039D3">
        <w:rPr>
          <w:b w:val="0"/>
          <w:i w:val="0"/>
          <w:caps w:val="0"/>
          <w:sz w:val="24"/>
          <w:szCs w:val="24"/>
          <w:lang w:val="es-ES"/>
        </w:rPr>
        <w:t xml:space="preserve"> mediante tejidos de PRF ante la presencia de carga sísmica. Se establecen los </w:t>
      </w:r>
      <w:r w:rsidR="00810A44">
        <w:rPr>
          <w:b w:val="0"/>
          <w:i w:val="0"/>
          <w:caps w:val="0"/>
          <w:sz w:val="24"/>
          <w:szCs w:val="24"/>
          <w:lang w:val="es-ES"/>
        </w:rPr>
        <w:t xml:space="preserve">principales </w:t>
      </w:r>
      <w:r w:rsidR="008039D3" w:rsidRPr="008039D3">
        <w:rPr>
          <w:b w:val="0"/>
          <w:i w:val="0"/>
          <w:caps w:val="0"/>
          <w:sz w:val="24"/>
          <w:szCs w:val="24"/>
          <w:lang w:val="es-ES"/>
        </w:rPr>
        <w:t>modelos analíticos que sirven de base para diseñar el confinamiento</w:t>
      </w:r>
      <w:r w:rsidR="00E45C6D">
        <w:rPr>
          <w:b w:val="0"/>
          <w:i w:val="0"/>
          <w:caps w:val="0"/>
          <w:sz w:val="24"/>
          <w:szCs w:val="24"/>
          <w:lang w:val="es-ES"/>
        </w:rPr>
        <w:t xml:space="preserve"> de elementos de hormigón armado</w:t>
      </w:r>
      <w:r w:rsidR="008039D3" w:rsidRPr="008039D3">
        <w:rPr>
          <w:b w:val="0"/>
          <w:i w:val="0"/>
          <w:caps w:val="0"/>
          <w:sz w:val="24"/>
          <w:szCs w:val="24"/>
          <w:lang w:val="es-ES"/>
        </w:rPr>
        <w:t xml:space="preserve"> mediante tejidos de PRF, y se aplican en diferentes uniones pertenecientes a la estructura de una edificación ubicada en la región oriental de Cuba. </w:t>
      </w:r>
      <w:r w:rsidR="00952FB0">
        <w:rPr>
          <w:b w:val="0"/>
          <w:bCs/>
          <w:i w:val="0"/>
          <w:iCs/>
          <w:caps w:val="0"/>
          <w:sz w:val="24"/>
          <w:szCs w:val="24"/>
          <w:lang w:val="es-ES"/>
        </w:rPr>
        <w:t>L</w:t>
      </w:r>
      <w:r w:rsidR="00952FB0" w:rsidRPr="00952FB0">
        <w:rPr>
          <w:b w:val="0"/>
          <w:bCs/>
          <w:i w:val="0"/>
          <w:iCs/>
          <w:caps w:val="0"/>
          <w:sz w:val="24"/>
          <w:szCs w:val="24"/>
          <w:lang w:val="es-ES"/>
        </w:rPr>
        <w:t>os resultados revelan</w:t>
      </w:r>
      <w:r w:rsidR="00952FB0">
        <w:rPr>
          <w:b w:val="0"/>
          <w:bCs/>
          <w:i w:val="0"/>
          <w:iCs/>
          <w:caps w:val="0"/>
          <w:sz w:val="24"/>
          <w:szCs w:val="24"/>
          <w:lang w:val="es-ES"/>
        </w:rPr>
        <w:t xml:space="preserve"> una gran efectividad en los reforzamientos realizados, ya que</w:t>
      </w:r>
      <w:r w:rsidR="00952FB0" w:rsidRPr="00952FB0">
        <w:rPr>
          <w:b w:val="0"/>
          <w:bCs/>
          <w:i w:val="0"/>
          <w:iCs/>
          <w:caps w:val="0"/>
          <w:sz w:val="24"/>
          <w:szCs w:val="24"/>
          <w:lang w:val="es-ES"/>
        </w:rPr>
        <w:t xml:space="preserve"> en las </w:t>
      </w:r>
      <w:r w:rsidR="00952FB0">
        <w:rPr>
          <w:b w:val="0"/>
          <w:bCs/>
          <w:i w:val="0"/>
          <w:iCs/>
          <w:caps w:val="0"/>
          <w:sz w:val="24"/>
          <w:szCs w:val="24"/>
          <w:lang w:val="es-ES"/>
        </w:rPr>
        <w:t>uniones viga-</w:t>
      </w:r>
      <w:bookmarkStart w:id="0" w:name="_GoBack"/>
      <w:bookmarkEnd w:id="0"/>
      <w:r w:rsidR="00952FB0">
        <w:rPr>
          <w:b w:val="0"/>
          <w:bCs/>
          <w:i w:val="0"/>
          <w:iCs/>
          <w:caps w:val="0"/>
          <w:sz w:val="24"/>
          <w:szCs w:val="24"/>
          <w:lang w:val="es-ES"/>
        </w:rPr>
        <w:t>columnas</w:t>
      </w:r>
      <w:r w:rsidR="00952FB0" w:rsidRPr="00952FB0">
        <w:rPr>
          <w:b w:val="0"/>
          <w:bCs/>
          <w:i w:val="0"/>
          <w:iCs/>
          <w:caps w:val="0"/>
          <w:sz w:val="24"/>
          <w:szCs w:val="24"/>
          <w:lang w:val="es-ES"/>
        </w:rPr>
        <w:t xml:space="preserve"> confi</w:t>
      </w:r>
      <w:r w:rsidR="00952FB0">
        <w:rPr>
          <w:b w:val="0"/>
          <w:bCs/>
          <w:i w:val="0"/>
          <w:iCs/>
          <w:caps w:val="0"/>
          <w:sz w:val="24"/>
          <w:szCs w:val="24"/>
          <w:lang w:val="es-ES"/>
        </w:rPr>
        <w:t>nadas mediante tejidos de PRF</w:t>
      </w:r>
      <w:r w:rsidR="00E45C6D">
        <w:rPr>
          <w:b w:val="0"/>
          <w:bCs/>
          <w:i w:val="0"/>
          <w:iCs/>
          <w:caps w:val="0"/>
          <w:sz w:val="24"/>
          <w:szCs w:val="24"/>
          <w:lang w:val="es-ES"/>
        </w:rPr>
        <w:t xml:space="preserve"> </w:t>
      </w:r>
      <w:r w:rsidR="00952FB0" w:rsidRPr="00952FB0">
        <w:rPr>
          <w:b w:val="0"/>
          <w:bCs/>
          <w:i w:val="0"/>
          <w:iCs/>
          <w:caps w:val="0"/>
          <w:sz w:val="24"/>
          <w:szCs w:val="24"/>
          <w:lang w:val="es-ES"/>
        </w:rPr>
        <w:t>se obtuvieron incrementos</w:t>
      </w:r>
      <w:r w:rsidR="009728E8">
        <w:rPr>
          <w:b w:val="0"/>
          <w:bCs/>
          <w:i w:val="0"/>
          <w:iCs/>
          <w:caps w:val="0"/>
          <w:sz w:val="24"/>
          <w:szCs w:val="24"/>
          <w:lang w:val="es-ES"/>
        </w:rPr>
        <w:t xml:space="preserve"> significativos</w:t>
      </w:r>
      <w:r w:rsidR="00952FB0" w:rsidRPr="00952FB0">
        <w:rPr>
          <w:b w:val="0"/>
          <w:bCs/>
          <w:i w:val="0"/>
          <w:iCs/>
          <w:caps w:val="0"/>
          <w:sz w:val="24"/>
          <w:szCs w:val="24"/>
          <w:lang w:val="es-ES"/>
        </w:rPr>
        <w:t xml:space="preserve"> de ductilidad por cur</w:t>
      </w:r>
      <w:r w:rsidR="00952FB0">
        <w:rPr>
          <w:b w:val="0"/>
          <w:bCs/>
          <w:i w:val="0"/>
          <w:iCs/>
          <w:caps w:val="0"/>
          <w:sz w:val="24"/>
          <w:szCs w:val="24"/>
          <w:lang w:val="es-ES"/>
        </w:rPr>
        <w:t xml:space="preserve">vatura en el orden de los 49,3% y </w:t>
      </w:r>
      <w:r w:rsidR="00952FB0" w:rsidRPr="00952FB0">
        <w:rPr>
          <w:b w:val="0"/>
          <w:bCs/>
          <w:i w:val="0"/>
          <w:iCs/>
          <w:caps w:val="0"/>
          <w:sz w:val="24"/>
          <w:szCs w:val="24"/>
          <w:lang w:val="es-ES"/>
        </w:rPr>
        <w:t>84,3%</w:t>
      </w:r>
      <w:r w:rsidR="00952FB0">
        <w:rPr>
          <w:b w:val="0"/>
          <w:bCs/>
          <w:i w:val="0"/>
          <w:iCs/>
          <w:caps w:val="0"/>
          <w:sz w:val="24"/>
          <w:szCs w:val="24"/>
          <w:lang w:val="es-ES"/>
        </w:rPr>
        <w:t>.</w:t>
      </w:r>
    </w:p>
    <w:p w:rsidR="005F07D1" w:rsidRPr="00B000E4" w:rsidRDefault="003F0AA5" w:rsidP="00DE20C4">
      <w:pPr>
        <w:pStyle w:val="JIASSAbstractTitle"/>
        <w:spacing w:after="0" w:line="360" w:lineRule="auto"/>
        <w:contextualSpacing/>
        <w:jc w:val="both"/>
        <w:rPr>
          <w:b w:val="0"/>
          <w:color w:val="000000"/>
          <w:sz w:val="24"/>
          <w:szCs w:val="24"/>
        </w:rPr>
      </w:pPr>
      <w:r w:rsidRPr="00D67160">
        <w:rPr>
          <w:caps w:val="0"/>
          <w:sz w:val="24"/>
          <w:szCs w:val="24"/>
        </w:rPr>
        <w:lastRenderedPageBreak/>
        <w:t>Abstract</w:t>
      </w:r>
      <w:r w:rsidR="00525F69">
        <w:rPr>
          <w:caps w:val="0"/>
          <w:sz w:val="24"/>
          <w:szCs w:val="24"/>
        </w:rPr>
        <w:t xml:space="preserve">: </w:t>
      </w:r>
      <w:r w:rsidR="00050F83" w:rsidRPr="00050F83">
        <w:rPr>
          <w:b w:val="0"/>
          <w:caps w:val="0"/>
          <w:color w:val="000000"/>
          <w:sz w:val="24"/>
          <w:szCs w:val="24"/>
          <w:lang w:val="en"/>
        </w:rPr>
        <w:t>The behavior of the beam-column joints is considered the most critical aspect in the performance of existing buildings of reinforced concrete frames located in areas of high seismic risk.</w:t>
      </w:r>
      <w:r w:rsidR="00B000E4">
        <w:rPr>
          <w:b w:val="0"/>
          <w:caps w:val="0"/>
          <w:color w:val="000000"/>
          <w:sz w:val="24"/>
          <w:szCs w:val="24"/>
          <w:lang w:val="en"/>
        </w:rPr>
        <w:t xml:space="preserve"> The confinement of concrete through the application of composite materials of </w:t>
      </w:r>
      <w:r w:rsidR="00B000E4" w:rsidRPr="00B000E4">
        <w:rPr>
          <w:b w:val="0"/>
          <w:caps w:val="0"/>
          <w:color w:val="000000"/>
          <w:sz w:val="24"/>
          <w:szCs w:val="24"/>
          <w:lang w:val="en"/>
        </w:rPr>
        <w:t>Fibers Reinforced Polymers (FRP) has been shown to be effective in increasing</w:t>
      </w:r>
      <w:r w:rsidR="00A41880">
        <w:rPr>
          <w:b w:val="0"/>
          <w:caps w:val="0"/>
          <w:color w:val="000000"/>
          <w:sz w:val="24"/>
          <w:szCs w:val="24"/>
          <w:lang w:val="en"/>
        </w:rPr>
        <w:t xml:space="preserve"> </w:t>
      </w:r>
      <w:r w:rsidR="00A41880" w:rsidRPr="00A41880">
        <w:rPr>
          <w:b w:val="0"/>
          <w:caps w:val="0"/>
          <w:color w:val="000000"/>
          <w:sz w:val="24"/>
          <w:szCs w:val="24"/>
          <w:lang w:val="en"/>
        </w:rPr>
        <w:t>the energy dissipation capacity of beam-column joints that present deficiencies under earthquake load</w:t>
      </w:r>
      <w:r w:rsidR="00A41880">
        <w:rPr>
          <w:b w:val="0"/>
          <w:caps w:val="0"/>
          <w:color w:val="000000"/>
          <w:sz w:val="24"/>
          <w:szCs w:val="24"/>
          <w:lang w:val="en"/>
        </w:rPr>
        <w:t xml:space="preserve">, </w:t>
      </w:r>
      <w:r w:rsidR="00A41880" w:rsidRPr="00A41880">
        <w:rPr>
          <w:b w:val="0"/>
          <w:caps w:val="0"/>
          <w:color w:val="000000"/>
          <w:sz w:val="24"/>
          <w:szCs w:val="24"/>
          <w:lang w:val="en"/>
        </w:rPr>
        <w:t>however, compared to the advances that have been made in the application of these materials used as reinforcement of reinforced concrete elements in the presence of only static loads, there is still much to investigate in the field of seismic rehabilitation</w:t>
      </w:r>
      <w:r w:rsidR="00A41880">
        <w:rPr>
          <w:b w:val="0"/>
          <w:caps w:val="0"/>
          <w:color w:val="000000"/>
          <w:sz w:val="24"/>
          <w:szCs w:val="24"/>
          <w:lang w:val="en"/>
        </w:rPr>
        <w:t>.</w:t>
      </w:r>
      <w:r w:rsidR="00EA6DBA">
        <w:rPr>
          <w:b w:val="0"/>
          <w:caps w:val="0"/>
          <w:color w:val="000000"/>
          <w:sz w:val="24"/>
          <w:szCs w:val="24"/>
          <w:lang w:val="en"/>
        </w:rPr>
        <w:t xml:space="preserve"> </w:t>
      </w:r>
      <w:r w:rsidR="00EA6DBA" w:rsidRPr="00EA6DBA">
        <w:rPr>
          <w:b w:val="0"/>
          <w:caps w:val="0"/>
          <w:color w:val="000000"/>
          <w:sz w:val="24"/>
          <w:szCs w:val="24"/>
          <w:lang w:val="en"/>
        </w:rPr>
        <w:t>The objective of this work is to evaluate the behavior of ductility of reinforced concrete beam-column joints reinforced by FRP fabrics in the presence of seismic load</w:t>
      </w:r>
      <w:r w:rsidR="009B7583">
        <w:rPr>
          <w:b w:val="0"/>
          <w:caps w:val="0"/>
          <w:color w:val="000000"/>
          <w:sz w:val="24"/>
          <w:szCs w:val="24"/>
          <w:lang w:val="en"/>
        </w:rPr>
        <w:t xml:space="preserve">. </w:t>
      </w:r>
      <w:r w:rsidR="009B7583" w:rsidRPr="009B7583">
        <w:rPr>
          <w:b w:val="0"/>
          <w:caps w:val="0"/>
          <w:color w:val="000000"/>
          <w:sz w:val="24"/>
          <w:szCs w:val="24"/>
          <w:lang w:val="en"/>
        </w:rPr>
        <w:t>Analytical models are established that serve as the basis for designing confinement using FRP fabrics, and they are applied in different joints belonging to the structure of a building located in the eastern region of Cuba</w:t>
      </w:r>
      <w:r w:rsidR="009B7583">
        <w:rPr>
          <w:b w:val="0"/>
          <w:caps w:val="0"/>
          <w:color w:val="000000"/>
          <w:sz w:val="24"/>
          <w:szCs w:val="24"/>
          <w:lang w:val="en"/>
        </w:rPr>
        <w:t>.</w:t>
      </w:r>
      <w:r w:rsidR="00054CE5">
        <w:rPr>
          <w:b w:val="0"/>
          <w:caps w:val="0"/>
          <w:color w:val="000000"/>
          <w:sz w:val="24"/>
          <w:szCs w:val="24"/>
          <w:lang w:val="en"/>
        </w:rPr>
        <w:t xml:space="preserve"> The results reveal a great </w:t>
      </w:r>
      <w:proofErr w:type="spellStart"/>
      <w:r w:rsidR="00054CE5">
        <w:rPr>
          <w:b w:val="0"/>
          <w:caps w:val="0"/>
          <w:color w:val="000000"/>
          <w:sz w:val="24"/>
          <w:szCs w:val="24"/>
          <w:lang w:val="en"/>
        </w:rPr>
        <w:t>effectiviness</w:t>
      </w:r>
      <w:proofErr w:type="spellEnd"/>
      <w:r w:rsidR="00054CE5">
        <w:rPr>
          <w:b w:val="0"/>
          <w:caps w:val="0"/>
          <w:color w:val="000000"/>
          <w:sz w:val="24"/>
          <w:szCs w:val="24"/>
          <w:lang w:val="en"/>
        </w:rPr>
        <w:t xml:space="preserve"> in the reinforcements carried out</w:t>
      </w:r>
      <w:r w:rsidR="00DE44C3">
        <w:rPr>
          <w:b w:val="0"/>
          <w:caps w:val="0"/>
          <w:color w:val="000000"/>
          <w:sz w:val="24"/>
          <w:szCs w:val="24"/>
          <w:lang w:val="en"/>
        </w:rPr>
        <w:t xml:space="preserve">, since in the beam-columns joints confined by FRP fabrics, significant increases in ductility due to curvature were obtained in the order of the </w:t>
      </w:r>
      <w:r w:rsidR="00DE44C3" w:rsidRPr="00DE44C3">
        <w:rPr>
          <w:b w:val="0"/>
          <w:caps w:val="0"/>
          <w:color w:val="000000"/>
          <w:sz w:val="24"/>
          <w:szCs w:val="24"/>
          <w:lang w:val="en"/>
        </w:rPr>
        <w:t>49.3% and 84.3%.</w:t>
      </w:r>
    </w:p>
    <w:p w:rsidR="00D55239" w:rsidRPr="00D55239" w:rsidRDefault="00D55239" w:rsidP="00D55239">
      <w:pPr>
        <w:spacing w:after="0"/>
        <w:rPr>
          <w:lang w:val="en-US" w:eastAsia="es-ES"/>
        </w:rPr>
      </w:pPr>
    </w:p>
    <w:p w:rsidR="00145B0D" w:rsidRDefault="00D67160" w:rsidP="00DE20C4">
      <w:pPr>
        <w:spacing w:after="0" w:line="360" w:lineRule="auto"/>
        <w:contextualSpacing/>
        <w:jc w:val="both"/>
        <w:rPr>
          <w:rFonts w:ascii="Times New Roman" w:hAnsi="Times New Roman" w:cs="Times New Roman"/>
          <w:i/>
          <w:sz w:val="24"/>
          <w:szCs w:val="24"/>
        </w:rPr>
      </w:pPr>
      <w:r w:rsidRPr="00D67160">
        <w:rPr>
          <w:rStyle w:val="JIASSKeyTitle"/>
          <w:rFonts w:ascii="Times New Roman" w:hAnsi="Times New Roman" w:cs="Times New Roman"/>
          <w:i w:val="0"/>
          <w:sz w:val="24"/>
          <w:szCs w:val="24"/>
          <w:lang w:val="es-ES"/>
        </w:rPr>
        <w:t xml:space="preserve">Palabras claves: </w:t>
      </w:r>
      <w:r w:rsidR="00E07707">
        <w:rPr>
          <w:rStyle w:val="JIASSKeyTitle"/>
          <w:rFonts w:ascii="Times New Roman" w:hAnsi="Times New Roman" w:cs="Times New Roman"/>
          <w:b w:val="0"/>
          <w:i w:val="0"/>
          <w:sz w:val="24"/>
          <w:szCs w:val="24"/>
          <w:lang w:val="es-ES"/>
        </w:rPr>
        <w:t>Confinamiento</w:t>
      </w:r>
      <w:r w:rsidR="002E3AD5">
        <w:rPr>
          <w:rStyle w:val="JIASSKeyTitle"/>
          <w:rFonts w:ascii="Times New Roman" w:hAnsi="Times New Roman" w:cs="Times New Roman"/>
          <w:b w:val="0"/>
          <w:i w:val="0"/>
          <w:sz w:val="24"/>
          <w:szCs w:val="24"/>
          <w:lang w:val="es-ES"/>
        </w:rPr>
        <w:t>;</w:t>
      </w:r>
      <w:r w:rsidR="004F39C3">
        <w:rPr>
          <w:rStyle w:val="JIASSKeyTitle"/>
          <w:rFonts w:ascii="Times New Roman" w:hAnsi="Times New Roman" w:cs="Times New Roman"/>
          <w:b w:val="0"/>
          <w:i w:val="0"/>
          <w:sz w:val="24"/>
          <w:szCs w:val="24"/>
          <w:lang w:val="es-ES"/>
        </w:rPr>
        <w:t xml:space="preserve"> P</w:t>
      </w:r>
      <w:r w:rsidR="002E3AD5">
        <w:rPr>
          <w:rStyle w:val="JIASSKeyTitle"/>
          <w:rFonts w:ascii="Times New Roman" w:hAnsi="Times New Roman" w:cs="Times New Roman"/>
          <w:b w:val="0"/>
          <w:i w:val="0"/>
          <w:sz w:val="24"/>
          <w:szCs w:val="24"/>
          <w:lang w:val="es-ES"/>
        </w:rPr>
        <w:t>olímeros Reforzados con F</w:t>
      </w:r>
      <w:r w:rsidRPr="00D67160">
        <w:rPr>
          <w:rStyle w:val="JIASSKeyTitle"/>
          <w:rFonts w:ascii="Times New Roman" w:hAnsi="Times New Roman" w:cs="Times New Roman"/>
          <w:b w:val="0"/>
          <w:i w:val="0"/>
          <w:sz w:val="24"/>
          <w:szCs w:val="24"/>
          <w:lang w:val="es-ES"/>
        </w:rPr>
        <w:t>ibras (PRF)</w:t>
      </w:r>
      <w:r w:rsidR="002E3AD5">
        <w:rPr>
          <w:rStyle w:val="JIASSKeyTitle"/>
          <w:rFonts w:ascii="Times New Roman" w:hAnsi="Times New Roman" w:cs="Times New Roman"/>
          <w:b w:val="0"/>
          <w:i w:val="0"/>
          <w:sz w:val="24"/>
          <w:szCs w:val="24"/>
          <w:lang w:val="es-ES"/>
        </w:rPr>
        <w:t>;</w:t>
      </w:r>
      <w:r w:rsidRPr="00D67160">
        <w:rPr>
          <w:rStyle w:val="JIASSKeyTitle"/>
          <w:rFonts w:ascii="Times New Roman" w:hAnsi="Times New Roman" w:cs="Times New Roman"/>
          <w:b w:val="0"/>
          <w:i w:val="0"/>
          <w:sz w:val="24"/>
          <w:szCs w:val="24"/>
          <w:lang w:val="es-ES"/>
        </w:rPr>
        <w:t xml:space="preserve"> </w:t>
      </w:r>
      <w:r w:rsidR="002E3AD5">
        <w:rPr>
          <w:rStyle w:val="JIASSKeyTitle"/>
          <w:rFonts w:ascii="Times New Roman" w:hAnsi="Times New Roman" w:cs="Times New Roman"/>
          <w:b w:val="0"/>
          <w:i w:val="0"/>
          <w:sz w:val="24"/>
          <w:szCs w:val="24"/>
          <w:lang w:val="es-ES"/>
        </w:rPr>
        <w:t xml:space="preserve">Reforzamiento </w:t>
      </w:r>
      <w:r w:rsidR="00E07707">
        <w:rPr>
          <w:rStyle w:val="JIASSKeyTitle"/>
          <w:rFonts w:ascii="Times New Roman" w:hAnsi="Times New Roman" w:cs="Times New Roman"/>
          <w:b w:val="0"/>
          <w:i w:val="0"/>
          <w:sz w:val="24"/>
          <w:szCs w:val="24"/>
          <w:lang w:val="es-ES"/>
        </w:rPr>
        <w:t>Sísmico</w:t>
      </w:r>
      <w:r w:rsidR="002E3AD5">
        <w:rPr>
          <w:rStyle w:val="JIASSKeyTitle"/>
          <w:rFonts w:ascii="Times New Roman" w:hAnsi="Times New Roman" w:cs="Times New Roman"/>
          <w:b w:val="0"/>
          <w:i w:val="0"/>
          <w:sz w:val="24"/>
          <w:szCs w:val="24"/>
          <w:lang w:val="es-ES"/>
        </w:rPr>
        <w:t xml:space="preserve">; </w:t>
      </w:r>
      <w:r w:rsidR="00E07707">
        <w:rPr>
          <w:rStyle w:val="JIASSKeyTitle"/>
          <w:rFonts w:ascii="Times New Roman" w:hAnsi="Times New Roman" w:cs="Times New Roman"/>
          <w:b w:val="0"/>
          <w:i w:val="0"/>
          <w:sz w:val="24"/>
          <w:szCs w:val="24"/>
          <w:lang w:val="es-ES"/>
        </w:rPr>
        <w:t>Uniones Viga-Columna</w:t>
      </w:r>
      <w:r w:rsidRPr="00D67160">
        <w:rPr>
          <w:rFonts w:ascii="Times New Roman" w:hAnsi="Times New Roman" w:cs="Times New Roman"/>
          <w:i/>
          <w:sz w:val="24"/>
          <w:szCs w:val="24"/>
        </w:rPr>
        <w:t>.</w:t>
      </w:r>
    </w:p>
    <w:p w:rsidR="00D55239" w:rsidRPr="00D67160" w:rsidRDefault="00D55239" w:rsidP="00DE20C4">
      <w:pPr>
        <w:spacing w:after="0" w:line="360" w:lineRule="auto"/>
        <w:contextualSpacing/>
        <w:jc w:val="both"/>
        <w:rPr>
          <w:rFonts w:ascii="Times New Roman" w:hAnsi="Times New Roman" w:cs="Times New Roman"/>
          <w:i/>
          <w:sz w:val="24"/>
          <w:szCs w:val="24"/>
        </w:rPr>
      </w:pPr>
    </w:p>
    <w:p w:rsidR="00D55239" w:rsidRDefault="00F86AC1" w:rsidP="007F127D">
      <w:pPr>
        <w:spacing w:line="360" w:lineRule="auto"/>
        <w:contextualSpacing/>
        <w:jc w:val="both"/>
        <w:rPr>
          <w:rStyle w:val="JIASSKeyTitle"/>
          <w:rFonts w:ascii="Times New Roman" w:hAnsi="Times New Roman" w:cs="Times New Roman"/>
          <w:b w:val="0"/>
          <w:sz w:val="24"/>
          <w:szCs w:val="24"/>
        </w:rPr>
      </w:pPr>
      <w:r w:rsidRPr="003F0AA5">
        <w:rPr>
          <w:rStyle w:val="JIASSKeyTitle"/>
          <w:rFonts w:ascii="Times New Roman" w:hAnsi="Times New Roman" w:cs="Times New Roman"/>
          <w:sz w:val="24"/>
          <w:szCs w:val="24"/>
        </w:rPr>
        <w:t>Key words</w:t>
      </w:r>
      <w:r w:rsidRPr="003F0AA5">
        <w:rPr>
          <w:rStyle w:val="JIASSKeyTitle"/>
          <w:rFonts w:ascii="Times New Roman" w:hAnsi="Times New Roman" w:cs="Times New Roman"/>
          <w:b w:val="0"/>
          <w:sz w:val="24"/>
          <w:szCs w:val="24"/>
        </w:rPr>
        <w:t>:</w:t>
      </w:r>
      <w:r w:rsidR="00A4439E" w:rsidRPr="003F0AA5">
        <w:rPr>
          <w:rStyle w:val="JIASSKeyTitle"/>
          <w:rFonts w:ascii="Times New Roman" w:hAnsi="Times New Roman" w:cs="Times New Roman"/>
          <w:b w:val="0"/>
          <w:sz w:val="24"/>
          <w:szCs w:val="24"/>
        </w:rPr>
        <w:t xml:space="preserve"> </w:t>
      </w:r>
      <w:r w:rsidR="00E56F6F">
        <w:rPr>
          <w:rFonts w:ascii="Times New Roman" w:hAnsi="Times New Roman" w:cs="Times New Roman"/>
          <w:bCs/>
          <w:i/>
          <w:snapToGrid w:val="0"/>
          <w:spacing w:val="-3"/>
          <w:sz w:val="24"/>
          <w:szCs w:val="24"/>
          <w:lang w:val="en" w:eastAsia="es-ES"/>
        </w:rPr>
        <w:t>C</w:t>
      </w:r>
      <w:r w:rsidR="00E56F6F" w:rsidRPr="00E56F6F">
        <w:rPr>
          <w:rFonts w:ascii="Times New Roman" w:hAnsi="Times New Roman" w:cs="Times New Roman"/>
          <w:bCs/>
          <w:i/>
          <w:snapToGrid w:val="0"/>
          <w:spacing w:val="-3"/>
          <w:sz w:val="24"/>
          <w:szCs w:val="24"/>
          <w:lang w:val="en" w:eastAsia="es-ES"/>
        </w:rPr>
        <w:t>onfinement</w:t>
      </w:r>
      <w:r w:rsidR="002E3AD5">
        <w:rPr>
          <w:rStyle w:val="JIASSKeyTitle"/>
          <w:rFonts w:ascii="Times New Roman" w:hAnsi="Times New Roman" w:cs="Times New Roman"/>
          <w:b w:val="0"/>
          <w:sz w:val="24"/>
          <w:szCs w:val="24"/>
        </w:rPr>
        <w:t xml:space="preserve">; </w:t>
      </w:r>
      <w:r w:rsidR="004F39C3">
        <w:rPr>
          <w:rStyle w:val="JIASSKeyTitle"/>
          <w:rFonts w:ascii="Times New Roman" w:hAnsi="Times New Roman" w:cs="Times New Roman"/>
          <w:b w:val="0"/>
          <w:sz w:val="24"/>
          <w:szCs w:val="24"/>
        </w:rPr>
        <w:t>F</w:t>
      </w:r>
      <w:r w:rsidR="002E3AD5">
        <w:rPr>
          <w:rStyle w:val="JIASSKeyTitle"/>
          <w:rFonts w:ascii="Times New Roman" w:hAnsi="Times New Roman" w:cs="Times New Roman"/>
          <w:b w:val="0"/>
          <w:sz w:val="24"/>
          <w:szCs w:val="24"/>
        </w:rPr>
        <w:t>ibers Reinforced P</w:t>
      </w:r>
      <w:r w:rsidR="00B06EEF" w:rsidRPr="003F0AA5">
        <w:rPr>
          <w:rStyle w:val="JIASSKeyTitle"/>
          <w:rFonts w:ascii="Times New Roman" w:hAnsi="Times New Roman" w:cs="Times New Roman"/>
          <w:b w:val="0"/>
          <w:sz w:val="24"/>
          <w:szCs w:val="24"/>
        </w:rPr>
        <w:t>olymers (FRP)</w:t>
      </w:r>
      <w:r w:rsidR="002E3AD5">
        <w:rPr>
          <w:rStyle w:val="JIASSKeyTitle"/>
          <w:rFonts w:ascii="Times New Roman" w:hAnsi="Times New Roman" w:cs="Times New Roman"/>
          <w:b w:val="0"/>
          <w:sz w:val="24"/>
          <w:szCs w:val="24"/>
        </w:rPr>
        <w:t>;</w:t>
      </w:r>
      <w:r w:rsidR="00B06EEF" w:rsidRPr="003F0AA5">
        <w:rPr>
          <w:rStyle w:val="JIASSKeyTitle"/>
          <w:rFonts w:ascii="Times New Roman" w:hAnsi="Times New Roman" w:cs="Times New Roman"/>
          <w:b w:val="0"/>
          <w:sz w:val="24"/>
          <w:szCs w:val="24"/>
        </w:rPr>
        <w:t xml:space="preserve"> </w:t>
      </w:r>
      <w:r w:rsidR="00E56F6F">
        <w:rPr>
          <w:rFonts w:ascii="Times New Roman" w:hAnsi="Times New Roman" w:cs="Times New Roman"/>
          <w:bCs/>
          <w:i/>
          <w:snapToGrid w:val="0"/>
          <w:spacing w:val="-3"/>
          <w:sz w:val="24"/>
          <w:szCs w:val="24"/>
          <w:lang w:val="en-US" w:eastAsia="es-ES"/>
        </w:rPr>
        <w:t>S</w:t>
      </w:r>
      <w:r w:rsidR="00E56F6F" w:rsidRPr="00E56F6F">
        <w:rPr>
          <w:rFonts w:ascii="Times New Roman" w:hAnsi="Times New Roman" w:cs="Times New Roman"/>
          <w:bCs/>
          <w:i/>
          <w:snapToGrid w:val="0"/>
          <w:spacing w:val="-3"/>
          <w:sz w:val="24"/>
          <w:szCs w:val="24"/>
          <w:lang w:val="en-US" w:eastAsia="es-ES"/>
        </w:rPr>
        <w:t>eismic</w:t>
      </w:r>
      <w:r w:rsidR="00E56F6F">
        <w:rPr>
          <w:rFonts w:ascii="Times New Roman" w:hAnsi="Times New Roman" w:cs="Times New Roman"/>
          <w:bCs/>
          <w:i/>
          <w:snapToGrid w:val="0"/>
          <w:spacing w:val="-3"/>
          <w:sz w:val="24"/>
          <w:szCs w:val="24"/>
          <w:lang w:val="en-US" w:eastAsia="es-ES"/>
        </w:rPr>
        <w:t xml:space="preserve"> S</w:t>
      </w:r>
      <w:r w:rsidR="00E56F6F" w:rsidRPr="00E56F6F">
        <w:rPr>
          <w:rFonts w:ascii="Times New Roman" w:hAnsi="Times New Roman" w:cs="Times New Roman"/>
          <w:bCs/>
          <w:i/>
          <w:snapToGrid w:val="0"/>
          <w:spacing w:val="-3"/>
          <w:sz w:val="24"/>
          <w:szCs w:val="24"/>
          <w:lang w:val="en-US" w:eastAsia="es-ES"/>
        </w:rPr>
        <w:t>trengthening</w:t>
      </w:r>
      <w:r w:rsidR="002E3AD5">
        <w:rPr>
          <w:rStyle w:val="JIASSKeyTitle"/>
          <w:rFonts w:ascii="Times New Roman" w:hAnsi="Times New Roman" w:cs="Times New Roman"/>
          <w:b w:val="0"/>
          <w:sz w:val="24"/>
          <w:szCs w:val="24"/>
        </w:rPr>
        <w:t>;</w:t>
      </w:r>
      <w:r w:rsidR="00F35D1A" w:rsidRPr="003F0AA5">
        <w:rPr>
          <w:rStyle w:val="JIASSKeyTitle"/>
          <w:rFonts w:ascii="Times New Roman" w:hAnsi="Times New Roman" w:cs="Times New Roman"/>
          <w:b w:val="0"/>
          <w:sz w:val="24"/>
          <w:szCs w:val="24"/>
        </w:rPr>
        <w:t xml:space="preserve"> </w:t>
      </w:r>
      <w:r w:rsidR="00E56F6F">
        <w:rPr>
          <w:rFonts w:ascii="Times New Roman" w:hAnsi="Times New Roman" w:cs="Times New Roman"/>
          <w:bCs/>
          <w:i/>
          <w:snapToGrid w:val="0"/>
          <w:spacing w:val="-3"/>
          <w:sz w:val="24"/>
          <w:szCs w:val="24"/>
          <w:lang w:val="en-US" w:eastAsia="es-ES"/>
        </w:rPr>
        <w:t>Beam-Column J</w:t>
      </w:r>
      <w:r w:rsidR="00E56F6F" w:rsidRPr="00E56F6F">
        <w:rPr>
          <w:rFonts w:ascii="Times New Roman" w:hAnsi="Times New Roman" w:cs="Times New Roman"/>
          <w:bCs/>
          <w:i/>
          <w:snapToGrid w:val="0"/>
          <w:spacing w:val="-3"/>
          <w:sz w:val="24"/>
          <w:szCs w:val="24"/>
          <w:lang w:val="en-US" w:eastAsia="es-ES"/>
        </w:rPr>
        <w:t>oints</w:t>
      </w:r>
    </w:p>
    <w:p w:rsidR="00EB24CD" w:rsidRPr="007F127D" w:rsidRDefault="00EB24CD" w:rsidP="00EB24CD">
      <w:pPr>
        <w:spacing w:after="0" w:line="360" w:lineRule="auto"/>
        <w:contextualSpacing/>
        <w:jc w:val="both"/>
        <w:rPr>
          <w:rFonts w:ascii="Times New Roman" w:hAnsi="Times New Roman" w:cs="Times New Roman"/>
          <w:bCs/>
          <w:i/>
          <w:snapToGrid w:val="0"/>
          <w:spacing w:val="-3"/>
          <w:sz w:val="24"/>
          <w:szCs w:val="24"/>
          <w:lang w:val="en-US" w:eastAsia="es-ES"/>
        </w:rPr>
      </w:pPr>
    </w:p>
    <w:p w:rsidR="008C0252" w:rsidRPr="005C5CFD" w:rsidRDefault="005C5CFD" w:rsidP="00837ADE">
      <w:pPr>
        <w:pStyle w:val="JIASSSectionTitle"/>
        <w:numPr>
          <w:ilvl w:val="0"/>
          <w:numId w:val="8"/>
        </w:numPr>
        <w:contextualSpacing/>
        <w:rPr>
          <w:sz w:val="24"/>
          <w:szCs w:val="24"/>
          <w:lang w:val="es-ES"/>
        </w:rPr>
      </w:pPr>
      <w:r w:rsidRPr="005C5CFD">
        <w:rPr>
          <w:caps w:val="0"/>
          <w:sz w:val="24"/>
          <w:szCs w:val="24"/>
          <w:lang w:val="es-ES"/>
        </w:rPr>
        <w:t>Introducción</w:t>
      </w:r>
    </w:p>
    <w:p w:rsidR="00CF02F7" w:rsidRDefault="002B635B" w:rsidP="00CD08F1">
      <w:pPr>
        <w:spacing w:after="0" w:line="360" w:lineRule="auto"/>
        <w:jc w:val="both"/>
        <w:rPr>
          <w:rFonts w:ascii="Times New Roman" w:hAnsi="Times New Roman" w:cs="Times New Roman"/>
          <w:sz w:val="24"/>
          <w:szCs w:val="24"/>
          <w:lang w:val="es-ES_tradnl" w:eastAsia="es-ES"/>
        </w:rPr>
      </w:pPr>
      <w:r w:rsidRPr="002B635B">
        <w:rPr>
          <w:rFonts w:ascii="Times New Roman" w:hAnsi="Times New Roman" w:cs="Times New Roman"/>
          <w:sz w:val="24"/>
          <w:szCs w:val="24"/>
          <w:lang w:val="es-ES_tradnl" w:eastAsia="es-ES"/>
        </w:rPr>
        <w:t>El diseño de las conexiones viga-columna es considerado el aspecto más crítico dentro del diseño de un edificio de hormigón armado situado en zonas de alto riesgo sísmico, sobre todo en aquellas estructuras que carecen de diafragmas u elementos similares capaces de disipar la fuerza sísmica. La ocurrencia de sismos en los últimos años a nivel mundial, ha evidenciado que muchas de las estructuras que colapsaron durante estos eventos lo hicieron por problemas constructivos o por deficiencias en el detallado de las uniones viga-columna</w:t>
      </w:r>
      <w:r>
        <w:rPr>
          <w:rFonts w:ascii="Times New Roman" w:hAnsi="Times New Roman" w:cs="Times New Roman"/>
          <w:sz w:val="24"/>
          <w:szCs w:val="24"/>
          <w:lang w:val="es-ES_tradnl" w:eastAsia="es-ES"/>
        </w:rPr>
        <w:t xml:space="preserve"> </w:t>
      </w:r>
      <w:r>
        <w:rPr>
          <w:rFonts w:ascii="Times New Roman" w:hAnsi="Times New Roman" w:cs="Times New Roman"/>
          <w:sz w:val="24"/>
          <w:szCs w:val="24"/>
          <w:lang w:val="es-ES_tradnl" w:eastAsia="es-ES"/>
        </w:rPr>
        <w:fldChar w:fldCharType="begin"/>
      </w:r>
      <w:r>
        <w:rPr>
          <w:rFonts w:ascii="Times New Roman" w:hAnsi="Times New Roman" w:cs="Times New Roman"/>
          <w:sz w:val="24"/>
          <w:szCs w:val="24"/>
          <w:lang w:val="es-ES_tradnl" w:eastAsia="es-ES"/>
        </w:rPr>
        <w:instrText xml:space="preserve"> ADDIN EN.CITE &lt;EndNote&gt;&lt;Cite&gt;&lt;Author&gt;Guo-Lin Wang&lt;/Author&gt;&lt;Year&gt;2019&lt;/Year&gt;&lt;RecNum&gt;3&lt;/RecNum&gt;&lt;DisplayText&gt;(Guo-Lin Wang, 2019, Ciro Del Vecchio, 2016)&lt;/DisplayText&gt;&lt;record&gt;&lt;rec-number&gt;3&lt;/rec-number&gt;&lt;foreign-keys&gt;&lt;key app="EN" db-id="2950500509t9eoetvw3vpsr8xsxfs2sdzspa"&gt;3&lt;/key&gt;&lt;/foreign-keys&gt;&lt;ref-type name="Journal Article"&gt;17&lt;/ref-type&gt;&lt;contributors&gt;&lt;authors&gt;&lt;author&gt;Guo-Lin Wang, Jian-Guo Dai, Yu-Lei Bai&lt;/author&gt;&lt;/authors&gt;&lt;/contributors&gt;&lt;titles&gt;&lt;title&gt;Seismic retrofit of exterior RC beam-column joints with bonded CFRP&amp;#xD;reinforcement: An experimental study&lt;/title&gt;&lt;secondary-title&gt;Composite Structures&lt;/secondary-title&gt;&lt;/titles&gt;&lt;periodical&gt;&lt;full-title&gt;Composite Structures&lt;/full-title&gt;&lt;/periodical&gt;&lt;pages&gt;13&lt;/pages&gt;&lt;volume&gt;224&lt;/volume&gt;&lt;dates&gt;&lt;year&gt;2019&lt;/year&gt;&lt;/dates&gt;&lt;isbn&gt;0263-8223&lt;/isbn&gt;&lt;urls&gt;&lt;/urls&gt;&lt;electronic-resource-num&gt;https://doi.org/10.1016/j.compstruct.2019.111018&lt;/electronic-resource-num&gt;&lt;/record&gt;&lt;/Cite&gt;&lt;Cite&gt;&lt;Author&gt;Ciro Del Vecchio&lt;/Author&gt;&lt;Year&gt;2016&lt;/Year&gt;&lt;RecNum&gt;6&lt;/RecNum&gt;&lt;record&gt;&lt;rec-number&gt;6&lt;/rec-number&gt;&lt;foreign-keys&gt;&lt;key app="EN" db-id="2950500509t9eoetvw3vpsr8xsxfs2sdzspa"&gt;6&lt;/key&gt;&lt;/foreign-keys&gt;&lt;ref-type name="Journal Article"&gt;17&lt;/ref-type&gt;&lt;contributors&gt;&lt;authors&gt;&lt;author&gt;Ciro Del Vecchio, Marco Di Ludovico, Andrea Prota, Gaetano Manfredi&lt;/author&gt;&lt;/authors&gt;&lt;/contributors&gt;&lt;titles&gt;&lt;title&gt;Modelling beam-column joints andFRP strengthening in the seismic performance assessment of RC existing frames&lt;/title&gt;&lt;secondary-title&gt;Composite Structures&lt;/secondary-title&gt;&lt;/titles&gt;&lt;periodical&gt;&lt;full-title&gt;Composite Structures&lt;/full-title&gt;&lt;/periodical&gt;&lt;pages&gt;30&lt;/pages&gt;&lt;volume&gt;16&lt;/volume&gt;&lt;dates&gt;&lt;year&gt;2016&lt;/year&gt;&lt;/dates&gt;&lt;isbn&gt;0263-8223&lt;/isbn&gt;&lt;urls&gt;&lt;/urls&gt;&lt;electronic-resource-num&gt;http://dx.doi.org/10.1016/j.compstruct.2016.01.077&lt;/electronic-resource-num&gt;&lt;/record&gt;&lt;/Cite&gt;&lt;/EndNote&gt;</w:instrText>
      </w:r>
      <w:r>
        <w:rPr>
          <w:rFonts w:ascii="Times New Roman" w:hAnsi="Times New Roman" w:cs="Times New Roman"/>
          <w:sz w:val="24"/>
          <w:szCs w:val="24"/>
          <w:lang w:val="es-ES_tradnl" w:eastAsia="es-ES"/>
        </w:rPr>
        <w:fldChar w:fldCharType="separate"/>
      </w:r>
      <w:r>
        <w:rPr>
          <w:rFonts w:ascii="Times New Roman" w:hAnsi="Times New Roman" w:cs="Times New Roman"/>
          <w:noProof/>
          <w:sz w:val="24"/>
          <w:szCs w:val="24"/>
          <w:lang w:val="es-ES_tradnl" w:eastAsia="es-ES"/>
        </w:rPr>
        <w:t>(</w:t>
      </w:r>
      <w:hyperlink w:anchor="_ENREF_6" w:tooltip="Guo-Lin Wang, 2019 #3" w:history="1">
        <w:r w:rsidR="00AB04B0">
          <w:rPr>
            <w:rFonts w:ascii="Times New Roman" w:hAnsi="Times New Roman" w:cs="Times New Roman"/>
            <w:noProof/>
            <w:sz w:val="24"/>
            <w:szCs w:val="24"/>
            <w:lang w:val="es-ES_tradnl" w:eastAsia="es-ES"/>
          </w:rPr>
          <w:t>Guo-Lin Wang, 2019</w:t>
        </w:r>
      </w:hyperlink>
      <w:r>
        <w:rPr>
          <w:rFonts w:ascii="Times New Roman" w:hAnsi="Times New Roman" w:cs="Times New Roman"/>
          <w:noProof/>
          <w:sz w:val="24"/>
          <w:szCs w:val="24"/>
          <w:lang w:val="es-ES_tradnl" w:eastAsia="es-ES"/>
        </w:rPr>
        <w:t xml:space="preserve">, </w:t>
      </w:r>
      <w:hyperlink w:anchor="_ENREF_3" w:tooltip="Ciro Del Vecchio, 2016 #6" w:history="1">
        <w:r w:rsidR="00AB04B0">
          <w:rPr>
            <w:rFonts w:ascii="Times New Roman" w:hAnsi="Times New Roman" w:cs="Times New Roman"/>
            <w:noProof/>
            <w:sz w:val="24"/>
            <w:szCs w:val="24"/>
            <w:lang w:val="es-ES_tradnl" w:eastAsia="es-ES"/>
          </w:rPr>
          <w:t>Ciro Del Vecchio, 2016</w:t>
        </w:r>
      </w:hyperlink>
      <w:r>
        <w:rPr>
          <w:rFonts w:ascii="Times New Roman" w:hAnsi="Times New Roman" w:cs="Times New Roman"/>
          <w:noProof/>
          <w:sz w:val="24"/>
          <w:szCs w:val="24"/>
          <w:lang w:val="es-ES_tradnl" w:eastAsia="es-ES"/>
        </w:rPr>
        <w:t>)</w:t>
      </w:r>
      <w:r>
        <w:rPr>
          <w:rFonts w:ascii="Times New Roman" w:hAnsi="Times New Roman" w:cs="Times New Roman"/>
          <w:sz w:val="24"/>
          <w:szCs w:val="24"/>
          <w:lang w:val="es-ES_tradnl" w:eastAsia="es-ES"/>
        </w:rPr>
        <w:fldChar w:fldCharType="end"/>
      </w:r>
      <w:r w:rsidR="00CD08F1">
        <w:rPr>
          <w:rFonts w:ascii="Times New Roman" w:hAnsi="Times New Roman" w:cs="Times New Roman"/>
          <w:sz w:val="24"/>
          <w:szCs w:val="24"/>
          <w:lang w:val="es-ES_tradnl" w:eastAsia="es-ES"/>
        </w:rPr>
        <w:t xml:space="preserve">. </w:t>
      </w:r>
      <w:r w:rsidR="00CD08F1" w:rsidRPr="00CD08F1">
        <w:rPr>
          <w:rFonts w:ascii="Times New Roman" w:hAnsi="Times New Roman" w:cs="Times New Roman"/>
          <w:sz w:val="24"/>
          <w:szCs w:val="24"/>
          <w:lang w:val="es-ES_tradnl" w:eastAsia="es-ES"/>
        </w:rPr>
        <w:t xml:space="preserve">El deterioro de la rigidez en las conexiones viga–columna conducen a grandes desplazamientos en la </w:t>
      </w:r>
      <w:r w:rsidR="00CD08F1" w:rsidRPr="00CD08F1">
        <w:rPr>
          <w:rFonts w:ascii="Times New Roman" w:hAnsi="Times New Roman" w:cs="Times New Roman"/>
          <w:sz w:val="24"/>
          <w:szCs w:val="24"/>
          <w:lang w:val="es-ES_tradnl" w:eastAsia="es-ES"/>
        </w:rPr>
        <w:lastRenderedPageBreak/>
        <w:t>estructura que impiden que se desarrollen mecanismos de disipación de energía, poniendo en peligro la integridad de la misma</w:t>
      </w:r>
      <w:r w:rsidR="00CD08F1">
        <w:rPr>
          <w:rFonts w:ascii="Times New Roman" w:hAnsi="Times New Roman" w:cs="Times New Roman"/>
          <w:sz w:val="24"/>
          <w:szCs w:val="24"/>
          <w:lang w:val="es-ES_tradnl" w:eastAsia="es-ES"/>
        </w:rPr>
        <w:t xml:space="preserve"> </w:t>
      </w:r>
      <w:r w:rsidR="00CD08F1">
        <w:rPr>
          <w:rFonts w:ascii="Times New Roman" w:hAnsi="Times New Roman" w:cs="Times New Roman"/>
          <w:sz w:val="24"/>
          <w:szCs w:val="24"/>
          <w:lang w:val="es-ES_tradnl" w:eastAsia="es-ES"/>
        </w:rPr>
        <w:fldChar w:fldCharType="begin"/>
      </w:r>
      <w:r w:rsidR="00CD08F1">
        <w:rPr>
          <w:rFonts w:ascii="Times New Roman" w:hAnsi="Times New Roman" w:cs="Times New Roman"/>
          <w:sz w:val="24"/>
          <w:szCs w:val="24"/>
          <w:lang w:val="es-ES_tradnl" w:eastAsia="es-ES"/>
        </w:rPr>
        <w:instrText xml:space="preserve"> ADDIN EN.CITE &lt;EndNote&gt;&lt;Cite&gt;&lt;Author&gt;Ayman Mosallam&lt;/Author&gt;&lt;Year&gt;2019&lt;/Year&gt;&lt;RecNum&gt;13&lt;/RecNum&gt;&lt;DisplayText&gt;(Ayman Mosallam, 2019)&lt;/DisplayText&gt;&lt;record&gt;&lt;rec-number&gt;13&lt;/rec-number&gt;&lt;foreign-keys&gt;&lt;key app="EN" db-id="2950500509t9eoetvw3vpsr8xsxfs2sdzspa"&gt;13&lt;/key&gt;&lt;/foreign-keys&gt;&lt;ref-type name="Journal Article"&gt;17&lt;/ref-type&gt;&lt;contributors&gt;&lt;authors&gt;&lt;author&gt;Ayman Mosallam, Khaled Allam, Mohamed Salama&lt;/author&gt;&lt;/authors&gt;&lt;/contributors&gt;&lt;titles&gt;&lt;title&gt;Analytical and numerical modeling of RC beam-column joints retrofitted&amp;#xD;with FRP laminates and hybrid composite connectors&lt;/title&gt;&lt;secondary-title&gt;Composite Structures&lt;/secondary-title&gt;&lt;/titles&gt;&lt;periodical&gt;&lt;full-title&gt;Composite Structures&lt;/full-title&gt;&lt;/periodical&gt;&lt;pages&gt;486–503&lt;/pages&gt;&lt;volume&gt;214&lt;/volume&gt;&lt;section&gt;486&lt;/section&gt;&lt;dates&gt;&lt;year&gt;2019&lt;/year&gt;&lt;/dates&gt;&lt;isbn&gt;0263-8223&lt;/isbn&gt;&lt;urls&gt;&lt;/urls&gt;&lt;electronic-resource-num&gt;https://doi.org/10.1016/j.compstruct.2019.02.032&lt;/electronic-resource-num&gt;&lt;/record&gt;&lt;/Cite&gt;&lt;/EndNote&gt;</w:instrText>
      </w:r>
      <w:r w:rsidR="00CD08F1">
        <w:rPr>
          <w:rFonts w:ascii="Times New Roman" w:hAnsi="Times New Roman" w:cs="Times New Roman"/>
          <w:sz w:val="24"/>
          <w:szCs w:val="24"/>
          <w:lang w:val="es-ES_tradnl" w:eastAsia="es-ES"/>
        </w:rPr>
        <w:fldChar w:fldCharType="separate"/>
      </w:r>
      <w:r w:rsidR="00CD08F1">
        <w:rPr>
          <w:rFonts w:ascii="Times New Roman" w:hAnsi="Times New Roman" w:cs="Times New Roman"/>
          <w:noProof/>
          <w:sz w:val="24"/>
          <w:szCs w:val="24"/>
          <w:lang w:val="es-ES_tradnl" w:eastAsia="es-ES"/>
        </w:rPr>
        <w:t>(</w:t>
      </w:r>
      <w:hyperlink w:anchor="_ENREF_2" w:tooltip="Ayman Mosallam, 2019 #13" w:history="1">
        <w:r w:rsidR="00AB04B0">
          <w:rPr>
            <w:rFonts w:ascii="Times New Roman" w:hAnsi="Times New Roman" w:cs="Times New Roman"/>
            <w:noProof/>
            <w:sz w:val="24"/>
            <w:szCs w:val="24"/>
            <w:lang w:val="es-ES_tradnl" w:eastAsia="es-ES"/>
          </w:rPr>
          <w:t>Ayman Mosallam, 2019</w:t>
        </w:r>
      </w:hyperlink>
      <w:r w:rsidR="00CD08F1">
        <w:rPr>
          <w:rFonts w:ascii="Times New Roman" w:hAnsi="Times New Roman" w:cs="Times New Roman"/>
          <w:noProof/>
          <w:sz w:val="24"/>
          <w:szCs w:val="24"/>
          <w:lang w:val="es-ES_tradnl" w:eastAsia="es-ES"/>
        </w:rPr>
        <w:t>)</w:t>
      </w:r>
      <w:r w:rsidR="00CD08F1">
        <w:rPr>
          <w:rFonts w:ascii="Times New Roman" w:hAnsi="Times New Roman" w:cs="Times New Roman"/>
          <w:sz w:val="24"/>
          <w:szCs w:val="24"/>
          <w:lang w:val="es-ES_tradnl" w:eastAsia="es-ES"/>
        </w:rPr>
        <w:fldChar w:fldCharType="end"/>
      </w:r>
      <w:r w:rsidR="00CD08F1">
        <w:rPr>
          <w:rFonts w:ascii="Times New Roman" w:hAnsi="Times New Roman" w:cs="Times New Roman"/>
          <w:sz w:val="24"/>
          <w:szCs w:val="24"/>
          <w:lang w:val="es-ES_tradnl" w:eastAsia="es-ES"/>
        </w:rPr>
        <w:t>.</w:t>
      </w:r>
    </w:p>
    <w:p w:rsidR="00CD08F1" w:rsidRDefault="00CD08F1" w:rsidP="00CD08F1">
      <w:pPr>
        <w:spacing w:after="0" w:line="360" w:lineRule="auto"/>
        <w:jc w:val="both"/>
        <w:rPr>
          <w:rFonts w:ascii="Times New Roman" w:hAnsi="Times New Roman" w:cs="Times New Roman"/>
          <w:sz w:val="24"/>
          <w:szCs w:val="24"/>
          <w:lang w:val="es-ES_tradnl" w:eastAsia="es-ES"/>
        </w:rPr>
      </w:pPr>
      <w:r w:rsidRPr="00CD08F1">
        <w:rPr>
          <w:rFonts w:ascii="Times New Roman" w:hAnsi="Times New Roman" w:cs="Times New Roman"/>
          <w:sz w:val="24"/>
          <w:szCs w:val="24"/>
          <w:lang w:val="es-ES_tradnl" w:eastAsia="es-ES"/>
        </w:rPr>
        <w:t xml:space="preserve">Dentro del territorio cubano, la región oriental es la zona del país más expuesta a la ocurrencia de terremotos, y en los últimos años se ha evidenciado un incremento de la actividad sismológica, no solo en el oriente de Cuba, sino también en la región central y occidental. Esto hizo que se efectuara una actualización de la anterior norma cubana de construcciones </w:t>
      </w:r>
      <w:proofErr w:type="spellStart"/>
      <w:r w:rsidRPr="00CD08F1">
        <w:rPr>
          <w:rFonts w:ascii="Times New Roman" w:hAnsi="Times New Roman" w:cs="Times New Roman"/>
          <w:sz w:val="24"/>
          <w:szCs w:val="24"/>
          <w:lang w:val="es-ES_tradnl" w:eastAsia="es-ES"/>
        </w:rPr>
        <w:t>sismorresistentes</w:t>
      </w:r>
      <w:proofErr w:type="spellEnd"/>
      <w:r w:rsidRPr="00CD08F1">
        <w:rPr>
          <w:rFonts w:ascii="Times New Roman" w:hAnsi="Times New Roman" w:cs="Times New Roman"/>
          <w:sz w:val="24"/>
          <w:szCs w:val="24"/>
          <w:lang w:val="es-ES_tradnl" w:eastAsia="es-ES"/>
        </w:rPr>
        <w:t>, la NC 46 del 1999</w:t>
      </w:r>
      <w:r>
        <w:rPr>
          <w:rFonts w:ascii="Times New Roman" w:hAnsi="Times New Roman" w:cs="Times New Roman"/>
          <w:sz w:val="24"/>
          <w:szCs w:val="24"/>
          <w:lang w:val="es-ES_tradnl" w:eastAsia="es-ES"/>
        </w:rPr>
        <w:t xml:space="preserve"> </w:t>
      </w:r>
      <w:r>
        <w:rPr>
          <w:rFonts w:ascii="Times New Roman" w:hAnsi="Times New Roman" w:cs="Times New Roman"/>
          <w:sz w:val="24"/>
          <w:szCs w:val="24"/>
          <w:lang w:val="es-ES_tradnl" w:eastAsia="es-ES"/>
        </w:rPr>
        <w:fldChar w:fldCharType="begin"/>
      </w:r>
      <w:r>
        <w:rPr>
          <w:rFonts w:ascii="Times New Roman" w:hAnsi="Times New Roman" w:cs="Times New Roman"/>
          <w:sz w:val="24"/>
          <w:szCs w:val="24"/>
          <w:lang w:val="es-ES_tradnl" w:eastAsia="es-ES"/>
        </w:rPr>
        <w:instrText xml:space="preserve"> ADDIN EN.CITE &lt;EndNote&gt;&lt;Cite&gt;&lt;Author&gt;NC-46&lt;/Author&gt;&lt;Year&gt;1999&lt;/Year&gt;&lt;RecNum&gt;1&lt;/RecNum&gt;&lt;DisplayText&gt;(NC-46, 1999)&lt;/DisplayText&gt;&lt;record&gt;&lt;rec-number&gt;1&lt;/rec-number&gt;&lt;foreign-keys&gt;&lt;key app="EN" db-id="2950500509t9eoetvw3vpsr8xsxfs2sdzspa"&gt;1&lt;/key&gt;&lt;/foreign-keys&gt;&lt;ref-type name="Standard"&gt;58&lt;/ref-type&gt;&lt;contributors&gt;&lt;authors&gt;&lt;author&gt;NC-46&lt;/author&gt;&lt;/authors&gt;&lt;/contributors&gt;&lt;titles&gt;&lt;title&gt;CONSTRUCCIONES SISMORESISTENTES. &amp;#xD;REQUISITOS BASICOS P ARA EL DISEÑO &amp;#xD;Y CONSTRUCCION&lt;/title&gt;&lt;alt-title&gt;NC 46&lt;/alt-title&gt;&lt;/titles&gt;&lt;pages&gt;101&lt;/pages&gt;&lt;dates&gt;&lt;year&gt;1999&lt;/year&gt;&lt;/dates&gt;&lt;pub-location&gt;Vedado, Ciudad de La Habana, Cuba&lt;/pub-location&gt;&lt;urls&gt;&lt;/urls&gt;&lt;/record&gt;&lt;/Cite&gt;&lt;/EndNote&gt;</w:instrText>
      </w:r>
      <w:r>
        <w:rPr>
          <w:rFonts w:ascii="Times New Roman" w:hAnsi="Times New Roman" w:cs="Times New Roman"/>
          <w:sz w:val="24"/>
          <w:szCs w:val="24"/>
          <w:lang w:val="es-ES_tradnl" w:eastAsia="es-ES"/>
        </w:rPr>
        <w:fldChar w:fldCharType="separate"/>
      </w:r>
      <w:r>
        <w:rPr>
          <w:rFonts w:ascii="Times New Roman" w:hAnsi="Times New Roman" w:cs="Times New Roman"/>
          <w:noProof/>
          <w:sz w:val="24"/>
          <w:szCs w:val="24"/>
          <w:lang w:val="es-ES_tradnl" w:eastAsia="es-ES"/>
        </w:rPr>
        <w:t>(</w:t>
      </w:r>
      <w:hyperlink w:anchor="_ENREF_11" w:tooltip="NC-46, 1999 #1" w:history="1">
        <w:r w:rsidR="00AB04B0">
          <w:rPr>
            <w:rFonts w:ascii="Times New Roman" w:hAnsi="Times New Roman" w:cs="Times New Roman"/>
            <w:noProof/>
            <w:sz w:val="24"/>
            <w:szCs w:val="24"/>
            <w:lang w:val="es-ES_tradnl" w:eastAsia="es-ES"/>
          </w:rPr>
          <w:t>NC-46, 1999</w:t>
        </w:r>
      </w:hyperlink>
      <w:r>
        <w:rPr>
          <w:rFonts w:ascii="Times New Roman" w:hAnsi="Times New Roman" w:cs="Times New Roman"/>
          <w:noProof/>
          <w:sz w:val="24"/>
          <w:szCs w:val="24"/>
          <w:lang w:val="es-ES_tradnl" w:eastAsia="es-ES"/>
        </w:rPr>
        <w:t>)</w:t>
      </w:r>
      <w:r>
        <w:rPr>
          <w:rFonts w:ascii="Times New Roman" w:hAnsi="Times New Roman" w:cs="Times New Roman"/>
          <w:sz w:val="24"/>
          <w:szCs w:val="24"/>
          <w:lang w:val="es-ES_tradnl" w:eastAsia="es-ES"/>
        </w:rPr>
        <w:fldChar w:fldCharType="end"/>
      </w:r>
      <w:r w:rsidR="008A4306">
        <w:rPr>
          <w:rFonts w:ascii="Times New Roman" w:hAnsi="Times New Roman" w:cs="Times New Roman"/>
          <w:sz w:val="24"/>
          <w:szCs w:val="24"/>
          <w:lang w:val="es-ES_tradnl" w:eastAsia="es-ES"/>
        </w:rPr>
        <w:t xml:space="preserve">, </w:t>
      </w:r>
      <w:r w:rsidR="008A4306" w:rsidRPr="008A4306">
        <w:rPr>
          <w:rFonts w:ascii="Times New Roman" w:hAnsi="Times New Roman" w:cs="Times New Roman"/>
          <w:sz w:val="24"/>
          <w:szCs w:val="24"/>
          <w:lang w:val="es-ES_tradnl" w:eastAsia="es-ES"/>
        </w:rPr>
        <w:t>reemplazándola por la actual NC 46 del 2017</w:t>
      </w:r>
      <w:r w:rsidR="008A4306">
        <w:rPr>
          <w:rFonts w:ascii="Times New Roman" w:hAnsi="Times New Roman" w:cs="Times New Roman"/>
          <w:sz w:val="24"/>
          <w:szCs w:val="24"/>
          <w:lang w:val="es-ES_tradnl" w:eastAsia="es-ES"/>
        </w:rPr>
        <w:t xml:space="preserve"> </w:t>
      </w:r>
      <w:r w:rsidR="008A4306">
        <w:rPr>
          <w:rFonts w:ascii="Times New Roman" w:hAnsi="Times New Roman" w:cs="Times New Roman"/>
          <w:sz w:val="24"/>
          <w:szCs w:val="24"/>
          <w:lang w:val="es-ES_tradnl" w:eastAsia="es-ES"/>
        </w:rPr>
        <w:fldChar w:fldCharType="begin"/>
      </w:r>
      <w:r w:rsidR="008A4306">
        <w:rPr>
          <w:rFonts w:ascii="Times New Roman" w:hAnsi="Times New Roman" w:cs="Times New Roman"/>
          <w:sz w:val="24"/>
          <w:szCs w:val="24"/>
          <w:lang w:val="es-ES_tradnl" w:eastAsia="es-ES"/>
        </w:rPr>
        <w:instrText xml:space="preserve"> ADDIN EN.CITE &lt;EndNote&gt;&lt;Cite&gt;&lt;Author&gt;NC-46&lt;/Author&gt;&lt;Year&gt;2017&lt;/Year&gt;&lt;RecNum&gt;2&lt;/RecNum&gt;&lt;DisplayText&gt;(NC-46, 2017)&lt;/DisplayText&gt;&lt;record&gt;&lt;rec-number&gt;2&lt;/rec-number&gt;&lt;foreign-keys&gt;&lt;key app="EN" db-id="2950500509t9eoetvw3vpsr8xsxfs2sdzspa"&gt;2&lt;/key&gt;&lt;/foreign-keys&gt;&lt;ref-type name="Standard"&gt;58&lt;/ref-type&gt;&lt;contributors&gt;&lt;authors&gt;&lt;author&gt;NC-46&lt;/author&gt;&lt;/authors&gt;&lt;/contributors&gt;&lt;titles&gt;&lt;title&gt;CONSTRUCCIONES SISMORRESISTENTES — REQUISITOS &amp;#xD;BÁSICOS PARA EL DISEÑO Y CONSTRUCCIÓN&lt;/title&gt;&lt;alt-title&gt;NC 46&lt;/alt-title&gt;&lt;/titles&gt;&lt;pages&gt;107&lt;/pages&gt;&lt;dates&gt;&lt;year&gt;2017&lt;/year&gt;&lt;/dates&gt;&lt;pub-location&gt;El Vedado, La Habana. Cuba&lt;/pub-location&gt;&lt;urls&gt;&lt;/urls&gt;&lt;/record&gt;&lt;/Cite&gt;&lt;/EndNote&gt;</w:instrText>
      </w:r>
      <w:r w:rsidR="008A4306">
        <w:rPr>
          <w:rFonts w:ascii="Times New Roman" w:hAnsi="Times New Roman" w:cs="Times New Roman"/>
          <w:sz w:val="24"/>
          <w:szCs w:val="24"/>
          <w:lang w:val="es-ES_tradnl" w:eastAsia="es-ES"/>
        </w:rPr>
        <w:fldChar w:fldCharType="separate"/>
      </w:r>
      <w:r w:rsidR="008A4306">
        <w:rPr>
          <w:rFonts w:ascii="Times New Roman" w:hAnsi="Times New Roman" w:cs="Times New Roman"/>
          <w:noProof/>
          <w:sz w:val="24"/>
          <w:szCs w:val="24"/>
          <w:lang w:val="es-ES_tradnl" w:eastAsia="es-ES"/>
        </w:rPr>
        <w:t>(</w:t>
      </w:r>
      <w:hyperlink w:anchor="_ENREF_12" w:tooltip="NC-46, 2017 #2" w:history="1">
        <w:r w:rsidR="00AB04B0">
          <w:rPr>
            <w:rFonts w:ascii="Times New Roman" w:hAnsi="Times New Roman" w:cs="Times New Roman"/>
            <w:noProof/>
            <w:sz w:val="24"/>
            <w:szCs w:val="24"/>
            <w:lang w:val="es-ES_tradnl" w:eastAsia="es-ES"/>
          </w:rPr>
          <w:t>NC-46, 2017</w:t>
        </w:r>
      </w:hyperlink>
      <w:r w:rsidR="008A4306">
        <w:rPr>
          <w:rFonts w:ascii="Times New Roman" w:hAnsi="Times New Roman" w:cs="Times New Roman"/>
          <w:noProof/>
          <w:sz w:val="24"/>
          <w:szCs w:val="24"/>
          <w:lang w:val="es-ES_tradnl" w:eastAsia="es-ES"/>
        </w:rPr>
        <w:t>)</w:t>
      </w:r>
      <w:r w:rsidR="008A4306">
        <w:rPr>
          <w:rFonts w:ascii="Times New Roman" w:hAnsi="Times New Roman" w:cs="Times New Roman"/>
          <w:sz w:val="24"/>
          <w:szCs w:val="24"/>
          <w:lang w:val="es-ES_tradnl" w:eastAsia="es-ES"/>
        </w:rPr>
        <w:fldChar w:fldCharType="end"/>
      </w:r>
      <w:r w:rsidR="00E04D7E">
        <w:rPr>
          <w:rFonts w:ascii="Times New Roman" w:hAnsi="Times New Roman" w:cs="Times New Roman"/>
          <w:sz w:val="24"/>
          <w:szCs w:val="24"/>
          <w:lang w:val="es-ES_tradnl" w:eastAsia="es-ES"/>
        </w:rPr>
        <w:t xml:space="preserve"> </w:t>
      </w:r>
      <w:r w:rsidR="00E04D7E" w:rsidRPr="00E04D7E">
        <w:rPr>
          <w:rFonts w:ascii="Times New Roman" w:hAnsi="Times New Roman" w:cs="Times New Roman"/>
          <w:sz w:val="24"/>
          <w:szCs w:val="24"/>
          <w:lang w:val="es-ES_tradnl" w:eastAsia="es-ES"/>
        </w:rPr>
        <w:t xml:space="preserve">“Construcciones </w:t>
      </w:r>
      <w:proofErr w:type="spellStart"/>
      <w:r w:rsidR="00E04D7E" w:rsidRPr="00E04D7E">
        <w:rPr>
          <w:rFonts w:ascii="Times New Roman" w:hAnsi="Times New Roman" w:cs="Times New Roman"/>
          <w:sz w:val="24"/>
          <w:szCs w:val="24"/>
          <w:lang w:val="es-ES_tradnl" w:eastAsia="es-ES"/>
        </w:rPr>
        <w:t>Sismorresistentes</w:t>
      </w:r>
      <w:proofErr w:type="spellEnd"/>
      <w:r w:rsidR="00E04D7E" w:rsidRPr="00E04D7E">
        <w:rPr>
          <w:rFonts w:ascii="Times New Roman" w:hAnsi="Times New Roman" w:cs="Times New Roman"/>
          <w:sz w:val="24"/>
          <w:szCs w:val="24"/>
          <w:lang w:val="es-ES_tradnl" w:eastAsia="es-ES"/>
        </w:rPr>
        <w:t xml:space="preserve">. Requisitos básicos para el Diseño y Construcción”, donde se establecen cambios importantes, sobre todo relacionados con modificaciones en la zonificación sísmica, así como la aplicación del diseño </w:t>
      </w:r>
      <w:proofErr w:type="spellStart"/>
      <w:r w:rsidR="00E04D7E" w:rsidRPr="00E04D7E">
        <w:rPr>
          <w:rFonts w:ascii="Times New Roman" w:hAnsi="Times New Roman" w:cs="Times New Roman"/>
          <w:sz w:val="24"/>
          <w:szCs w:val="24"/>
          <w:lang w:val="es-ES_tradnl" w:eastAsia="es-ES"/>
        </w:rPr>
        <w:t>sismorresistente</w:t>
      </w:r>
      <w:proofErr w:type="spellEnd"/>
      <w:r w:rsidR="00E04D7E" w:rsidRPr="00E04D7E">
        <w:rPr>
          <w:rFonts w:ascii="Times New Roman" w:hAnsi="Times New Roman" w:cs="Times New Roman"/>
          <w:sz w:val="24"/>
          <w:szCs w:val="24"/>
          <w:lang w:val="es-ES_tradnl" w:eastAsia="es-ES"/>
        </w:rPr>
        <w:t xml:space="preserve"> a las obras catalogadas como esenciales en gran parte del occidente del país. En Cuba existe un elevado porcentaje de edificaciones construidas mediante pórticos de hormigón armado como sistema estructural principal. Muchas de esas edificaciones fueron construidas antes de la entrada en vigencia de los códigos de construcción </w:t>
      </w:r>
      <w:proofErr w:type="spellStart"/>
      <w:r w:rsidR="00E04D7E" w:rsidRPr="00E04D7E">
        <w:rPr>
          <w:rFonts w:ascii="Times New Roman" w:hAnsi="Times New Roman" w:cs="Times New Roman"/>
          <w:sz w:val="24"/>
          <w:szCs w:val="24"/>
          <w:lang w:val="es-ES_tradnl" w:eastAsia="es-ES"/>
        </w:rPr>
        <w:t>sismorresistente</w:t>
      </w:r>
      <w:proofErr w:type="spellEnd"/>
      <w:r w:rsidR="00E04D7E" w:rsidRPr="00E04D7E">
        <w:rPr>
          <w:rFonts w:ascii="Times New Roman" w:hAnsi="Times New Roman" w:cs="Times New Roman"/>
          <w:sz w:val="24"/>
          <w:szCs w:val="24"/>
          <w:lang w:val="es-ES_tradnl" w:eastAsia="es-ES"/>
        </w:rPr>
        <w:t>, razón por la cual no presentan un adecuado y detallado diseño sísmico del acero de refuerzo de sus principales elementos estructurales como son las vigas, columnas y las uniones. A esto hay que sumarle, en primer lugar, que la norma cubana actual la NC 46 del 2017</w:t>
      </w:r>
      <w:r w:rsidR="00E04D7E">
        <w:rPr>
          <w:rFonts w:ascii="Times New Roman" w:hAnsi="Times New Roman" w:cs="Times New Roman"/>
          <w:sz w:val="24"/>
          <w:szCs w:val="24"/>
          <w:lang w:val="es-ES_tradnl" w:eastAsia="es-ES"/>
        </w:rPr>
        <w:t xml:space="preserve"> </w:t>
      </w:r>
      <w:r w:rsidR="00E04D7E">
        <w:rPr>
          <w:rFonts w:ascii="Times New Roman" w:hAnsi="Times New Roman" w:cs="Times New Roman"/>
          <w:sz w:val="24"/>
          <w:szCs w:val="24"/>
          <w:lang w:val="es-ES_tradnl" w:eastAsia="es-ES"/>
        </w:rPr>
        <w:fldChar w:fldCharType="begin"/>
      </w:r>
      <w:r w:rsidR="00E04D7E">
        <w:rPr>
          <w:rFonts w:ascii="Times New Roman" w:hAnsi="Times New Roman" w:cs="Times New Roman"/>
          <w:sz w:val="24"/>
          <w:szCs w:val="24"/>
          <w:lang w:val="es-ES_tradnl" w:eastAsia="es-ES"/>
        </w:rPr>
        <w:instrText xml:space="preserve"> ADDIN EN.CITE &lt;EndNote&gt;&lt;Cite&gt;&lt;Author&gt;NC-46&lt;/Author&gt;&lt;Year&gt;2017&lt;/Year&gt;&lt;RecNum&gt;2&lt;/RecNum&gt;&lt;DisplayText&gt;(NC-46, 2017)&lt;/DisplayText&gt;&lt;record&gt;&lt;rec-number&gt;2&lt;/rec-number&gt;&lt;foreign-keys&gt;&lt;key app="EN" db-id="2950500509t9eoetvw3vpsr8xsxfs2sdzspa"&gt;2&lt;/key&gt;&lt;/foreign-keys&gt;&lt;ref-type name="Standard"&gt;58&lt;/ref-type&gt;&lt;contributors&gt;&lt;authors&gt;&lt;author&gt;NC-46&lt;/author&gt;&lt;/authors&gt;&lt;/contributors&gt;&lt;titles&gt;&lt;title&gt;CONSTRUCCIONES SISMORRESISTENTES — REQUISITOS &amp;#xD;BÁSICOS PARA EL DISEÑO Y CONSTRUCCIÓN&lt;/title&gt;&lt;alt-title&gt;NC 46&lt;/alt-title&gt;&lt;/titles&gt;&lt;pages&gt;107&lt;/pages&gt;&lt;dates&gt;&lt;year&gt;2017&lt;/year&gt;&lt;/dates&gt;&lt;pub-location&gt;El Vedado, La Habana. Cuba&lt;/pub-location&gt;&lt;urls&gt;&lt;/urls&gt;&lt;/record&gt;&lt;/Cite&gt;&lt;/EndNote&gt;</w:instrText>
      </w:r>
      <w:r w:rsidR="00E04D7E">
        <w:rPr>
          <w:rFonts w:ascii="Times New Roman" w:hAnsi="Times New Roman" w:cs="Times New Roman"/>
          <w:sz w:val="24"/>
          <w:szCs w:val="24"/>
          <w:lang w:val="es-ES_tradnl" w:eastAsia="es-ES"/>
        </w:rPr>
        <w:fldChar w:fldCharType="separate"/>
      </w:r>
      <w:r w:rsidR="00E04D7E">
        <w:rPr>
          <w:rFonts w:ascii="Times New Roman" w:hAnsi="Times New Roman" w:cs="Times New Roman"/>
          <w:noProof/>
          <w:sz w:val="24"/>
          <w:szCs w:val="24"/>
          <w:lang w:val="es-ES_tradnl" w:eastAsia="es-ES"/>
        </w:rPr>
        <w:t>(</w:t>
      </w:r>
      <w:hyperlink w:anchor="_ENREF_12" w:tooltip="NC-46, 2017 #2" w:history="1">
        <w:r w:rsidR="00AB04B0">
          <w:rPr>
            <w:rFonts w:ascii="Times New Roman" w:hAnsi="Times New Roman" w:cs="Times New Roman"/>
            <w:noProof/>
            <w:sz w:val="24"/>
            <w:szCs w:val="24"/>
            <w:lang w:val="es-ES_tradnl" w:eastAsia="es-ES"/>
          </w:rPr>
          <w:t>NC-46, 2017</w:t>
        </w:r>
      </w:hyperlink>
      <w:r w:rsidR="00E04D7E">
        <w:rPr>
          <w:rFonts w:ascii="Times New Roman" w:hAnsi="Times New Roman" w:cs="Times New Roman"/>
          <w:noProof/>
          <w:sz w:val="24"/>
          <w:szCs w:val="24"/>
          <w:lang w:val="es-ES_tradnl" w:eastAsia="es-ES"/>
        </w:rPr>
        <w:t>)</w:t>
      </w:r>
      <w:r w:rsidR="00E04D7E">
        <w:rPr>
          <w:rFonts w:ascii="Times New Roman" w:hAnsi="Times New Roman" w:cs="Times New Roman"/>
          <w:sz w:val="24"/>
          <w:szCs w:val="24"/>
          <w:lang w:val="es-ES_tradnl" w:eastAsia="es-ES"/>
        </w:rPr>
        <w:fldChar w:fldCharType="end"/>
      </w:r>
      <w:r w:rsidR="00C30DDF">
        <w:rPr>
          <w:rFonts w:ascii="Times New Roman" w:hAnsi="Times New Roman" w:cs="Times New Roman"/>
          <w:sz w:val="24"/>
          <w:szCs w:val="24"/>
          <w:lang w:val="es-ES_tradnl" w:eastAsia="es-ES"/>
        </w:rPr>
        <w:t xml:space="preserve">, </w:t>
      </w:r>
      <w:r w:rsidR="00C30DDF" w:rsidRPr="00C30DDF">
        <w:rPr>
          <w:rFonts w:ascii="Times New Roman" w:hAnsi="Times New Roman" w:cs="Times New Roman"/>
          <w:sz w:val="24"/>
          <w:szCs w:val="24"/>
          <w:lang w:eastAsia="es-ES"/>
        </w:rPr>
        <w:t xml:space="preserve">no presenta dentro de su contenido ningún capítulo relacionado con los requisitos para el diseño estructural </w:t>
      </w:r>
      <w:proofErr w:type="spellStart"/>
      <w:r w:rsidR="00C30DDF" w:rsidRPr="00C30DDF">
        <w:rPr>
          <w:rFonts w:ascii="Times New Roman" w:hAnsi="Times New Roman" w:cs="Times New Roman"/>
          <w:sz w:val="24"/>
          <w:szCs w:val="24"/>
          <w:lang w:eastAsia="es-ES"/>
        </w:rPr>
        <w:t>sismorresistente</w:t>
      </w:r>
      <w:proofErr w:type="spellEnd"/>
      <w:r w:rsidR="00C30DDF" w:rsidRPr="00C30DDF">
        <w:rPr>
          <w:rFonts w:ascii="Times New Roman" w:hAnsi="Times New Roman" w:cs="Times New Roman"/>
          <w:sz w:val="24"/>
          <w:szCs w:val="24"/>
          <w:lang w:eastAsia="es-ES"/>
        </w:rPr>
        <w:t xml:space="preserve"> de elementos de hormigón armado, y en segundo lugar, que en Cuba, no existe ninguna norma relacionada con la rehabilitación y el reforzamiento de edificaciones existentes de hormigón armado, y mucho menos, con la rehabilitación sísmica de este tipo de edificaciones</w:t>
      </w:r>
      <w:r w:rsidR="00C30DDF" w:rsidRPr="00C30DDF">
        <w:rPr>
          <w:rFonts w:ascii="Times New Roman" w:hAnsi="Times New Roman" w:cs="Times New Roman"/>
          <w:sz w:val="24"/>
          <w:szCs w:val="24"/>
          <w:lang w:val="es-ES_tradnl" w:eastAsia="es-ES"/>
        </w:rPr>
        <w:t>.</w:t>
      </w:r>
    </w:p>
    <w:p w:rsidR="00C30DDF" w:rsidRDefault="003505F4" w:rsidP="00CD08F1">
      <w:pPr>
        <w:spacing w:after="0" w:line="360" w:lineRule="auto"/>
        <w:jc w:val="both"/>
        <w:rPr>
          <w:rFonts w:ascii="Times New Roman" w:hAnsi="Times New Roman" w:cs="Times New Roman"/>
          <w:sz w:val="24"/>
          <w:szCs w:val="24"/>
          <w:lang w:val="es-ES_tradnl" w:eastAsia="es-ES"/>
        </w:rPr>
      </w:pPr>
      <w:r w:rsidRPr="003505F4">
        <w:rPr>
          <w:rFonts w:ascii="Times New Roman" w:hAnsi="Times New Roman" w:cs="Times New Roman"/>
          <w:sz w:val="24"/>
          <w:szCs w:val="24"/>
          <w:lang w:val="es-ES_tradnl" w:eastAsia="es-ES"/>
        </w:rPr>
        <w:t>Los métodos que tradicionalmente se han empleado en el reforzamiento de uniones viga-columna ante la presencia de carga de sismo, han sido el recrecido de secciones de hormigón y el adosado de perfiles metálicos</w:t>
      </w:r>
      <w:r>
        <w:rPr>
          <w:rFonts w:ascii="Times New Roman" w:hAnsi="Times New Roman" w:cs="Times New Roman"/>
          <w:sz w:val="24"/>
          <w:szCs w:val="24"/>
          <w:lang w:val="es-ES_tradnl" w:eastAsia="es-ES"/>
        </w:rPr>
        <w:t xml:space="preserve"> </w:t>
      </w:r>
      <w:r>
        <w:rPr>
          <w:rFonts w:ascii="Times New Roman" w:hAnsi="Times New Roman" w:cs="Times New Roman"/>
          <w:sz w:val="24"/>
          <w:szCs w:val="24"/>
          <w:lang w:val="es-ES_tradnl" w:eastAsia="es-ES"/>
        </w:rPr>
        <w:fldChar w:fldCharType="begin"/>
      </w:r>
      <w:r>
        <w:rPr>
          <w:rFonts w:ascii="Times New Roman" w:hAnsi="Times New Roman" w:cs="Times New Roman"/>
          <w:sz w:val="24"/>
          <w:szCs w:val="24"/>
          <w:lang w:val="es-ES_tradnl" w:eastAsia="es-ES"/>
        </w:rPr>
        <w:instrText xml:space="preserve"> ADDIN EN.CITE &lt;EndNote&gt;&lt;Cite&gt;&lt;Author&gt;H. Baji&lt;/Author&gt;&lt;Year&gt;2015&lt;/Year&gt;&lt;RecNum&gt;4&lt;/RecNum&gt;&lt;DisplayText&gt;(H. Baji, 2015, Davood Mostofinejad, 2019)&lt;/DisplayText&gt;&lt;record&gt;&lt;rec-number&gt;4&lt;/rec-number&gt;&lt;foreign-keys&gt;&lt;key app="EN" db-id="2950500509t9eoetvw3vpsr8xsxfs2sdzspa"&gt;4&lt;/key&gt;&lt;/foreign-keys&gt;&lt;ref-type name="Journal Article"&gt;17&lt;/ref-type&gt;&lt;contributors&gt;&lt;authors&gt;&lt;author&gt;H. Baji, A. Eslami, H.R. Ronagh&lt;/author&gt;&lt;/authors&gt;&lt;/contributors&gt;&lt;titles&gt;&lt;title&gt;Development of a nonlinear FE modelling approach for FRP-strengthened&amp;#xD;RC beam-column connections&lt;/title&gt;&lt;secondary-title&gt;Structures&lt;/secondary-title&gt;&lt;/titles&gt;&lt;periodical&gt;&lt;full-title&gt;Structures&lt;/full-title&gt;&lt;/periodical&gt;&lt;pages&gt;272–281&lt;/pages&gt;&lt;volume&gt;3&lt;/volume&gt;&lt;section&gt;272&lt;/section&gt;&lt;dates&gt;&lt;year&gt;2015&lt;/year&gt;&lt;/dates&gt;&lt;isbn&gt;2352-0124&lt;/isbn&gt;&lt;urls&gt;&lt;/urls&gt;&lt;electronic-resource-num&gt;http://dx.doi.org/10.1016/j.istruc.2015.06.003&lt;/electronic-resource-num&gt;&lt;/record&gt;&lt;/Cite&gt;&lt;Cite&gt;&lt;Author&gt;Davood Mostofinejad&lt;/Author&gt;&lt;Year&gt;2019&lt;/Year&gt;&lt;RecNum&gt;15&lt;/RecNum&gt;&lt;record&gt;&lt;rec-number&gt;15&lt;/rec-number&gt;&lt;foreign-keys&gt;&lt;key app="EN" db-id="2950500509t9eoetvw3vpsr8xsxfs2sdzspa"&gt;15&lt;/key&gt;&lt;/foreign-keys&gt;&lt;ref-type name="Journal Article"&gt;17&lt;/ref-type&gt;&lt;contributors&gt;&lt;authors&gt;&lt;author&gt;Davood Mostofinejad, Mohammadjavad Hajrasouliha&lt;/author&gt;&lt;/authors&gt;&lt;/contributors&gt;&lt;titles&gt;&lt;title&gt;3D beam–column corner joints retrofitted with X-shaped FRP sheets&amp;#xD;attached via the EBROG technique&lt;/title&gt;&lt;secondary-title&gt;Engineering Structures&lt;/secondary-title&gt;&lt;/titles&gt;&lt;periodical&gt;&lt;full-title&gt;Engineering Structures&lt;/full-title&gt;&lt;/periodical&gt;&lt;pages&gt;987–998&lt;/pages&gt;&lt;volume&gt;183&lt;/volume&gt;&lt;section&gt;987&lt;/section&gt;&lt;dates&gt;&lt;year&gt;2019&lt;/year&gt;&lt;/dates&gt;&lt;isbn&gt;0141-0296&lt;/isbn&gt;&lt;urls&gt;&lt;/urls&gt;&lt;electronic-resource-num&gt;https://doi.org/10.1016/j.engstruct.2019.01.038&lt;/electronic-resource-num&gt;&lt;/record&gt;&lt;/Cite&gt;&lt;/EndNote&gt;</w:instrText>
      </w:r>
      <w:r>
        <w:rPr>
          <w:rFonts w:ascii="Times New Roman" w:hAnsi="Times New Roman" w:cs="Times New Roman"/>
          <w:sz w:val="24"/>
          <w:szCs w:val="24"/>
          <w:lang w:val="es-ES_tradnl" w:eastAsia="es-ES"/>
        </w:rPr>
        <w:fldChar w:fldCharType="separate"/>
      </w:r>
      <w:r>
        <w:rPr>
          <w:rFonts w:ascii="Times New Roman" w:hAnsi="Times New Roman" w:cs="Times New Roman"/>
          <w:noProof/>
          <w:sz w:val="24"/>
          <w:szCs w:val="24"/>
          <w:lang w:val="es-ES_tradnl" w:eastAsia="es-ES"/>
        </w:rPr>
        <w:t>(</w:t>
      </w:r>
      <w:hyperlink w:anchor="_ENREF_7" w:tooltip="H. Baji, 2015 #4" w:history="1">
        <w:r w:rsidR="00AB04B0">
          <w:rPr>
            <w:rFonts w:ascii="Times New Roman" w:hAnsi="Times New Roman" w:cs="Times New Roman"/>
            <w:noProof/>
            <w:sz w:val="24"/>
            <w:szCs w:val="24"/>
            <w:lang w:val="es-ES_tradnl" w:eastAsia="es-ES"/>
          </w:rPr>
          <w:t>H. Baji, 2015</w:t>
        </w:r>
      </w:hyperlink>
      <w:r>
        <w:rPr>
          <w:rFonts w:ascii="Times New Roman" w:hAnsi="Times New Roman" w:cs="Times New Roman"/>
          <w:noProof/>
          <w:sz w:val="24"/>
          <w:szCs w:val="24"/>
          <w:lang w:val="es-ES_tradnl" w:eastAsia="es-ES"/>
        </w:rPr>
        <w:t xml:space="preserve">, </w:t>
      </w:r>
      <w:hyperlink w:anchor="_ENREF_5" w:tooltip="Davood Mostofinejad, 2019 #15" w:history="1">
        <w:r w:rsidR="00AB04B0">
          <w:rPr>
            <w:rFonts w:ascii="Times New Roman" w:hAnsi="Times New Roman" w:cs="Times New Roman"/>
            <w:noProof/>
            <w:sz w:val="24"/>
            <w:szCs w:val="24"/>
            <w:lang w:val="es-ES_tradnl" w:eastAsia="es-ES"/>
          </w:rPr>
          <w:t>Davood Mostofinejad, 2019</w:t>
        </w:r>
      </w:hyperlink>
      <w:r>
        <w:rPr>
          <w:rFonts w:ascii="Times New Roman" w:hAnsi="Times New Roman" w:cs="Times New Roman"/>
          <w:noProof/>
          <w:sz w:val="24"/>
          <w:szCs w:val="24"/>
          <w:lang w:val="es-ES_tradnl" w:eastAsia="es-ES"/>
        </w:rPr>
        <w:t>)</w:t>
      </w:r>
      <w:r>
        <w:rPr>
          <w:rFonts w:ascii="Times New Roman" w:hAnsi="Times New Roman" w:cs="Times New Roman"/>
          <w:sz w:val="24"/>
          <w:szCs w:val="24"/>
          <w:lang w:val="es-ES_tradnl" w:eastAsia="es-ES"/>
        </w:rPr>
        <w:fldChar w:fldCharType="end"/>
      </w:r>
      <w:r>
        <w:rPr>
          <w:rFonts w:ascii="Times New Roman" w:hAnsi="Times New Roman" w:cs="Times New Roman"/>
          <w:sz w:val="24"/>
          <w:szCs w:val="24"/>
          <w:lang w:val="es-ES_tradnl" w:eastAsia="es-ES"/>
        </w:rPr>
        <w:t xml:space="preserve">. </w:t>
      </w:r>
      <w:r w:rsidRPr="003505F4">
        <w:rPr>
          <w:rFonts w:ascii="Times New Roman" w:hAnsi="Times New Roman" w:cs="Times New Roman"/>
          <w:sz w:val="24"/>
          <w:szCs w:val="24"/>
          <w:lang w:val="es-ES_tradnl" w:eastAsia="es-ES"/>
        </w:rPr>
        <w:t>Estas técnicas presentan, entre otros inconvenientes, la generación de mayor peso propio sobre las edificaciones y una gran dificultad constructiva para lograr la requerida continuidad entre los elementos de la conexión. En consecuencia, se hace sumamente necesario estudiar nuevos materiales que permitan reforzar de manera efectiva estructuras de hormigón armado ante la presencia de carga de sismo.</w:t>
      </w:r>
    </w:p>
    <w:p w:rsidR="00F802A4" w:rsidRPr="00F802A4" w:rsidRDefault="002F6D27" w:rsidP="00F802A4">
      <w:pPr>
        <w:spacing w:after="0" w:line="360" w:lineRule="auto"/>
        <w:jc w:val="both"/>
        <w:rPr>
          <w:rFonts w:ascii="Times New Roman" w:hAnsi="Times New Roman" w:cs="Times New Roman"/>
          <w:sz w:val="24"/>
          <w:szCs w:val="24"/>
          <w:lang w:eastAsia="es-ES"/>
        </w:rPr>
      </w:pPr>
      <w:r>
        <w:rPr>
          <w:rFonts w:ascii="Times New Roman" w:hAnsi="Times New Roman" w:cs="Times New Roman"/>
          <w:sz w:val="24"/>
          <w:szCs w:val="24"/>
          <w:lang w:val="es-ES_tradnl" w:eastAsia="es-ES"/>
        </w:rPr>
        <w:t>El empleo</w:t>
      </w:r>
      <w:r w:rsidR="003D5D40" w:rsidRPr="003D5D40">
        <w:rPr>
          <w:rFonts w:ascii="Times New Roman" w:hAnsi="Times New Roman" w:cs="Times New Roman"/>
          <w:sz w:val="24"/>
          <w:szCs w:val="24"/>
          <w:lang w:val="es-ES_tradnl" w:eastAsia="es-ES"/>
        </w:rPr>
        <w:t xml:space="preserve"> de los materiales compuestos de Polímeros Reforzados con Fibras (PRF)</w:t>
      </w:r>
      <w:r>
        <w:rPr>
          <w:rFonts w:ascii="Times New Roman" w:hAnsi="Times New Roman" w:cs="Times New Roman"/>
          <w:sz w:val="24"/>
          <w:szCs w:val="24"/>
          <w:lang w:val="es-ES_tradnl" w:eastAsia="es-ES"/>
        </w:rPr>
        <w:t xml:space="preserve"> como confinamiento del hormigón,</w:t>
      </w:r>
      <w:r w:rsidR="003D5D40" w:rsidRPr="003D5D40">
        <w:rPr>
          <w:rFonts w:ascii="Times New Roman" w:hAnsi="Times New Roman" w:cs="Times New Roman"/>
          <w:sz w:val="24"/>
          <w:szCs w:val="24"/>
          <w:lang w:val="es-ES_tradnl" w:eastAsia="es-ES"/>
        </w:rPr>
        <w:t xml:space="preserve"> dentro de las estrategias que brindan los métodos de </w:t>
      </w:r>
      <w:r w:rsidR="003D5D40" w:rsidRPr="003D5D40">
        <w:rPr>
          <w:rFonts w:ascii="Times New Roman" w:hAnsi="Times New Roman" w:cs="Times New Roman"/>
          <w:sz w:val="24"/>
          <w:szCs w:val="24"/>
          <w:lang w:val="es-ES_tradnl" w:eastAsia="es-ES"/>
        </w:rPr>
        <w:lastRenderedPageBreak/>
        <w:t xml:space="preserve">rehabilitación sísmica para edificaciones de hormigón armado, </w:t>
      </w:r>
      <w:r>
        <w:rPr>
          <w:rFonts w:ascii="Times New Roman" w:hAnsi="Times New Roman" w:cs="Times New Roman"/>
          <w:sz w:val="24"/>
          <w:szCs w:val="24"/>
          <w:lang w:val="es-ES_tradnl" w:eastAsia="es-ES"/>
        </w:rPr>
        <w:t>ha</w:t>
      </w:r>
      <w:r w:rsidR="003D5D40" w:rsidRPr="003D5D40">
        <w:rPr>
          <w:rFonts w:ascii="Times New Roman" w:hAnsi="Times New Roman" w:cs="Times New Roman"/>
          <w:sz w:val="24"/>
          <w:szCs w:val="24"/>
          <w:lang w:val="es-ES_tradnl" w:eastAsia="es-ES"/>
        </w:rPr>
        <w:t xml:space="preserve"> mostrado</w:t>
      </w:r>
      <w:r>
        <w:rPr>
          <w:rFonts w:ascii="Times New Roman" w:hAnsi="Times New Roman" w:cs="Times New Roman"/>
          <w:sz w:val="24"/>
          <w:szCs w:val="24"/>
          <w:lang w:val="es-ES_tradnl" w:eastAsia="es-ES"/>
        </w:rPr>
        <w:t xml:space="preserve"> que puede</w:t>
      </w:r>
      <w:r w:rsidR="008059E4">
        <w:rPr>
          <w:rFonts w:ascii="Times New Roman" w:hAnsi="Times New Roman" w:cs="Times New Roman"/>
          <w:sz w:val="24"/>
          <w:szCs w:val="24"/>
          <w:lang w:val="es-ES_tradnl" w:eastAsia="es-ES"/>
        </w:rPr>
        <w:t xml:space="preserve"> ser empleado</w:t>
      </w:r>
      <w:r w:rsidR="003D5D40">
        <w:rPr>
          <w:rFonts w:ascii="Times New Roman" w:hAnsi="Times New Roman" w:cs="Times New Roman"/>
          <w:sz w:val="24"/>
          <w:szCs w:val="24"/>
          <w:lang w:val="es-ES_tradnl" w:eastAsia="es-ES"/>
        </w:rPr>
        <w:t xml:space="preserve"> </w:t>
      </w:r>
      <w:r w:rsidR="003D5D40" w:rsidRPr="003D5D40">
        <w:rPr>
          <w:rFonts w:ascii="Times New Roman" w:hAnsi="Times New Roman" w:cs="Times New Roman"/>
          <w:sz w:val="24"/>
          <w:szCs w:val="24"/>
          <w:lang w:val="es-ES_tradnl" w:eastAsia="es-ES"/>
        </w:rPr>
        <w:t>para mitigar con eficiencia mecanismos de fallo frágil y para incrementar la capacidad de rotación inelástica de elementos estructurales, lo que conlleva a un aumento de la capacidad de disipación de energía de la estructura</w:t>
      </w:r>
      <w:r w:rsidR="00117B60">
        <w:rPr>
          <w:rFonts w:ascii="Times New Roman" w:hAnsi="Times New Roman" w:cs="Times New Roman"/>
          <w:sz w:val="24"/>
          <w:szCs w:val="24"/>
          <w:lang w:val="es-ES_tradnl" w:eastAsia="es-ES"/>
        </w:rPr>
        <w:t xml:space="preserve"> </w:t>
      </w:r>
      <w:r w:rsidR="00117B60">
        <w:rPr>
          <w:rFonts w:ascii="Times New Roman" w:hAnsi="Times New Roman" w:cs="Times New Roman"/>
          <w:sz w:val="24"/>
          <w:szCs w:val="24"/>
          <w:lang w:val="es-ES_tradnl" w:eastAsia="es-ES"/>
        </w:rPr>
        <w:fldChar w:fldCharType="begin">
          <w:fldData xml:space="preserve">PEVuZE5vdGU+PENpdGU+PEF1dGhvcj5IYWRpPC9BdXRob3I+PFllYXI+MjAxNjwvWWVhcj48UmVj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</w:fldData>
        </w:fldChar>
      </w:r>
      <w:r w:rsidR="00117B60">
        <w:rPr>
          <w:rFonts w:ascii="Times New Roman" w:hAnsi="Times New Roman" w:cs="Times New Roman"/>
          <w:sz w:val="24"/>
          <w:szCs w:val="24"/>
          <w:lang w:val="es-ES_tradnl" w:eastAsia="es-ES"/>
        </w:rPr>
        <w:instrText xml:space="preserve"> ADDIN EN.CITE </w:instrText>
      </w:r>
      <w:r w:rsidR="00117B60">
        <w:rPr>
          <w:rFonts w:ascii="Times New Roman" w:hAnsi="Times New Roman" w:cs="Times New Roman"/>
          <w:sz w:val="24"/>
          <w:szCs w:val="24"/>
          <w:lang w:val="es-ES_tradnl" w:eastAsia="es-ES"/>
        </w:rPr>
        <w:fldChar w:fldCharType="begin">
          <w:fldData xml:space="preserve">PEVuZE5vdGU+PENpdGU+PEF1dGhvcj5IYWRpPC9BdXRob3I+PFllYXI+MjAxNjwvWWVhcj48UmVj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</w:fldData>
        </w:fldChar>
      </w:r>
      <w:r w:rsidR="00117B60">
        <w:rPr>
          <w:rFonts w:ascii="Times New Roman" w:hAnsi="Times New Roman" w:cs="Times New Roman"/>
          <w:sz w:val="24"/>
          <w:szCs w:val="24"/>
          <w:lang w:val="es-ES_tradnl" w:eastAsia="es-ES"/>
        </w:rPr>
        <w:instrText xml:space="preserve"> ADDIN EN.CITE.DATA </w:instrText>
      </w:r>
      <w:r w:rsidR="00117B60">
        <w:rPr>
          <w:rFonts w:ascii="Times New Roman" w:hAnsi="Times New Roman" w:cs="Times New Roman"/>
          <w:sz w:val="24"/>
          <w:szCs w:val="24"/>
          <w:lang w:val="es-ES_tradnl" w:eastAsia="es-ES"/>
        </w:rPr>
      </w:r>
      <w:r w:rsidR="00117B60">
        <w:rPr>
          <w:rFonts w:ascii="Times New Roman" w:hAnsi="Times New Roman" w:cs="Times New Roman"/>
          <w:sz w:val="24"/>
          <w:szCs w:val="24"/>
          <w:lang w:val="es-ES_tradnl" w:eastAsia="es-ES"/>
        </w:rPr>
        <w:fldChar w:fldCharType="end"/>
      </w:r>
      <w:r w:rsidR="00117B60">
        <w:rPr>
          <w:rFonts w:ascii="Times New Roman" w:hAnsi="Times New Roman" w:cs="Times New Roman"/>
          <w:sz w:val="24"/>
          <w:szCs w:val="24"/>
          <w:lang w:val="es-ES_tradnl" w:eastAsia="es-ES"/>
        </w:rPr>
      </w:r>
      <w:r w:rsidR="00117B60">
        <w:rPr>
          <w:rFonts w:ascii="Times New Roman" w:hAnsi="Times New Roman" w:cs="Times New Roman"/>
          <w:sz w:val="24"/>
          <w:szCs w:val="24"/>
          <w:lang w:val="es-ES_tradnl" w:eastAsia="es-ES"/>
        </w:rPr>
        <w:fldChar w:fldCharType="separate"/>
      </w:r>
      <w:r w:rsidR="00117B60">
        <w:rPr>
          <w:rFonts w:ascii="Times New Roman" w:hAnsi="Times New Roman" w:cs="Times New Roman"/>
          <w:noProof/>
          <w:sz w:val="24"/>
          <w:szCs w:val="24"/>
          <w:lang w:val="es-ES_tradnl" w:eastAsia="es-ES"/>
        </w:rPr>
        <w:t>(</w:t>
      </w:r>
      <w:hyperlink w:anchor="_ENREF_8" w:tooltip="Hadi, 2016 #16" w:history="1">
        <w:r w:rsidR="00AB04B0">
          <w:rPr>
            <w:rFonts w:ascii="Times New Roman" w:hAnsi="Times New Roman" w:cs="Times New Roman"/>
            <w:noProof/>
            <w:sz w:val="24"/>
            <w:szCs w:val="24"/>
            <w:lang w:val="es-ES_tradnl" w:eastAsia="es-ES"/>
          </w:rPr>
          <w:t>Hadi, 2016</w:t>
        </w:r>
      </w:hyperlink>
      <w:r w:rsidR="00117B60">
        <w:rPr>
          <w:rFonts w:ascii="Times New Roman" w:hAnsi="Times New Roman" w:cs="Times New Roman"/>
          <w:noProof/>
          <w:sz w:val="24"/>
          <w:szCs w:val="24"/>
          <w:lang w:val="es-ES_tradnl" w:eastAsia="es-ES"/>
        </w:rPr>
        <w:t xml:space="preserve">, </w:t>
      </w:r>
      <w:hyperlink w:anchor="_ENREF_17" w:tooltip="Yazan B. Abu Tahnat, 2018 #10" w:history="1">
        <w:r w:rsidR="00AB04B0">
          <w:rPr>
            <w:rFonts w:ascii="Times New Roman" w:hAnsi="Times New Roman" w:cs="Times New Roman"/>
            <w:noProof/>
            <w:sz w:val="24"/>
            <w:szCs w:val="24"/>
            <w:lang w:val="es-ES_tradnl" w:eastAsia="es-ES"/>
          </w:rPr>
          <w:t>Yazan B. Abu Tahnat, 2018</w:t>
        </w:r>
      </w:hyperlink>
      <w:r w:rsidR="00117B60">
        <w:rPr>
          <w:rFonts w:ascii="Times New Roman" w:hAnsi="Times New Roman" w:cs="Times New Roman"/>
          <w:noProof/>
          <w:sz w:val="24"/>
          <w:szCs w:val="24"/>
          <w:lang w:val="es-ES_tradnl" w:eastAsia="es-ES"/>
        </w:rPr>
        <w:t xml:space="preserve">, </w:t>
      </w:r>
      <w:hyperlink w:anchor="_ENREF_9" w:tooltip="Khaled Allam, 2019 #12" w:history="1">
        <w:r w:rsidR="00AB04B0">
          <w:rPr>
            <w:rFonts w:ascii="Times New Roman" w:hAnsi="Times New Roman" w:cs="Times New Roman"/>
            <w:noProof/>
            <w:sz w:val="24"/>
            <w:szCs w:val="24"/>
            <w:lang w:val="es-ES_tradnl" w:eastAsia="es-ES"/>
          </w:rPr>
          <w:t>Khaled Allam, 2019</w:t>
        </w:r>
      </w:hyperlink>
      <w:r w:rsidR="00117B60">
        <w:rPr>
          <w:rFonts w:ascii="Times New Roman" w:hAnsi="Times New Roman" w:cs="Times New Roman"/>
          <w:noProof/>
          <w:sz w:val="24"/>
          <w:szCs w:val="24"/>
          <w:lang w:val="es-ES_tradnl" w:eastAsia="es-ES"/>
        </w:rPr>
        <w:t>)</w:t>
      </w:r>
      <w:r w:rsidR="00117B60">
        <w:rPr>
          <w:rFonts w:ascii="Times New Roman" w:hAnsi="Times New Roman" w:cs="Times New Roman"/>
          <w:sz w:val="24"/>
          <w:szCs w:val="24"/>
          <w:lang w:val="es-ES_tradnl" w:eastAsia="es-ES"/>
        </w:rPr>
        <w:fldChar w:fldCharType="end"/>
      </w:r>
      <w:r w:rsidR="00117B60">
        <w:rPr>
          <w:rFonts w:ascii="Times New Roman" w:hAnsi="Times New Roman" w:cs="Times New Roman"/>
          <w:sz w:val="24"/>
          <w:szCs w:val="24"/>
          <w:lang w:val="es-ES_tradnl" w:eastAsia="es-ES"/>
        </w:rPr>
        <w:t>.</w:t>
      </w:r>
      <w:r w:rsidR="00F802A4">
        <w:rPr>
          <w:rFonts w:ascii="Times New Roman" w:hAnsi="Times New Roman" w:cs="Times New Roman"/>
          <w:sz w:val="24"/>
          <w:szCs w:val="24"/>
          <w:lang w:val="es-ES_tradnl" w:eastAsia="es-ES"/>
        </w:rPr>
        <w:t xml:space="preserve"> </w:t>
      </w:r>
      <w:r w:rsidR="00F802A4" w:rsidRPr="00F802A4">
        <w:rPr>
          <w:rFonts w:ascii="Times New Roman" w:hAnsi="Times New Roman" w:cs="Times New Roman"/>
          <w:sz w:val="24"/>
          <w:szCs w:val="24"/>
          <w:lang w:eastAsia="es-ES"/>
        </w:rPr>
        <w:t>Sin embargo, en comparación con los avances que se han tenido en la aplicación de estos materiales empleados en técnicas de reforzamiento ante la presencia solamente de cargas estáticas, todavía queda mucho por investigar en el campo de la rehabilitación sísmica.</w:t>
      </w:r>
    </w:p>
    <w:p w:rsidR="003505F4" w:rsidRPr="00CD08F1" w:rsidRDefault="00F802A4" w:rsidP="00F802A4">
      <w:pPr>
        <w:spacing w:after="0" w:line="360" w:lineRule="auto"/>
        <w:jc w:val="both"/>
        <w:rPr>
          <w:rFonts w:ascii="Times New Roman" w:hAnsi="Times New Roman" w:cs="Times New Roman"/>
          <w:sz w:val="24"/>
          <w:szCs w:val="24"/>
          <w:lang w:eastAsia="es-ES"/>
        </w:rPr>
      </w:pPr>
      <w:r w:rsidRPr="00F802A4">
        <w:rPr>
          <w:rFonts w:ascii="Times New Roman" w:hAnsi="Times New Roman" w:cs="Times New Roman"/>
          <w:sz w:val="24"/>
          <w:szCs w:val="24"/>
          <w:lang w:eastAsia="es-ES"/>
        </w:rPr>
        <w:t xml:space="preserve">A partir de todo lo planteado, el objetivo fundamental de este trabajo consiste en evaluar el comportamiento, a través de procedimientos analíticos de diseño, de la ductilidad de uniones viga-columna de hormigón armado </w:t>
      </w:r>
      <w:r>
        <w:rPr>
          <w:rFonts w:ascii="Times New Roman" w:hAnsi="Times New Roman" w:cs="Times New Roman"/>
          <w:sz w:val="24"/>
          <w:szCs w:val="24"/>
          <w:lang w:eastAsia="es-ES"/>
        </w:rPr>
        <w:t>confinadas</w:t>
      </w:r>
      <w:r w:rsidRPr="00F802A4">
        <w:rPr>
          <w:rFonts w:ascii="Times New Roman" w:hAnsi="Times New Roman" w:cs="Times New Roman"/>
          <w:sz w:val="24"/>
          <w:szCs w:val="24"/>
          <w:lang w:eastAsia="es-ES"/>
        </w:rPr>
        <w:t xml:space="preserve"> mediante tejidos de PRF ante la presencia de carga de sismo.</w:t>
      </w:r>
    </w:p>
    <w:p w:rsidR="009465C3" w:rsidRPr="00BA1A34" w:rsidRDefault="00BA1A34" w:rsidP="00837ADE">
      <w:pPr>
        <w:pStyle w:val="JIASSSectionTitle"/>
        <w:numPr>
          <w:ilvl w:val="0"/>
          <w:numId w:val="8"/>
        </w:numPr>
        <w:spacing w:before="120" w:after="0" w:line="360" w:lineRule="auto"/>
        <w:contextualSpacing/>
        <w:rPr>
          <w:sz w:val="24"/>
          <w:szCs w:val="24"/>
          <w:lang w:val="es-ES"/>
        </w:rPr>
      </w:pPr>
      <w:r>
        <w:rPr>
          <w:caps w:val="0"/>
          <w:sz w:val="24"/>
          <w:szCs w:val="24"/>
          <w:lang w:val="es-ES"/>
        </w:rPr>
        <w:t>Metodología</w:t>
      </w:r>
    </w:p>
    <w:p w:rsidR="009465C3" w:rsidRDefault="00C84590" w:rsidP="00837ADE">
      <w:pPr>
        <w:pStyle w:val="Prrafodelista"/>
        <w:numPr>
          <w:ilvl w:val="0"/>
          <w:numId w:val="11"/>
        </w:numPr>
        <w:spacing w:before="120" w:after="0" w:line="360" w:lineRule="auto"/>
        <w:jc w:val="both"/>
        <w:rPr>
          <w:rFonts w:ascii="Times New Roman" w:hAnsi="Times New Roman" w:cs="Times New Roman"/>
          <w:b/>
          <w:sz w:val="24"/>
          <w:szCs w:val="24"/>
          <w:lang w:eastAsia="es-ES"/>
        </w:rPr>
      </w:pPr>
      <w:r>
        <w:rPr>
          <w:rFonts w:ascii="Times New Roman" w:hAnsi="Times New Roman" w:cs="Times New Roman"/>
          <w:b/>
          <w:sz w:val="24"/>
          <w:szCs w:val="24"/>
          <w:lang w:eastAsia="es-ES"/>
        </w:rPr>
        <w:t>Confinamiento mediante tejidos de PRF de uniones viga-columna ante carga de sismo.</w:t>
      </w:r>
    </w:p>
    <w:p w:rsidR="00EB7CDE" w:rsidRDefault="00EB7CDE" w:rsidP="00EB7CDE">
      <w:pPr>
        <w:spacing w:before="120" w:after="0" w:line="360" w:lineRule="auto"/>
        <w:jc w:val="both"/>
        <w:rPr>
          <w:rFonts w:ascii="Times New Roman" w:hAnsi="Times New Roman" w:cs="Times New Roman"/>
          <w:sz w:val="24"/>
          <w:szCs w:val="24"/>
          <w:lang w:eastAsia="es-ES"/>
        </w:rPr>
      </w:pPr>
      <w:r w:rsidRPr="00EB7CDE">
        <w:rPr>
          <w:rFonts w:ascii="Times New Roman" w:hAnsi="Times New Roman" w:cs="Times New Roman"/>
          <w:sz w:val="24"/>
          <w:szCs w:val="24"/>
          <w:lang w:eastAsia="es-ES"/>
        </w:rPr>
        <w:t>Ante la presencia de carga de sismo, la envoltura completa mediante tejidos de PRF de los elementos que conforman las uniones viga-columna de hormigón armado, provoca un confinamiento en el hormigón que permite alcanzar capacidades de rotación inelástica superiores a la alcanzada en la región de formación de las rótulas plásticas</w:t>
      </w:r>
      <w:r>
        <w:rPr>
          <w:rFonts w:ascii="Times New Roman" w:hAnsi="Times New Roman" w:cs="Times New Roman"/>
          <w:sz w:val="24"/>
          <w:szCs w:val="24"/>
          <w:lang w:eastAsia="es-ES"/>
        </w:rPr>
        <w:t xml:space="preserve"> </w:t>
      </w:r>
      <w:r>
        <w:rPr>
          <w:rFonts w:ascii="Times New Roman" w:hAnsi="Times New Roman" w:cs="Times New Roman"/>
          <w:sz w:val="24"/>
          <w:szCs w:val="24"/>
          <w:lang w:eastAsia="es-ES"/>
        </w:rPr>
        <w:fldChar w:fldCharType="begin"/>
      </w:r>
      <w:r>
        <w:rPr>
          <w:rFonts w:ascii="Times New Roman" w:hAnsi="Times New Roman" w:cs="Times New Roman"/>
          <w:sz w:val="24"/>
          <w:szCs w:val="24"/>
          <w:lang w:eastAsia="es-ES"/>
        </w:rPr>
        <w:instrText xml:space="preserve"> ADDIN EN.CITE &lt;EndNote&gt;&lt;Cite&gt;&lt;Author&gt;Pampanin&lt;/Author&gt;&lt;Year&gt;2006&lt;/Year&gt;&lt;RecNum&gt;52&lt;/RecNum&gt;&lt;DisplayText&gt;(Pampanin et al., 2006, Chris P. Pantelides, 2008)&lt;/DisplayText&gt;&lt;record&gt;&lt;rec-number&gt;52&lt;/rec-number&gt;&lt;foreign-keys&gt;&lt;key app="EN" db-id="2950500509t9eoetvw3vpsr8xsxfs2sdzspa"&gt;52&lt;/key&gt;&lt;/foreign-keys&gt;&lt;ref-type name="Journal Article"&gt;17&lt;/ref-type&gt;&lt;contributors&gt;&lt;authors&gt;&lt;author&gt;Pampanin, S&lt;/author&gt;&lt;author&gt;Bolognini, D&lt;/author&gt;&lt;author&gt;Pavese, A&lt;/author&gt;&lt;/authors&gt;&lt;/contributors&gt;&lt;titles&gt;&lt;title&gt;Performance-based seismic retrofit strategy for existing reinforced concrete frame systems using FRP composites&lt;/title&gt;&lt;secondary-title&gt;ASCE Journal of Composites in Construction, Special Issue&lt;/secondary-title&gt;&lt;/titles&gt;&lt;periodical&gt;&lt;full-title&gt;ASCE Journal of Composites in Construction, Special Issue&lt;/full-title&gt;&lt;/periodical&gt;&lt;dates&gt;&lt;year&gt;2006&lt;/year&gt;&lt;/dates&gt;&lt;urls&gt;&lt;/urls&gt;&lt;/record&gt;&lt;/Cite&gt;&lt;Cite&gt;&lt;Author&gt;Chris P. Pantelides&lt;/Author&gt;&lt;Year&gt;2008&lt;/Year&gt;&lt;RecNum&gt;18&lt;/RecNum&gt;&lt;record&gt;&lt;rec-number&gt;18&lt;/rec-number&gt;&lt;foreign-keys&gt;&lt;key app="EN" db-id="2950500509t9eoetvw3vpsr8xsxfs2sdzspa"&gt;18&lt;/key&gt;&lt;/foreign-keys&gt;&lt;ref-type name="Journal Article"&gt;17&lt;/ref-type&gt;&lt;contributors&gt;&lt;authors&gt;&lt;author&gt;Chris P. Pantelides, Yasuteru Okahashi and L. D. Reaveley&lt;/author&gt;&lt;/authors&gt;&lt;/contributors&gt;&lt;titles&gt;&lt;title&gt;Seismic Rehabilitation of Reinforced Concrete Frame Interior&amp;#xD;Beam-Column Joints with FRP Composites&lt;/title&gt;&lt;secondary-title&gt;JOURNAL OF COMPOSITES FOR CONSTRUCTION&lt;/secondary-title&gt;&lt;/titles&gt;&lt;periodical&gt;&lt;full-title&gt;JOURNAL OF COMPOSITES FOR CONSTRUCTION&lt;/full-title&gt;&lt;/periodical&gt;&lt;pages&gt;435-445&lt;/pages&gt;&lt;volume&gt;12&lt;/volume&gt;&lt;number&gt;4&lt;/number&gt;&lt;dates&gt;&lt;year&gt;2008&lt;/year&gt;&lt;/dates&gt;&lt;urls&gt;&lt;/urls&gt;&lt;/record&gt;&lt;/Cite&gt;&lt;/EndNote&gt;</w:instrText>
      </w:r>
      <w:r>
        <w:rPr>
          <w:rFonts w:ascii="Times New Roman" w:hAnsi="Times New Roman" w:cs="Times New Roman"/>
          <w:sz w:val="24"/>
          <w:szCs w:val="24"/>
          <w:lang w:eastAsia="es-ES"/>
        </w:rPr>
        <w:fldChar w:fldCharType="separate"/>
      </w:r>
      <w:r>
        <w:rPr>
          <w:rFonts w:ascii="Times New Roman" w:hAnsi="Times New Roman" w:cs="Times New Roman"/>
          <w:noProof/>
          <w:sz w:val="24"/>
          <w:szCs w:val="24"/>
          <w:lang w:eastAsia="es-ES"/>
        </w:rPr>
        <w:t>(</w:t>
      </w:r>
      <w:hyperlink w:anchor="_ENREF_16" w:tooltip="Pampanin, 2006 #52" w:history="1">
        <w:r w:rsidR="00AB04B0">
          <w:rPr>
            <w:rFonts w:ascii="Times New Roman" w:hAnsi="Times New Roman" w:cs="Times New Roman"/>
            <w:noProof/>
            <w:sz w:val="24"/>
            <w:szCs w:val="24"/>
            <w:lang w:eastAsia="es-ES"/>
          </w:rPr>
          <w:t>Pampanin et al., 2006</w:t>
        </w:r>
      </w:hyperlink>
      <w:r>
        <w:rPr>
          <w:rFonts w:ascii="Times New Roman" w:hAnsi="Times New Roman" w:cs="Times New Roman"/>
          <w:noProof/>
          <w:sz w:val="24"/>
          <w:szCs w:val="24"/>
          <w:lang w:eastAsia="es-ES"/>
        </w:rPr>
        <w:t xml:space="preserve">, </w:t>
      </w:r>
      <w:hyperlink w:anchor="_ENREF_4" w:tooltip="Chris P. Pantelides, 2008 #18" w:history="1">
        <w:r w:rsidR="00AB04B0">
          <w:rPr>
            <w:rFonts w:ascii="Times New Roman" w:hAnsi="Times New Roman" w:cs="Times New Roman"/>
            <w:noProof/>
            <w:sz w:val="24"/>
            <w:szCs w:val="24"/>
            <w:lang w:eastAsia="es-ES"/>
          </w:rPr>
          <w:t>Chris P. Pantelides, 2008</w:t>
        </w:r>
      </w:hyperlink>
      <w:r>
        <w:rPr>
          <w:rFonts w:ascii="Times New Roman" w:hAnsi="Times New Roman" w:cs="Times New Roman"/>
          <w:noProof/>
          <w:sz w:val="24"/>
          <w:szCs w:val="24"/>
          <w:lang w:eastAsia="es-ES"/>
        </w:rPr>
        <w:t>)</w:t>
      </w:r>
      <w:r>
        <w:rPr>
          <w:rFonts w:ascii="Times New Roman" w:hAnsi="Times New Roman" w:cs="Times New Roman"/>
          <w:sz w:val="24"/>
          <w:szCs w:val="24"/>
          <w:lang w:eastAsia="es-ES"/>
        </w:rPr>
        <w:fldChar w:fldCharType="end"/>
      </w:r>
      <w:r w:rsidR="00072B96">
        <w:rPr>
          <w:rFonts w:ascii="Times New Roman" w:hAnsi="Times New Roman" w:cs="Times New Roman"/>
          <w:sz w:val="24"/>
          <w:szCs w:val="24"/>
          <w:lang w:eastAsia="es-ES"/>
        </w:rPr>
        <w:t>.</w:t>
      </w:r>
    </w:p>
    <w:p w:rsidR="00072B96" w:rsidRDefault="008629A9" w:rsidP="00EB7CDE">
      <w:pPr>
        <w:spacing w:before="120" w:after="0" w:line="360" w:lineRule="auto"/>
        <w:jc w:val="both"/>
        <w:rPr>
          <w:rFonts w:ascii="Times New Roman" w:hAnsi="Times New Roman" w:cs="Times New Roman"/>
          <w:sz w:val="24"/>
          <w:szCs w:val="24"/>
          <w:lang w:eastAsia="es-ES"/>
        </w:rPr>
      </w:pPr>
      <w:r w:rsidRPr="008629A9">
        <w:rPr>
          <w:rFonts w:ascii="Times New Roman" w:hAnsi="Times New Roman" w:cs="Times New Roman"/>
          <w:sz w:val="24"/>
          <w:szCs w:val="24"/>
          <w:lang w:eastAsia="es-ES"/>
        </w:rPr>
        <w:t>La curvatura de diseño (</w:t>
      </w:r>
      <m:oMath>
        <m:sSub>
          <m:sSubPr>
            <m:ctrlPr>
              <w:rPr>
                <w:rFonts w:ascii="Cambria Math" w:hAnsi="Cambria Math" w:cs="Times New Roman"/>
                <w:i/>
                <w:sz w:val="24"/>
                <w:szCs w:val="24"/>
                <w:lang w:eastAsia="es-ES"/>
              </w:rPr>
            </m:ctrlPr>
          </m:sSubPr>
          <m:e>
            <m:r>
              <w:rPr>
                <w:rFonts w:ascii="Cambria Math" w:hAnsi="Cambria Math" w:cs="Times New Roman"/>
                <w:sz w:val="24"/>
                <w:szCs w:val="24"/>
                <w:lang w:eastAsia="es-ES"/>
              </w:rPr>
              <m:t>∅</m:t>
            </m:r>
          </m:e>
          <m:sub>
            <m:r>
              <w:rPr>
                <w:rFonts w:ascii="Cambria Math" w:hAnsi="Cambria Math" w:cs="Times New Roman"/>
                <w:sz w:val="24"/>
                <w:szCs w:val="24"/>
                <w:lang w:eastAsia="es-ES"/>
              </w:rPr>
              <m:t>D</m:t>
            </m:r>
          </m:sub>
        </m:sSub>
      </m:oMath>
      <w:r w:rsidRPr="008629A9">
        <w:rPr>
          <w:rFonts w:ascii="Times New Roman" w:hAnsi="Times New Roman" w:cs="Times New Roman"/>
          <w:sz w:val="24"/>
          <w:szCs w:val="24"/>
          <w:lang w:eastAsia="es-ES"/>
        </w:rPr>
        <w:t>) para secciones de hormigón armado confinadas con tejidos de PRF, en la región de formación de las rótulas plásticas, se determina empleando la ecuación</w:t>
      </w:r>
      <w:r>
        <w:rPr>
          <w:rFonts w:ascii="Times New Roman" w:hAnsi="Times New Roman" w:cs="Times New Roman"/>
          <w:sz w:val="24"/>
          <w:szCs w:val="24"/>
          <w:lang w:eastAsia="es-ES"/>
        </w:rPr>
        <w:t xml:space="preserve"> 1</w:t>
      </w:r>
      <w:r w:rsidRPr="008629A9">
        <w:rPr>
          <w:rFonts w:ascii="Times New Roman" w:hAnsi="Times New Roman" w:cs="Times New Roman"/>
          <w:sz w:val="24"/>
          <w:szCs w:val="24"/>
          <w:lang w:eastAsia="es-ES"/>
        </w:rPr>
        <w:t>.</w:t>
      </w:r>
    </w:p>
    <w:p w:rsidR="00B46042" w:rsidRDefault="005839A5" w:rsidP="00EB7CDE">
      <w:pPr>
        <w:spacing w:before="120" w:after="0" w:line="360" w:lineRule="auto"/>
        <w:jc w:val="both"/>
        <w:rPr>
          <w:rFonts w:ascii="Times New Roman" w:eastAsiaTheme="minorEastAsia" w:hAnsi="Times New Roman" w:cs="Times New Roman"/>
          <w:sz w:val="24"/>
          <w:szCs w:val="24"/>
          <w:lang w:eastAsia="es-ES"/>
        </w:rPr>
      </w:pPr>
      <m:oMath>
        <m:sSub>
          <m:sSubPr>
            <m:ctrlPr>
              <w:rPr>
                <w:rFonts w:ascii="Cambria Math" w:hAnsi="Cambria Math" w:cs="Times New Roman"/>
                <w:i/>
                <w:sz w:val="24"/>
                <w:szCs w:val="24"/>
                <w:lang w:eastAsia="es-ES"/>
              </w:rPr>
            </m:ctrlPr>
          </m:sSubPr>
          <m:e>
            <m:r>
              <w:rPr>
                <w:rFonts w:ascii="Cambria Math" w:hAnsi="Cambria Math" w:cs="Times New Roman"/>
                <w:sz w:val="24"/>
                <w:szCs w:val="24"/>
                <w:lang w:eastAsia="es-ES"/>
              </w:rPr>
              <m:t>∅</m:t>
            </m:r>
          </m:e>
          <m:sub>
            <m:r>
              <w:rPr>
                <w:rFonts w:ascii="Cambria Math" w:hAnsi="Cambria Math" w:cs="Times New Roman"/>
                <w:sz w:val="24"/>
                <w:szCs w:val="24"/>
                <w:lang w:eastAsia="es-ES"/>
              </w:rPr>
              <m:t>D</m:t>
            </m:r>
          </m:sub>
        </m:sSub>
        <m:r>
          <w:rPr>
            <w:rFonts w:ascii="Cambria Math" w:hAnsi="Cambria Math" w:cs="Times New Roman"/>
            <w:sz w:val="24"/>
            <w:szCs w:val="24"/>
            <w:lang w:eastAsia="es-ES"/>
          </w:rPr>
          <m:t>=</m:t>
        </m:r>
        <m:sSub>
          <m:sSubPr>
            <m:ctrlPr>
              <w:rPr>
                <w:rFonts w:ascii="Cambria Math" w:hAnsi="Cambria Math" w:cs="Times New Roman"/>
                <w:i/>
                <w:sz w:val="24"/>
                <w:szCs w:val="24"/>
                <w:lang w:eastAsia="es-ES"/>
              </w:rPr>
            </m:ctrlPr>
          </m:sSubPr>
          <m:e>
            <m:f>
              <m:fPr>
                <m:ctrlPr>
                  <w:rPr>
                    <w:rFonts w:ascii="Cambria Math" w:hAnsi="Cambria Math" w:cs="Times New Roman"/>
                    <w:i/>
                    <w:sz w:val="24"/>
                    <w:szCs w:val="24"/>
                    <w:lang w:eastAsia="es-ES"/>
                  </w:rPr>
                </m:ctrlPr>
              </m:fPr>
              <m:num>
                <m:sSub>
                  <m:sSubPr>
                    <m:ctrlPr>
                      <w:rPr>
                        <w:rFonts w:ascii="Cambria Math" w:hAnsi="Cambria Math" w:cs="Times New Roman"/>
                        <w:i/>
                        <w:sz w:val="24"/>
                        <w:szCs w:val="24"/>
                        <w:lang w:eastAsia="es-ES"/>
                      </w:rPr>
                    </m:ctrlPr>
                  </m:sSubPr>
                  <m:e>
                    <m:r>
                      <w:rPr>
                        <w:rFonts w:ascii="Cambria Math" w:hAnsi="Cambria Math" w:cs="Times New Roman"/>
                        <w:sz w:val="24"/>
                        <w:szCs w:val="24"/>
                        <w:lang w:eastAsia="es-ES"/>
                      </w:rPr>
                      <m:t>θ</m:t>
                    </m:r>
                  </m:e>
                  <m:sub>
                    <m:r>
                      <w:rPr>
                        <w:rFonts w:ascii="Cambria Math" w:hAnsi="Cambria Math" w:cs="Times New Roman"/>
                        <w:sz w:val="24"/>
                        <w:szCs w:val="24"/>
                        <w:lang w:eastAsia="es-ES"/>
                      </w:rPr>
                      <m:t>p</m:t>
                    </m:r>
                  </m:sub>
                </m:sSub>
              </m:num>
              <m:den>
                <m:sSub>
                  <m:sSubPr>
                    <m:ctrlPr>
                      <w:rPr>
                        <w:rFonts w:ascii="Cambria Math" w:hAnsi="Cambria Math" w:cs="Times New Roman"/>
                        <w:i/>
                        <w:sz w:val="24"/>
                        <w:szCs w:val="24"/>
                        <w:lang w:eastAsia="es-ES"/>
                      </w:rPr>
                    </m:ctrlPr>
                  </m:sSubPr>
                  <m:e>
                    <m:r>
                      <w:rPr>
                        <w:rFonts w:ascii="Cambria Math" w:hAnsi="Cambria Math" w:cs="Times New Roman"/>
                        <w:sz w:val="24"/>
                        <w:szCs w:val="24"/>
                        <w:lang w:eastAsia="es-ES"/>
                      </w:rPr>
                      <m:t>L</m:t>
                    </m:r>
                  </m:e>
                  <m:sub>
                    <m:r>
                      <w:rPr>
                        <w:rFonts w:ascii="Cambria Math" w:hAnsi="Cambria Math" w:cs="Times New Roman"/>
                        <w:sz w:val="24"/>
                        <w:szCs w:val="24"/>
                        <w:lang w:eastAsia="es-ES"/>
                      </w:rPr>
                      <m:t>p</m:t>
                    </m:r>
                  </m:sub>
                </m:sSub>
              </m:den>
            </m:f>
            <m:r>
              <w:rPr>
                <w:rFonts w:ascii="Cambria Math" w:hAnsi="Cambria Math" w:cs="Times New Roman"/>
                <w:sz w:val="24"/>
                <w:szCs w:val="24"/>
                <w:lang w:eastAsia="es-ES"/>
              </w:rPr>
              <m:t>+∅</m:t>
            </m:r>
          </m:e>
          <m:sub>
            <m:r>
              <w:rPr>
                <w:rFonts w:ascii="Cambria Math" w:hAnsi="Cambria Math" w:cs="Times New Roman"/>
                <w:sz w:val="24"/>
                <w:szCs w:val="24"/>
                <w:lang w:eastAsia="es-ES"/>
              </w:rPr>
              <m:t>y, frp</m:t>
            </m:r>
          </m:sub>
        </m:sSub>
        <m:r>
          <w:rPr>
            <w:rFonts w:ascii="Cambria Math" w:hAnsi="Cambria Math" w:cs="Times New Roman"/>
            <w:sz w:val="24"/>
            <w:szCs w:val="24"/>
            <w:lang w:eastAsia="es-ES"/>
          </w:rPr>
          <m:t>≤</m:t>
        </m:r>
        <m:sSub>
          <m:sSubPr>
            <m:ctrlPr>
              <w:rPr>
                <w:rFonts w:ascii="Cambria Math" w:hAnsi="Cambria Math" w:cs="Times New Roman"/>
                <w:i/>
                <w:sz w:val="24"/>
                <w:szCs w:val="24"/>
                <w:lang w:eastAsia="es-ES"/>
              </w:rPr>
            </m:ctrlPr>
          </m:sSubPr>
          <m:e>
            <m:r>
              <w:rPr>
                <w:rFonts w:ascii="Cambria Math" w:hAnsi="Cambria Math" w:cs="Times New Roman"/>
                <w:sz w:val="24"/>
                <w:szCs w:val="24"/>
                <w:lang w:eastAsia="es-ES"/>
              </w:rPr>
              <m:t>∅</m:t>
            </m:r>
          </m:e>
          <m:sub>
            <m:r>
              <w:rPr>
                <w:rFonts w:ascii="Cambria Math" w:hAnsi="Cambria Math" w:cs="Times New Roman"/>
                <w:sz w:val="24"/>
                <w:szCs w:val="24"/>
                <w:lang w:eastAsia="es-ES"/>
              </w:rPr>
              <m:t>u,frp</m:t>
            </m:r>
          </m:sub>
        </m:sSub>
      </m:oMath>
      <w:r w:rsidR="00B46042">
        <w:rPr>
          <w:rFonts w:ascii="Times New Roman" w:eastAsiaTheme="minorEastAsia" w:hAnsi="Times New Roman" w:cs="Times New Roman"/>
          <w:sz w:val="24"/>
          <w:szCs w:val="24"/>
          <w:lang w:eastAsia="es-ES"/>
        </w:rPr>
        <w:t xml:space="preserve">                                                                                               (1)</w:t>
      </w:r>
    </w:p>
    <w:p w:rsidR="00B46042" w:rsidRDefault="00D033BC" w:rsidP="00EB7CDE">
      <w:pPr>
        <w:spacing w:before="120" w:after="0" w:line="360" w:lineRule="auto"/>
        <w:jc w:val="both"/>
        <w:rPr>
          <w:rFonts w:ascii="Times New Roman" w:hAnsi="Times New Roman" w:cs="Times New Roman"/>
          <w:sz w:val="24"/>
          <w:szCs w:val="24"/>
          <w:lang w:eastAsia="es-ES"/>
        </w:rPr>
      </w:pPr>
      <w:r w:rsidRPr="00D033BC">
        <w:rPr>
          <w:rFonts w:ascii="Times New Roman" w:hAnsi="Times New Roman" w:cs="Times New Roman"/>
          <w:sz w:val="24"/>
          <w:szCs w:val="24"/>
          <w:lang w:eastAsia="es-ES"/>
        </w:rPr>
        <w:t xml:space="preserve">En la ecuación anterior, </w:t>
      </w:r>
      <m:oMath>
        <m:sSub>
          <m:sSubPr>
            <m:ctrlPr>
              <w:rPr>
                <w:rFonts w:ascii="Cambria Math" w:hAnsi="Cambria Math" w:cs="Times New Roman"/>
                <w:i/>
                <w:sz w:val="24"/>
                <w:szCs w:val="24"/>
                <w:lang w:eastAsia="es-ES"/>
              </w:rPr>
            </m:ctrlPr>
          </m:sSubPr>
          <m:e>
            <m:r>
              <w:rPr>
                <w:rFonts w:ascii="Cambria Math" w:hAnsi="Cambria Math" w:cs="Times New Roman"/>
                <w:sz w:val="24"/>
                <w:szCs w:val="24"/>
                <w:lang w:eastAsia="es-ES"/>
              </w:rPr>
              <m:t>θ</m:t>
            </m:r>
          </m:e>
          <m:sub>
            <m:r>
              <w:rPr>
                <w:rFonts w:ascii="Cambria Math" w:hAnsi="Cambria Math" w:cs="Times New Roman"/>
                <w:sz w:val="24"/>
                <w:szCs w:val="24"/>
                <w:lang w:eastAsia="es-ES"/>
              </w:rPr>
              <m:t>p</m:t>
            </m:r>
          </m:sub>
        </m:sSub>
      </m:oMath>
      <w:r w:rsidRPr="00D033BC">
        <w:rPr>
          <w:rFonts w:ascii="Times New Roman" w:hAnsi="Times New Roman" w:cs="Times New Roman"/>
          <w:sz w:val="24"/>
          <w:szCs w:val="24"/>
          <w:lang w:eastAsia="es-ES"/>
        </w:rPr>
        <w:t xml:space="preserve"> es la demanda de rotación plástica; </w:t>
      </w:r>
      <m:oMath>
        <m:sSub>
          <m:sSubPr>
            <m:ctrlPr>
              <w:rPr>
                <w:rFonts w:ascii="Cambria Math" w:hAnsi="Cambria Math" w:cs="Times New Roman"/>
                <w:i/>
                <w:sz w:val="24"/>
                <w:szCs w:val="24"/>
                <w:lang w:eastAsia="es-ES"/>
              </w:rPr>
            </m:ctrlPr>
          </m:sSubPr>
          <m:e>
            <m:r>
              <w:rPr>
                <w:rFonts w:ascii="Cambria Math" w:hAnsi="Cambria Math" w:cs="Times New Roman"/>
                <w:sz w:val="24"/>
                <w:szCs w:val="24"/>
                <w:lang w:eastAsia="es-ES"/>
              </w:rPr>
              <m:t>∅</m:t>
            </m:r>
          </m:e>
          <m:sub>
            <m:r>
              <w:rPr>
                <w:rFonts w:ascii="Cambria Math" w:hAnsi="Cambria Math" w:cs="Times New Roman"/>
                <w:sz w:val="24"/>
                <w:szCs w:val="24"/>
                <w:lang w:eastAsia="es-ES"/>
              </w:rPr>
              <m:t>u, frp</m:t>
            </m:r>
          </m:sub>
        </m:sSub>
      </m:oMath>
      <w:r w:rsidRPr="00D033BC">
        <w:rPr>
          <w:rFonts w:ascii="Times New Roman" w:hAnsi="Times New Roman" w:cs="Times New Roman"/>
          <w:sz w:val="24"/>
          <w:szCs w:val="24"/>
          <w:lang w:eastAsia="es-ES"/>
        </w:rPr>
        <w:t xml:space="preserve"> es la curvatura de capacidad última de la sección confinada con tejidos de PRF; </w:t>
      </w:r>
      <m:oMath>
        <m:sSub>
          <m:sSubPr>
            <m:ctrlPr>
              <w:rPr>
                <w:rFonts w:ascii="Cambria Math" w:hAnsi="Cambria Math" w:cs="Times New Roman"/>
                <w:i/>
                <w:sz w:val="24"/>
                <w:szCs w:val="24"/>
                <w:lang w:eastAsia="es-ES"/>
              </w:rPr>
            </m:ctrlPr>
          </m:sSubPr>
          <m:e>
            <m:r>
              <w:rPr>
                <w:rFonts w:ascii="Cambria Math" w:hAnsi="Cambria Math" w:cs="Times New Roman"/>
                <w:sz w:val="24"/>
                <w:szCs w:val="24"/>
                <w:lang w:eastAsia="es-ES"/>
              </w:rPr>
              <m:t>L</m:t>
            </m:r>
          </m:e>
          <m:sub>
            <m:r>
              <w:rPr>
                <w:rFonts w:ascii="Cambria Math" w:hAnsi="Cambria Math" w:cs="Times New Roman"/>
                <w:sz w:val="24"/>
                <w:szCs w:val="24"/>
                <w:lang w:eastAsia="es-ES"/>
              </w:rPr>
              <m:t>p</m:t>
            </m:r>
          </m:sub>
        </m:sSub>
      </m:oMath>
      <w:r w:rsidRPr="00D033BC">
        <w:rPr>
          <w:rFonts w:ascii="Times New Roman" w:hAnsi="Times New Roman" w:cs="Times New Roman"/>
          <w:sz w:val="24"/>
          <w:szCs w:val="24"/>
          <w:lang w:eastAsia="es-ES"/>
        </w:rPr>
        <w:t xml:space="preserve"> es la longitud de la rótula plástica y </w:t>
      </w:r>
      <m:oMath>
        <m:sSub>
          <m:sSubPr>
            <m:ctrlPr>
              <w:rPr>
                <w:rFonts w:ascii="Cambria Math" w:hAnsi="Cambria Math" w:cs="Times New Roman"/>
                <w:i/>
                <w:sz w:val="24"/>
                <w:szCs w:val="24"/>
                <w:lang w:eastAsia="es-ES"/>
              </w:rPr>
            </m:ctrlPr>
          </m:sSubPr>
          <m:e>
            <m:r>
              <w:rPr>
                <w:rFonts w:ascii="Cambria Math" w:hAnsi="Cambria Math" w:cs="Times New Roman"/>
                <w:sz w:val="24"/>
                <w:szCs w:val="24"/>
                <w:lang w:eastAsia="es-ES"/>
              </w:rPr>
              <m:t>∅</m:t>
            </m:r>
          </m:e>
          <m:sub>
            <m:r>
              <w:rPr>
                <w:rFonts w:ascii="Cambria Math" w:hAnsi="Cambria Math" w:cs="Times New Roman"/>
                <w:sz w:val="24"/>
                <w:szCs w:val="24"/>
                <w:lang w:eastAsia="es-ES"/>
              </w:rPr>
              <m:t>y, frp</m:t>
            </m:r>
          </m:sub>
        </m:sSub>
      </m:oMath>
      <w:r w:rsidRPr="00D033BC">
        <w:rPr>
          <w:rFonts w:ascii="Times New Roman" w:hAnsi="Times New Roman" w:cs="Times New Roman"/>
          <w:sz w:val="24"/>
          <w:szCs w:val="24"/>
          <w:lang w:eastAsia="es-ES"/>
        </w:rPr>
        <w:t xml:space="preserve"> es la curvatura de la sección confinada mediante tejidos de PRF con el acero de refuerzo trabajando a fluencia, la cual se determina</w:t>
      </w:r>
      <w:r>
        <w:rPr>
          <w:rFonts w:ascii="Times New Roman" w:hAnsi="Times New Roman" w:cs="Times New Roman"/>
          <w:sz w:val="24"/>
          <w:szCs w:val="24"/>
          <w:lang w:eastAsia="es-ES"/>
        </w:rPr>
        <w:t xml:space="preserve"> mediante la ecuación 2</w:t>
      </w:r>
      <w:r w:rsidRPr="00D033BC">
        <w:rPr>
          <w:rFonts w:ascii="Times New Roman" w:hAnsi="Times New Roman" w:cs="Times New Roman"/>
          <w:sz w:val="24"/>
          <w:szCs w:val="24"/>
          <w:lang w:eastAsia="es-ES"/>
        </w:rPr>
        <w:t>.</w:t>
      </w:r>
    </w:p>
    <w:p w:rsidR="00D033BC" w:rsidRDefault="005839A5" w:rsidP="00EB7CDE">
      <w:pPr>
        <w:spacing w:before="120" w:after="0" w:line="360" w:lineRule="auto"/>
        <w:jc w:val="both"/>
        <w:rPr>
          <w:rFonts w:ascii="Times New Roman" w:eastAsiaTheme="minorEastAsia" w:hAnsi="Times New Roman" w:cs="Times New Roman"/>
          <w:sz w:val="24"/>
          <w:szCs w:val="24"/>
          <w:lang w:eastAsia="es-ES"/>
        </w:rPr>
      </w:pPr>
      <m:oMath>
        <m:sSub>
          <m:sSubPr>
            <m:ctrlPr>
              <w:rPr>
                <w:rFonts w:ascii="Cambria Math" w:hAnsi="Cambria Math" w:cs="Times New Roman"/>
                <w:i/>
                <w:sz w:val="24"/>
                <w:szCs w:val="24"/>
                <w:lang w:eastAsia="es-ES"/>
              </w:rPr>
            </m:ctrlPr>
          </m:sSubPr>
          <m:e>
            <m:r>
              <w:rPr>
                <w:rFonts w:ascii="Cambria Math" w:hAnsi="Cambria Math" w:cs="Times New Roman"/>
                <w:sz w:val="24"/>
                <w:szCs w:val="24"/>
                <w:lang w:eastAsia="es-ES"/>
              </w:rPr>
              <m:t>∅</m:t>
            </m:r>
          </m:e>
          <m:sub>
            <m:r>
              <w:rPr>
                <w:rFonts w:ascii="Cambria Math" w:hAnsi="Cambria Math" w:cs="Times New Roman"/>
                <w:sz w:val="24"/>
                <w:szCs w:val="24"/>
                <w:lang w:eastAsia="es-ES"/>
              </w:rPr>
              <m:t>y, frp</m:t>
            </m:r>
          </m:sub>
        </m:sSub>
        <m:r>
          <w:rPr>
            <w:rFonts w:ascii="Cambria Math" w:hAnsi="Cambria Math" w:cs="Times New Roman"/>
            <w:sz w:val="24"/>
            <w:szCs w:val="24"/>
            <w:lang w:eastAsia="es-ES"/>
          </w:rPr>
          <m:t>=</m:t>
        </m:r>
        <m:f>
          <m:fPr>
            <m:ctrlPr>
              <w:rPr>
                <w:rFonts w:ascii="Cambria Math" w:hAnsi="Cambria Math" w:cs="Times New Roman"/>
                <w:i/>
                <w:sz w:val="24"/>
                <w:szCs w:val="24"/>
                <w:lang w:eastAsia="es-ES"/>
              </w:rPr>
            </m:ctrlPr>
          </m:fPr>
          <m:num>
            <m:sSub>
              <m:sSubPr>
                <m:ctrlPr>
                  <w:rPr>
                    <w:rFonts w:ascii="Cambria Math" w:hAnsi="Cambria Math" w:cs="Times New Roman"/>
                    <w:i/>
                    <w:sz w:val="24"/>
                    <w:szCs w:val="24"/>
                    <w:lang w:eastAsia="es-ES"/>
                  </w:rPr>
                </m:ctrlPr>
              </m:sSubPr>
              <m:e>
                <m:r>
                  <w:rPr>
                    <w:rFonts w:ascii="Cambria Math" w:hAnsi="Cambria Math" w:cs="Times New Roman"/>
                    <w:sz w:val="24"/>
                    <w:szCs w:val="24"/>
                    <w:lang w:eastAsia="es-ES"/>
                  </w:rPr>
                  <m:t>ε</m:t>
                </m:r>
              </m:e>
              <m:sub>
                <m:r>
                  <w:rPr>
                    <w:rFonts w:ascii="Cambria Math" w:hAnsi="Cambria Math" w:cs="Times New Roman"/>
                    <w:sz w:val="24"/>
                    <w:szCs w:val="24"/>
                    <w:lang w:eastAsia="es-ES"/>
                  </w:rPr>
                  <m:t>y</m:t>
                </m:r>
              </m:sub>
            </m:sSub>
          </m:num>
          <m:den>
            <m:r>
              <w:rPr>
                <w:rFonts w:ascii="Cambria Math" w:hAnsi="Cambria Math" w:cs="Times New Roman"/>
                <w:sz w:val="24"/>
                <w:szCs w:val="24"/>
                <w:lang w:eastAsia="es-ES"/>
              </w:rPr>
              <m:t>d-</m:t>
            </m:r>
            <m:sSub>
              <m:sSubPr>
                <m:ctrlPr>
                  <w:rPr>
                    <w:rFonts w:ascii="Cambria Math" w:hAnsi="Cambria Math" w:cs="Times New Roman"/>
                    <w:i/>
                    <w:sz w:val="24"/>
                    <w:szCs w:val="24"/>
                    <w:lang w:eastAsia="es-ES"/>
                  </w:rPr>
                </m:ctrlPr>
              </m:sSubPr>
              <m:e>
                <m:r>
                  <w:rPr>
                    <w:rFonts w:ascii="Cambria Math" w:hAnsi="Cambria Math" w:cs="Times New Roman"/>
                    <w:sz w:val="24"/>
                    <w:szCs w:val="24"/>
                    <w:lang w:eastAsia="es-ES"/>
                  </w:rPr>
                  <m:t>c</m:t>
                </m:r>
              </m:e>
              <m:sub>
                <m:r>
                  <w:rPr>
                    <w:rFonts w:ascii="Cambria Math" w:hAnsi="Cambria Math" w:cs="Times New Roman"/>
                    <w:sz w:val="24"/>
                    <w:szCs w:val="24"/>
                    <w:lang w:eastAsia="es-ES"/>
                  </w:rPr>
                  <m:t>y, frp</m:t>
                </m:r>
              </m:sub>
            </m:sSub>
          </m:den>
        </m:f>
      </m:oMath>
      <w:r w:rsidR="00D033BC">
        <w:rPr>
          <w:rFonts w:ascii="Times New Roman" w:eastAsiaTheme="minorEastAsia" w:hAnsi="Times New Roman" w:cs="Times New Roman"/>
          <w:sz w:val="24"/>
          <w:szCs w:val="24"/>
          <w:lang w:eastAsia="es-ES"/>
        </w:rPr>
        <w:t xml:space="preserve">                                                                                                                 (2)</w:t>
      </w:r>
    </w:p>
    <w:p w:rsidR="00D033BC" w:rsidRDefault="002C5C01" w:rsidP="00EB7CDE">
      <w:pPr>
        <w:spacing w:before="120" w:after="0" w:line="360" w:lineRule="auto"/>
        <w:jc w:val="both"/>
        <w:rPr>
          <w:rFonts w:ascii="Times New Roman" w:hAnsi="Times New Roman" w:cs="Times New Roman"/>
          <w:sz w:val="24"/>
          <w:szCs w:val="24"/>
          <w:lang w:eastAsia="es-ES"/>
        </w:rPr>
      </w:pPr>
      <w:r w:rsidRPr="002C5C01">
        <w:rPr>
          <w:rFonts w:ascii="Times New Roman" w:hAnsi="Times New Roman" w:cs="Times New Roman"/>
          <w:sz w:val="24"/>
          <w:szCs w:val="24"/>
          <w:lang w:eastAsia="es-ES"/>
        </w:rPr>
        <w:lastRenderedPageBreak/>
        <w:t xml:space="preserve">En la ecuación anterior, </w:t>
      </w:r>
      <m:oMath>
        <m:sSub>
          <m:sSubPr>
            <m:ctrlPr>
              <w:rPr>
                <w:rFonts w:ascii="Cambria Math" w:hAnsi="Cambria Math" w:cs="Times New Roman"/>
                <w:i/>
                <w:sz w:val="24"/>
                <w:szCs w:val="24"/>
                <w:lang w:eastAsia="es-ES"/>
              </w:rPr>
            </m:ctrlPr>
          </m:sSubPr>
          <m:e>
            <m:r>
              <w:rPr>
                <w:rFonts w:ascii="Cambria Math" w:hAnsi="Cambria Math" w:cs="Times New Roman"/>
                <w:sz w:val="24"/>
                <w:szCs w:val="24"/>
                <w:lang w:eastAsia="es-ES"/>
              </w:rPr>
              <m:t>ε</m:t>
            </m:r>
          </m:e>
          <m:sub>
            <m:r>
              <w:rPr>
                <w:rFonts w:ascii="Cambria Math" w:hAnsi="Cambria Math" w:cs="Times New Roman"/>
                <w:sz w:val="24"/>
                <w:szCs w:val="24"/>
                <w:lang w:eastAsia="es-ES"/>
              </w:rPr>
              <m:t>y</m:t>
            </m:r>
          </m:sub>
        </m:sSub>
      </m:oMath>
      <w:r w:rsidRPr="002C5C01">
        <w:rPr>
          <w:rFonts w:ascii="Times New Roman" w:hAnsi="Times New Roman" w:cs="Times New Roman"/>
          <w:sz w:val="24"/>
          <w:szCs w:val="24"/>
          <w:lang w:eastAsia="es-ES"/>
        </w:rPr>
        <w:t xml:space="preserve"> y </w:t>
      </w:r>
      <m:oMath>
        <m:sSub>
          <m:sSubPr>
            <m:ctrlPr>
              <w:rPr>
                <w:rFonts w:ascii="Cambria Math" w:hAnsi="Cambria Math" w:cs="Times New Roman"/>
                <w:i/>
                <w:sz w:val="24"/>
                <w:szCs w:val="24"/>
                <w:lang w:eastAsia="es-ES"/>
              </w:rPr>
            </m:ctrlPr>
          </m:sSubPr>
          <m:e>
            <m:r>
              <w:rPr>
                <w:rFonts w:ascii="Cambria Math" w:hAnsi="Cambria Math" w:cs="Times New Roman"/>
                <w:sz w:val="24"/>
                <w:szCs w:val="24"/>
                <w:lang w:eastAsia="es-ES"/>
              </w:rPr>
              <m:t>c</m:t>
            </m:r>
          </m:e>
          <m:sub>
            <m:r>
              <w:rPr>
                <w:rFonts w:ascii="Cambria Math" w:hAnsi="Cambria Math" w:cs="Times New Roman"/>
                <w:sz w:val="24"/>
                <w:szCs w:val="24"/>
                <w:lang w:eastAsia="es-ES"/>
              </w:rPr>
              <m:t>y, frp</m:t>
            </m:r>
          </m:sub>
        </m:sSub>
      </m:oMath>
      <w:r w:rsidRPr="002C5C01">
        <w:rPr>
          <w:rFonts w:ascii="Times New Roman" w:hAnsi="Times New Roman" w:cs="Times New Roman"/>
          <w:sz w:val="24"/>
          <w:szCs w:val="24"/>
          <w:lang w:eastAsia="es-ES"/>
        </w:rPr>
        <w:t xml:space="preserve"> son la deformación de fluencia del acero de refuerzo y la profundidad de la línea neutra respecto a dicha deformación para el hormigón confinado con PRF respectivamente, y </w:t>
      </w:r>
      <m:oMath>
        <m:r>
          <w:rPr>
            <w:rFonts w:ascii="Cambria Math" w:hAnsi="Cambria Math" w:cs="Times New Roman"/>
            <w:sz w:val="24"/>
            <w:szCs w:val="24"/>
            <w:lang w:eastAsia="es-ES"/>
          </w:rPr>
          <m:t>d</m:t>
        </m:r>
      </m:oMath>
      <w:r w:rsidRPr="002C5C01">
        <w:rPr>
          <w:rFonts w:ascii="Times New Roman" w:hAnsi="Times New Roman" w:cs="Times New Roman"/>
          <w:sz w:val="24"/>
          <w:szCs w:val="24"/>
          <w:lang w:eastAsia="es-ES"/>
        </w:rPr>
        <w:t xml:space="preserve"> es el peralto efectivo de la sección transversal. La curvatura de capacidad última de la sección confinada con tejidos de PRF se </w:t>
      </w:r>
      <w:r>
        <w:rPr>
          <w:rFonts w:ascii="Times New Roman" w:hAnsi="Times New Roman" w:cs="Times New Roman"/>
          <w:sz w:val="24"/>
          <w:szCs w:val="24"/>
          <w:lang w:eastAsia="es-ES"/>
        </w:rPr>
        <w:t>calcula empleando la ecuación 3</w:t>
      </w:r>
      <w:r w:rsidRPr="002C5C01">
        <w:rPr>
          <w:rFonts w:ascii="Times New Roman" w:hAnsi="Times New Roman" w:cs="Times New Roman"/>
          <w:sz w:val="24"/>
          <w:szCs w:val="24"/>
          <w:lang w:eastAsia="es-ES"/>
        </w:rPr>
        <w:t>.</w:t>
      </w:r>
    </w:p>
    <w:p w:rsidR="002C5C01" w:rsidRDefault="005839A5" w:rsidP="00EB7CDE">
      <w:pPr>
        <w:spacing w:before="120" w:after="0" w:line="360" w:lineRule="auto"/>
        <w:jc w:val="both"/>
        <w:rPr>
          <w:rFonts w:ascii="Times New Roman" w:eastAsiaTheme="minorEastAsia" w:hAnsi="Times New Roman" w:cs="Times New Roman"/>
          <w:sz w:val="24"/>
          <w:szCs w:val="24"/>
          <w:lang w:eastAsia="es-ES"/>
        </w:rPr>
      </w:pPr>
      <m:oMath>
        <m:sSub>
          <m:sSubPr>
            <m:ctrlPr>
              <w:rPr>
                <w:rFonts w:ascii="Cambria Math" w:hAnsi="Cambria Math" w:cs="Times New Roman"/>
                <w:i/>
                <w:sz w:val="24"/>
                <w:szCs w:val="24"/>
                <w:lang w:eastAsia="es-ES"/>
              </w:rPr>
            </m:ctrlPr>
          </m:sSubPr>
          <m:e>
            <m:r>
              <w:rPr>
                <w:rFonts w:ascii="Cambria Math" w:hAnsi="Cambria Math" w:cs="Times New Roman"/>
                <w:sz w:val="24"/>
                <w:szCs w:val="24"/>
                <w:lang w:eastAsia="es-ES"/>
              </w:rPr>
              <m:t>∅</m:t>
            </m:r>
          </m:e>
          <m:sub>
            <m:r>
              <w:rPr>
                <w:rFonts w:ascii="Cambria Math" w:hAnsi="Cambria Math" w:cs="Times New Roman"/>
                <w:sz w:val="24"/>
                <w:szCs w:val="24"/>
                <w:lang w:eastAsia="es-ES"/>
              </w:rPr>
              <m:t>u, frp</m:t>
            </m:r>
          </m:sub>
        </m:sSub>
        <m:r>
          <w:rPr>
            <w:rFonts w:ascii="Cambria Math" w:hAnsi="Cambria Math" w:cs="Times New Roman"/>
            <w:sz w:val="24"/>
            <w:szCs w:val="24"/>
            <w:lang w:eastAsia="es-ES"/>
          </w:rPr>
          <m:t>=</m:t>
        </m:r>
        <m:f>
          <m:fPr>
            <m:ctrlPr>
              <w:rPr>
                <w:rFonts w:ascii="Cambria Math" w:hAnsi="Cambria Math" w:cs="Times New Roman"/>
                <w:i/>
                <w:sz w:val="24"/>
                <w:szCs w:val="24"/>
                <w:lang w:eastAsia="es-ES"/>
              </w:rPr>
            </m:ctrlPr>
          </m:fPr>
          <m:num>
            <m:sSub>
              <m:sSubPr>
                <m:ctrlPr>
                  <w:rPr>
                    <w:rFonts w:ascii="Cambria Math" w:hAnsi="Cambria Math" w:cs="Times New Roman"/>
                    <w:i/>
                    <w:sz w:val="24"/>
                    <w:szCs w:val="24"/>
                    <w:lang w:eastAsia="es-ES"/>
                  </w:rPr>
                </m:ctrlPr>
              </m:sSubPr>
              <m:e>
                <m:r>
                  <w:rPr>
                    <w:rFonts w:ascii="Cambria Math" w:hAnsi="Cambria Math" w:cs="Times New Roman"/>
                    <w:sz w:val="24"/>
                    <w:szCs w:val="24"/>
                    <w:lang w:eastAsia="es-ES"/>
                  </w:rPr>
                  <m:t>ε</m:t>
                </m:r>
              </m:e>
              <m:sub>
                <m:r>
                  <w:rPr>
                    <w:rFonts w:ascii="Cambria Math" w:hAnsi="Cambria Math" w:cs="Times New Roman"/>
                    <w:sz w:val="24"/>
                    <w:szCs w:val="24"/>
                    <w:lang w:eastAsia="es-ES"/>
                  </w:rPr>
                  <m:t>ccu</m:t>
                </m:r>
              </m:sub>
            </m:sSub>
          </m:num>
          <m:den>
            <m:sSub>
              <m:sSubPr>
                <m:ctrlPr>
                  <w:rPr>
                    <w:rFonts w:ascii="Cambria Math" w:hAnsi="Cambria Math" w:cs="Times New Roman"/>
                    <w:i/>
                    <w:sz w:val="24"/>
                    <w:szCs w:val="24"/>
                    <w:lang w:eastAsia="es-ES"/>
                  </w:rPr>
                </m:ctrlPr>
              </m:sSubPr>
              <m:e>
                <m:r>
                  <w:rPr>
                    <w:rFonts w:ascii="Cambria Math" w:hAnsi="Cambria Math" w:cs="Times New Roman"/>
                    <w:sz w:val="24"/>
                    <w:szCs w:val="24"/>
                    <w:lang w:eastAsia="es-ES"/>
                  </w:rPr>
                  <m:t>c</m:t>
                </m:r>
              </m:e>
              <m:sub>
                <m:r>
                  <w:rPr>
                    <w:rFonts w:ascii="Cambria Math" w:hAnsi="Cambria Math" w:cs="Times New Roman"/>
                    <w:sz w:val="24"/>
                    <w:szCs w:val="24"/>
                    <w:lang w:eastAsia="es-ES"/>
                  </w:rPr>
                  <m:t>u, frp</m:t>
                </m:r>
              </m:sub>
            </m:sSub>
          </m:den>
        </m:f>
      </m:oMath>
      <w:r w:rsidR="00A55C13">
        <w:rPr>
          <w:rFonts w:ascii="Times New Roman" w:eastAsiaTheme="minorEastAsia" w:hAnsi="Times New Roman" w:cs="Times New Roman"/>
          <w:sz w:val="24"/>
          <w:szCs w:val="24"/>
          <w:lang w:eastAsia="es-ES"/>
        </w:rPr>
        <w:t xml:space="preserve">                                                                                                                     (3)</w:t>
      </w:r>
    </w:p>
    <w:p w:rsidR="003C3470" w:rsidRPr="003C3470" w:rsidRDefault="003C3470" w:rsidP="003C3470">
      <w:pPr>
        <w:spacing w:before="120" w:after="0" w:line="360" w:lineRule="auto"/>
        <w:jc w:val="both"/>
        <w:rPr>
          <w:rFonts w:ascii="Times New Roman" w:hAnsi="Times New Roman" w:cs="Times New Roman"/>
          <w:sz w:val="24"/>
          <w:szCs w:val="24"/>
          <w:lang w:eastAsia="es-ES"/>
        </w:rPr>
      </w:pPr>
      <w:r w:rsidRPr="003C3470">
        <w:rPr>
          <w:rFonts w:ascii="Times New Roman" w:hAnsi="Times New Roman" w:cs="Times New Roman"/>
          <w:sz w:val="24"/>
          <w:szCs w:val="24"/>
          <w:lang w:eastAsia="es-ES"/>
        </w:rPr>
        <w:t xml:space="preserve">En la ecuación anterior, </w:t>
      </w:r>
      <m:oMath>
        <m:sSub>
          <m:sSubPr>
            <m:ctrlPr>
              <w:rPr>
                <w:rFonts w:ascii="Cambria Math" w:hAnsi="Cambria Math" w:cs="Times New Roman"/>
                <w:i/>
                <w:sz w:val="24"/>
                <w:szCs w:val="24"/>
                <w:lang w:eastAsia="es-ES"/>
              </w:rPr>
            </m:ctrlPr>
          </m:sSubPr>
          <m:e>
            <m:r>
              <w:rPr>
                <w:rFonts w:ascii="Cambria Math" w:hAnsi="Cambria Math" w:cs="Times New Roman"/>
                <w:sz w:val="24"/>
                <w:szCs w:val="24"/>
                <w:lang w:eastAsia="es-ES"/>
              </w:rPr>
              <m:t>ε</m:t>
            </m:r>
          </m:e>
          <m:sub>
            <m:r>
              <w:rPr>
                <w:rFonts w:ascii="Cambria Math" w:hAnsi="Cambria Math" w:cs="Times New Roman"/>
                <w:sz w:val="24"/>
                <w:szCs w:val="24"/>
                <w:lang w:eastAsia="es-ES"/>
              </w:rPr>
              <m:t>ccu</m:t>
            </m:r>
          </m:sub>
        </m:sSub>
      </m:oMath>
      <w:r w:rsidRPr="003C3470">
        <w:rPr>
          <w:rFonts w:ascii="Times New Roman" w:hAnsi="Times New Roman" w:cs="Times New Roman"/>
          <w:sz w:val="24"/>
          <w:szCs w:val="24"/>
          <w:lang w:eastAsia="es-ES"/>
        </w:rPr>
        <w:t xml:space="preserve"> y </w:t>
      </w:r>
      <m:oMath>
        <m:sSub>
          <m:sSubPr>
            <m:ctrlPr>
              <w:rPr>
                <w:rFonts w:ascii="Cambria Math" w:hAnsi="Cambria Math" w:cs="Times New Roman"/>
                <w:i/>
                <w:sz w:val="24"/>
                <w:szCs w:val="24"/>
                <w:lang w:eastAsia="es-ES"/>
              </w:rPr>
            </m:ctrlPr>
          </m:sSubPr>
          <m:e>
            <m:r>
              <w:rPr>
                <w:rFonts w:ascii="Cambria Math" w:hAnsi="Cambria Math" w:cs="Times New Roman"/>
                <w:sz w:val="24"/>
                <w:szCs w:val="24"/>
                <w:lang w:eastAsia="es-ES"/>
              </w:rPr>
              <m:t>c</m:t>
            </m:r>
          </m:e>
          <m:sub>
            <m:r>
              <w:rPr>
                <w:rFonts w:ascii="Cambria Math" w:hAnsi="Cambria Math" w:cs="Times New Roman"/>
                <w:sz w:val="24"/>
                <w:szCs w:val="24"/>
                <w:lang w:eastAsia="es-ES"/>
              </w:rPr>
              <m:t>u, frp</m:t>
            </m:r>
          </m:sub>
        </m:sSub>
      </m:oMath>
      <w:r w:rsidRPr="003C3470">
        <w:rPr>
          <w:rFonts w:ascii="Times New Roman" w:hAnsi="Times New Roman" w:cs="Times New Roman"/>
          <w:sz w:val="24"/>
          <w:szCs w:val="24"/>
          <w:lang w:eastAsia="es-ES"/>
        </w:rPr>
        <w:t xml:space="preserve"> son la máxima deformación en compresión y la profundidad de la línea neutra en la etapa de agotamiento de la sección, para el hormigón confinado con PRF.</w:t>
      </w:r>
    </w:p>
    <w:p w:rsidR="00A55C13" w:rsidRDefault="003C3470" w:rsidP="003C3470">
      <w:pPr>
        <w:spacing w:before="120" w:after="0" w:line="360" w:lineRule="auto"/>
        <w:jc w:val="both"/>
        <w:rPr>
          <w:rFonts w:ascii="Times New Roman" w:hAnsi="Times New Roman" w:cs="Times New Roman"/>
          <w:sz w:val="24"/>
          <w:szCs w:val="24"/>
          <w:lang w:eastAsia="es-ES"/>
        </w:rPr>
      </w:pPr>
      <w:r w:rsidRPr="003C3470">
        <w:rPr>
          <w:rFonts w:ascii="Times New Roman" w:hAnsi="Times New Roman" w:cs="Times New Roman"/>
          <w:sz w:val="24"/>
          <w:szCs w:val="24"/>
          <w:lang w:eastAsia="es-ES"/>
        </w:rPr>
        <w:t xml:space="preserve">Para determinar los parámetros que dependen del confinamiento del hormigón con tejidos de PRF, se empleó el modelo tensión–deformación del hormigón confinado con PRF propuesto por Lam y </w:t>
      </w:r>
      <w:proofErr w:type="spellStart"/>
      <w:r w:rsidRPr="003C3470">
        <w:rPr>
          <w:rFonts w:ascii="Times New Roman" w:hAnsi="Times New Roman" w:cs="Times New Roman"/>
          <w:sz w:val="24"/>
          <w:szCs w:val="24"/>
          <w:lang w:eastAsia="es-ES"/>
        </w:rPr>
        <w:t>Teng</w:t>
      </w:r>
      <w:proofErr w:type="spellEnd"/>
      <w:r w:rsidRPr="003C3470">
        <w:rPr>
          <w:rFonts w:ascii="Times New Roman" w:hAnsi="Times New Roman" w:cs="Times New Roman"/>
          <w:sz w:val="24"/>
          <w:szCs w:val="24"/>
          <w:lang w:eastAsia="es-ES"/>
        </w:rPr>
        <w:t xml:space="preserve"> en el año 2003</w:t>
      </w:r>
      <w:r>
        <w:rPr>
          <w:rFonts w:ascii="Times New Roman" w:hAnsi="Times New Roman" w:cs="Times New Roman"/>
          <w:sz w:val="24"/>
          <w:szCs w:val="24"/>
          <w:lang w:eastAsia="es-ES"/>
        </w:rPr>
        <w:t xml:space="preserve"> </w:t>
      </w:r>
      <w:r>
        <w:rPr>
          <w:rFonts w:ascii="Times New Roman" w:hAnsi="Times New Roman" w:cs="Times New Roman"/>
          <w:sz w:val="24"/>
          <w:szCs w:val="24"/>
          <w:lang w:eastAsia="es-ES"/>
        </w:rPr>
        <w:fldChar w:fldCharType="begin"/>
      </w:r>
      <w:r>
        <w:rPr>
          <w:rFonts w:ascii="Times New Roman" w:hAnsi="Times New Roman" w:cs="Times New Roman"/>
          <w:sz w:val="24"/>
          <w:szCs w:val="24"/>
          <w:lang w:eastAsia="es-ES"/>
        </w:rPr>
        <w:instrText xml:space="preserve"> ADDIN EN.CITE &lt;EndNote&gt;&lt;Cite&gt;&lt;Author&gt;Lam&lt;/Author&gt;&lt;Year&gt;2003a&lt;/Year&gt;&lt;RecNum&gt;48&lt;/RecNum&gt;&lt;DisplayText&gt;(Lam, 2003a)&lt;/DisplayText&gt;&lt;record&gt;&lt;rec-number&gt;48&lt;/rec-number&gt;&lt;foreign-keys&gt;&lt;key app="EN" db-id="2950500509t9eoetvw3vpsr8xsxfs2sdzspa"&gt;48&lt;/key&gt;&lt;/foreign-keys&gt;&lt;ref-type name="Journal Article"&gt;17&lt;/ref-type&gt;&lt;contributors&gt;&lt;authors&gt;&lt;author&gt;Lam, L.; Teng, J&lt;/author&gt;&lt;/authors&gt;&lt;/contributors&gt;&lt;titles&gt;&lt;title&gt;Design-Oriented Stress Strain Model for FRP-Confined Concrete&lt;/title&gt;&lt;secondary-title&gt;Construction and Building Materials&lt;/secondary-title&gt;&lt;/titles&gt;&lt;periodical&gt;&lt;full-title&gt;Construction and Building Materials&lt;/full-title&gt;&lt;/periodical&gt;&lt;pages&gt;pp. 471-489&lt;/pages&gt;&lt;volume&gt;Vol. 17&lt;/volume&gt;&lt;dates&gt;&lt;year&gt;2003a&lt;/year&gt;&lt;/dates&gt;&lt;urls&gt;&lt;/urls&gt;&lt;/record&gt;&lt;/Cite&gt;&lt;/EndNote&gt;</w:instrText>
      </w:r>
      <w:r>
        <w:rPr>
          <w:rFonts w:ascii="Times New Roman" w:hAnsi="Times New Roman" w:cs="Times New Roman"/>
          <w:sz w:val="24"/>
          <w:szCs w:val="24"/>
          <w:lang w:eastAsia="es-ES"/>
        </w:rPr>
        <w:fldChar w:fldCharType="separate"/>
      </w:r>
      <w:r>
        <w:rPr>
          <w:rFonts w:ascii="Times New Roman" w:hAnsi="Times New Roman" w:cs="Times New Roman"/>
          <w:noProof/>
          <w:sz w:val="24"/>
          <w:szCs w:val="24"/>
          <w:lang w:eastAsia="es-ES"/>
        </w:rPr>
        <w:t>(</w:t>
      </w:r>
      <w:hyperlink w:anchor="_ENREF_10" w:tooltip="Lam, 2003a #48" w:history="1">
        <w:r w:rsidR="00AB04B0">
          <w:rPr>
            <w:rFonts w:ascii="Times New Roman" w:hAnsi="Times New Roman" w:cs="Times New Roman"/>
            <w:noProof/>
            <w:sz w:val="24"/>
            <w:szCs w:val="24"/>
            <w:lang w:eastAsia="es-ES"/>
          </w:rPr>
          <w:t>Lam, 2003a</w:t>
        </w:r>
      </w:hyperlink>
      <w:r>
        <w:rPr>
          <w:rFonts w:ascii="Times New Roman" w:hAnsi="Times New Roman" w:cs="Times New Roman"/>
          <w:noProof/>
          <w:sz w:val="24"/>
          <w:szCs w:val="24"/>
          <w:lang w:eastAsia="es-ES"/>
        </w:rPr>
        <w:t>)</w:t>
      </w:r>
      <w:r>
        <w:rPr>
          <w:rFonts w:ascii="Times New Roman" w:hAnsi="Times New Roman" w:cs="Times New Roman"/>
          <w:sz w:val="24"/>
          <w:szCs w:val="24"/>
          <w:lang w:eastAsia="es-ES"/>
        </w:rPr>
        <w:fldChar w:fldCharType="end"/>
      </w:r>
      <w:r>
        <w:rPr>
          <w:rFonts w:ascii="Times New Roman" w:hAnsi="Times New Roman" w:cs="Times New Roman"/>
          <w:sz w:val="24"/>
          <w:szCs w:val="24"/>
          <w:lang w:eastAsia="es-ES"/>
        </w:rPr>
        <w:t>, cuya curva de comportamiento se muestra en la figura 1.</w:t>
      </w:r>
    </w:p>
    <w:p w:rsidR="003B5194" w:rsidRDefault="003B5194" w:rsidP="003B5194">
      <w:pPr>
        <w:spacing w:before="120" w:after="0" w:line="360" w:lineRule="auto"/>
        <w:jc w:val="center"/>
        <w:rPr>
          <w:rFonts w:ascii="Times New Roman" w:hAnsi="Times New Roman" w:cs="Times New Roman"/>
          <w:sz w:val="24"/>
          <w:szCs w:val="24"/>
          <w:lang w:eastAsia="es-ES"/>
        </w:rPr>
      </w:pPr>
      <w:r>
        <w:rPr>
          <w:rFonts w:ascii="Times New Roman" w:hAnsi="Times New Roman" w:cs="Times New Roman"/>
          <w:noProof/>
          <w:sz w:val="24"/>
          <w:szCs w:val="24"/>
          <w:lang w:eastAsia="es-ES"/>
        </w:rPr>
        <w:drawing>
          <wp:inline distT="0" distB="0" distL="0" distR="0">
            <wp:extent cx="2511814" cy="1539350"/>
            <wp:effectExtent l="0" t="0" r="3175" b="381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in título.jpg"/>
                    <pic:cNvPicPr/>
                  </pic:nvPicPr>
                  <pic:blipFill>
                    <a:blip r:embed="rId10">
                      <a:extLst>
                        <a:ext uri="{28A0092B-C50C-407E-A947-70E740481C1C}">
                          <a14:useLocalDpi xmlns:a14="http://schemas.microsoft.com/office/drawing/2010/main" val="0"/>
                        </a:ext>
                      </a:extLst>
                    </a:blip>
                    <a:stretch>
                      <a:fillRect/>
                    </a:stretch>
                  </pic:blipFill>
                  <pic:spPr>
                    <a:xfrm>
                      <a:off x="0" y="0"/>
                      <a:ext cx="2523583" cy="1546562"/>
                    </a:xfrm>
                    <a:prstGeom prst="rect">
                      <a:avLst/>
                    </a:prstGeom>
                  </pic:spPr>
                </pic:pic>
              </a:graphicData>
            </a:graphic>
          </wp:inline>
        </w:drawing>
      </w:r>
    </w:p>
    <w:p w:rsidR="00824CBC" w:rsidRDefault="00546E2A" w:rsidP="00546E2A">
      <w:pPr>
        <w:spacing w:after="0" w:line="360" w:lineRule="auto"/>
        <w:jc w:val="center"/>
        <w:rPr>
          <w:rFonts w:ascii="Times New Roman" w:hAnsi="Times New Roman" w:cs="Times New Roman"/>
          <w:sz w:val="20"/>
        </w:rPr>
      </w:pPr>
      <w:r>
        <w:rPr>
          <w:rFonts w:ascii="Times New Roman" w:hAnsi="Times New Roman" w:cs="Times New Roman"/>
          <w:sz w:val="20"/>
        </w:rPr>
        <w:t>Figura 1.</w:t>
      </w:r>
      <w:r w:rsidRPr="00546E2A">
        <w:rPr>
          <w:rFonts w:ascii="Times New Roman" w:hAnsi="Times New Roman" w:cs="Times New Roman"/>
          <w:sz w:val="20"/>
        </w:rPr>
        <w:t xml:space="preserve"> Modelo tensión-deformación empleado para el hormigón confinado con PRF</w:t>
      </w:r>
      <w:r>
        <w:rPr>
          <w:rFonts w:ascii="Times New Roman" w:hAnsi="Times New Roman" w:cs="Times New Roman"/>
          <w:sz w:val="20"/>
        </w:rPr>
        <w:t xml:space="preserve">. Fuente: </w:t>
      </w:r>
      <w:r>
        <w:rPr>
          <w:rFonts w:ascii="Times New Roman" w:hAnsi="Times New Roman" w:cs="Times New Roman"/>
          <w:sz w:val="20"/>
        </w:rPr>
        <w:fldChar w:fldCharType="begin"/>
      </w:r>
      <w:r>
        <w:rPr>
          <w:rFonts w:ascii="Times New Roman" w:hAnsi="Times New Roman" w:cs="Times New Roman"/>
          <w:sz w:val="20"/>
        </w:rPr>
        <w:instrText xml:space="preserve"> ADDIN EN.CITE &lt;EndNote&gt;&lt;Cite&gt;&lt;Author&gt;Lam&lt;/Author&gt;&lt;Year&gt;2003a&lt;/Year&gt;&lt;RecNum&gt;48&lt;/RecNum&gt;&lt;DisplayText&gt;(Lam, 2003a)&lt;/DisplayText&gt;&lt;record&gt;&lt;rec-number&gt;48&lt;/rec-number&gt;&lt;foreign-keys&gt;&lt;key app="EN" db-id="2950500509t9eoetvw3vpsr8xsxfs2sdzspa"&gt;48&lt;/key&gt;&lt;/foreign-keys&gt;&lt;ref-type name="Journal Article"&gt;17&lt;/ref-type&gt;&lt;contributors&gt;&lt;authors&gt;&lt;author&gt;Lam, L.; Teng, J&lt;/author&gt;&lt;/authors&gt;&lt;/contributors&gt;&lt;titles&gt;&lt;title&gt;Design-Oriented Stress Strain Model for FRP-Confined Concrete&lt;/title&gt;&lt;secondary-title&gt;Construction and Building Materials&lt;/secondary-title&gt;&lt;/titles&gt;&lt;periodical&gt;&lt;full-title&gt;Construction and Building Materials&lt;/full-title&gt;&lt;/periodical&gt;&lt;pages&gt;pp. 471-489&lt;/pages&gt;&lt;volume&gt;Vol. 17&lt;/volume&gt;&lt;dates&gt;&lt;year&gt;2003a&lt;/year&gt;&lt;/dates&gt;&lt;urls&gt;&lt;/urls&gt;&lt;/record&gt;&lt;/Cite&gt;&lt;/EndNote&gt;</w:instrText>
      </w:r>
      <w:r>
        <w:rPr>
          <w:rFonts w:ascii="Times New Roman" w:hAnsi="Times New Roman" w:cs="Times New Roman"/>
          <w:sz w:val="20"/>
        </w:rPr>
        <w:fldChar w:fldCharType="separate"/>
      </w:r>
      <w:r>
        <w:rPr>
          <w:rFonts w:ascii="Times New Roman" w:hAnsi="Times New Roman" w:cs="Times New Roman"/>
          <w:noProof/>
          <w:sz w:val="20"/>
        </w:rPr>
        <w:t>(</w:t>
      </w:r>
      <w:hyperlink w:anchor="_ENREF_10" w:tooltip="Lam, 2003a #48" w:history="1">
        <w:r w:rsidR="00AB04B0">
          <w:rPr>
            <w:rFonts w:ascii="Times New Roman" w:hAnsi="Times New Roman" w:cs="Times New Roman"/>
            <w:noProof/>
            <w:sz w:val="20"/>
          </w:rPr>
          <w:t>Lam, 2003a</w:t>
        </w:r>
      </w:hyperlink>
      <w:r>
        <w:rPr>
          <w:rFonts w:ascii="Times New Roman" w:hAnsi="Times New Roman" w:cs="Times New Roman"/>
          <w:noProof/>
          <w:sz w:val="20"/>
        </w:rPr>
        <w:t>)</w:t>
      </w:r>
      <w:r>
        <w:rPr>
          <w:rFonts w:ascii="Times New Roman" w:hAnsi="Times New Roman" w:cs="Times New Roman"/>
          <w:sz w:val="20"/>
        </w:rPr>
        <w:fldChar w:fldCharType="end"/>
      </w:r>
      <w:r>
        <w:rPr>
          <w:rFonts w:ascii="Times New Roman" w:hAnsi="Times New Roman" w:cs="Times New Roman"/>
          <w:sz w:val="20"/>
        </w:rPr>
        <w:t>.</w:t>
      </w:r>
    </w:p>
    <w:p w:rsidR="00C805CB" w:rsidRDefault="00434AFD" w:rsidP="00C805CB">
      <w:pPr>
        <w:spacing w:after="0" w:line="360" w:lineRule="auto"/>
        <w:jc w:val="both"/>
        <w:rPr>
          <w:rFonts w:ascii="Times New Roman" w:hAnsi="Times New Roman" w:cs="Times New Roman"/>
          <w:sz w:val="24"/>
          <w:szCs w:val="24"/>
        </w:rPr>
      </w:pPr>
      <w:r w:rsidRPr="00434AFD">
        <w:rPr>
          <w:rFonts w:ascii="Times New Roman" w:hAnsi="Times New Roman" w:cs="Times New Roman"/>
          <w:sz w:val="24"/>
          <w:szCs w:val="24"/>
        </w:rPr>
        <w:t>El modelo anterior</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&lt;EndNote&gt;&lt;Cite&gt;&lt;Author&gt;Lam&lt;/Author&gt;&lt;Year&gt;2003a&lt;/Year&gt;&lt;RecNum&gt;48&lt;/RecNum&gt;&lt;DisplayText&gt;(Lam, 2003a)&lt;/DisplayText&gt;&lt;record&gt;&lt;rec-number&gt;48&lt;/rec-number&gt;&lt;foreign-keys&gt;&lt;key app="EN" db-id="2950500509t9eoetvw3vpsr8xsxfs2sdzspa"&gt;48&lt;/key&gt;&lt;/foreign-keys&gt;&lt;ref-type name="Journal Article"&gt;17&lt;/ref-type&gt;&lt;contributors&gt;&lt;authors&gt;&lt;author&gt;Lam, L.; Teng, J&lt;/author&gt;&lt;/authors&gt;&lt;/contributors&gt;&lt;titles&gt;&lt;title&gt;Design-Oriented Stress Strain Model for FRP-Confined Concrete&lt;/title&gt;&lt;secondary-title&gt;Construction and Building Materials&lt;/secondary-title&gt;&lt;/titles&gt;&lt;periodical&gt;&lt;full-title&gt;Construction and Building Materials&lt;/full-title&gt;&lt;/periodical&gt;&lt;pages&gt;pp. 471-489&lt;/pages&gt;&lt;volume&gt;Vol. 17&lt;/volume&gt;&lt;dates&gt;&lt;year&gt;2003a&lt;/year&gt;&lt;/dates&gt;&lt;urls&gt;&lt;/urls&gt;&lt;/record&gt;&lt;/Cite&gt;&lt;/EndNote&gt;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w:t>
      </w:r>
      <w:hyperlink w:anchor="_ENREF_10" w:tooltip="Lam, 2003a #48" w:history="1">
        <w:r w:rsidR="00AB04B0">
          <w:rPr>
            <w:rFonts w:ascii="Times New Roman" w:hAnsi="Times New Roman" w:cs="Times New Roman"/>
            <w:noProof/>
            <w:sz w:val="24"/>
            <w:szCs w:val="24"/>
          </w:rPr>
          <w:t>Lam, 2003a</w:t>
        </w:r>
      </w:hyperlink>
      <w:r>
        <w:rPr>
          <w:rFonts w:ascii="Times New Roman" w:hAnsi="Times New Roman" w:cs="Times New Roman"/>
          <w:noProof/>
          <w:sz w:val="24"/>
          <w:szCs w:val="24"/>
        </w:rPr>
        <w:t>)</w:t>
      </w:r>
      <w:r>
        <w:rPr>
          <w:rFonts w:ascii="Times New Roman" w:hAnsi="Times New Roman" w:cs="Times New Roman"/>
          <w:sz w:val="24"/>
          <w:szCs w:val="24"/>
        </w:rPr>
        <w:fldChar w:fldCharType="end"/>
      </w:r>
      <w:r w:rsidR="00042CF4">
        <w:rPr>
          <w:rFonts w:ascii="Times New Roman" w:hAnsi="Times New Roman" w:cs="Times New Roman"/>
          <w:sz w:val="24"/>
          <w:szCs w:val="24"/>
        </w:rPr>
        <w:t xml:space="preserve"> </w:t>
      </w:r>
      <w:r w:rsidR="00042CF4" w:rsidRPr="00042CF4">
        <w:rPr>
          <w:rFonts w:ascii="Times New Roman" w:hAnsi="Times New Roman" w:cs="Times New Roman"/>
          <w:sz w:val="24"/>
          <w:szCs w:val="24"/>
        </w:rPr>
        <w:t xml:space="preserve">responde a las </w:t>
      </w:r>
      <w:r w:rsidR="00042CF4">
        <w:rPr>
          <w:rFonts w:ascii="Times New Roman" w:hAnsi="Times New Roman" w:cs="Times New Roman"/>
          <w:sz w:val="24"/>
          <w:szCs w:val="24"/>
        </w:rPr>
        <w:t>ecuaciones 4, 5 y 6</w:t>
      </w:r>
      <w:r w:rsidR="00042CF4" w:rsidRPr="00042CF4">
        <w:rPr>
          <w:rFonts w:ascii="Times New Roman" w:hAnsi="Times New Roman" w:cs="Times New Roman"/>
          <w:sz w:val="24"/>
          <w:szCs w:val="24"/>
        </w:rPr>
        <w:t xml:space="preserve"> respectivamente.</w:t>
      </w:r>
    </w:p>
    <w:p w:rsidR="00042CF4" w:rsidRDefault="005839A5" w:rsidP="00C805CB">
      <w:pPr>
        <w:spacing w:after="0" w:line="360" w:lineRule="auto"/>
        <w:jc w:val="both"/>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c</m:t>
            </m:r>
          </m:sub>
        </m:sSub>
        <m:r>
          <w:rPr>
            <w:rFonts w:ascii="Cambria Math" w:hAnsi="Cambria Math" w:cs="Times New Roman"/>
            <w:sz w:val="24"/>
            <w:szCs w:val="24"/>
          </w:rPr>
          <m:t>=</m:t>
        </m:r>
        <m:d>
          <m:dPr>
            <m:begChr m:val="{"/>
            <m:endChr m:val=""/>
            <m:ctrlPr>
              <w:rPr>
                <w:rFonts w:ascii="Cambria Math" w:hAnsi="Cambria Math" w:cs="Times New Roman"/>
                <w:i/>
                <w:sz w:val="24"/>
                <w:szCs w:val="24"/>
              </w:rPr>
            </m:ctrlPr>
          </m:dPr>
          <m:e>
            <m:eqArr>
              <m:eqArrPr>
                <m:ctrlPr>
                  <w:rPr>
                    <w:rFonts w:ascii="Cambria Math" w:hAnsi="Cambria Math" w:cs="Times New Roman"/>
                    <w:i/>
                    <w:sz w:val="24"/>
                    <w:szCs w:val="24"/>
                  </w:rPr>
                </m:ctrlPr>
              </m:eqArrPr>
              <m:e>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c</m:t>
                    </m:r>
                  </m:sub>
                </m:sSub>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c</m:t>
                    </m:r>
                  </m:sub>
                </m:sSub>
                <m:r>
                  <w:rPr>
                    <w:rFonts w:ascii="Cambria Math"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c</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2</m:t>
                                </m:r>
                              </m:sub>
                            </m:sSub>
                          </m:e>
                        </m:d>
                      </m:e>
                      <m:sup>
                        <m:r>
                          <w:rPr>
                            <w:rFonts w:ascii="Cambria Math" w:hAnsi="Cambria Math" w:cs="Times New Roman"/>
                            <w:sz w:val="24"/>
                            <w:szCs w:val="24"/>
                          </w:rPr>
                          <m:t>2</m:t>
                        </m:r>
                      </m:sup>
                    </m:sSup>
                  </m:num>
                  <m:den>
                    <m:r>
                      <w:rPr>
                        <w:rFonts w:ascii="Cambria Math" w:hAnsi="Cambria Math" w:cs="Times New Roman"/>
                        <w:sz w:val="24"/>
                        <w:szCs w:val="24"/>
                      </w:rPr>
                      <m:t>4</m:t>
                    </m:r>
                    <m:sSubSup>
                      <m:sSubSupPr>
                        <m:ctrlPr>
                          <w:rPr>
                            <w:rFonts w:ascii="Cambria Math" w:hAnsi="Cambria Math" w:cs="Times New Roman"/>
                            <w:bCs/>
                            <w:i/>
                            <w:iCs/>
                            <w:sz w:val="24"/>
                            <w:szCs w:val="24"/>
                            <w:lang w:val="fr-FR"/>
                          </w:rPr>
                        </m:ctrlPr>
                      </m:sSubSupPr>
                      <m:e>
                        <m:r>
                          <w:rPr>
                            <w:rFonts w:ascii="Cambria Math" w:hAnsi="Cambria Math" w:cs="Times New Roman"/>
                            <w:sz w:val="24"/>
                            <w:szCs w:val="24"/>
                            <w:lang w:val="es-PE"/>
                          </w:rPr>
                          <m:t>f</m:t>
                        </m:r>
                      </m:e>
                      <m:sub>
                        <m:r>
                          <w:rPr>
                            <w:rFonts w:ascii="Cambria Math" w:hAnsi="Cambria Math" w:cs="Times New Roman"/>
                            <w:sz w:val="24"/>
                            <w:szCs w:val="24"/>
                            <w:lang w:val="es-PE"/>
                          </w:rPr>
                          <m:t>c</m:t>
                        </m:r>
                      </m:sub>
                      <m:sup>
                        <m:r>
                          <w:rPr>
                            <w:rFonts w:ascii="Cambria Math" w:hAnsi="Cambria Math" w:cs="Times New Roman"/>
                            <w:sz w:val="24"/>
                            <w:szCs w:val="24"/>
                            <w:lang w:val="es-PE"/>
                          </w:rPr>
                          <m:t>'</m:t>
                        </m:r>
                      </m:sup>
                    </m:sSubSup>
                  </m:den>
                </m:f>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c</m:t>
                        </m:r>
                      </m:sub>
                    </m:sSub>
                  </m:e>
                  <m:sup>
                    <m:r>
                      <w:rPr>
                        <w:rFonts w:ascii="Cambria Math" w:hAnsi="Cambria Math" w:cs="Times New Roman"/>
                        <w:sz w:val="24"/>
                        <w:szCs w:val="24"/>
                      </w:rPr>
                      <m:t>2</m:t>
                    </m:r>
                  </m:sup>
                </m:sSup>
                <m:r>
                  <w:rPr>
                    <w:rFonts w:ascii="Cambria Math" w:hAnsi="Cambria Math" w:cs="Times New Roman"/>
                    <w:sz w:val="24"/>
                    <w:szCs w:val="24"/>
                  </w:rPr>
                  <m:t xml:space="preserve">        0≤</m:t>
                </m:r>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c</m:t>
                    </m:r>
                  </m:sub>
                </m:sSub>
                <m:r>
                  <w:rPr>
                    <w:rFonts w:ascii="Cambria Math" w:hAnsi="Cambria Math" w:cs="Times New Roman"/>
                    <w:sz w:val="24"/>
                    <w:szCs w:val="24"/>
                  </w:rPr>
                  <m:t>≤</m:t>
                </m:r>
                <m:sSubSup>
                  <m:sSubSupPr>
                    <m:ctrlPr>
                      <w:rPr>
                        <w:rFonts w:ascii="Cambria Math" w:hAnsi="Cambria Math" w:cs="Times New Roman"/>
                        <w:bCs/>
                        <w:i/>
                        <w:iCs/>
                        <w:sz w:val="24"/>
                        <w:szCs w:val="24"/>
                        <w:lang w:val="fr-FR"/>
                      </w:rPr>
                    </m:ctrlPr>
                  </m:sSubSupPr>
                  <m:e>
                    <m:r>
                      <w:rPr>
                        <w:rFonts w:ascii="Cambria Math" w:hAnsi="Cambria Math" w:cs="Times New Roman"/>
                        <w:sz w:val="24"/>
                        <w:szCs w:val="24"/>
                        <w:lang w:val="es-PE"/>
                      </w:rPr>
                      <m:t>ε</m:t>
                    </m:r>
                  </m:e>
                  <m:sub>
                    <m:r>
                      <w:rPr>
                        <w:rFonts w:ascii="Cambria Math" w:hAnsi="Cambria Math" w:cs="Times New Roman"/>
                        <w:sz w:val="24"/>
                        <w:szCs w:val="24"/>
                        <w:lang w:val="es-PE"/>
                      </w:rPr>
                      <m:t>t</m:t>
                    </m:r>
                  </m:sub>
                  <m:sup>
                    <m:r>
                      <w:rPr>
                        <w:rFonts w:ascii="Cambria Math" w:hAnsi="Cambria Math" w:cs="Times New Roman"/>
                        <w:sz w:val="24"/>
                        <w:szCs w:val="24"/>
                        <w:lang w:val="es-PE"/>
                      </w:rPr>
                      <m:t>'</m:t>
                    </m:r>
                  </m:sup>
                </m:sSubSup>
              </m:e>
              <m:e>
                <m:sSubSup>
                  <m:sSubSupPr>
                    <m:ctrlPr>
                      <w:rPr>
                        <w:rFonts w:ascii="Cambria Math" w:hAnsi="Cambria Math" w:cs="Times New Roman"/>
                        <w:bCs/>
                        <w:i/>
                        <w:iCs/>
                        <w:sz w:val="24"/>
                        <w:szCs w:val="24"/>
                        <w:lang w:val="fr-FR"/>
                      </w:rPr>
                    </m:ctrlPr>
                  </m:sSubSupPr>
                  <m:e>
                    <m:r>
                      <w:rPr>
                        <w:rFonts w:ascii="Cambria Math" w:hAnsi="Cambria Math" w:cs="Times New Roman"/>
                        <w:sz w:val="24"/>
                        <w:szCs w:val="24"/>
                        <w:lang w:val="es-PE"/>
                      </w:rPr>
                      <m:t>f</m:t>
                    </m:r>
                  </m:e>
                  <m:sub>
                    <m:r>
                      <w:rPr>
                        <w:rFonts w:ascii="Cambria Math" w:hAnsi="Cambria Math" w:cs="Times New Roman"/>
                        <w:sz w:val="24"/>
                        <w:szCs w:val="24"/>
                        <w:lang w:val="es-PE"/>
                      </w:rPr>
                      <m:t>c</m:t>
                    </m:r>
                  </m:sub>
                  <m:sup>
                    <m:r>
                      <w:rPr>
                        <w:rFonts w:ascii="Cambria Math" w:hAnsi="Cambria Math" w:cs="Times New Roman"/>
                        <w:sz w:val="24"/>
                        <w:szCs w:val="24"/>
                        <w:lang w:val="es-PE"/>
                      </w:rPr>
                      <m:t>'</m:t>
                    </m:r>
                  </m:sup>
                </m:sSubSup>
                <m:r>
                  <w:rPr>
                    <w:rFonts w:ascii="Cambria Math" w:hAnsi="Cambria Math" w:cs="Times New Roman"/>
                    <w:sz w:val="24"/>
                    <w:szCs w:val="24"/>
                    <w:lang w:val="fr-FR"/>
                  </w:rPr>
                  <m:t>+</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c</m:t>
                    </m:r>
                  </m:sub>
                </m:sSub>
                <m:r>
                  <w:rPr>
                    <w:rFonts w:ascii="Cambria Math" w:hAnsi="Cambria Math" w:cs="Times New Roman"/>
                    <w:sz w:val="24"/>
                    <w:szCs w:val="24"/>
                  </w:rPr>
                  <m:t xml:space="preserve">                              </m:t>
                </m:r>
                <m:sSubSup>
                  <m:sSubSupPr>
                    <m:ctrlPr>
                      <w:rPr>
                        <w:rFonts w:ascii="Cambria Math" w:hAnsi="Cambria Math" w:cs="Times New Roman"/>
                        <w:bCs/>
                        <w:i/>
                        <w:iCs/>
                        <w:sz w:val="24"/>
                        <w:szCs w:val="24"/>
                        <w:lang w:val="fr-FR"/>
                      </w:rPr>
                    </m:ctrlPr>
                  </m:sSubSupPr>
                  <m:e>
                    <m:r>
                      <w:rPr>
                        <w:rFonts w:ascii="Cambria Math" w:hAnsi="Cambria Math" w:cs="Times New Roman"/>
                        <w:sz w:val="24"/>
                        <w:szCs w:val="24"/>
                        <w:lang w:val="es-PE"/>
                      </w:rPr>
                      <m:t>ε</m:t>
                    </m:r>
                  </m:e>
                  <m:sub>
                    <m:r>
                      <w:rPr>
                        <w:rFonts w:ascii="Cambria Math" w:hAnsi="Cambria Math" w:cs="Times New Roman"/>
                        <w:sz w:val="24"/>
                        <w:szCs w:val="24"/>
                        <w:lang w:val="es-PE"/>
                      </w:rPr>
                      <m:t>t</m:t>
                    </m:r>
                  </m:sub>
                  <m:sup>
                    <m:r>
                      <w:rPr>
                        <w:rFonts w:ascii="Cambria Math" w:hAnsi="Cambria Math" w:cs="Times New Roman"/>
                        <w:sz w:val="24"/>
                        <w:szCs w:val="24"/>
                        <w:lang w:val="es-PE"/>
                      </w:rPr>
                      <m:t>'</m:t>
                    </m:r>
                  </m:sup>
                </m:sSub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c</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ccu</m:t>
                    </m:r>
                  </m:sub>
                </m:sSub>
              </m:e>
            </m:eqArr>
          </m:e>
        </m:d>
      </m:oMath>
      <w:r w:rsidR="004F2F0A">
        <w:rPr>
          <w:rFonts w:ascii="Times New Roman" w:eastAsiaTheme="minorEastAsia" w:hAnsi="Times New Roman" w:cs="Times New Roman"/>
          <w:sz w:val="24"/>
          <w:szCs w:val="24"/>
        </w:rPr>
        <w:t xml:space="preserve">                                                              (4)</w:t>
      </w:r>
    </w:p>
    <w:p w:rsidR="004F2F0A" w:rsidRDefault="005839A5" w:rsidP="00C805CB">
      <w:pPr>
        <w:spacing w:after="0" w:line="360" w:lineRule="auto"/>
        <w:jc w:val="both"/>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2</m:t>
            </m:r>
          </m:sub>
        </m:sSub>
        <m:r>
          <w:rPr>
            <w:rFonts w:ascii="Cambria Math" w:hAnsi="Cambria Math" w:cs="Times New Roman"/>
            <w:sz w:val="24"/>
            <w:szCs w:val="24"/>
          </w:rPr>
          <m:t>=</m:t>
        </m:r>
        <m:f>
          <m:fPr>
            <m:ctrlPr>
              <w:rPr>
                <w:rFonts w:ascii="Cambria Math" w:hAnsi="Cambria Math" w:cs="Times New Roman"/>
                <w:i/>
                <w:sz w:val="24"/>
                <w:szCs w:val="24"/>
              </w:rPr>
            </m:ctrlPr>
          </m:fPr>
          <m:num>
            <m:sSubSup>
              <m:sSubSupPr>
                <m:ctrlPr>
                  <w:rPr>
                    <w:rFonts w:ascii="Cambria Math" w:hAnsi="Cambria Math" w:cs="Times New Roman"/>
                    <w:bCs/>
                    <w:i/>
                    <w:iCs/>
                    <w:sz w:val="24"/>
                    <w:szCs w:val="24"/>
                    <w:lang w:val="fr-FR"/>
                  </w:rPr>
                </m:ctrlPr>
              </m:sSubSupPr>
              <m:e>
                <m:r>
                  <w:rPr>
                    <w:rFonts w:ascii="Cambria Math" w:hAnsi="Cambria Math" w:cs="Times New Roman"/>
                    <w:sz w:val="24"/>
                    <w:szCs w:val="24"/>
                    <w:lang w:val="es-PE"/>
                  </w:rPr>
                  <m:t>f</m:t>
                </m:r>
              </m:e>
              <m:sub>
                <m:r>
                  <w:rPr>
                    <w:rFonts w:ascii="Cambria Math" w:hAnsi="Cambria Math" w:cs="Times New Roman"/>
                    <w:sz w:val="24"/>
                    <w:szCs w:val="24"/>
                    <w:lang w:val="es-PE"/>
                  </w:rPr>
                  <m:t>cc</m:t>
                </m:r>
              </m:sub>
              <m:sup>
                <m:r>
                  <w:rPr>
                    <w:rFonts w:ascii="Cambria Math" w:hAnsi="Cambria Math" w:cs="Times New Roman"/>
                    <w:sz w:val="24"/>
                    <w:szCs w:val="24"/>
                    <w:lang w:val="es-PE"/>
                  </w:rPr>
                  <m:t>'</m:t>
                </m:r>
              </m:sup>
            </m:sSubSup>
            <m:r>
              <w:rPr>
                <w:rFonts w:ascii="Cambria Math" w:hAnsi="Cambria Math" w:cs="Times New Roman"/>
                <w:sz w:val="24"/>
                <w:szCs w:val="24"/>
                <w:lang w:val="fr-FR"/>
              </w:rPr>
              <m:t>-</m:t>
            </m:r>
            <m:sSubSup>
              <m:sSubSupPr>
                <m:ctrlPr>
                  <w:rPr>
                    <w:rFonts w:ascii="Cambria Math" w:hAnsi="Cambria Math" w:cs="Times New Roman"/>
                    <w:bCs/>
                    <w:i/>
                    <w:iCs/>
                    <w:sz w:val="24"/>
                    <w:szCs w:val="24"/>
                    <w:lang w:val="fr-FR"/>
                  </w:rPr>
                </m:ctrlPr>
              </m:sSubSupPr>
              <m:e>
                <m:r>
                  <w:rPr>
                    <w:rFonts w:ascii="Cambria Math" w:hAnsi="Cambria Math" w:cs="Times New Roman"/>
                    <w:sz w:val="24"/>
                    <w:szCs w:val="24"/>
                    <w:lang w:val="es-PE"/>
                  </w:rPr>
                  <m:t>f</m:t>
                </m:r>
              </m:e>
              <m:sub>
                <m:r>
                  <w:rPr>
                    <w:rFonts w:ascii="Cambria Math" w:hAnsi="Cambria Math" w:cs="Times New Roman"/>
                    <w:sz w:val="24"/>
                    <w:szCs w:val="24"/>
                    <w:lang w:val="es-PE"/>
                  </w:rPr>
                  <m:t>c</m:t>
                </m:r>
              </m:sub>
              <m:sup>
                <m:r>
                  <w:rPr>
                    <w:rFonts w:ascii="Cambria Math" w:hAnsi="Cambria Math" w:cs="Times New Roman"/>
                    <w:sz w:val="24"/>
                    <w:szCs w:val="24"/>
                    <w:lang w:val="es-PE"/>
                  </w:rPr>
                  <m:t>'</m:t>
                </m:r>
              </m:sup>
            </m:sSubSup>
          </m:num>
          <m:den>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ccu</m:t>
                </m:r>
              </m:sub>
            </m:sSub>
          </m:den>
        </m:f>
      </m:oMath>
      <w:r w:rsidR="004F2F0A">
        <w:rPr>
          <w:rFonts w:ascii="Times New Roman" w:eastAsiaTheme="minorEastAsia" w:hAnsi="Times New Roman" w:cs="Times New Roman"/>
          <w:sz w:val="24"/>
          <w:szCs w:val="24"/>
        </w:rPr>
        <w:t xml:space="preserve">                                                                                                                         (5)</w:t>
      </w:r>
    </w:p>
    <w:p w:rsidR="004F2F0A" w:rsidRPr="00C805CB" w:rsidRDefault="005839A5" w:rsidP="00C805CB">
      <w:pPr>
        <w:spacing w:after="0" w:line="360" w:lineRule="auto"/>
        <w:jc w:val="both"/>
        <w:rPr>
          <w:rFonts w:ascii="Times New Roman" w:hAnsi="Times New Roman" w:cs="Times New Roman"/>
          <w:sz w:val="24"/>
          <w:szCs w:val="24"/>
        </w:rPr>
      </w:pPr>
      <m:oMath>
        <m:sSubSup>
          <m:sSubSupPr>
            <m:ctrlPr>
              <w:rPr>
                <w:rFonts w:ascii="Cambria Math" w:hAnsi="Cambria Math" w:cs="Times New Roman"/>
                <w:bCs/>
                <w:i/>
                <w:iCs/>
                <w:sz w:val="24"/>
                <w:szCs w:val="24"/>
                <w:lang w:val="fr-FR"/>
              </w:rPr>
            </m:ctrlPr>
          </m:sSubSupPr>
          <m:e>
            <m:r>
              <w:rPr>
                <w:rFonts w:ascii="Cambria Math" w:hAnsi="Cambria Math" w:cs="Times New Roman"/>
                <w:sz w:val="24"/>
                <w:szCs w:val="24"/>
                <w:lang w:val="es-PE"/>
              </w:rPr>
              <m:t>ε</m:t>
            </m:r>
          </m:e>
          <m:sub>
            <m:r>
              <w:rPr>
                <w:rFonts w:ascii="Cambria Math" w:hAnsi="Cambria Math" w:cs="Times New Roman"/>
                <w:sz w:val="24"/>
                <w:szCs w:val="24"/>
                <w:lang w:val="es-PE"/>
              </w:rPr>
              <m:t>t</m:t>
            </m:r>
          </m:sub>
          <m:sup>
            <m:r>
              <w:rPr>
                <w:rFonts w:ascii="Cambria Math" w:hAnsi="Cambria Math" w:cs="Times New Roman"/>
                <w:sz w:val="24"/>
                <w:szCs w:val="24"/>
                <w:lang w:val="es-PE"/>
              </w:rPr>
              <m:t>'</m:t>
            </m:r>
          </m:sup>
        </m:sSubSup>
        <m:r>
          <w:rPr>
            <w:rFonts w:ascii="Cambria Math" w:hAnsi="Cambria Math" w:cs="Times New Roman"/>
            <w:sz w:val="24"/>
            <w:szCs w:val="24"/>
            <w:lang w:val="fr-FR"/>
          </w:rPr>
          <m:t>=</m:t>
        </m:r>
        <m:f>
          <m:fPr>
            <m:ctrlPr>
              <w:rPr>
                <w:rFonts w:ascii="Cambria Math" w:hAnsi="Cambria Math" w:cs="Times New Roman"/>
                <w:bCs/>
                <w:i/>
                <w:iCs/>
                <w:sz w:val="24"/>
                <w:szCs w:val="24"/>
                <w:lang w:val="fr-FR"/>
              </w:rPr>
            </m:ctrlPr>
          </m:fPr>
          <m:num>
            <m:r>
              <w:rPr>
                <w:rFonts w:ascii="Cambria Math" w:hAnsi="Cambria Math" w:cs="Times New Roman"/>
                <w:sz w:val="24"/>
                <w:szCs w:val="24"/>
                <w:lang w:val="fr-FR"/>
              </w:rPr>
              <m:t>2</m:t>
            </m:r>
            <m:sSubSup>
              <m:sSubSupPr>
                <m:ctrlPr>
                  <w:rPr>
                    <w:rFonts w:ascii="Cambria Math" w:hAnsi="Cambria Math" w:cs="Times New Roman"/>
                    <w:bCs/>
                    <w:i/>
                    <w:iCs/>
                    <w:sz w:val="24"/>
                    <w:szCs w:val="24"/>
                    <w:lang w:val="fr-FR"/>
                  </w:rPr>
                </m:ctrlPr>
              </m:sSubSupPr>
              <m:e>
                <m:r>
                  <w:rPr>
                    <w:rFonts w:ascii="Cambria Math" w:hAnsi="Cambria Math" w:cs="Times New Roman"/>
                    <w:sz w:val="24"/>
                    <w:szCs w:val="24"/>
                    <w:lang w:val="es-PE"/>
                  </w:rPr>
                  <m:t>f</m:t>
                </m:r>
              </m:e>
              <m:sub>
                <m:r>
                  <w:rPr>
                    <w:rFonts w:ascii="Cambria Math" w:hAnsi="Cambria Math" w:cs="Times New Roman"/>
                    <w:sz w:val="24"/>
                    <w:szCs w:val="24"/>
                    <w:lang w:val="es-PE"/>
                  </w:rPr>
                  <m:t>c</m:t>
                </m:r>
              </m:sub>
              <m:sup>
                <m:r>
                  <w:rPr>
                    <w:rFonts w:ascii="Cambria Math" w:hAnsi="Cambria Math" w:cs="Times New Roman"/>
                    <w:sz w:val="24"/>
                    <w:szCs w:val="24"/>
                    <w:lang w:val="es-PE"/>
                  </w:rPr>
                  <m:t>'</m:t>
                </m:r>
              </m:sup>
            </m:sSubSup>
          </m:num>
          <m:den>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c</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2</m:t>
                </m:r>
              </m:sub>
            </m:sSub>
          </m:den>
        </m:f>
      </m:oMath>
      <w:r w:rsidR="00253BE2">
        <w:rPr>
          <w:rFonts w:ascii="Times New Roman" w:eastAsiaTheme="minorEastAsia" w:hAnsi="Times New Roman" w:cs="Times New Roman"/>
          <w:bCs/>
          <w:iCs/>
          <w:sz w:val="24"/>
          <w:szCs w:val="24"/>
          <w:lang w:val="fr-FR"/>
        </w:rPr>
        <w:t xml:space="preserve">                                                                                                                              (6)</w:t>
      </w:r>
    </w:p>
    <w:p w:rsidR="00EA6627" w:rsidRDefault="00A95623" w:rsidP="00837ADE">
      <w:pPr>
        <w:pStyle w:val="Prrafodelista"/>
        <w:numPr>
          <w:ilvl w:val="1"/>
          <w:numId w:val="31"/>
        </w:numPr>
        <w:spacing w:before="120" w:after="0" w:line="360" w:lineRule="auto"/>
        <w:jc w:val="both"/>
        <w:rPr>
          <w:rFonts w:ascii="Times New Roman" w:hAnsi="Times New Roman" w:cs="Times New Roman"/>
          <w:b/>
          <w:sz w:val="24"/>
          <w:szCs w:val="24"/>
          <w:lang w:eastAsia="es-ES"/>
        </w:rPr>
      </w:pPr>
      <w:r>
        <w:rPr>
          <w:rFonts w:ascii="Times New Roman" w:hAnsi="Times New Roman" w:cs="Times New Roman"/>
          <w:b/>
          <w:sz w:val="24"/>
          <w:szCs w:val="24"/>
        </w:rPr>
        <w:t>Caso de estudio</w:t>
      </w:r>
    </w:p>
    <w:p w:rsidR="008C3310" w:rsidRDefault="008C3310" w:rsidP="008C3310">
      <w:pPr>
        <w:pStyle w:val="Prrafodelista"/>
        <w:spacing w:before="120" w:after="0" w:line="360" w:lineRule="auto"/>
        <w:ind w:left="0"/>
        <w:jc w:val="both"/>
        <w:rPr>
          <w:rFonts w:ascii="Times New Roman" w:hAnsi="Times New Roman" w:cs="Times New Roman"/>
          <w:sz w:val="24"/>
          <w:szCs w:val="24"/>
        </w:rPr>
      </w:pPr>
      <w:r w:rsidRPr="008C3310">
        <w:rPr>
          <w:rFonts w:ascii="Times New Roman" w:hAnsi="Times New Roman" w:cs="Times New Roman"/>
          <w:sz w:val="24"/>
          <w:szCs w:val="24"/>
        </w:rPr>
        <w:t xml:space="preserve">El edificio objeto de estudio, constituye un pabellón de urgencias de operaciones y cirugía, que pertenece a un centro hospitalario ubicado en el municipio de Santiago de Cuba, en la provincia que lleva el mismo nombre dentro de la región oriental de Cuba. El </w:t>
      </w:r>
      <w:r w:rsidRPr="008C3310">
        <w:rPr>
          <w:rFonts w:ascii="Times New Roman" w:hAnsi="Times New Roman" w:cs="Times New Roman"/>
          <w:sz w:val="24"/>
          <w:szCs w:val="24"/>
        </w:rPr>
        <w:lastRenderedPageBreak/>
        <w:t xml:space="preserve">pabellón cuenta con cinco niveles de altura, de 3,00 m cada nivel, para un total de 15 m. Todas las plantas son típicas en cuanto a la distribución y dimensiones de los locales. Su sistema estructural está conformado por pórticos de hormigón armado. Los sistemas de entrepisos y la cubierta están compuestos por losas de hormigón armado. La edificación tiene dimensiones generales en planta de 34,5 x 13,5 m, con modulación constante en el eje más largo (eje X) y distancia entre columnas de 5,75 m. En el eje más corto (eje Y), las distancias entre columnas son de 6,2 m, 2,45 m y 4,85 m respectivamente, tal </w:t>
      </w:r>
      <w:r>
        <w:rPr>
          <w:rFonts w:ascii="Times New Roman" w:hAnsi="Times New Roman" w:cs="Times New Roman"/>
          <w:sz w:val="24"/>
          <w:szCs w:val="24"/>
        </w:rPr>
        <w:t>y como se muestra en la figura 2</w:t>
      </w:r>
      <w:r w:rsidRPr="008C3310">
        <w:rPr>
          <w:rFonts w:ascii="Times New Roman" w:hAnsi="Times New Roman" w:cs="Times New Roman"/>
          <w:sz w:val="24"/>
          <w:szCs w:val="24"/>
        </w:rPr>
        <w:t>.</w:t>
      </w:r>
    </w:p>
    <w:p w:rsidR="008C3310" w:rsidRDefault="00C675DE" w:rsidP="00C675DE">
      <w:pPr>
        <w:pStyle w:val="Prrafodelista"/>
        <w:spacing w:before="120" w:after="0" w:line="360" w:lineRule="auto"/>
        <w:ind w:left="0"/>
        <w:jc w:val="center"/>
        <w:rPr>
          <w:rFonts w:ascii="Times New Roman" w:hAnsi="Times New Roman" w:cs="Times New Roman"/>
          <w:sz w:val="24"/>
          <w:szCs w:val="24"/>
          <w:lang w:eastAsia="es-ES"/>
        </w:rPr>
      </w:pPr>
      <w:r>
        <w:rPr>
          <w:rFonts w:ascii="Times New Roman" w:hAnsi="Times New Roman" w:cs="Times New Roman"/>
          <w:noProof/>
          <w:sz w:val="24"/>
          <w:szCs w:val="24"/>
          <w:lang w:eastAsia="es-ES"/>
        </w:rPr>
        <w:drawing>
          <wp:inline distT="0" distB="0" distL="0" distR="0">
            <wp:extent cx="3747103" cy="1644604"/>
            <wp:effectExtent l="0" t="0" r="635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n títul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830327" cy="1681131"/>
                    </a:xfrm>
                    <a:prstGeom prst="rect">
                      <a:avLst/>
                    </a:prstGeom>
                  </pic:spPr>
                </pic:pic>
              </a:graphicData>
            </a:graphic>
          </wp:inline>
        </w:drawing>
      </w:r>
      <w:r>
        <w:rPr>
          <w:rFonts w:ascii="Times New Roman" w:hAnsi="Times New Roman" w:cs="Times New Roman"/>
          <w:noProof/>
          <w:sz w:val="24"/>
          <w:szCs w:val="24"/>
          <w:lang w:eastAsia="es-ES"/>
        </w:rPr>
        <w:drawing>
          <wp:inline distT="0" distB="0" distL="0" distR="0">
            <wp:extent cx="1644015" cy="1431876"/>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in títul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67454" cy="1452290"/>
                    </a:xfrm>
                    <a:prstGeom prst="rect">
                      <a:avLst/>
                    </a:prstGeom>
                  </pic:spPr>
                </pic:pic>
              </a:graphicData>
            </a:graphic>
          </wp:inline>
        </w:drawing>
      </w:r>
    </w:p>
    <w:p w:rsidR="000745FF" w:rsidRDefault="000745FF" w:rsidP="00BF6545">
      <w:pPr>
        <w:pStyle w:val="Prrafodelista"/>
        <w:spacing w:before="120" w:line="360" w:lineRule="auto"/>
        <w:ind w:left="0"/>
        <w:jc w:val="center"/>
        <w:rPr>
          <w:rFonts w:ascii="Times New Roman" w:hAnsi="Times New Roman" w:cs="Times New Roman"/>
          <w:sz w:val="20"/>
        </w:rPr>
      </w:pPr>
      <w:r>
        <w:rPr>
          <w:rFonts w:ascii="Times New Roman" w:hAnsi="Times New Roman" w:cs="Times New Roman"/>
          <w:sz w:val="20"/>
        </w:rPr>
        <w:t>Figura 2.</w:t>
      </w:r>
      <w:r w:rsidRPr="005D5A54">
        <w:rPr>
          <w:rFonts w:ascii="Times New Roman" w:hAnsi="Times New Roman" w:cs="Times New Roman"/>
          <w:sz w:val="20"/>
        </w:rPr>
        <w:t xml:space="preserve"> </w:t>
      </w:r>
      <w:r w:rsidRPr="000745FF">
        <w:rPr>
          <w:rFonts w:ascii="Times New Roman" w:hAnsi="Times New Roman" w:cs="Times New Roman"/>
          <w:sz w:val="20"/>
        </w:rPr>
        <w:t>Planta típica y vista tridimensional del edificio objeto de estudio</w:t>
      </w:r>
      <w:r w:rsidRPr="005D5A54">
        <w:rPr>
          <w:rFonts w:ascii="Times New Roman" w:hAnsi="Times New Roman" w:cs="Times New Roman"/>
          <w:sz w:val="20"/>
        </w:rPr>
        <w:t>.</w:t>
      </w:r>
      <w:r>
        <w:rPr>
          <w:rFonts w:ascii="Times New Roman" w:hAnsi="Times New Roman" w:cs="Times New Roman"/>
          <w:sz w:val="20"/>
        </w:rPr>
        <w:t xml:space="preserve"> Fuente: elaboración propia.</w:t>
      </w:r>
    </w:p>
    <w:p w:rsidR="00AE43D3" w:rsidRPr="008C3310" w:rsidRDefault="00AE43D3" w:rsidP="00AE43D3">
      <w:pPr>
        <w:pStyle w:val="Prrafodelista"/>
        <w:spacing w:after="0" w:line="240" w:lineRule="auto"/>
        <w:ind w:left="0"/>
        <w:jc w:val="center"/>
        <w:rPr>
          <w:rFonts w:ascii="Times New Roman" w:hAnsi="Times New Roman" w:cs="Times New Roman"/>
          <w:sz w:val="24"/>
          <w:szCs w:val="24"/>
          <w:lang w:eastAsia="es-ES"/>
        </w:rPr>
      </w:pPr>
    </w:p>
    <w:p w:rsidR="00F158F4" w:rsidRPr="00BA1A34" w:rsidRDefault="009968A2" w:rsidP="00837ADE">
      <w:pPr>
        <w:pStyle w:val="Prrafodelista"/>
        <w:numPr>
          <w:ilvl w:val="0"/>
          <w:numId w:val="21"/>
        </w:numPr>
        <w:spacing w:before="120" w:after="0" w:line="360" w:lineRule="auto"/>
        <w:jc w:val="both"/>
        <w:rPr>
          <w:rFonts w:ascii="Times New Roman" w:hAnsi="Times New Roman" w:cs="Times New Roman"/>
          <w:b/>
          <w:sz w:val="24"/>
          <w:szCs w:val="24"/>
          <w:lang w:eastAsia="es-ES"/>
        </w:rPr>
      </w:pPr>
      <w:r>
        <w:rPr>
          <w:rFonts w:ascii="Times New Roman" w:hAnsi="Times New Roman" w:cs="Times New Roman"/>
          <w:b/>
          <w:sz w:val="24"/>
          <w:szCs w:val="24"/>
        </w:rPr>
        <w:t xml:space="preserve">Proceso de </w:t>
      </w:r>
      <w:r w:rsidR="00F158F4" w:rsidRPr="00BA1A34">
        <w:rPr>
          <w:rFonts w:ascii="Times New Roman" w:hAnsi="Times New Roman" w:cs="Times New Roman"/>
          <w:b/>
          <w:sz w:val="24"/>
          <w:szCs w:val="24"/>
        </w:rPr>
        <w:t>modelación del edificio</w:t>
      </w:r>
    </w:p>
    <w:p w:rsidR="00C319AB" w:rsidRPr="00C319AB" w:rsidRDefault="00C319AB" w:rsidP="00C319AB">
      <w:pPr>
        <w:spacing w:after="0" w:line="360" w:lineRule="auto"/>
        <w:jc w:val="both"/>
        <w:rPr>
          <w:rFonts w:ascii="Times New Roman" w:hAnsi="Times New Roman" w:cs="Times New Roman"/>
          <w:sz w:val="24"/>
          <w:szCs w:val="24"/>
          <w:lang w:val="es-ES_tradnl" w:eastAsia="es-ES"/>
        </w:rPr>
      </w:pPr>
      <w:r w:rsidRPr="00C319AB">
        <w:rPr>
          <w:rFonts w:ascii="Times New Roman" w:hAnsi="Times New Roman" w:cs="Times New Roman"/>
          <w:sz w:val="24"/>
          <w:szCs w:val="24"/>
          <w:lang w:val="es-ES_tradnl" w:eastAsia="es-ES"/>
        </w:rPr>
        <w:t>Para modelar, calcular y analizar la estructura del edificio,</w:t>
      </w:r>
      <w:r w:rsidRPr="00C319AB">
        <w:rPr>
          <w:rFonts w:ascii="Times New Roman" w:hAnsi="Times New Roman" w:cs="Times New Roman"/>
          <w:i/>
          <w:sz w:val="24"/>
          <w:szCs w:val="24"/>
          <w:lang w:val="es-ES_tradnl" w:eastAsia="es-ES"/>
        </w:rPr>
        <w:t xml:space="preserve"> </w:t>
      </w:r>
      <w:r w:rsidRPr="00C319AB">
        <w:rPr>
          <w:rFonts w:ascii="Times New Roman" w:hAnsi="Times New Roman" w:cs="Times New Roman"/>
          <w:sz w:val="24"/>
          <w:szCs w:val="24"/>
          <w:lang w:val="es-ES_tradnl" w:eastAsia="es-ES"/>
        </w:rPr>
        <w:t>se empleó el programa de modelación computacional ETABS (versión 17.01), el cual está basado en el método de elementos finitos.</w:t>
      </w:r>
    </w:p>
    <w:p w:rsidR="00C319AB" w:rsidRPr="00C319AB" w:rsidRDefault="00C319AB" w:rsidP="00C319AB">
      <w:pPr>
        <w:spacing w:after="0" w:line="360" w:lineRule="auto"/>
        <w:jc w:val="both"/>
        <w:rPr>
          <w:rFonts w:ascii="Times New Roman" w:hAnsi="Times New Roman" w:cs="Times New Roman"/>
          <w:sz w:val="24"/>
          <w:szCs w:val="24"/>
          <w:lang w:eastAsia="es-ES"/>
        </w:rPr>
      </w:pPr>
      <w:r w:rsidRPr="00C319AB">
        <w:rPr>
          <w:rFonts w:ascii="Times New Roman" w:hAnsi="Times New Roman" w:cs="Times New Roman"/>
          <w:sz w:val="24"/>
          <w:szCs w:val="24"/>
          <w:lang w:eastAsia="es-ES"/>
        </w:rPr>
        <w:t>Las losas de entrepiso y de cubierta son de 15 cm de espesor. Fueron modeladas como elementos tipo “</w:t>
      </w:r>
      <w:proofErr w:type="spellStart"/>
      <w:r w:rsidRPr="00C319AB">
        <w:rPr>
          <w:rFonts w:ascii="Times New Roman" w:hAnsi="Times New Roman" w:cs="Times New Roman"/>
          <w:sz w:val="24"/>
          <w:szCs w:val="24"/>
          <w:lang w:eastAsia="es-ES"/>
        </w:rPr>
        <w:t>shell</w:t>
      </w:r>
      <w:proofErr w:type="spellEnd"/>
      <w:r w:rsidRPr="00C319AB">
        <w:rPr>
          <w:rFonts w:ascii="Times New Roman" w:hAnsi="Times New Roman" w:cs="Times New Roman"/>
          <w:sz w:val="24"/>
          <w:szCs w:val="24"/>
          <w:lang w:eastAsia="es-ES"/>
        </w:rPr>
        <w:t xml:space="preserve"> – </w:t>
      </w:r>
      <w:proofErr w:type="spellStart"/>
      <w:r w:rsidRPr="00C319AB">
        <w:rPr>
          <w:rFonts w:ascii="Times New Roman" w:hAnsi="Times New Roman" w:cs="Times New Roman"/>
          <w:sz w:val="24"/>
          <w:szCs w:val="24"/>
          <w:lang w:eastAsia="es-ES"/>
        </w:rPr>
        <w:t>thin</w:t>
      </w:r>
      <w:proofErr w:type="spellEnd"/>
      <w:r w:rsidRPr="00C319AB">
        <w:rPr>
          <w:rFonts w:ascii="Times New Roman" w:hAnsi="Times New Roman" w:cs="Times New Roman"/>
          <w:sz w:val="24"/>
          <w:szCs w:val="24"/>
          <w:lang w:eastAsia="es-ES"/>
        </w:rPr>
        <w:t>” y se les asignó la propiedad de diafragma rígido.</w:t>
      </w:r>
    </w:p>
    <w:p w:rsidR="00C319AB" w:rsidRPr="00C319AB" w:rsidRDefault="00C319AB" w:rsidP="00C319AB">
      <w:pPr>
        <w:spacing w:after="0" w:line="360" w:lineRule="auto"/>
        <w:jc w:val="both"/>
        <w:rPr>
          <w:rFonts w:ascii="Times New Roman" w:hAnsi="Times New Roman" w:cs="Times New Roman"/>
          <w:sz w:val="24"/>
          <w:szCs w:val="24"/>
          <w:lang w:eastAsia="es-ES"/>
        </w:rPr>
      </w:pPr>
      <w:r w:rsidRPr="00C319AB">
        <w:rPr>
          <w:rFonts w:ascii="Times New Roman" w:hAnsi="Times New Roman" w:cs="Times New Roman"/>
          <w:sz w:val="24"/>
          <w:szCs w:val="24"/>
          <w:lang w:eastAsia="es-ES"/>
        </w:rPr>
        <w:t>Las vigas y columnas fueron modeladas como elementos tipo “</w:t>
      </w:r>
      <w:proofErr w:type="spellStart"/>
      <w:r w:rsidRPr="00C319AB">
        <w:rPr>
          <w:rFonts w:ascii="Times New Roman" w:hAnsi="Times New Roman" w:cs="Times New Roman"/>
          <w:sz w:val="24"/>
          <w:szCs w:val="24"/>
          <w:lang w:eastAsia="es-ES"/>
        </w:rPr>
        <w:t>frame</w:t>
      </w:r>
      <w:proofErr w:type="spellEnd"/>
      <w:r w:rsidRPr="00C319AB">
        <w:rPr>
          <w:rFonts w:ascii="Times New Roman" w:hAnsi="Times New Roman" w:cs="Times New Roman"/>
          <w:sz w:val="24"/>
          <w:szCs w:val="24"/>
          <w:lang w:eastAsia="es-ES"/>
        </w:rPr>
        <w:t>”. Las columnas son de sección transversal de 50x50 cm, cuentan con 3,00 m de altura y las vigas son de sección transversal de 40x60 cm, y cubren luces de: 5,75 m, 4,85 m, 2,45 m y 6,20 m respectivamente.</w:t>
      </w:r>
    </w:p>
    <w:p w:rsidR="00C319AB" w:rsidRPr="00C319AB" w:rsidRDefault="00C319AB" w:rsidP="00C319AB">
      <w:pPr>
        <w:spacing w:after="0" w:line="360" w:lineRule="auto"/>
        <w:jc w:val="both"/>
        <w:rPr>
          <w:rFonts w:ascii="Times New Roman" w:hAnsi="Times New Roman" w:cs="Times New Roman"/>
          <w:sz w:val="24"/>
          <w:szCs w:val="24"/>
          <w:lang w:eastAsia="es-ES"/>
        </w:rPr>
      </w:pPr>
      <w:r w:rsidRPr="00C319AB">
        <w:rPr>
          <w:rFonts w:ascii="Times New Roman" w:hAnsi="Times New Roman" w:cs="Times New Roman"/>
          <w:sz w:val="24"/>
          <w:szCs w:val="24"/>
          <w:lang w:eastAsia="es-ES"/>
        </w:rPr>
        <w:t xml:space="preserve">Todas las losas, vigas y columnas se definieron de hormigón armado hormigonado “in situ” con una resistencia característica a compresión de </w:t>
      </w:r>
      <m:oMath>
        <m:sSubSup>
          <m:sSubSupPr>
            <m:ctrlPr>
              <w:rPr>
                <w:rFonts w:ascii="Cambria Math" w:hAnsi="Cambria Math" w:cs="Times New Roman"/>
                <w:bCs/>
                <w:i/>
                <w:iCs/>
                <w:sz w:val="24"/>
                <w:szCs w:val="24"/>
                <w:lang w:val="fr-FR" w:eastAsia="es-ES"/>
              </w:rPr>
            </m:ctrlPr>
          </m:sSubSupPr>
          <m:e>
            <m:r>
              <w:rPr>
                <w:rFonts w:ascii="Cambria Math" w:hAnsi="Cambria Math" w:cs="Times New Roman"/>
                <w:sz w:val="24"/>
                <w:szCs w:val="24"/>
                <w:lang w:val="es-PE" w:eastAsia="es-ES"/>
              </w:rPr>
              <m:t>f</m:t>
            </m:r>
          </m:e>
          <m:sub>
            <m:r>
              <w:rPr>
                <w:rFonts w:ascii="Cambria Math" w:hAnsi="Cambria Math" w:cs="Times New Roman"/>
                <w:sz w:val="24"/>
                <w:szCs w:val="24"/>
                <w:lang w:val="es-PE" w:eastAsia="es-ES"/>
              </w:rPr>
              <m:t>c</m:t>
            </m:r>
          </m:sub>
          <m:sup>
            <m:r>
              <w:rPr>
                <w:rFonts w:ascii="Cambria Math" w:hAnsi="Cambria Math" w:cs="Times New Roman"/>
                <w:sz w:val="24"/>
                <w:szCs w:val="24"/>
                <w:lang w:val="es-PE" w:eastAsia="es-ES"/>
              </w:rPr>
              <m:t>'</m:t>
            </m:r>
          </m:sup>
        </m:sSubSup>
        <m:r>
          <w:rPr>
            <w:rFonts w:ascii="Cambria Math" w:hAnsi="Cambria Math" w:cs="Times New Roman"/>
            <w:sz w:val="24"/>
            <w:szCs w:val="24"/>
            <w:lang w:eastAsia="es-ES"/>
          </w:rPr>
          <m:t>=25 MPa</m:t>
        </m:r>
      </m:oMath>
      <w:r w:rsidRPr="00C319AB">
        <w:rPr>
          <w:rFonts w:ascii="Times New Roman" w:hAnsi="Times New Roman" w:cs="Times New Roman"/>
          <w:sz w:val="24"/>
          <w:szCs w:val="24"/>
          <w:lang w:eastAsia="es-ES"/>
        </w:rPr>
        <w:t xml:space="preserve">, un peso específico de </w:t>
      </w:r>
      <m:oMath>
        <m:r>
          <w:rPr>
            <w:rFonts w:ascii="Cambria Math" w:hAnsi="Cambria Math" w:cs="Times New Roman"/>
            <w:sz w:val="24"/>
            <w:szCs w:val="24"/>
            <w:lang w:eastAsia="es-ES"/>
          </w:rPr>
          <m:t>γ=24kN/</m:t>
        </m:r>
        <m:sSup>
          <m:sSupPr>
            <m:ctrlPr>
              <w:rPr>
                <w:rFonts w:ascii="Cambria Math" w:hAnsi="Cambria Math" w:cs="Times New Roman"/>
                <w:i/>
                <w:sz w:val="24"/>
                <w:szCs w:val="24"/>
                <w:lang w:eastAsia="es-ES"/>
              </w:rPr>
            </m:ctrlPr>
          </m:sSupPr>
          <m:e>
            <m:r>
              <w:rPr>
                <w:rFonts w:ascii="Cambria Math" w:hAnsi="Cambria Math" w:cs="Times New Roman"/>
                <w:sz w:val="24"/>
                <w:szCs w:val="24"/>
                <w:lang w:eastAsia="es-ES"/>
              </w:rPr>
              <m:t>m</m:t>
            </m:r>
          </m:e>
          <m:sup>
            <m:r>
              <w:rPr>
                <w:rFonts w:ascii="Cambria Math" w:hAnsi="Cambria Math" w:cs="Times New Roman"/>
                <w:sz w:val="24"/>
                <w:szCs w:val="24"/>
                <w:lang w:eastAsia="es-ES"/>
              </w:rPr>
              <m:t>3</m:t>
            </m:r>
          </m:sup>
        </m:sSup>
      </m:oMath>
      <w:r w:rsidRPr="00C319AB">
        <w:rPr>
          <w:rFonts w:ascii="Times New Roman" w:hAnsi="Times New Roman" w:cs="Times New Roman"/>
          <w:sz w:val="24"/>
          <w:szCs w:val="24"/>
          <w:lang w:eastAsia="es-ES"/>
        </w:rPr>
        <w:t xml:space="preserve">, un módulo de deformación longitudinal </w:t>
      </w:r>
      <m:oMath>
        <m:r>
          <w:rPr>
            <w:rFonts w:ascii="Cambria Math" w:hAnsi="Cambria Math" w:cs="Times New Roman"/>
            <w:sz w:val="24"/>
            <w:szCs w:val="24"/>
            <w:lang w:eastAsia="es-ES"/>
          </w:rPr>
          <m:t>E=23500 MPa</m:t>
        </m:r>
      </m:oMath>
      <w:r w:rsidRPr="00C319AB">
        <w:rPr>
          <w:rFonts w:ascii="Times New Roman" w:hAnsi="Times New Roman" w:cs="Times New Roman"/>
          <w:sz w:val="24"/>
          <w:szCs w:val="24"/>
          <w:lang w:eastAsia="es-ES"/>
        </w:rPr>
        <w:t xml:space="preserve"> y coeficiente de Poisson </w:t>
      </w:r>
      <m:oMath>
        <m:r>
          <w:rPr>
            <w:rFonts w:ascii="Cambria Math" w:hAnsi="Cambria Math" w:cs="Times New Roman"/>
            <w:sz w:val="24"/>
            <w:szCs w:val="24"/>
            <w:lang w:eastAsia="es-ES"/>
          </w:rPr>
          <m:t>μ=0,2</m:t>
        </m:r>
      </m:oMath>
      <w:r w:rsidRPr="00C319AB">
        <w:rPr>
          <w:rFonts w:ascii="Times New Roman" w:hAnsi="Times New Roman" w:cs="Times New Roman"/>
          <w:sz w:val="24"/>
          <w:szCs w:val="24"/>
          <w:lang w:eastAsia="es-ES"/>
        </w:rPr>
        <w:t>.</w:t>
      </w:r>
    </w:p>
    <w:p w:rsidR="00C319AB" w:rsidRPr="00C319AB" w:rsidRDefault="00C319AB" w:rsidP="00C319AB">
      <w:pPr>
        <w:spacing w:after="0" w:line="360" w:lineRule="auto"/>
        <w:jc w:val="both"/>
        <w:rPr>
          <w:rFonts w:ascii="Times New Roman" w:hAnsi="Times New Roman" w:cs="Times New Roman"/>
          <w:sz w:val="24"/>
          <w:szCs w:val="24"/>
          <w:lang w:eastAsia="es-ES"/>
        </w:rPr>
      </w:pPr>
      <w:r w:rsidRPr="00C319AB">
        <w:rPr>
          <w:rFonts w:ascii="Times New Roman" w:hAnsi="Times New Roman" w:cs="Times New Roman"/>
          <w:sz w:val="24"/>
          <w:szCs w:val="24"/>
          <w:lang w:eastAsia="es-ES"/>
        </w:rPr>
        <w:t>Las uniones columna-columna y viga-columna se consideraron continuas en toda la extensión del edificio. Las bases de las columnas se consideraron empotradas a la cimentación y los paños de losas presentan continuidad en todos sus apoyos.</w:t>
      </w:r>
    </w:p>
    <w:p w:rsidR="00C319AB" w:rsidRPr="00C319AB" w:rsidRDefault="00C319AB" w:rsidP="00C319AB">
      <w:pPr>
        <w:spacing w:after="0" w:line="360" w:lineRule="auto"/>
        <w:jc w:val="both"/>
        <w:rPr>
          <w:rFonts w:ascii="Times New Roman" w:hAnsi="Times New Roman" w:cs="Times New Roman"/>
          <w:sz w:val="24"/>
          <w:szCs w:val="24"/>
          <w:lang w:eastAsia="es-ES"/>
        </w:rPr>
      </w:pPr>
      <w:r w:rsidRPr="00C319AB">
        <w:rPr>
          <w:rFonts w:ascii="Times New Roman" w:hAnsi="Times New Roman" w:cs="Times New Roman"/>
          <w:sz w:val="24"/>
          <w:szCs w:val="24"/>
          <w:lang w:eastAsia="es-ES"/>
        </w:rPr>
        <w:lastRenderedPageBreak/>
        <w:t>Para la asignación de las cargas permanentes se empleó la NC 283 del 2003</w:t>
      </w:r>
      <w:r>
        <w:rPr>
          <w:rFonts w:ascii="Times New Roman" w:hAnsi="Times New Roman" w:cs="Times New Roman"/>
          <w:sz w:val="24"/>
          <w:szCs w:val="24"/>
          <w:lang w:eastAsia="es-ES"/>
        </w:rPr>
        <w:t xml:space="preserve"> </w:t>
      </w:r>
      <w:r>
        <w:rPr>
          <w:rFonts w:ascii="Times New Roman" w:hAnsi="Times New Roman" w:cs="Times New Roman"/>
          <w:sz w:val="24"/>
          <w:szCs w:val="24"/>
          <w:lang w:eastAsia="es-ES"/>
        </w:rPr>
        <w:fldChar w:fldCharType="begin"/>
      </w:r>
      <w:r>
        <w:rPr>
          <w:rFonts w:ascii="Times New Roman" w:hAnsi="Times New Roman" w:cs="Times New Roman"/>
          <w:sz w:val="24"/>
          <w:szCs w:val="24"/>
          <w:lang w:eastAsia="es-ES"/>
        </w:rPr>
        <w:instrText xml:space="preserve"> ADDIN EN.CITE &lt;EndNote&gt;&lt;Cite&gt;&lt;Author&gt;NC-283&lt;/Author&gt;&lt;Year&gt;2003&lt;/Year&gt;&lt;RecNum&gt;25&lt;/RecNum&gt;&lt;DisplayText&gt;(NC-283, 2003)&lt;/DisplayText&gt;&lt;record&gt;&lt;rec-number&gt;25&lt;/rec-number&gt;&lt;foreign-keys&gt;&lt;key app="EN" db-id="2eee5edxadv5pdepwdxvxr9zsexv0xdpvftp"&gt;25&lt;/key&gt;&lt;/foreign-keys&gt;&lt;ref-type name="Standard"&gt;58&lt;/ref-type&gt;&lt;contributors&gt;&lt;authors&gt;&lt;author&gt;NC-283&lt;/author&gt;&lt;/authors&gt;&lt;/contributors&gt;&lt;titles&gt;&lt;title&gt;DENSIDAD DE MATERIALES NATURALES, ARTIFICIALES Y DE ELEMENTOS DE CONSTRUCCION COMO CARGA DE DISEÑO&lt;/title&gt;&lt;alt-title&gt;NC 283&lt;/alt-title&gt;&lt;/titles&gt;&lt;pages&gt;11&lt;/pages&gt;&lt;dates&gt;&lt;year&gt;2003&lt;/year&gt;&lt;/dates&gt;&lt;pub-location&gt;Vedado, La Habana, Cuba&lt;/pub-location&gt;&lt;urls&gt;&lt;/urls&gt;&lt;/record&gt;&lt;/Cite&gt;&lt;/EndNote&gt;</w:instrText>
      </w:r>
      <w:r>
        <w:rPr>
          <w:rFonts w:ascii="Times New Roman" w:hAnsi="Times New Roman" w:cs="Times New Roman"/>
          <w:sz w:val="24"/>
          <w:szCs w:val="24"/>
          <w:lang w:eastAsia="es-ES"/>
        </w:rPr>
        <w:fldChar w:fldCharType="separate"/>
      </w:r>
      <w:r>
        <w:rPr>
          <w:rFonts w:ascii="Times New Roman" w:hAnsi="Times New Roman" w:cs="Times New Roman"/>
          <w:noProof/>
          <w:sz w:val="24"/>
          <w:szCs w:val="24"/>
          <w:lang w:eastAsia="es-ES"/>
        </w:rPr>
        <w:t>(</w:t>
      </w:r>
      <w:hyperlink w:anchor="_ENREF_13" w:tooltip="NC-283, 2003 #25" w:history="1">
        <w:r w:rsidR="00AB04B0">
          <w:rPr>
            <w:rFonts w:ascii="Times New Roman" w:hAnsi="Times New Roman" w:cs="Times New Roman"/>
            <w:noProof/>
            <w:sz w:val="24"/>
            <w:szCs w:val="24"/>
            <w:lang w:eastAsia="es-ES"/>
          </w:rPr>
          <w:t>NC-283, 2003</w:t>
        </w:r>
      </w:hyperlink>
      <w:r>
        <w:rPr>
          <w:rFonts w:ascii="Times New Roman" w:hAnsi="Times New Roman" w:cs="Times New Roman"/>
          <w:noProof/>
          <w:sz w:val="24"/>
          <w:szCs w:val="24"/>
          <w:lang w:eastAsia="es-ES"/>
        </w:rPr>
        <w:t>)</w:t>
      </w:r>
      <w:r>
        <w:rPr>
          <w:rFonts w:ascii="Times New Roman" w:hAnsi="Times New Roman" w:cs="Times New Roman"/>
          <w:sz w:val="24"/>
          <w:szCs w:val="24"/>
          <w:lang w:eastAsia="es-ES"/>
        </w:rPr>
        <w:fldChar w:fldCharType="end"/>
      </w:r>
      <w:r>
        <w:rPr>
          <w:rFonts w:ascii="Times New Roman" w:hAnsi="Times New Roman" w:cs="Times New Roman"/>
          <w:sz w:val="24"/>
          <w:szCs w:val="24"/>
          <w:lang w:eastAsia="es-ES"/>
        </w:rPr>
        <w:t xml:space="preserve">. </w:t>
      </w:r>
      <w:r w:rsidRPr="00C319AB">
        <w:rPr>
          <w:rFonts w:ascii="Times New Roman" w:hAnsi="Times New Roman" w:cs="Times New Roman"/>
          <w:sz w:val="24"/>
          <w:szCs w:val="24"/>
          <w:lang w:eastAsia="es-ES"/>
        </w:rPr>
        <w:t xml:space="preserve">Además del peso propio de los elementos, se asignó una carga total permanente de 4,45 </w:t>
      </w:r>
      <w:proofErr w:type="spellStart"/>
      <w:r w:rsidRPr="00C319AB">
        <w:rPr>
          <w:rFonts w:ascii="Times New Roman" w:hAnsi="Times New Roman" w:cs="Times New Roman"/>
          <w:sz w:val="24"/>
          <w:szCs w:val="24"/>
          <w:lang w:eastAsia="es-ES"/>
        </w:rPr>
        <w:t>kN</w:t>
      </w:r>
      <w:proofErr w:type="spellEnd"/>
      <w:r w:rsidRPr="00C319AB">
        <w:rPr>
          <w:rFonts w:ascii="Times New Roman" w:hAnsi="Times New Roman" w:cs="Times New Roman"/>
          <w:sz w:val="24"/>
          <w:szCs w:val="24"/>
          <w:lang w:eastAsia="es-ES"/>
        </w:rPr>
        <w:t>/m</w:t>
      </w:r>
      <w:r w:rsidRPr="00C319AB">
        <w:rPr>
          <w:rFonts w:ascii="Times New Roman" w:hAnsi="Times New Roman" w:cs="Times New Roman"/>
          <w:sz w:val="24"/>
          <w:szCs w:val="24"/>
          <w:vertAlign w:val="superscript"/>
          <w:lang w:eastAsia="es-ES"/>
        </w:rPr>
        <w:t>2</w:t>
      </w:r>
      <w:r w:rsidRPr="00C319AB">
        <w:rPr>
          <w:rFonts w:ascii="Times New Roman" w:hAnsi="Times New Roman" w:cs="Times New Roman"/>
          <w:sz w:val="24"/>
          <w:szCs w:val="24"/>
          <w:lang w:eastAsia="es-ES"/>
        </w:rPr>
        <w:t xml:space="preserve"> en las losas de entrepiso, y un valor total de carga permanente de 2,0 </w:t>
      </w:r>
      <w:proofErr w:type="spellStart"/>
      <w:r w:rsidRPr="00C319AB">
        <w:rPr>
          <w:rFonts w:ascii="Times New Roman" w:hAnsi="Times New Roman" w:cs="Times New Roman"/>
          <w:sz w:val="24"/>
          <w:szCs w:val="24"/>
          <w:lang w:eastAsia="es-ES"/>
        </w:rPr>
        <w:t>kN</w:t>
      </w:r>
      <w:proofErr w:type="spellEnd"/>
      <w:r w:rsidRPr="00C319AB">
        <w:rPr>
          <w:rFonts w:ascii="Times New Roman" w:hAnsi="Times New Roman" w:cs="Times New Roman"/>
          <w:sz w:val="24"/>
          <w:szCs w:val="24"/>
          <w:lang w:eastAsia="es-ES"/>
        </w:rPr>
        <w:t>/m</w:t>
      </w:r>
      <w:r w:rsidRPr="00C319AB">
        <w:rPr>
          <w:rFonts w:ascii="Times New Roman" w:hAnsi="Times New Roman" w:cs="Times New Roman"/>
          <w:sz w:val="24"/>
          <w:szCs w:val="24"/>
          <w:vertAlign w:val="superscript"/>
          <w:lang w:eastAsia="es-ES"/>
        </w:rPr>
        <w:t>2</w:t>
      </w:r>
      <w:r w:rsidRPr="00C319AB">
        <w:rPr>
          <w:rFonts w:ascii="Times New Roman" w:hAnsi="Times New Roman" w:cs="Times New Roman"/>
          <w:sz w:val="24"/>
          <w:szCs w:val="24"/>
          <w:lang w:eastAsia="es-ES"/>
        </w:rPr>
        <w:t xml:space="preserve"> en la losa de cubierta.</w:t>
      </w:r>
    </w:p>
    <w:p w:rsidR="00554189" w:rsidRDefault="00C319AB" w:rsidP="00C319AB">
      <w:pPr>
        <w:spacing w:after="0" w:line="360" w:lineRule="auto"/>
        <w:jc w:val="both"/>
        <w:rPr>
          <w:rFonts w:ascii="Times New Roman" w:hAnsi="Times New Roman" w:cs="Times New Roman"/>
          <w:sz w:val="24"/>
          <w:szCs w:val="24"/>
          <w:lang w:eastAsia="es-ES"/>
        </w:rPr>
      </w:pPr>
      <w:r w:rsidRPr="00C319AB">
        <w:rPr>
          <w:rFonts w:ascii="Times New Roman" w:hAnsi="Times New Roman" w:cs="Times New Roman"/>
          <w:sz w:val="24"/>
          <w:szCs w:val="24"/>
          <w:lang w:eastAsia="es-ES"/>
        </w:rPr>
        <w:t>Para la asignación de las cargas de uso se empleó la NC 284 del 2003</w:t>
      </w:r>
      <w:r>
        <w:rPr>
          <w:rFonts w:ascii="Times New Roman" w:hAnsi="Times New Roman" w:cs="Times New Roman"/>
          <w:sz w:val="24"/>
          <w:szCs w:val="24"/>
          <w:lang w:eastAsia="es-ES"/>
        </w:rPr>
        <w:t xml:space="preserve"> </w:t>
      </w:r>
      <w:r>
        <w:rPr>
          <w:rFonts w:ascii="Times New Roman" w:hAnsi="Times New Roman" w:cs="Times New Roman"/>
          <w:sz w:val="24"/>
          <w:szCs w:val="24"/>
          <w:lang w:eastAsia="es-ES"/>
        </w:rPr>
        <w:fldChar w:fldCharType="begin"/>
      </w:r>
      <w:r>
        <w:rPr>
          <w:rFonts w:ascii="Times New Roman" w:hAnsi="Times New Roman" w:cs="Times New Roman"/>
          <w:sz w:val="24"/>
          <w:szCs w:val="24"/>
          <w:lang w:eastAsia="es-ES"/>
        </w:rPr>
        <w:instrText xml:space="preserve"> ADDIN EN.CITE &lt;EndNote&gt;&lt;Cite&gt;&lt;Author&gt;NC-284&lt;/Author&gt;&lt;Year&gt;2003&lt;/Year&gt;&lt;RecNum&gt;26&lt;/RecNum&gt;&lt;DisplayText&gt;(NC-284, 2003)&lt;/DisplayText&gt;&lt;record&gt;&lt;rec-number&gt;26&lt;/rec-number&gt;&lt;foreign-keys&gt;&lt;key app="EN" db-id="2eee5edxadv5pdepwdxvxr9zsexv0xdpvftp"&gt;26&lt;/key&gt;&lt;/foreign-keys&gt;&lt;ref-type name="Standard"&gt;58&lt;/ref-type&gt;&lt;contributors&gt;&lt;authors&gt;&lt;author&gt;NC-284&lt;/author&gt;&lt;/authors&gt;&lt;/contributors&gt;&lt;titles&gt;&lt;title&gt;EDIFICACIONES. CARGAS DE USO&lt;/title&gt;&lt;alt-title&gt;NC 284&lt;/alt-title&gt;&lt;/titles&gt;&lt;pages&gt;12&lt;/pages&gt;&lt;dates&gt;&lt;year&gt;2003&lt;/year&gt;&lt;/dates&gt;&lt;pub-location&gt;Vedado, La Habana, Cuba&lt;/pub-location&gt;&lt;urls&gt;&lt;/urls&gt;&lt;/record&gt;&lt;/Cite&gt;&lt;/EndNote&gt;</w:instrText>
      </w:r>
      <w:r>
        <w:rPr>
          <w:rFonts w:ascii="Times New Roman" w:hAnsi="Times New Roman" w:cs="Times New Roman"/>
          <w:sz w:val="24"/>
          <w:szCs w:val="24"/>
          <w:lang w:eastAsia="es-ES"/>
        </w:rPr>
        <w:fldChar w:fldCharType="separate"/>
      </w:r>
      <w:r>
        <w:rPr>
          <w:rFonts w:ascii="Times New Roman" w:hAnsi="Times New Roman" w:cs="Times New Roman"/>
          <w:noProof/>
          <w:sz w:val="24"/>
          <w:szCs w:val="24"/>
          <w:lang w:eastAsia="es-ES"/>
        </w:rPr>
        <w:t>(</w:t>
      </w:r>
      <w:hyperlink w:anchor="_ENREF_14" w:tooltip="NC-284, 2003 #26" w:history="1">
        <w:r w:rsidR="00AB04B0">
          <w:rPr>
            <w:rFonts w:ascii="Times New Roman" w:hAnsi="Times New Roman" w:cs="Times New Roman"/>
            <w:noProof/>
            <w:sz w:val="24"/>
            <w:szCs w:val="24"/>
            <w:lang w:eastAsia="es-ES"/>
          </w:rPr>
          <w:t>NC-284, 2003</w:t>
        </w:r>
      </w:hyperlink>
      <w:r>
        <w:rPr>
          <w:rFonts w:ascii="Times New Roman" w:hAnsi="Times New Roman" w:cs="Times New Roman"/>
          <w:noProof/>
          <w:sz w:val="24"/>
          <w:szCs w:val="24"/>
          <w:lang w:eastAsia="es-ES"/>
        </w:rPr>
        <w:t>)</w:t>
      </w:r>
      <w:r>
        <w:rPr>
          <w:rFonts w:ascii="Times New Roman" w:hAnsi="Times New Roman" w:cs="Times New Roman"/>
          <w:sz w:val="24"/>
          <w:szCs w:val="24"/>
          <w:lang w:eastAsia="es-ES"/>
        </w:rPr>
        <w:fldChar w:fldCharType="end"/>
      </w:r>
      <w:r>
        <w:rPr>
          <w:rFonts w:ascii="Times New Roman" w:hAnsi="Times New Roman" w:cs="Times New Roman"/>
          <w:sz w:val="24"/>
          <w:szCs w:val="24"/>
          <w:lang w:eastAsia="es-ES"/>
        </w:rPr>
        <w:t xml:space="preserve">. </w:t>
      </w:r>
      <w:r w:rsidRPr="00C319AB">
        <w:rPr>
          <w:rFonts w:ascii="Times New Roman" w:hAnsi="Times New Roman" w:cs="Times New Roman"/>
          <w:sz w:val="24"/>
          <w:szCs w:val="24"/>
          <w:lang w:eastAsia="es-ES"/>
        </w:rPr>
        <w:t xml:space="preserve">Se consideraron las cargas relacionadas a zonas de dormitorios, salas de visita, locales de consulta médica, laboratorios y pasillos. A la cubierta se le asignó un valor de carga de uso de 2 </w:t>
      </w:r>
      <w:proofErr w:type="spellStart"/>
      <w:r w:rsidRPr="00C319AB">
        <w:rPr>
          <w:rFonts w:ascii="Times New Roman" w:hAnsi="Times New Roman" w:cs="Times New Roman"/>
          <w:sz w:val="24"/>
          <w:szCs w:val="24"/>
          <w:lang w:eastAsia="es-ES"/>
        </w:rPr>
        <w:t>kN</w:t>
      </w:r>
      <w:proofErr w:type="spellEnd"/>
      <w:r w:rsidRPr="00C319AB">
        <w:rPr>
          <w:rFonts w:ascii="Times New Roman" w:hAnsi="Times New Roman" w:cs="Times New Roman"/>
          <w:sz w:val="24"/>
          <w:szCs w:val="24"/>
          <w:lang w:eastAsia="es-ES"/>
        </w:rPr>
        <w:t>/m</w:t>
      </w:r>
      <w:r w:rsidRPr="00C319AB">
        <w:rPr>
          <w:rFonts w:ascii="Times New Roman" w:hAnsi="Times New Roman" w:cs="Times New Roman"/>
          <w:sz w:val="24"/>
          <w:szCs w:val="24"/>
          <w:vertAlign w:val="superscript"/>
          <w:lang w:eastAsia="es-ES"/>
        </w:rPr>
        <w:t>2</w:t>
      </w:r>
      <w:r w:rsidRPr="00C319AB">
        <w:rPr>
          <w:rFonts w:ascii="Times New Roman" w:hAnsi="Times New Roman" w:cs="Times New Roman"/>
          <w:sz w:val="24"/>
          <w:szCs w:val="24"/>
          <w:lang w:eastAsia="es-ES"/>
        </w:rPr>
        <w:t>.</w:t>
      </w:r>
    </w:p>
    <w:p w:rsidR="00CD3599" w:rsidRPr="00CD3599" w:rsidRDefault="00CD3599" w:rsidP="00CD3599">
      <w:pPr>
        <w:spacing w:after="0" w:line="360" w:lineRule="auto"/>
        <w:jc w:val="both"/>
        <w:rPr>
          <w:rFonts w:ascii="Times New Roman" w:hAnsi="Times New Roman" w:cs="Times New Roman"/>
          <w:sz w:val="24"/>
          <w:szCs w:val="24"/>
          <w:lang w:eastAsia="es-ES"/>
        </w:rPr>
      </w:pPr>
      <w:r w:rsidRPr="00CD3599">
        <w:rPr>
          <w:rFonts w:ascii="Times New Roman" w:hAnsi="Times New Roman" w:cs="Times New Roman"/>
          <w:sz w:val="24"/>
          <w:szCs w:val="24"/>
          <w:lang w:eastAsia="es-ES"/>
        </w:rPr>
        <w:t xml:space="preserve">Para el cálculo de la carga sísmica se empleó la </w:t>
      </w:r>
      <w:r w:rsidRPr="00CD3599">
        <w:rPr>
          <w:rFonts w:ascii="Times New Roman" w:hAnsi="Times New Roman" w:cs="Times New Roman"/>
          <w:sz w:val="24"/>
          <w:szCs w:val="24"/>
          <w:lang w:val="es-ES_tradnl" w:eastAsia="es-ES"/>
        </w:rPr>
        <w:t>NC 46 del 2017</w:t>
      </w:r>
      <w:r>
        <w:rPr>
          <w:rFonts w:ascii="Times New Roman" w:hAnsi="Times New Roman" w:cs="Times New Roman"/>
          <w:sz w:val="24"/>
          <w:szCs w:val="24"/>
          <w:lang w:val="es-ES_tradnl" w:eastAsia="es-ES"/>
        </w:rPr>
        <w:t xml:space="preserve"> </w:t>
      </w:r>
      <w:r>
        <w:rPr>
          <w:rFonts w:ascii="Times New Roman" w:hAnsi="Times New Roman" w:cs="Times New Roman"/>
          <w:sz w:val="24"/>
          <w:szCs w:val="24"/>
          <w:lang w:val="es-ES_tradnl" w:eastAsia="es-ES"/>
        </w:rPr>
        <w:fldChar w:fldCharType="begin"/>
      </w:r>
      <w:r w:rsidR="00D272E7">
        <w:rPr>
          <w:rFonts w:ascii="Times New Roman" w:hAnsi="Times New Roman" w:cs="Times New Roman"/>
          <w:sz w:val="24"/>
          <w:szCs w:val="24"/>
          <w:lang w:val="es-ES_tradnl" w:eastAsia="es-ES"/>
        </w:rPr>
        <w:instrText xml:space="preserve"> ADDIN EN.CITE &lt;EndNote&gt;&lt;Cite&gt;&lt;Author&gt;NC-46&lt;/Author&gt;&lt;Year&gt;2017&lt;/Year&gt;&lt;RecNum&gt;2&lt;/RecNum&gt;&lt;DisplayText&gt;(NC-46, 2017)&lt;/DisplayText&gt;&lt;record&gt;&lt;rec-number&gt;2&lt;/rec-number&gt;&lt;foreign-keys&gt;&lt;key app="EN" db-id="2950500509t9eoetvw3vpsr8xsxfs2sdzspa"&gt;2&lt;/key&gt;&lt;/foreign-keys&gt;&lt;ref-type name="Standard"&gt;58&lt;/ref-type&gt;&lt;contributors&gt;&lt;authors&gt;&lt;author&gt;NC-46&lt;/author&gt;&lt;/authors&gt;&lt;/contributors&gt;&lt;titles&gt;&lt;title&gt;CONSTRUCCIONES SISMORRESISTENTES — REQUISITOS &amp;#xD;BÁSICOS PARA EL DISEÑO Y CONSTRUCCIÓN&lt;/title&gt;&lt;alt-title&gt;NC 46&lt;/alt-title&gt;&lt;/titles&gt;&lt;pages&gt;107&lt;/pages&gt;&lt;dates&gt;&lt;year&gt;2017&lt;/year&gt;&lt;/dates&gt;&lt;pub-location&gt;El Vedado, La Habana. Cuba&lt;/pub-location&gt;&lt;urls&gt;&lt;/urls&gt;&lt;/record&gt;&lt;/Cite&gt;&lt;/EndNote&gt;</w:instrText>
      </w:r>
      <w:r>
        <w:rPr>
          <w:rFonts w:ascii="Times New Roman" w:hAnsi="Times New Roman" w:cs="Times New Roman"/>
          <w:sz w:val="24"/>
          <w:szCs w:val="24"/>
          <w:lang w:val="es-ES_tradnl" w:eastAsia="es-ES"/>
        </w:rPr>
        <w:fldChar w:fldCharType="separate"/>
      </w:r>
      <w:r>
        <w:rPr>
          <w:rFonts w:ascii="Times New Roman" w:hAnsi="Times New Roman" w:cs="Times New Roman"/>
          <w:noProof/>
          <w:sz w:val="24"/>
          <w:szCs w:val="24"/>
          <w:lang w:val="es-ES_tradnl" w:eastAsia="es-ES"/>
        </w:rPr>
        <w:t>(</w:t>
      </w:r>
      <w:hyperlink w:anchor="_ENREF_12" w:tooltip="NC-46, 2017 #2" w:history="1">
        <w:r w:rsidR="00AB04B0">
          <w:rPr>
            <w:rFonts w:ascii="Times New Roman" w:hAnsi="Times New Roman" w:cs="Times New Roman"/>
            <w:noProof/>
            <w:sz w:val="24"/>
            <w:szCs w:val="24"/>
            <w:lang w:val="es-ES_tradnl" w:eastAsia="es-ES"/>
          </w:rPr>
          <w:t>NC-46, 2017</w:t>
        </w:r>
      </w:hyperlink>
      <w:r>
        <w:rPr>
          <w:rFonts w:ascii="Times New Roman" w:hAnsi="Times New Roman" w:cs="Times New Roman"/>
          <w:noProof/>
          <w:sz w:val="24"/>
          <w:szCs w:val="24"/>
          <w:lang w:val="es-ES_tradnl" w:eastAsia="es-ES"/>
        </w:rPr>
        <w:t>)</w:t>
      </w:r>
      <w:r>
        <w:rPr>
          <w:rFonts w:ascii="Times New Roman" w:hAnsi="Times New Roman" w:cs="Times New Roman"/>
          <w:sz w:val="24"/>
          <w:szCs w:val="24"/>
          <w:lang w:val="es-ES_tradnl" w:eastAsia="es-ES"/>
        </w:rPr>
        <w:fldChar w:fldCharType="end"/>
      </w:r>
      <w:r>
        <w:rPr>
          <w:rFonts w:ascii="Times New Roman" w:hAnsi="Times New Roman" w:cs="Times New Roman"/>
          <w:sz w:val="24"/>
          <w:szCs w:val="24"/>
          <w:lang w:val="es-ES_tradnl" w:eastAsia="es-ES"/>
        </w:rPr>
        <w:t xml:space="preserve">. </w:t>
      </w:r>
      <w:r w:rsidRPr="00CD3599">
        <w:rPr>
          <w:rFonts w:ascii="Times New Roman" w:hAnsi="Times New Roman" w:cs="Times New Roman"/>
          <w:sz w:val="24"/>
          <w:szCs w:val="24"/>
          <w:lang w:eastAsia="es-ES"/>
        </w:rPr>
        <w:t>El cálculo de dicha carga se realizó mediante el Método Estático Equivalente.</w:t>
      </w:r>
    </w:p>
    <w:p w:rsidR="00CD3599" w:rsidRPr="00CD3599" w:rsidRDefault="00CD3599" w:rsidP="00CD3599">
      <w:pPr>
        <w:spacing w:after="0" w:line="360" w:lineRule="auto"/>
        <w:jc w:val="both"/>
        <w:rPr>
          <w:rFonts w:ascii="Times New Roman" w:hAnsi="Times New Roman" w:cs="Times New Roman"/>
          <w:sz w:val="24"/>
          <w:szCs w:val="24"/>
          <w:lang w:eastAsia="es-ES"/>
        </w:rPr>
      </w:pPr>
      <w:r w:rsidRPr="00CD3599">
        <w:rPr>
          <w:rFonts w:ascii="Times New Roman" w:hAnsi="Times New Roman" w:cs="Times New Roman"/>
          <w:sz w:val="24"/>
          <w:szCs w:val="24"/>
          <w:lang w:eastAsia="es-ES"/>
        </w:rPr>
        <w:t>La edificación se encuentra contemplada en la zona sísmica 5, con una categoría ocupacional IV, lo que la califica como una obra esencial con nivel de protección sísmica E. El sismo de diseño es básico u ordinario, y la clasificación del sitio constituye un suelo tipo C. Estas características determinan que la ordenada espectral de periodo corto (</w:t>
      </w:r>
      <m:oMath>
        <m:sSub>
          <m:sSubPr>
            <m:ctrlPr>
              <w:rPr>
                <w:rFonts w:ascii="Cambria Math" w:hAnsi="Cambria Math" w:cs="Times New Roman"/>
                <w:i/>
                <w:sz w:val="24"/>
                <w:szCs w:val="24"/>
                <w:lang w:eastAsia="es-ES"/>
              </w:rPr>
            </m:ctrlPr>
          </m:sSubPr>
          <m:e>
            <m:r>
              <w:rPr>
                <w:rFonts w:ascii="Cambria Math" w:hAnsi="Cambria Math" w:cs="Times New Roman"/>
                <w:sz w:val="24"/>
                <w:szCs w:val="24"/>
                <w:lang w:eastAsia="es-ES"/>
              </w:rPr>
              <m:t>S</m:t>
            </m:r>
          </m:e>
          <m:sub>
            <m:r>
              <w:rPr>
                <w:rFonts w:ascii="Cambria Math" w:hAnsi="Cambria Math" w:cs="Times New Roman"/>
                <w:sz w:val="24"/>
                <w:szCs w:val="24"/>
                <w:lang w:eastAsia="es-ES"/>
              </w:rPr>
              <m:t>S</m:t>
            </m:r>
          </m:sub>
        </m:sSub>
      </m:oMath>
      <w:r w:rsidRPr="00CD3599">
        <w:rPr>
          <w:rFonts w:ascii="Times New Roman" w:hAnsi="Times New Roman" w:cs="Times New Roman"/>
          <w:sz w:val="24"/>
          <w:szCs w:val="24"/>
          <w:lang w:eastAsia="es-ES"/>
        </w:rPr>
        <w:t>) es de 1,035, y que la ordenada espectral con periodo de 1 segundo del sismo extremo considerado en el basamento de roca en el sitio de interés (</w:t>
      </w:r>
      <m:oMath>
        <m:sSub>
          <m:sSubPr>
            <m:ctrlPr>
              <w:rPr>
                <w:rFonts w:ascii="Cambria Math" w:hAnsi="Cambria Math" w:cs="Times New Roman"/>
                <w:i/>
                <w:sz w:val="24"/>
                <w:szCs w:val="24"/>
                <w:lang w:eastAsia="es-ES"/>
              </w:rPr>
            </m:ctrlPr>
          </m:sSubPr>
          <m:e>
            <m:r>
              <w:rPr>
                <w:rFonts w:ascii="Cambria Math" w:hAnsi="Cambria Math" w:cs="Times New Roman"/>
                <w:sz w:val="24"/>
                <w:szCs w:val="24"/>
                <w:lang w:eastAsia="es-ES"/>
              </w:rPr>
              <m:t>S</m:t>
            </m:r>
          </m:e>
          <m:sub>
            <m:r>
              <w:rPr>
                <w:rFonts w:ascii="Cambria Math" w:hAnsi="Cambria Math" w:cs="Times New Roman"/>
                <w:sz w:val="24"/>
                <w:szCs w:val="24"/>
                <w:lang w:eastAsia="es-ES"/>
              </w:rPr>
              <m:t>1</m:t>
            </m:r>
          </m:sub>
        </m:sSub>
      </m:oMath>
      <w:r w:rsidRPr="00CD3599">
        <w:rPr>
          <w:rFonts w:ascii="Times New Roman" w:hAnsi="Times New Roman" w:cs="Times New Roman"/>
          <w:sz w:val="24"/>
          <w:szCs w:val="24"/>
          <w:lang w:eastAsia="es-ES"/>
        </w:rPr>
        <w:t>) es de 0,428.</w:t>
      </w:r>
    </w:p>
    <w:p w:rsidR="00CD3599" w:rsidRPr="00CD3599" w:rsidRDefault="00CD3599" w:rsidP="00CD3599">
      <w:pPr>
        <w:spacing w:after="0" w:line="360" w:lineRule="auto"/>
        <w:jc w:val="both"/>
        <w:rPr>
          <w:rFonts w:ascii="Times New Roman" w:hAnsi="Times New Roman" w:cs="Times New Roman"/>
          <w:sz w:val="24"/>
          <w:szCs w:val="24"/>
          <w:lang w:eastAsia="es-ES"/>
        </w:rPr>
      </w:pPr>
      <w:r w:rsidRPr="00CD3599">
        <w:rPr>
          <w:rFonts w:ascii="Times New Roman" w:hAnsi="Times New Roman" w:cs="Times New Roman"/>
          <w:sz w:val="24"/>
          <w:szCs w:val="24"/>
          <w:lang w:eastAsia="es-ES"/>
        </w:rPr>
        <w:t>El coeficiente de sitio para periodos de vibración cortos (</w:t>
      </w:r>
      <m:oMath>
        <m:sSub>
          <m:sSubPr>
            <m:ctrlPr>
              <w:rPr>
                <w:rFonts w:ascii="Cambria Math" w:hAnsi="Cambria Math" w:cs="Times New Roman"/>
                <w:sz w:val="24"/>
                <w:szCs w:val="24"/>
                <w:lang w:eastAsia="es-ES"/>
              </w:rPr>
            </m:ctrlPr>
          </m:sSubPr>
          <m:e>
            <m:r>
              <w:rPr>
                <w:rFonts w:ascii="Cambria Math" w:hAnsi="Cambria Math" w:cs="Times New Roman"/>
                <w:sz w:val="24"/>
                <w:szCs w:val="24"/>
                <w:lang w:eastAsia="es-ES"/>
              </w:rPr>
              <m:t>F</m:t>
            </m:r>
          </m:e>
          <m:sub>
            <m:r>
              <w:rPr>
                <w:rFonts w:ascii="Cambria Math" w:hAnsi="Cambria Math" w:cs="Times New Roman"/>
                <w:sz w:val="24"/>
                <w:szCs w:val="24"/>
                <w:lang w:eastAsia="es-ES"/>
              </w:rPr>
              <m:t>a</m:t>
            </m:r>
          </m:sub>
        </m:sSub>
      </m:oMath>
      <w:r w:rsidRPr="00CD3599">
        <w:rPr>
          <w:rFonts w:ascii="Times New Roman" w:hAnsi="Times New Roman" w:cs="Times New Roman"/>
          <w:sz w:val="24"/>
          <w:szCs w:val="24"/>
          <w:lang w:eastAsia="es-ES"/>
        </w:rPr>
        <w:t>) es igual a 1, y el coeficiente de sitio para periodos largos (</w:t>
      </w:r>
      <m:oMath>
        <m:sSub>
          <m:sSubPr>
            <m:ctrlPr>
              <w:rPr>
                <w:rFonts w:ascii="Cambria Math" w:hAnsi="Cambria Math" w:cs="Times New Roman"/>
                <w:sz w:val="24"/>
                <w:szCs w:val="24"/>
                <w:lang w:eastAsia="es-ES"/>
              </w:rPr>
            </m:ctrlPr>
          </m:sSubPr>
          <m:e>
            <m:r>
              <w:rPr>
                <w:rFonts w:ascii="Cambria Math" w:hAnsi="Cambria Math" w:cs="Times New Roman"/>
                <w:sz w:val="24"/>
                <w:szCs w:val="24"/>
                <w:lang w:eastAsia="es-ES"/>
              </w:rPr>
              <m:t>F</m:t>
            </m:r>
          </m:e>
          <m:sub>
            <m:r>
              <w:rPr>
                <w:rFonts w:ascii="Cambria Math" w:hAnsi="Cambria Math" w:cs="Times New Roman"/>
                <w:sz w:val="24"/>
                <w:szCs w:val="24"/>
                <w:lang w:eastAsia="es-ES"/>
              </w:rPr>
              <m:t>v</m:t>
            </m:r>
          </m:sub>
        </m:sSub>
      </m:oMath>
      <w:r w:rsidRPr="00CD3599">
        <w:rPr>
          <w:rFonts w:ascii="Times New Roman" w:hAnsi="Times New Roman" w:cs="Times New Roman"/>
          <w:sz w:val="24"/>
          <w:szCs w:val="24"/>
          <w:lang w:eastAsia="es-ES"/>
        </w:rPr>
        <w:t>) es igual a 1,372.</w:t>
      </w:r>
    </w:p>
    <w:p w:rsidR="00CD3599" w:rsidRDefault="00CD3599" w:rsidP="00CD3599">
      <w:pPr>
        <w:spacing w:after="0" w:line="360" w:lineRule="auto"/>
        <w:jc w:val="both"/>
        <w:rPr>
          <w:rFonts w:ascii="Times New Roman" w:hAnsi="Times New Roman" w:cs="Times New Roman"/>
          <w:sz w:val="24"/>
          <w:szCs w:val="24"/>
          <w:lang w:eastAsia="es-ES"/>
        </w:rPr>
      </w:pPr>
      <w:r w:rsidRPr="00CD3599">
        <w:rPr>
          <w:rFonts w:ascii="Times New Roman" w:hAnsi="Times New Roman" w:cs="Times New Roman"/>
          <w:sz w:val="24"/>
          <w:szCs w:val="24"/>
          <w:lang w:eastAsia="es-ES"/>
        </w:rPr>
        <w:t>El espectro calibrado al nivel de diseño requerido está dado por las aceleraciones espectrales de diseño para período corto (</w:t>
      </w:r>
      <m:oMath>
        <m:sSub>
          <m:sSubPr>
            <m:ctrlPr>
              <w:rPr>
                <w:rFonts w:ascii="Cambria Math" w:hAnsi="Cambria Math" w:cs="Times New Roman"/>
                <w:i/>
                <w:sz w:val="24"/>
                <w:szCs w:val="24"/>
                <w:lang w:eastAsia="es-ES"/>
              </w:rPr>
            </m:ctrlPr>
          </m:sSubPr>
          <m:e>
            <m:r>
              <w:rPr>
                <w:rFonts w:ascii="Cambria Math" w:hAnsi="Cambria Math" w:cs="Times New Roman"/>
                <w:sz w:val="24"/>
                <w:szCs w:val="24"/>
                <w:lang w:eastAsia="es-ES"/>
              </w:rPr>
              <m:t>S</m:t>
            </m:r>
          </m:e>
          <m:sub>
            <m:r>
              <w:rPr>
                <w:rFonts w:ascii="Cambria Math" w:hAnsi="Cambria Math" w:cs="Times New Roman"/>
                <w:sz w:val="24"/>
                <w:szCs w:val="24"/>
                <w:lang w:eastAsia="es-ES"/>
              </w:rPr>
              <m:t>DS</m:t>
            </m:r>
          </m:sub>
        </m:sSub>
      </m:oMath>
      <w:r w:rsidRPr="00CD3599">
        <w:rPr>
          <w:rFonts w:ascii="Times New Roman" w:hAnsi="Times New Roman" w:cs="Times New Roman"/>
          <w:sz w:val="24"/>
          <w:szCs w:val="24"/>
          <w:lang w:eastAsia="es-ES"/>
        </w:rPr>
        <w:t>) y período largo (</w:t>
      </w:r>
      <m:oMath>
        <m:sSub>
          <m:sSubPr>
            <m:ctrlPr>
              <w:rPr>
                <w:rFonts w:ascii="Cambria Math" w:hAnsi="Cambria Math" w:cs="Times New Roman"/>
                <w:i/>
                <w:sz w:val="24"/>
                <w:szCs w:val="24"/>
                <w:lang w:eastAsia="es-ES"/>
              </w:rPr>
            </m:ctrlPr>
          </m:sSubPr>
          <m:e>
            <m:r>
              <w:rPr>
                <w:rFonts w:ascii="Cambria Math" w:hAnsi="Cambria Math" w:cs="Times New Roman"/>
                <w:sz w:val="24"/>
                <w:szCs w:val="24"/>
                <w:lang w:eastAsia="es-ES"/>
              </w:rPr>
              <m:t>S</m:t>
            </m:r>
          </m:e>
          <m:sub>
            <m:r>
              <w:rPr>
                <w:rFonts w:ascii="Cambria Math" w:hAnsi="Cambria Math" w:cs="Times New Roman"/>
                <w:sz w:val="24"/>
                <w:szCs w:val="24"/>
                <w:lang w:eastAsia="es-ES"/>
              </w:rPr>
              <m:t>D1</m:t>
            </m:r>
          </m:sub>
        </m:sSub>
      </m:oMath>
      <w:r w:rsidRPr="00CD3599">
        <w:rPr>
          <w:rFonts w:ascii="Times New Roman" w:hAnsi="Times New Roman" w:cs="Times New Roman"/>
          <w:sz w:val="24"/>
          <w:szCs w:val="24"/>
          <w:lang w:eastAsia="es-ES"/>
        </w:rPr>
        <w:t>), y por el factor de escala (</w:t>
      </w:r>
      <m:oMath>
        <m:sSub>
          <m:sSubPr>
            <m:ctrlPr>
              <w:rPr>
                <w:rFonts w:ascii="Cambria Math" w:hAnsi="Cambria Math" w:cs="Times New Roman"/>
                <w:sz w:val="24"/>
                <w:szCs w:val="24"/>
                <w:lang w:eastAsia="es-ES"/>
              </w:rPr>
            </m:ctrlPr>
          </m:sSubPr>
          <m:e>
            <m:r>
              <w:rPr>
                <w:rFonts w:ascii="Cambria Math" w:hAnsi="Cambria Math" w:cs="Times New Roman"/>
                <w:sz w:val="24"/>
                <w:szCs w:val="24"/>
                <w:lang w:eastAsia="es-ES"/>
              </w:rPr>
              <m:t>K</m:t>
            </m:r>
          </m:e>
          <m:sub>
            <m:r>
              <w:rPr>
                <w:rFonts w:ascii="Cambria Math" w:hAnsi="Cambria Math" w:cs="Times New Roman"/>
                <w:sz w:val="24"/>
                <w:szCs w:val="24"/>
                <w:lang w:eastAsia="es-ES"/>
              </w:rPr>
              <m:t>d</m:t>
            </m:r>
          </m:sub>
        </m:sSub>
      </m:oMath>
      <w:r w:rsidRPr="00CD3599">
        <w:rPr>
          <w:rFonts w:ascii="Times New Roman" w:hAnsi="Times New Roman" w:cs="Times New Roman"/>
          <w:sz w:val="24"/>
          <w:szCs w:val="24"/>
          <w:lang w:eastAsia="es-ES"/>
        </w:rPr>
        <w:t xml:space="preserve">). Como se trata de un sismo básico u ordinario, entonces </w:t>
      </w:r>
      <m:oMath>
        <m:sSub>
          <m:sSubPr>
            <m:ctrlPr>
              <w:rPr>
                <w:rFonts w:ascii="Cambria Math" w:hAnsi="Cambria Math" w:cs="Times New Roman"/>
                <w:sz w:val="24"/>
                <w:szCs w:val="24"/>
                <w:lang w:eastAsia="es-ES"/>
              </w:rPr>
            </m:ctrlPr>
          </m:sSubPr>
          <m:e>
            <m:r>
              <w:rPr>
                <w:rFonts w:ascii="Cambria Math" w:hAnsi="Cambria Math" w:cs="Times New Roman"/>
                <w:sz w:val="24"/>
                <w:szCs w:val="24"/>
                <w:lang w:eastAsia="es-ES"/>
              </w:rPr>
              <m:t>K</m:t>
            </m:r>
          </m:e>
          <m:sub>
            <m:r>
              <w:rPr>
                <w:rFonts w:ascii="Cambria Math" w:hAnsi="Cambria Math" w:cs="Times New Roman"/>
                <w:sz w:val="24"/>
                <w:szCs w:val="24"/>
                <w:lang w:eastAsia="es-ES"/>
              </w:rPr>
              <m:t>d</m:t>
            </m:r>
          </m:sub>
        </m:sSub>
      </m:oMath>
      <w:r w:rsidRPr="00CD3599">
        <w:rPr>
          <w:rFonts w:ascii="Times New Roman" w:hAnsi="Times New Roman" w:cs="Times New Roman"/>
          <w:sz w:val="24"/>
          <w:szCs w:val="24"/>
          <w:lang w:eastAsia="es-ES"/>
        </w:rPr>
        <w:t xml:space="preserve"> es igual a 0,66, por lo que los valores de </w:t>
      </w:r>
      <m:oMath>
        <m:sSub>
          <m:sSubPr>
            <m:ctrlPr>
              <w:rPr>
                <w:rFonts w:ascii="Cambria Math" w:hAnsi="Cambria Math" w:cs="Times New Roman"/>
                <w:i/>
                <w:sz w:val="24"/>
                <w:szCs w:val="24"/>
                <w:lang w:eastAsia="es-ES"/>
              </w:rPr>
            </m:ctrlPr>
          </m:sSubPr>
          <m:e>
            <m:r>
              <w:rPr>
                <w:rFonts w:ascii="Cambria Math" w:hAnsi="Cambria Math" w:cs="Times New Roman"/>
                <w:sz w:val="24"/>
                <w:szCs w:val="24"/>
                <w:lang w:eastAsia="es-ES"/>
              </w:rPr>
              <m:t>S</m:t>
            </m:r>
          </m:e>
          <m:sub>
            <m:r>
              <w:rPr>
                <w:rFonts w:ascii="Cambria Math" w:hAnsi="Cambria Math" w:cs="Times New Roman"/>
                <w:sz w:val="24"/>
                <w:szCs w:val="24"/>
                <w:lang w:eastAsia="es-ES"/>
              </w:rPr>
              <m:t>DS</m:t>
            </m:r>
          </m:sub>
        </m:sSub>
      </m:oMath>
      <w:r w:rsidRPr="00CD3599">
        <w:rPr>
          <w:rFonts w:ascii="Times New Roman" w:hAnsi="Times New Roman" w:cs="Times New Roman"/>
          <w:sz w:val="24"/>
          <w:szCs w:val="24"/>
          <w:lang w:eastAsia="es-ES"/>
        </w:rPr>
        <w:t xml:space="preserve"> y </w:t>
      </w:r>
      <m:oMath>
        <m:sSub>
          <m:sSubPr>
            <m:ctrlPr>
              <w:rPr>
                <w:rFonts w:ascii="Cambria Math" w:hAnsi="Cambria Math" w:cs="Times New Roman"/>
                <w:i/>
                <w:sz w:val="24"/>
                <w:szCs w:val="24"/>
                <w:lang w:eastAsia="es-ES"/>
              </w:rPr>
            </m:ctrlPr>
          </m:sSubPr>
          <m:e>
            <m:r>
              <w:rPr>
                <w:rFonts w:ascii="Cambria Math" w:hAnsi="Cambria Math" w:cs="Times New Roman"/>
                <w:sz w:val="24"/>
                <w:szCs w:val="24"/>
                <w:lang w:eastAsia="es-ES"/>
              </w:rPr>
              <m:t>S</m:t>
            </m:r>
          </m:e>
          <m:sub>
            <m:r>
              <w:rPr>
                <w:rFonts w:ascii="Cambria Math" w:hAnsi="Cambria Math" w:cs="Times New Roman"/>
                <w:sz w:val="24"/>
                <w:szCs w:val="24"/>
                <w:lang w:eastAsia="es-ES"/>
              </w:rPr>
              <m:t>D1</m:t>
            </m:r>
          </m:sub>
        </m:sSub>
      </m:oMath>
      <w:r w:rsidRPr="00CD3599">
        <w:rPr>
          <w:rFonts w:ascii="Times New Roman" w:hAnsi="Times New Roman" w:cs="Times New Roman"/>
          <w:sz w:val="24"/>
          <w:szCs w:val="24"/>
          <w:lang w:eastAsia="es-ES"/>
        </w:rPr>
        <w:t xml:space="preserve"> son 0,683 y 0,388 respectivamente.</w:t>
      </w:r>
    </w:p>
    <w:p w:rsidR="00CD3599" w:rsidRDefault="003B26C6" w:rsidP="003B26C6">
      <w:pPr>
        <w:spacing w:after="0" w:line="360" w:lineRule="auto"/>
        <w:jc w:val="both"/>
        <w:rPr>
          <w:rFonts w:ascii="Times New Roman" w:hAnsi="Times New Roman" w:cs="Times New Roman"/>
          <w:sz w:val="24"/>
          <w:szCs w:val="24"/>
          <w:lang w:val="es-ES_tradnl" w:eastAsia="es-ES"/>
        </w:rPr>
      </w:pPr>
      <w:r w:rsidRPr="003B26C6">
        <w:rPr>
          <w:rFonts w:ascii="Times New Roman" w:hAnsi="Times New Roman" w:cs="Times New Roman"/>
          <w:sz w:val="24"/>
          <w:szCs w:val="24"/>
          <w:lang w:val="es-ES_tradnl" w:eastAsia="es-ES"/>
        </w:rPr>
        <w:t>Las combinaciones de cargas factorizadas que se utilizaron para la modelación del edificio fueron seleccionadas según la</w:t>
      </w:r>
      <w:r>
        <w:rPr>
          <w:rFonts w:ascii="Times New Roman" w:hAnsi="Times New Roman" w:cs="Times New Roman"/>
          <w:sz w:val="24"/>
          <w:szCs w:val="24"/>
          <w:lang w:val="es-ES_tradnl" w:eastAsia="es-ES"/>
        </w:rPr>
        <w:t>s</w:t>
      </w:r>
      <w:r w:rsidRPr="003B26C6">
        <w:rPr>
          <w:rFonts w:ascii="Times New Roman" w:hAnsi="Times New Roman" w:cs="Times New Roman"/>
          <w:sz w:val="24"/>
          <w:szCs w:val="24"/>
          <w:lang w:val="es-ES_tradnl" w:eastAsia="es-ES"/>
        </w:rPr>
        <w:t xml:space="preserve"> Norma</w:t>
      </w:r>
      <w:r>
        <w:rPr>
          <w:rFonts w:ascii="Times New Roman" w:hAnsi="Times New Roman" w:cs="Times New Roman"/>
          <w:sz w:val="24"/>
          <w:szCs w:val="24"/>
          <w:lang w:val="es-ES_tradnl" w:eastAsia="es-ES"/>
        </w:rPr>
        <w:t>s</w:t>
      </w:r>
      <w:r w:rsidRPr="003B26C6">
        <w:rPr>
          <w:rFonts w:ascii="Times New Roman" w:hAnsi="Times New Roman" w:cs="Times New Roman"/>
          <w:sz w:val="24"/>
          <w:szCs w:val="24"/>
          <w:lang w:val="es-ES_tradnl" w:eastAsia="es-ES"/>
        </w:rPr>
        <w:t xml:space="preserve"> Cubana</w:t>
      </w:r>
      <w:r>
        <w:rPr>
          <w:rFonts w:ascii="Times New Roman" w:hAnsi="Times New Roman" w:cs="Times New Roman"/>
          <w:sz w:val="24"/>
          <w:szCs w:val="24"/>
          <w:lang w:val="es-ES_tradnl" w:eastAsia="es-ES"/>
        </w:rPr>
        <w:t>s</w:t>
      </w:r>
      <w:r w:rsidRPr="003B26C6">
        <w:rPr>
          <w:rFonts w:ascii="Times New Roman" w:hAnsi="Times New Roman" w:cs="Times New Roman"/>
          <w:sz w:val="24"/>
          <w:szCs w:val="24"/>
          <w:lang w:val="es-ES_tradnl" w:eastAsia="es-ES"/>
        </w:rPr>
        <w:t xml:space="preserve"> NC 450 del 2006</w:t>
      </w:r>
      <w:r>
        <w:rPr>
          <w:rFonts w:ascii="Times New Roman" w:hAnsi="Times New Roman" w:cs="Times New Roman"/>
          <w:sz w:val="24"/>
          <w:szCs w:val="24"/>
          <w:lang w:val="es-ES_tradnl" w:eastAsia="es-ES"/>
        </w:rPr>
        <w:t xml:space="preserve"> </w:t>
      </w:r>
      <w:r>
        <w:rPr>
          <w:rFonts w:ascii="Times New Roman" w:hAnsi="Times New Roman" w:cs="Times New Roman"/>
          <w:sz w:val="24"/>
          <w:szCs w:val="24"/>
          <w:lang w:val="es-ES_tradnl" w:eastAsia="es-ES"/>
        </w:rPr>
        <w:fldChar w:fldCharType="begin"/>
      </w:r>
      <w:r>
        <w:rPr>
          <w:rFonts w:ascii="Times New Roman" w:hAnsi="Times New Roman" w:cs="Times New Roman"/>
          <w:sz w:val="24"/>
          <w:szCs w:val="24"/>
          <w:lang w:val="es-ES_tradnl" w:eastAsia="es-ES"/>
        </w:rPr>
        <w:instrText xml:space="preserve"> ADDIN EN.CITE &lt;EndNote&gt;&lt;Cite&gt;&lt;Author&gt;NC-450&lt;/Author&gt;&lt;Year&gt;2006&lt;/Year&gt;&lt;RecNum&gt;24&lt;/RecNum&gt;&lt;DisplayText&gt;(NC-450, 2006)&lt;/DisplayText&gt;&lt;record&gt;&lt;rec-number&gt;24&lt;/rec-number&gt;&lt;foreign-keys&gt;&lt;key app="EN" db-id="2eee5edxadv5pdepwdxvxr9zsexv0xdpvftp"&gt;24&lt;/key&gt;&lt;/foreign-keys&gt;&lt;ref-type name="Standard"&gt;58&lt;/ref-type&gt;&lt;contributors&gt;&lt;authors&gt;&lt;author&gt;NC-450&lt;/author&gt;&lt;/authors&gt;&lt;/contributors&gt;&lt;titles&gt;&lt;title&gt;EDIFICACIONES—FACTORES DE CARGA O PONDERACIÓN— COMBINACIONES&lt;/title&gt;&lt;alt-title&gt;NC 450&lt;/alt-title&gt;&lt;/titles&gt;&lt;pages&gt;9&lt;/pages&gt;&lt;dates&gt;&lt;year&gt;2006&lt;/year&gt;&lt;/dates&gt;&lt;pub-location&gt;Vedado, La Habana. Cuba&lt;/pub-location&gt;&lt;urls&gt;&lt;/urls&gt;&lt;/record&gt;&lt;/Cite&gt;&lt;/EndNote&gt;</w:instrText>
      </w:r>
      <w:r>
        <w:rPr>
          <w:rFonts w:ascii="Times New Roman" w:hAnsi="Times New Roman" w:cs="Times New Roman"/>
          <w:sz w:val="24"/>
          <w:szCs w:val="24"/>
          <w:lang w:val="es-ES_tradnl" w:eastAsia="es-ES"/>
        </w:rPr>
        <w:fldChar w:fldCharType="separate"/>
      </w:r>
      <w:r>
        <w:rPr>
          <w:rFonts w:ascii="Times New Roman" w:hAnsi="Times New Roman" w:cs="Times New Roman"/>
          <w:noProof/>
          <w:sz w:val="24"/>
          <w:szCs w:val="24"/>
          <w:lang w:val="es-ES_tradnl" w:eastAsia="es-ES"/>
        </w:rPr>
        <w:t>(</w:t>
      </w:r>
      <w:hyperlink w:anchor="_ENREF_15" w:tooltip="NC-450, 2006 #24" w:history="1">
        <w:r w:rsidR="00AB04B0">
          <w:rPr>
            <w:rFonts w:ascii="Times New Roman" w:hAnsi="Times New Roman" w:cs="Times New Roman"/>
            <w:noProof/>
            <w:sz w:val="24"/>
            <w:szCs w:val="24"/>
            <w:lang w:val="es-ES_tradnl" w:eastAsia="es-ES"/>
          </w:rPr>
          <w:t>NC-450, 2006</w:t>
        </w:r>
      </w:hyperlink>
      <w:r>
        <w:rPr>
          <w:rFonts w:ascii="Times New Roman" w:hAnsi="Times New Roman" w:cs="Times New Roman"/>
          <w:noProof/>
          <w:sz w:val="24"/>
          <w:szCs w:val="24"/>
          <w:lang w:val="es-ES_tradnl" w:eastAsia="es-ES"/>
        </w:rPr>
        <w:t>)</w:t>
      </w:r>
      <w:r>
        <w:rPr>
          <w:rFonts w:ascii="Times New Roman" w:hAnsi="Times New Roman" w:cs="Times New Roman"/>
          <w:sz w:val="24"/>
          <w:szCs w:val="24"/>
          <w:lang w:val="es-ES_tradnl" w:eastAsia="es-ES"/>
        </w:rPr>
        <w:fldChar w:fldCharType="end"/>
      </w:r>
      <w:r>
        <w:rPr>
          <w:rFonts w:ascii="Times New Roman" w:hAnsi="Times New Roman" w:cs="Times New Roman"/>
          <w:sz w:val="24"/>
          <w:szCs w:val="24"/>
          <w:lang w:val="es-ES_tradnl" w:eastAsia="es-ES"/>
        </w:rPr>
        <w:t xml:space="preserve"> y la </w:t>
      </w:r>
      <w:r w:rsidRPr="00CD3599">
        <w:rPr>
          <w:rFonts w:ascii="Times New Roman" w:hAnsi="Times New Roman" w:cs="Times New Roman"/>
          <w:sz w:val="24"/>
          <w:szCs w:val="24"/>
          <w:lang w:val="es-ES_tradnl" w:eastAsia="es-ES"/>
        </w:rPr>
        <w:t>NC 46 del 2017</w:t>
      </w:r>
      <w:r>
        <w:rPr>
          <w:rFonts w:ascii="Times New Roman" w:hAnsi="Times New Roman" w:cs="Times New Roman"/>
          <w:sz w:val="24"/>
          <w:szCs w:val="24"/>
          <w:lang w:val="es-ES_tradnl" w:eastAsia="es-ES"/>
        </w:rPr>
        <w:t xml:space="preserve"> </w:t>
      </w:r>
      <w:r>
        <w:rPr>
          <w:rFonts w:ascii="Times New Roman" w:hAnsi="Times New Roman" w:cs="Times New Roman"/>
          <w:sz w:val="24"/>
          <w:szCs w:val="24"/>
          <w:lang w:val="es-ES_tradnl" w:eastAsia="es-ES"/>
        </w:rPr>
        <w:fldChar w:fldCharType="begin"/>
      </w:r>
      <w:r w:rsidR="00D272E7">
        <w:rPr>
          <w:rFonts w:ascii="Times New Roman" w:hAnsi="Times New Roman" w:cs="Times New Roman"/>
          <w:sz w:val="24"/>
          <w:szCs w:val="24"/>
          <w:lang w:val="es-ES_tradnl" w:eastAsia="es-ES"/>
        </w:rPr>
        <w:instrText xml:space="preserve"> ADDIN EN.CITE &lt;EndNote&gt;&lt;Cite&gt;&lt;Author&gt;NC-46&lt;/Author&gt;&lt;Year&gt;2017&lt;/Year&gt;&lt;RecNum&gt;2&lt;/RecNum&gt;&lt;DisplayText&gt;(NC-46, 2017)&lt;/DisplayText&gt;&lt;record&gt;&lt;rec-number&gt;2&lt;/rec-number&gt;&lt;foreign-keys&gt;&lt;key app="EN" db-id="2950500509t9eoetvw3vpsr8xsxfs2sdzspa"&gt;2&lt;/key&gt;&lt;/foreign-keys&gt;&lt;ref-type name="Standard"&gt;58&lt;/ref-type&gt;&lt;contributors&gt;&lt;authors&gt;&lt;author&gt;NC-46&lt;/author&gt;&lt;/authors&gt;&lt;/contributors&gt;&lt;titles&gt;&lt;title&gt;CONSTRUCCIONES SISMORRESISTENTES — REQUISITOS &amp;#xD;BÁSICOS PARA EL DISEÑO Y CONSTRUCCIÓN&lt;/title&gt;&lt;alt-title&gt;NC 46&lt;/alt-title&gt;&lt;/titles&gt;&lt;pages&gt;107&lt;/pages&gt;&lt;dates&gt;&lt;year&gt;2017&lt;/year&gt;&lt;/dates&gt;&lt;pub-location&gt;El Vedado, La Habana. Cuba&lt;/pub-location&gt;&lt;urls&gt;&lt;/urls&gt;&lt;/record&gt;&lt;/Cite&gt;&lt;/EndNote&gt;</w:instrText>
      </w:r>
      <w:r>
        <w:rPr>
          <w:rFonts w:ascii="Times New Roman" w:hAnsi="Times New Roman" w:cs="Times New Roman"/>
          <w:sz w:val="24"/>
          <w:szCs w:val="24"/>
          <w:lang w:val="es-ES_tradnl" w:eastAsia="es-ES"/>
        </w:rPr>
        <w:fldChar w:fldCharType="separate"/>
      </w:r>
      <w:r>
        <w:rPr>
          <w:rFonts w:ascii="Times New Roman" w:hAnsi="Times New Roman" w:cs="Times New Roman"/>
          <w:noProof/>
          <w:sz w:val="24"/>
          <w:szCs w:val="24"/>
          <w:lang w:val="es-ES_tradnl" w:eastAsia="es-ES"/>
        </w:rPr>
        <w:t>(</w:t>
      </w:r>
      <w:hyperlink w:anchor="_ENREF_12" w:tooltip="NC-46, 2017 #2" w:history="1">
        <w:r w:rsidR="00AB04B0">
          <w:rPr>
            <w:rFonts w:ascii="Times New Roman" w:hAnsi="Times New Roman" w:cs="Times New Roman"/>
            <w:noProof/>
            <w:sz w:val="24"/>
            <w:szCs w:val="24"/>
            <w:lang w:val="es-ES_tradnl" w:eastAsia="es-ES"/>
          </w:rPr>
          <w:t>NC-46, 2017</w:t>
        </w:r>
      </w:hyperlink>
      <w:r>
        <w:rPr>
          <w:rFonts w:ascii="Times New Roman" w:hAnsi="Times New Roman" w:cs="Times New Roman"/>
          <w:noProof/>
          <w:sz w:val="24"/>
          <w:szCs w:val="24"/>
          <w:lang w:val="es-ES_tradnl" w:eastAsia="es-ES"/>
        </w:rPr>
        <w:t>)</w:t>
      </w:r>
      <w:r>
        <w:rPr>
          <w:rFonts w:ascii="Times New Roman" w:hAnsi="Times New Roman" w:cs="Times New Roman"/>
          <w:sz w:val="24"/>
          <w:szCs w:val="24"/>
          <w:lang w:val="es-ES_tradnl" w:eastAsia="es-ES"/>
        </w:rPr>
        <w:fldChar w:fldCharType="end"/>
      </w:r>
      <w:r>
        <w:rPr>
          <w:rFonts w:ascii="Times New Roman" w:hAnsi="Times New Roman" w:cs="Times New Roman"/>
          <w:sz w:val="24"/>
          <w:szCs w:val="24"/>
          <w:lang w:val="es-ES_tradnl" w:eastAsia="es-ES"/>
        </w:rPr>
        <w:t>.</w:t>
      </w:r>
    </w:p>
    <w:p w:rsidR="00E46BCD" w:rsidRPr="00BA1A34" w:rsidRDefault="00C04891" w:rsidP="00E46BCD">
      <w:pPr>
        <w:pStyle w:val="Prrafodelista"/>
        <w:numPr>
          <w:ilvl w:val="0"/>
          <w:numId w:val="34"/>
        </w:numPr>
        <w:spacing w:before="120" w:after="0" w:line="360" w:lineRule="auto"/>
        <w:jc w:val="both"/>
        <w:rPr>
          <w:rFonts w:ascii="Times New Roman" w:hAnsi="Times New Roman" w:cs="Times New Roman"/>
          <w:b/>
          <w:sz w:val="24"/>
          <w:szCs w:val="24"/>
          <w:lang w:eastAsia="es-ES"/>
        </w:rPr>
      </w:pPr>
      <w:r>
        <w:rPr>
          <w:rFonts w:ascii="Times New Roman" w:hAnsi="Times New Roman" w:cs="Times New Roman"/>
          <w:b/>
          <w:sz w:val="24"/>
          <w:szCs w:val="24"/>
        </w:rPr>
        <w:t>Análisis estático no lineal</w:t>
      </w:r>
      <w:r w:rsidR="00E46BCD" w:rsidRPr="00BA1A34">
        <w:rPr>
          <w:rFonts w:ascii="Times New Roman" w:hAnsi="Times New Roman" w:cs="Times New Roman"/>
          <w:b/>
          <w:sz w:val="24"/>
          <w:szCs w:val="24"/>
        </w:rPr>
        <w:t xml:space="preserve"> del edificio</w:t>
      </w:r>
    </w:p>
    <w:p w:rsidR="007C5CA5" w:rsidRPr="007C5CA5" w:rsidRDefault="007C5CA5" w:rsidP="007C5CA5">
      <w:pPr>
        <w:spacing w:after="0" w:line="360" w:lineRule="auto"/>
        <w:jc w:val="both"/>
        <w:rPr>
          <w:rFonts w:ascii="Times New Roman" w:hAnsi="Times New Roman" w:cs="Times New Roman"/>
          <w:sz w:val="24"/>
          <w:szCs w:val="24"/>
          <w:lang w:eastAsia="es-ES"/>
        </w:rPr>
      </w:pPr>
      <w:r w:rsidRPr="007C5CA5">
        <w:rPr>
          <w:rFonts w:ascii="Times New Roman" w:hAnsi="Times New Roman" w:cs="Times New Roman"/>
          <w:sz w:val="24"/>
          <w:szCs w:val="24"/>
          <w:lang w:eastAsia="es-ES"/>
        </w:rPr>
        <w:t>Con el objetivo de evaluar la respuesta no lineal de la edificación objeto de estudio, para poder analizar el nivel de daño alcanzado y con ello pronosticar un nivel de desempeño del edificio ante la carga de sismo, se realizó el análisis estático no lineal o “</w:t>
      </w:r>
      <w:proofErr w:type="spellStart"/>
      <w:r w:rsidRPr="007C5CA5">
        <w:rPr>
          <w:rFonts w:ascii="Times New Roman" w:hAnsi="Times New Roman" w:cs="Times New Roman"/>
          <w:sz w:val="24"/>
          <w:szCs w:val="24"/>
          <w:lang w:eastAsia="es-ES"/>
        </w:rPr>
        <w:t>pushover</w:t>
      </w:r>
      <w:proofErr w:type="spellEnd"/>
      <w:r w:rsidRPr="007C5CA5">
        <w:rPr>
          <w:rFonts w:ascii="Times New Roman" w:hAnsi="Times New Roman" w:cs="Times New Roman"/>
          <w:sz w:val="24"/>
          <w:szCs w:val="24"/>
          <w:lang w:eastAsia="es-ES"/>
        </w:rPr>
        <w:t>”, en el cual la carga sísmica aumenta de manera incremental de acuerdo con un determinado patrón predefinido, permitiendo establecer los modos de fallo estructural.</w:t>
      </w:r>
    </w:p>
    <w:p w:rsidR="00FB4290" w:rsidRPr="00FB4290" w:rsidRDefault="007C5CA5" w:rsidP="00FB4290">
      <w:pPr>
        <w:spacing w:after="0" w:line="360" w:lineRule="auto"/>
        <w:jc w:val="both"/>
        <w:rPr>
          <w:rFonts w:ascii="Times New Roman" w:hAnsi="Times New Roman" w:cs="Times New Roman"/>
          <w:sz w:val="24"/>
          <w:szCs w:val="24"/>
          <w:lang w:eastAsia="es-ES"/>
        </w:rPr>
      </w:pPr>
      <w:r w:rsidRPr="007C5CA5">
        <w:rPr>
          <w:rFonts w:ascii="Times New Roman" w:hAnsi="Times New Roman" w:cs="Times New Roman"/>
          <w:sz w:val="24"/>
          <w:szCs w:val="24"/>
          <w:lang w:eastAsia="es-ES"/>
        </w:rPr>
        <w:t xml:space="preserve">El nivel de desempeño define un límite de daño de acuerdo con las afectaciones que podría sufrir la estructura durante el sismo. El documento estadounidense ASCE/SEI 41 </w:t>
      </w:r>
      <w:r w:rsidRPr="007C5CA5">
        <w:rPr>
          <w:rFonts w:ascii="Times New Roman" w:hAnsi="Times New Roman" w:cs="Times New Roman"/>
          <w:sz w:val="24"/>
          <w:szCs w:val="24"/>
          <w:lang w:eastAsia="es-ES"/>
        </w:rPr>
        <w:lastRenderedPageBreak/>
        <w:t>del 2013</w:t>
      </w:r>
      <w:r>
        <w:rPr>
          <w:rFonts w:ascii="Times New Roman" w:hAnsi="Times New Roman" w:cs="Times New Roman"/>
          <w:sz w:val="24"/>
          <w:szCs w:val="24"/>
          <w:lang w:eastAsia="es-ES"/>
        </w:rPr>
        <w:t xml:space="preserve"> </w:t>
      </w:r>
      <w:r w:rsidR="00D272E7">
        <w:rPr>
          <w:rFonts w:ascii="Times New Roman" w:hAnsi="Times New Roman" w:cs="Times New Roman"/>
          <w:sz w:val="24"/>
          <w:szCs w:val="24"/>
          <w:lang w:eastAsia="es-ES"/>
        </w:rPr>
        <w:fldChar w:fldCharType="begin"/>
      </w:r>
      <w:r w:rsidR="00D272E7">
        <w:rPr>
          <w:rFonts w:ascii="Times New Roman" w:hAnsi="Times New Roman" w:cs="Times New Roman"/>
          <w:sz w:val="24"/>
          <w:szCs w:val="24"/>
          <w:lang w:eastAsia="es-ES"/>
        </w:rPr>
        <w:instrText xml:space="preserve"> ADDIN EN.CITE &lt;EndNote&gt;&lt;Cite&gt;&lt;Author&gt;41&lt;/Author&gt;&lt;Year&gt;2013&lt;/Year&gt;&lt;RecNum&gt;36&lt;/RecNum&gt;&lt;DisplayText&gt;(ASCE/SEI-41, 2013)&lt;/DisplayText&gt;&lt;record&gt;&lt;rec-number&gt;36&lt;/rec-number&gt;&lt;foreign-keys&gt;&lt;key app="EN" db-id="2eee5edxadv5pdepwdxvxr9zsexv0xdpvftp"&gt;36&lt;/key&gt;&lt;/foreign-keys&gt;&lt;ref-type name="Standard"&gt;58&lt;/ref-type&gt;&lt;contributors&gt;&lt;authors&gt;&lt;author&gt;ASCE/SEI-41&lt;/author&gt;&lt;/authors&gt;&lt;/contributors&gt;&lt;titles&gt;&lt;title&gt;Seismic Evaluation and Retrofit of Existing Buildings&lt;/title&gt;&lt;alt-title&gt;ASCE/SEI  41-13&lt;/alt-title&gt;&lt;/titles&gt;&lt;pages&gt;555&lt;/pages&gt;&lt;dates&gt;&lt;year&gt;2013&lt;/year&gt;&lt;/dates&gt;&lt;pub-location&gt;United States of America&lt;/pub-location&gt;&lt;publisher&gt;American Society of Civil Engineers&lt;/publisher&gt;&lt;urls&gt;&lt;/urls&gt;&lt;/record&gt;&lt;/Cite&gt;&lt;/EndNote&gt;</w:instrText>
      </w:r>
      <w:r w:rsidR="00D272E7">
        <w:rPr>
          <w:rFonts w:ascii="Times New Roman" w:hAnsi="Times New Roman" w:cs="Times New Roman"/>
          <w:sz w:val="24"/>
          <w:szCs w:val="24"/>
          <w:lang w:eastAsia="es-ES"/>
        </w:rPr>
        <w:fldChar w:fldCharType="separate"/>
      </w:r>
      <w:r w:rsidR="00D272E7">
        <w:rPr>
          <w:rFonts w:ascii="Times New Roman" w:hAnsi="Times New Roman" w:cs="Times New Roman"/>
          <w:noProof/>
          <w:sz w:val="24"/>
          <w:szCs w:val="24"/>
          <w:lang w:eastAsia="es-ES"/>
        </w:rPr>
        <w:t>(</w:t>
      </w:r>
      <w:hyperlink w:anchor="_ENREF_1" w:tooltip="ASCE/SEI-41, 2013 #36" w:history="1">
        <w:r w:rsidR="00AB04B0">
          <w:rPr>
            <w:rFonts w:ascii="Times New Roman" w:hAnsi="Times New Roman" w:cs="Times New Roman"/>
            <w:noProof/>
            <w:sz w:val="24"/>
            <w:szCs w:val="24"/>
            <w:lang w:eastAsia="es-ES"/>
          </w:rPr>
          <w:t>ASCE/SEI-41, 2013</w:t>
        </w:r>
      </w:hyperlink>
      <w:r w:rsidR="00D272E7">
        <w:rPr>
          <w:rFonts w:ascii="Times New Roman" w:hAnsi="Times New Roman" w:cs="Times New Roman"/>
          <w:noProof/>
          <w:sz w:val="24"/>
          <w:szCs w:val="24"/>
          <w:lang w:eastAsia="es-ES"/>
        </w:rPr>
        <w:t>)</w:t>
      </w:r>
      <w:r w:rsidR="00D272E7">
        <w:rPr>
          <w:rFonts w:ascii="Times New Roman" w:hAnsi="Times New Roman" w:cs="Times New Roman"/>
          <w:sz w:val="24"/>
          <w:szCs w:val="24"/>
          <w:lang w:eastAsia="es-ES"/>
        </w:rPr>
        <w:fldChar w:fldCharType="end"/>
      </w:r>
      <w:r w:rsidR="00FB4290">
        <w:rPr>
          <w:rFonts w:ascii="Times New Roman" w:hAnsi="Times New Roman" w:cs="Times New Roman"/>
          <w:sz w:val="24"/>
          <w:szCs w:val="24"/>
          <w:lang w:eastAsia="es-ES"/>
        </w:rPr>
        <w:t xml:space="preserve"> </w:t>
      </w:r>
      <w:r w:rsidR="00FB4290" w:rsidRPr="00FB4290">
        <w:rPr>
          <w:rFonts w:ascii="Times New Roman" w:hAnsi="Times New Roman" w:cs="Times New Roman"/>
          <w:sz w:val="24"/>
          <w:szCs w:val="24"/>
          <w:lang w:eastAsia="es-ES"/>
        </w:rPr>
        <w:t>plantea tres niveles de comportamiento que permiten evaluar el desempeño de las estructuras después del evento sísmico con respecto al nivel de daño sufrido:</w:t>
      </w:r>
    </w:p>
    <w:p w:rsidR="00FB4290" w:rsidRPr="00FB4290" w:rsidRDefault="00FB4290" w:rsidP="00FB4290">
      <w:pPr>
        <w:numPr>
          <w:ilvl w:val="0"/>
          <w:numId w:val="35"/>
        </w:numPr>
        <w:spacing w:after="0" w:line="360" w:lineRule="auto"/>
        <w:jc w:val="both"/>
        <w:rPr>
          <w:rFonts w:ascii="Times New Roman" w:hAnsi="Times New Roman" w:cs="Times New Roman"/>
          <w:sz w:val="24"/>
          <w:szCs w:val="24"/>
          <w:lang w:eastAsia="es-ES"/>
        </w:rPr>
      </w:pPr>
      <w:r w:rsidRPr="00FB4290">
        <w:rPr>
          <w:rFonts w:ascii="Times New Roman" w:hAnsi="Times New Roman" w:cs="Times New Roman"/>
          <w:sz w:val="24"/>
          <w:szCs w:val="24"/>
          <w:lang w:eastAsia="es-ES"/>
        </w:rPr>
        <w:t>Nivel de Ocupación Inmediata (IO): Se presentan daños estructurales poco significativos. La estructura permanece segura para su ocupación después del evento sísmico.</w:t>
      </w:r>
    </w:p>
    <w:p w:rsidR="00FB4290" w:rsidRPr="00FB4290" w:rsidRDefault="00FB4290" w:rsidP="00FB4290">
      <w:pPr>
        <w:numPr>
          <w:ilvl w:val="0"/>
          <w:numId w:val="35"/>
        </w:numPr>
        <w:spacing w:after="0" w:line="360" w:lineRule="auto"/>
        <w:jc w:val="both"/>
        <w:rPr>
          <w:rFonts w:ascii="Times New Roman" w:hAnsi="Times New Roman" w:cs="Times New Roman"/>
          <w:sz w:val="24"/>
          <w:szCs w:val="24"/>
          <w:lang w:eastAsia="es-ES"/>
        </w:rPr>
      </w:pPr>
      <w:r w:rsidRPr="00FB4290">
        <w:rPr>
          <w:rFonts w:ascii="Times New Roman" w:hAnsi="Times New Roman" w:cs="Times New Roman"/>
          <w:sz w:val="24"/>
          <w:szCs w:val="24"/>
          <w:lang w:eastAsia="es-ES"/>
        </w:rPr>
        <w:t>Nivel de Seguridad de Vida (LS): Se presentan daños estructurales significativos después del sismo. Se espera mantener la seguridad de la vida de los habitantes. Se podría reparar la estructura, aun así, podría resultar más costoso que demolerla y volverla a construir.</w:t>
      </w:r>
    </w:p>
    <w:p w:rsidR="009F1497" w:rsidRDefault="00FB4290" w:rsidP="00FB4290">
      <w:pPr>
        <w:pStyle w:val="Prrafodelista"/>
        <w:numPr>
          <w:ilvl w:val="0"/>
          <w:numId w:val="35"/>
        </w:numPr>
        <w:spacing w:after="0" w:line="360" w:lineRule="auto"/>
        <w:jc w:val="both"/>
        <w:rPr>
          <w:rFonts w:ascii="Times New Roman" w:hAnsi="Times New Roman" w:cs="Times New Roman"/>
          <w:sz w:val="24"/>
          <w:szCs w:val="24"/>
          <w:lang w:eastAsia="es-ES"/>
        </w:rPr>
      </w:pPr>
      <w:r w:rsidRPr="00FB4290">
        <w:rPr>
          <w:rFonts w:ascii="Times New Roman" w:hAnsi="Times New Roman" w:cs="Times New Roman"/>
          <w:sz w:val="24"/>
          <w:szCs w:val="24"/>
          <w:lang w:eastAsia="es-ES"/>
        </w:rPr>
        <w:t>Nivel de Prevención de Colapso (CP): El estado de daño después del sismo es de un colapso total o parcial. Hay un alto riesgo de atentar contra la vida de las personas.</w:t>
      </w:r>
    </w:p>
    <w:p w:rsidR="000F7C42" w:rsidRPr="000F7C42" w:rsidRDefault="000F7C42" w:rsidP="000F7C42">
      <w:pPr>
        <w:spacing w:after="0" w:line="360" w:lineRule="auto"/>
        <w:jc w:val="both"/>
        <w:rPr>
          <w:rFonts w:ascii="Times New Roman" w:hAnsi="Times New Roman" w:cs="Times New Roman"/>
          <w:sz w:val="24"/>
          <w:szCs w:val="24"/>
          <w:lang w:eastAsia="es-ES"/>
        </w:rPr>
      </w:pPr>
      <w:r w:rsidRPr="000F7C42">
        <w:rPr>
          <w:rFonts w:ascii="Times New Roman" w:hAnsi="Times New Roman" w:cs="Times New Roman"/>
          <w:sz w:val="24"/>
          <w:szCs w:val="24"/>
          <w:lang w:eastAsia="es-ES"/>
        </w:rPr>
        <w:t>Cuando se produce un evento sísmico, el sitio en el cual se estima la formación de rótulas plásticas se suele concentrar en regiones en donde se produce una alta demanda sísmica y corresponden a la zona de las vigas y columnas que se encuentran cercanas a las uniones.</w:t>
      </w:r>
    </w:p>
    <w:p w:rsidR="00F6063E" w:rsidRDefault="000F7C42" w:rsidP="000F7C42">
      <w:pPr>
        <w:spacing w:after="0" w:line="360" w:lineRule="auto"/>
        <w:jc w:val="both"/>
        <w:rPr>
          <w:rFonts w:ascii="Times New Roman" w:hAnsi="Times New Roman" w:cs="Times New Roman"/>
          <w:sz w:val="24"/>
          <w:szCs w:val="24"/>
          <w:lang w:eastAsia="es-ES"/>
        </w:rPr>
      </w:pPr>
      <w:r w:rsidRPr="000F7C42">
        <w:rPr>
          <w:rFonts w:ascii="Times New Roman" w:hAnsi="Times New Roman" w:cs="Times New Roman"/>
          <w:sz w:val="24"/>
          <w:szCs w:val="24"/>
          <w:lang w:eastAsia="es-ES"/>
        </w:rPr>
        <w:t>Para el análisis no lineal estático, se necesita conocer las relaciones momento-curvatura o momento-rotación en la zona de formación de las rótulas plásticas. El documento ASCE/SEI 41-13</w:t>
      </w:r>
      <w:r>
        <w:rPr>
          <w:rFonts w:ascii="Times New Roman" w:hAnsi="Times New Roman" w:cs="Times New Roman"/>
          <w:sz w:val="24"/>
          <w:szCs w:val="24"/>
          <w:lang w:eastAsia="es-ES"/>
        </w:rPr>
        <w:t xml:space="preserve"> </w:t>
      </w:r>
      <w:r w:rsidR="00720DE5">
        <w:rPr>
          <w:rFonts w:ascii="Times New Roman" w:hAnsi="Times New Roman" w:cs="Times New Roman"/>
          <w:sz w:val="24"/>
          <w:szCs w:val="24"/>
          <w:lang w:eastAsia="es-ES"/>
        </w:rPr>
        <w:fldChar w:fldCharType="begin"/>
      </w:r>
      <w:r w:rsidR="00720DE5">
        <w:rPr>
          <w:rFonts w:ascii="Times New Roman" w:hAnsi="Times New Roman" w:cs="Times New Roman"/>
          <w:sz w:val="24"/>
          <w:szCs w:val="24"/>
          <w:lang w:eastAsia="es-ES"/>
        </w:rPr>
        <w:instrText xml:space="preserve"> ADDIN EN.CITE &lt;EndNote&gt;&lt;Cite&gt;&lt;Author&gt;ASCE/SEI-41&lt;/Author&gt;&lt;Year&gt;2013&lt;/Year&gt;&lt;RecNum&gt;36&lt;/RecNum&gt;&lt;DisplayText&gt;(ASCE/SEI-41, 2013)&lt;/DisplayText&gt;&lt;record&gt;&lt;rec-number&gt;36&lt;/rec-number&gt;&lt;foreign-keys&gt;&lt;key app="EN" db-id="2eee5edxadv5pdepwdxvxr9zsexv0xdpvftp"&gt;36&lt;/key&gt;&lt;/foreign-keys&gt;&lt;ref-type name="Standard"&gt;58&lt;/ref-type&gt;&lt;contributors&gt;&lt;authors&gt;&lt;author&gt;ASCE/SEI-41&lt;/author&gt;&lt;/authors&gt;&lt;/contributors&gt;&lt;titles&gt;&lt;title&gt;Seismic Evaluation and Retrofit of Existing Buildings&lt;/title&gt;&lt;alt-title&gt;ASCE/SEI  41-13&lt;/alt-title&gt;&lt;/titles&gt;&lt;pages&gt;555&lt;/pages&gt;&lt;dates&gt;&lt;year&gt;2013&lt;/year&gt;&lt;/dates&gt;&lt;pub-location&gt;United States of America&lt;/pub-location&gt;&lt;publisher&gt;American Society of Civil Engineers&lt;/publisher&gt;&lt;urls&gt;&lt;/urls&gt;&lt;/record&gt;&lt;/Cite&gt;&lt;/EndNote&gt;</w:instrText>
      </w:r>
      <w:r w:rsidR="00720DE5">
        <w:rPr>
          <w:rFonts w:ascii="Times New Roman" w:hAnsi="Times New Roman" w:cs="Times New Roman"/>
          <w:sz w:val="24"/>
          <w:szCs w:val="24"/>
          <w:lang w:eastAsia="es-ES"/>
        </w:rPr>
        <w:fldChar w:fldCharType="separate"/>
      </w:r>
      <w:r w:rsidR="00720DE5">
        <w:rPr>
          <w:rFonts w:ascii="Times New Roman" w:hAnsi="Times New Roman" w:cs="Times New Roman"/>
          <w:noProof/>
          <w:sz w:val="24"/>
          <w:szCs w:val="24"/>
          <w:lang w:eastAsia="es-ES"/>
        </w:rPr>
        <w:t>(</w:t>
      </w:r>
      <w:hyperlink w:anchor="_ENREF_1" w:tooltip="ASCE/SEI-41, 2013 #36" w:history="1">
        <w:r w:rsidR="00AB04B0">
          <w:rPr>
            <w:rFonts w:ascii="Times New Roman" w:hAnsi="Times New Roman" w:cs="Times New Roman"/>
            <w:noProof/>
            <w:sz w:val="24"/>
            <w:szCs w:val="24"/>
            <w:lang w:eastAsia="es-ES"/>
          </w:rPr>
          <w:t>ASCE/SEI-41, 2013</w:t>
        </w:r>
      </w:hyperlink>
      <w:r w:rsidR="00720DE5">
        <w:rPr>
          <w:rFonts w:ascii="Times New Roman" w:hAnsi="Times New Roman" w:cs="Times New Roman"/>
          <w:noProof/>
          <w:sz w:val="24"/>
          <w:szCs w:val="24"/>
          <w:lang w:eastAsia="es-ES"/>
        </w:rPr>
        <w:t>)</w:t>
      </w:r>
      <w:r w:rsidR="00720DE5">
        <w:rPr>
          <w:rFonts w:ascii="Times New Roman" w:hAnsi="Times New Roman" w:cs="Times New Roman"/>
          <w:sz w:val="24"/>
          <w:szCs w:val="24"/>
          <w:lang w:eastAsia="es-ES"/>
        </w:rPr>
        <w:fldChar w:fldCharType="end"/>
      </w:r>
      <w:r w:rsidR="00720DE5">
        <w:rPr>
          <w:rFonts w:ascii="Times New Roman" w:hAnsi="Times New Roman" w:cs="Times New Roman"/>
          <w:sz w:val="24"/>
          <w:szCs w:val="24"/>
          <w:lang w:eastAsia="es-ES"/>
        </w:rPr>
        <w:t xml:space="preserve">, </w:t>
      </w:r>
      <w:r w:rsidR="00720DE5" w:rsidRPr="00720DE5">
        <w:rPr>
          <w:rFonts w:ascii="Times New Roman" w:hAnsi="Times New Roman" w:cs="Times New Roman"/>
          <w:sz w:val="24"/>
          <w:szCs w:val="24"/>
          <w:lang w:eastAsia="es-ES"/>
        </w:rPr>
        <w:t>presenta unas tablas que tienen un respaldo teórico y experimental, por medio de las cuales se puede encontrar de forma sencilla las relaciones momento-rotación, con las que se halla la rigidez en una sección de acuerdo al estado de daño que tiene la misma. Una vez obtenido el diagrama momento-rotación</w:t>
      </w:r>
      <w:r w:rsidR="001A4A19">
        <w:rPr>
          <w:rFonts w:ascii="Times New Roman" w:hAnsi="Times New Roman" w:cs="Times New Roman"/>
          <w:sz w:val="24"/>
          <w:szCs w:val="24"/>
          <w:lang w:eastAsia="es-ES"/>
        </w:rPr>
        <w:t xml:space="preserve"> del elemento estructural </w:t>
      </w:r>
      <w:r w:rsidR="00720DE5" w:rsidRPr="00720DE5">
        <w:rPr>
          <w:rFonts w:ascii="Times New Roman" w:hAnsi="Times New Roman" w:cs="Times New Roman"/>
          <w:sz w:val="24"/>
          <w:szCs w:val="24"/>
          <w:lang w:eastAsia="es-ES"/>
        </w:rPr>
        <w:t>,</w:t>
      </w:r>
      <w:r w:rsidR="00F9340A">
        <w:rPr>
          <w:rFonts w:ascii="Times New Roman" w:hAnsi="Times New Roman" w:cs="Times New Roman"/>
          <w:sz w:val="24"/>
          <w:szCs w:val="24"/>
          <w:lang w:eastAsia="es-ES"/>
        </w:rPr>
        <w:t xml:space="preserve"> apoyándose en el esquema de </w:t>
      </w:r>
      <w:r w:rsidR="007A774A">
        <w:rPr>
          <w:rFonts w:ascii="Times New Roman" w:hAnsi="Times New Roman" w:cs="Times New Roman"/>
          <w:sz w:val="24"/>
          <w:szCs w:val="24"/>
          <w:lang w:eastAsia="es-ES"/>
        </w:rPr>
        <w:t>la figura 3</w:t>
      </w:r>
      <w:r w:rsidR="0003341D">
        <w:rPr>
          <w:rFonts w:ascii="Times New Roman" w:hAnsi="Times New Roman" w:cs="Times New Roman"/>
          <w:sz w:val="24"/>
          <w:szCs w:val="24"/>
          <w:lang w:eastAsia="es-ES"/>
        </w:rPr>
        <w:t xml:space="preserve">, </w:t>
      </w:r>
      <w:r w:rsidR="00F9340A">
        <w:rPr>
          <w:rFonts w:ascii="Times New Roman" w:hAnsi="Times New Roman" w:cs="Times New Roman"/>
          <w:sz w:val="24"/>
          <w:szCs w:val="24"/>
          <w:lang w:eastAsia="es-ES"/>
        </w:rPr>
        <w:t>se determina</w:t>
      </w:r>
      <w:r w:rsidR="0003341D" w:rsidRPr="0003341D">
        <w:rPr>
          <w:rFonts w:ascii="Times New Roman" w:hAnsi="Times New Roman" w:cs="Times New Roman"/>
          <w:sz w:val="24"/>
          <w:szCs w:val="24"/>
          <w:lang w:eastAsia="es-ES"/>
        </w:rPr>
        <w:t xml:space="preserve"> el nivel de desempeño de</w:t>
      </w:r>
      <w:r w:rsidR="001A4A19">
        <w:rPr>
          <w:rFonts w:ascii="Times New Roman" w:hAnsi="Times New Roman" w:cs="Times New Roman"/>
          <w:sz w:val="24"/>
          <w:szCs w:val="24"/>
          <w:lang w:eastAsia="es-ES"/>
        </w:rPr>
        <w:t>l elemento</w:t>
      </w:r>
      <w:r w:rsidR="00DC74A2">
        <w:rPr>
          <w:rFonts w:ascii="Times New Roman" w:hAnsi="Times New Roman" w:cs="Times New Roman"/>
          <w:sz w:val="24"/>
          <w:szCs w:val="24"/>
          <w:lang w:eastAsia="es-ES"/>
        </w:rPr>
        <w:t xml:space="preserve"> estructural</w:t>
      </w:r>
      <w:r w:rsidR="0003341D" w:rsidRPr="0003341D">
        <w:rPr>
          <w:rFonts w:ascii="Times New Roman" w:hAnsi="Times New Roman" w:cs="Times New Roman"/>
          <w:sz w:val="24"/>
          <w:szCs w:val="24"/>
          <w:lang w:eastAsia="es-ES"/>
        </w:rPr>
        <w:t>, en función de la demanda de rotación plástica (</w:t>
      </w:r>
      <m:oMath>
        <m:sSub>
          <m:sSubPr>
            <m:ctrlPr>
              <w:rPr>
                <w:rFonts w:ascii="Cambria Math" w:hAnsi="Cambria Math" w:cs="Times New Roman"/>
                <w:i/>
                <w:sz w:val="24"/>
                <w:szCs w:val="24"/>
                <w:lang w:eastAsia="es-ES"/>
              </w:rPr>
            </m:ctrlPr>
          </m:sSubPr>
          <m:e>
            <m:r>
              <w:rPr>
                <w:rFonts w:ascii="Cambria Math" w:hAnsi="Cambria Math" w:cs="Times New Roman"/>
                <w:sz w:val="24"/>
                <w:szCs w:val="24"/>
                <w:lang w:eastAsia="es-ES"/>
              </w:rPr>
              <m:t>θ</m:t>
            </m:r>
          </m:e>
          <m:sub>
            <m:r>
              <w:rPr>
                <w:rFonts w:ascii="Cambria Math" w:hAnsi="Cambria Math" w:cs="Times New Roman"/>
                <w:sz w:val="24"/>
                <w:szCs w:val="24"/>
                <w:lang w:eastAsia="es-ES"/>
              </w:rPr>
              <m:t>p</m:t>
            </m:r>
          </m:sub>
        </m:sSub>
      </m:oMath>
      <w:r w:rsidR="0003341D" w:rsidRPr="0003341D">
        <w:rPr>
          <w:rFonts w:ascii="Times New Roman" w:hAnsi="Times New Roman" w:cs="Times New Roman"/>
          <w:sz w:val="24"/>
          <w:szCs w:val="24"/>
          <w:lang w:eastAsia="es-ES"/>
        </w:rPr>
        <w:t>) que presente para la carga de sismo aplicada</w:t>
      </w:r>
      <w:r w:rsidR="00F9340A">
        <w:rPr>
          <w:rFonts w:ascii="Times New Roman" w:hAnsi="Times New Roman" w:cs="Times New Roman"/>
          <w:sz w:val="24"/>
          <w:szCs w:val="24"/>
          <w:lang w:eastAsia="es-ES"/>
        </w:rPr>
        <w:t>.</w:t>
      </w:r>
    </w:p>
    <w:p w:rsidR="00F9340A" w:rsidRDefault="00985F38" w:rsidP="00985F38">
      <w:pPr>
        <w:spacing w:after="0" w:line="360" w:lineRule="auto"/>
        <w:jc w:val="center"/>
        <w:rPr>
          <w:rFonts w:ascii="Times New Roman" w:hAnsi="Times New Roman" w:cs="Times New Roman"/>
          <w:sz w:val="24"/>
          <w:szCs w:val="24"/>
          <w:lang w:eastAsia="es-ES"/>
        </w:rPr>
      </w:pPr>
      <w:r>
        <w:rPr>
          <w:rFonts w:ascii="Times New Roman" w:hAnsi="Times New Roman" w:cs="Times New Roman"/>
          <w:noProof/>
          <w:sz w:val="24"/>
          <w:szCs w:val="24"/>
          <w:lang w:eastAsia="es-ES"/>
        </w:rPr>
        <w:drawing>
          <wp:inline distT="0" distB="0" distL="0" distR="0">
            <wp:extent cx="2114203" cy="1280160"/>
            <wp:effectExtent l="0" t="0" r="63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in título.jpg"/>
                    <pic:cNvPicPr/>
                  </pic:nvPicPr>
                  <pic:blipFill>
                    <a:blip r:embed="rId13">
                      <a:extLst>
                        <a:ext uri="{28A0092B-C50C-407E-A947-70E740481C1C}">
                          <a14:useLocalDpi xmlns:a14="http://schemas.microsoft.com/office/drawing/2010/main" val="0"/>
                        </a:ext>
                      </a:extLst>
                    </a:blip>
                    <a:stretch>
                      <a:fillRect/>
                    </a:stretch>
                  </pic:blipFill>
                  <pic:spPr>
                    <a:xfrm>
                      <a:off x="0" y="0"/>
                      <a:ext cx="2142487" cy="1297286"/>
                    </a:xfrm>
                    <a:prstGeom prst="rect">
                      <a:avLst/>
                    </a:prstGeom>
                  </pic:spPr>
                </pic:pic>
              </a:graphicData>
            </a:graphic>
          </wp:inline>
        </w:drawing>
      </w:r>
    </w:p>
    <w:p w:rsidR="001562A7" w:rsidRPr="000775AB" w:rsidRDefault="007A774A" w:rsidP="000775AB">
      <w:pPr>
        <w:spacing w:after="0" w:line="360" w:lineRule="auto"/>
        <w:jc w:val="center"/>
        <w:rPr>
          <w:rFonts w:ascii="Times New Roman" w:hAnsi="Times New Roman" w:cs="Times New Roman"/>
          <w:sz w:val="20"/>
          <w:szCs w:val="20"/>
          <w:lang w:eastAsia="es-ES"/>
        </w:rPr>
      </w:pPr>
      <w:r>
        <w:rPr>
          <w:rFonts w:ascii="Times New Roman" w:hAnsi="Times New Roman" w:cs="Times New Roman"/>
          <w:sz w:val="20"/>
          <w:szCs w:val="20"/>
          <w:lang w:eastAsia="es-ES"/>
        </w:rPr>
        <w:t>Figura 3.</w:t>
      </w:r>
      <w:r w:rsidRPr="007A774A">
        <w:rPr>
          <w:rFonts w:ascii="Times New Roman" w:hAnsi="Times New Roman" w:cs="Times New Roman"/>
          <w:sz w:val="20"/>
          <w:szCs w:val="20"/>
          <w:lang w:eastAsia="es-ES"/>
        </w:rPr>
        <w:t xml:space="preserve"> </w:t>
      </w:r>
      <w:r>
        <w:rPr>
          <w:rFonts w:ascii="Times New Roman" w:hAnsi="Times New Roman" w:cs="Times New Roman"/>
          <w:sz w:val="20"/>
          <w:szCs w:val="20"/>
          <w:lang w:eastAsia="es-ES"/>
        </w:rPr>
        <w:t xml:space="preserve">Niveles de desempeño en función de la rotación plástica. Fuente: </w:t>
      </w:r>
      <w:r>
        <w:rPr>
          <w:rFonts w:ascii="Times New Roman" w:hAnsi="Times New Roman" w:cs="Times New Roman"/>
          <w:sz w:val="20"/>
          <w:szCs w:val="20"/>
          <w:lang w:eastAsia="es-ES"/>
        </w:rPr>
        <w:fldChar w:fldCharType="begin"/>
      </w:r>
      <w:r>
        <w:rPr>
          <w:rFonts w:ascii="Times New Roman" w:hAnsi="Times New Roman" w:cs="Times New Roman"/>
          <w:sz w:val="20"/>
          <w:szCs w:val="20"/>
          <w:lang w:eastAsia="es-ES"/>
        </w:rPr>
        <w:instrText xml:space="preserve"> ADDIN EN.CITE &lt;EndNote&gt;&lt;Cite&gt;&lt;Author&gt;ASCE/SEI-41&lt;/Author&gt;&lt;Year&gt;2013&lt;/Year&gt;&lt;RecNum&gt;36&lt;/RecNum&gt;&lt;DisplayText&gt;(ASCE/SEI-41, 2013)&lt;/DisplayText&gt;&lt;record&gt;&lt;rec-number&gt;36&lt;/rec-number&gt;&lt;foreign-keys&gt;&lt;key app="EN" db-id="2eee5edxadv5pdepwdxvxr9zsexv0xdpvftp"&gt;36&lt;/key&gt;&lt;/foreign-keys&gt;&lt;ref-type name="Standard"&gt;58&lt;/ref-type&gt;&lt;contributors&gt;&lt;authors&gt;&lt;author&gt;ASCE/SEI-41&lt;/author&gt;&lt;/authors&gt;&lt;/contributors&gt;&lt;titles&gt;&lt;title&gt;Seismic Evaluation and Retrofit of Existing Buildings&lt;/title&gt;&lt;alt-title&gt;ASCE/SEI  41-13&lt;/alt-title&gt;&lt;/titles&gt;&lt;pages&gt;555&lt;/pages&gt;&lt;dates&gt;&lt;year&gt;2013&lt;/year&gt;&lt;/dates&gt;&lt;pub-location&gt;United States of America&lt;/pub-location&gt;&lt;publisher&gt;American Society of Civil Engineers&lt;/publisher&gt;&lt;urls&gt;&lt;/urls&gt;&lt;/record&gt;&lt;/Cite&gt;&lt;/EndNote&gt;</w:instrText>
      </w:r>
      <w:r>
        <w:rPr>
          <w:rFonts w:ascii="Times New Roman" w:hAnsi="Times New Roman" w:cs="Times New Roman"/>
          <w:sz w:val="20"/>
          <w:szCs w:val="20"/>
          <w:lang w:eastAsia="es-ES"/>
        </w:rPr>
        <w:fldChar w:fldCharType="separate"/>
      </w:r>
      <w:r>
        <w:rPr>
          <w:rFonts w:ascii="Times New Roman" w:hAnsi="Times New Roman" w:cs="Times New Roman"/>
          <w:noProof/>
          <w:sz w:val="20"/>
          <w:szCs w:val="20"/>
          <w:lang w:eastAsia="es-ES"/>
        </w:rPr>
        <w:t>(</w:t>
      </w:r>
      <w:hyperlink w:anchor="_ENREF_1" w:tooltip="ASCE/SEI-41, 2013 #36" w:history="1">
        <w:r w:rsidR="00AB04B0">
          <w:rPr>
            <w:rFonts w:ascii="Times New Roman" w:hAnsi="Times New Roman" w:cs="Times New Roman"/>
            <w:noProof/>
            <w:sz w:val="20"/>
            <w:szCs w:val="20"/>
            <w:lang w:eastAsia="es-ES"/>
          </w:rPr>
          <w:t>ASCE/SEI-41, 2013</w:t>
        </w:r>
      </w:hyperlink>
      <w:r>
        <w:rPr>
          <w:rFonts w:ascii="Times New Roman" w:hAnsi="Times New Roman" w:cs="Times New Roman"/>
          <w:noProof/>
          <w:sz w:val="20"/>
          <w:szCs w:val="20"/>
          <w:lang w:eastAsia="es-ES"/>
        </w:rPr>
        <w:t>)</w:t>
      </w:r>
      <w:r>
        <w:rPr>
          <w:rFonts w:ascii="Times New Roman" w:hAnsi="Times New Roman" w:cs="Times New Roman"/>
          <w:sz w:val="20"/>
          <w:szCs w:val="20"/>
          <w:lang w:eastAsia="es-ES"/>
        </w:rPr>
        <w:fldChar w:fldCharType="end"/>
      </w:r>
    </w:p>
    <w:p w:rsidR="00F1242C" w:rsidRDefault="00911EFE" w:rsidP="00837ADE">
      <w:pPr>
        <w:pStyle w:val="JIASSSectionTitle"/>
        <w:numPr>
          <w:ilvl w:val="0"/>
          <w:numId w:val="31"/>
        </w:numPr>
        <w:spacing w:before="120" w:after="0" w:line="360" w:lineRule="auto"/>
        <w:contextualSpacing/>
        <w:rPr>
          <w:caps w:val="0"/>
          <w:sz w:val="24"/>
          <w:szCs w:val="24"/>
          <w:lang w:val="es-ES"/>
        </w:rPr>
      </w:pPr>
      <w:r w:rsidRPr="00BA1A34">
        <w:rPr>
          <w:caps w:val="0"/>
          <w:sz w:val="24"/>
          <w:szCs w:val="24"/>
          <w:lang w:val="es-ES"/>
        </w:rPr>
        <w:t>Resultados</w:t>
      </w:r>
      <w:r>
        <w:rPr>
          <w:caps w:val="0"/>
          <w:sz w:val="24"/>
          <w:szCs w:val="24"/>
          <w:lang w:val="es-ES"/>
        </w:rPr>
        <w:t xml:space="preserve"> y discusión</w:t>
      </w:r>
    </w:p>
    <w:p w:rsidR="00AB04B0" w:rsidRDefault="00AB04B0" w:rsidP="00122CEF">
      <w:pPr>
        <w:spacing w:line="360" w:lineRule="auto"/>
        <w:jc w:val="both"/>
        <w:rPr>
          <w:rFonts w:ascii="Times New Roman" w:hAnsi="Times New Roman" w:cs="Times New Roman"/>
          <w:bCs/>
          <w:iCs/>
          <w:sz w:val="24"/>
          <w:szCs w:val="24"/>
        </w:rPr>
      </w:pPr>
      <w:r w:rsidRPr="00AB04B0">
        <w:rPr>
          <w:rFonts w:ascii="Times New Roman" w:hAnsi="Times New Roman" w:cs="Times New Roman"/>
          <w:bCs/>
          <w:iCs/>
          <w:sz w:val="24"/>
          <w:szCs w:val="24"/>
        </w:rPr>
        <w:lastRenderedPageBreak/>
        <w:t>Como resultado del análisis estático no lineal o “</w:t>
      </w:r>
      <w:proofErr w:type="spellStart"/>
      <w:r w:rsidRPr="00AB04B0">
        <w:rPr>
          <w:rFonts w:ascii="Times New Roman" w:hAnsi="Times New Roman" w:cs="Times New Roman"/>
          <w:bCs/>
          <w:iCs/>
          <w:sz w:val="24"/>
          <w:szCs w:val="24"/>
        </w:rPr>
        <w:t>pushover</w:t>
      </w:r>
      <w:proofErr w:type="spellEnd"/>
      <w:r w:rsidRPr="00AB04B0">
        <w:rPr>
          <w:rFonts w:ascii="Times New Roman" w:hAnsi="Times New Roman" w:cs="Times New Roman"/>
          <w:bCs/>
          <w:iCs/>
          <w:sz w:val="24"/>
          <w:szCs w:val="24"/>
        </w:rPr>
        <w:t>”, en lo que respecta al comportamiento de las relaciones momento-rotación en las zonas de formación de las rótulas plásticas de las secciones de vigas y columnas de hormigón armado del edi</w:t>
      </w:r>
      <w:r w:rsidR="003604B5">
        <w:rPr>
          <w:rFonts w:ascii="Times New Roman" w:hAnsi="Times New Roman" w:cs="Times New Roman"/>
          <w:bCs/>
          <w:iCs/>
          <w:sz w:val="24"/>
          <w:szCs w:val="24"/>
        </w:rPr>
        <w:t>ficio, se muestra en la figura 4</w:t>
      </w:r>
      <w:r w:rsidRPr="00AB04B0">
        <w:rPr>
          <w:rFonts w:ascii="Times New Roman" w:hAnsi="Times New Roman" w:cs="Times New Roman"/>
          <w:bCs/>
          <w:iCs/>
          <w:sz w:val="24"/>
          <w:szCs w:val="24"/>
        </w:rPr>
        <w:t>, una cuantificación del nivel de daño alcanzado en las rótulas asignadas, a partir de los diferentes niveles de desempeño establecidos en el documento ASCE/SEI 41-13</w:t>
      </w:r>
      <w:r>
        <w:rPr>
          <w:rFonts w:ascii="Times New Roman" w:hAnsi="Times New Roman" w:cs="Times New Roman"/>
          <w:bCs/>
          <w:iCs/>
          <w:sz w:val="24"/>
          <w:szCs w:val="24"/>
        </w:rPr>
        <w:t xml:space="preserve"> </w:t>
      </w:r>
      <w:r>
        <w:rPr>
          <w:rFonts w:ascii="Times New Roman" w:hAnsi="Times New Roman" w:cs="Times New Roman"/>
          <w:bCs/>
          <w:iCs/>
          <w:sz w:val="24"/>
          <w:szCs w:val="24"/>
        </w:rPr>
        <w:fldChar w:fldCharType="begin"/>
      </w:r>
      <w:r>
        <w:rPr>
          <w:rFonts w:ascii="Times New Roman" w:hAnsi="Times New Roman" w:cs="Times New Roman"/>
          <w:bCs/>
          <w:iCs/>
          <w:sz w:val="24"/>
          <w:szCs w:val="24"/>
        </w:rPr>
        <w:instrText xml:space="preserve"> ADDIN EN.CITE &lt;EndNote&gt;&lt;Cite&gt;&lt;Author&gt;ASCE/SEI-41&lt;/Author&gt;&lt;Year&gt;2013&lt;/Year&gt;&lt;RecNum&gt;36&lt;/RecNum&gt;&lt;DisplayText&gt;(ASCE/SEI-41, 2013)&lt;/DisplayText&gt;&lt;record&gt;&lt;rec-number&gt;36&lt;/rec-number&gt;&lt;foreign-keys&gt;&lt;key app="EN" db-id="2eee5edxadv5pdepwdxvxr9zsexv0xdpvftp"&gt;36&lt;/key&gt;&lt;/foreign-keys&gt;&lt;ref-type name="Standard"&gt;58&lt;/ref-type&gt;&lt;contributors&gt;&lt;authors&gt;&lt;author&gt;ASCE/SEI-41&lt;/author&gt;&lt;/authors&gt;&lt;/contributors&gt;&lt;titles&gt;&lt;title&gt;Seismic Evaluation and Retrofit of Existing Buildings&lt;/title&gt;&lt;alt-title&gt;ASCE/SEI  41-13&lt;/alt-title&gt;&lt;/titles&gt;&lt;pages&gt;555&lt;/pages&gt;&lt;dates&gt;&lt;year&gt;2013&lt;/year&gt;&lt;/dates&gt;&lt;pub-location&gt;United States of America&lt;/pub-location&gt;&lt;publisher&gt;American Society of Civil Engineers&lt;/publisher&gt;&lt;urls&gt;&lt;/urls&gt;&lt;/record&gt;&lt;/Cite&gt;&lt;/EndNote&gt;</w:instrText>
      </w:r>
      <w:r>
        <w:rPr>
          <w:rFonts w:ascii="Times New Roman" w:hAnsi="Times New Roman" w:cs="Times New Roman"/>
          <w:bCs/>
          <w:iCs/>
          <w:sz w:val="24"/>
          <w:szCs w:val="24"/>
        </w:rPr>
        <w:fldChar w:fldCharType="separate"/>
      </w:r>
      <w:r>
        <w:rPr>
          <w:rFonts w:ascii="Times New Roman" w:hAnsi="Times New Roman" w:cs="Times New Roman"/>
          <w:bCs/>
          <w:iCs/>
          <w:noProof/>
          <w:sz w:val="24"/>
          <w:szCs w:val="24"/>
        </w:rPr>
        <w:t>(</w:t>
      </w:r>
      <w:hyperlink w:anchor="_ENREF_1" w:tooltip="ASCE/SEI-41, 2013 #36" w:history="1">
        <w:r>
          <w:rPr>
            <w:rFonts w:ascii="Times New Roman" w:hAnsi="Times New Roman" w:cs="Times New Roman"/>
            <w:bCs/>
            <w:iCs/>
            <w:noProof/>
            <w:sz w:val="24"/>
            <w:szCs w:val="24"/>
          </w:rPr>
          <w:t>ASCE/SEI-41, 2013</w:t>
        </w:r>
      </w:hyperlink>
      <w:r>
        <w:rPr>
          <w:rFonts w:ascii="Times New Roman" w:hAnsi="Times New Roman" w:cs="Times New Roman"/>
          <w:bCs/>
          <w:iCs/>
          <w:noProof/>
          <w:sz w:val="24"/>
          <w:szCs w:val="24"/>
        </w:rPr>
        <w:t>)</w:t>
      </w:r>
      <w:r>
        <w:rPr>
          <w:rFonts w:ascii="Times New Roman" w:hAnsi="Times New Roman" w:cs="Times New Roman"/>
          <w:bCs/>
          <w:iCs/>
          <w:sz w:val="24"/>
          <w:szCs w:val="24"/>
        </w:rPr>
        <w:fldChar w:fldCharType="end"/>
      </w:r>
      <w:r>
        <w:rPr>
          <w:rFonts w:ascii="Times New Roman" w:hAnsi="Times New Roman" w:cs="Times New Roman"/>
          <w:bCs/>
          <w:iCs/>
          <w:sz w:val="24"/>
          <w:szCs w:val="24"/>
        </w:rPr>
        <w:t xml:space="preserve"> </w:t>
      </w:r>
      <w:r w:rsidR="00BB34E8" w:rsidRPr="00BB34E8">
        <w:rPr>
          <w:rFonts w:ascii="Times New Roman" w:hAnsi="Times New Roman" w:cs="Times New Roman"/>
          <w:bCs/>
          <w:iCs/>
          <w:sz w:val="24"/>
          <w:szCs w:val="24"/>
        </w:rPr>
        <w:t>que se adquirieron en función de las demandas de rotación plástica (</w:t>
      </w:r>
      <m:oMath>
        <m:sSub>
          <m:sSubPr>
            <m:ctrlPr>
              <w:rPr>
                <w:rFonts w:ascii="Cambria Math" w:hAnsi="Cambria Math" w:cs="Times New Roman"/>
                <w:bCs/>
                <w:i/>
                <w:iCs/>
                <w:sz w:val="24"/>
                <w:szCs w:val="24"/>
              </w:rPr>
            </m:ctrlPr>
          </m:sSubPr>
          <m:e>
            <m:r>
              <w:rPr>
                <w:rFonts w:ascii="Cambria Math" w:hAnsi="Cambria Math" w:cs="Times New Roman"/>
                <w:sz w:val="24"/>
                <w:szCs w:val="24"/>
              </w:rPr>
              <m:t>θ</m:t>
            </m:r>
          </m:e>
          <m:sub>
            <m:r>
              <w:rPr>
                <w:rFonts w:ascii="Cambria Math" w:hAnsi="Cambria Math" w:cs="Times New Roman"/>
                <w:sz w:val="24"/>
                <w:szCs w:val="24"/>
              </w:rPr>
              <m:t>p</m:t>
            </m:r>
          </m:sub>
        </m:sSub>
      </m:oMath>
      <w:r w:rsidR="00BB34E8" w:rsidRPr="00BB34E8">
        <w:rPr>
          <w:rFonts w:ascii="Times New Roman" w:hAnsi="Times New Roman" w:cs="Times New Roman"/>
          <w:bCs/>
          <w:iCs/>
          <w:sz w:val="24"/>
          <w:szCs w:val="24"/>
        </w:rPr>
        <w:t>).</w:t>
      </w:r>
    </w:p>
    <w:p w:rsidR="00BB34E8" w:rsidRDefault="00BB34E8" w:rsidP="003604B5">
      <w:pPr>
        <w:spacing w:after="0" w:line="360" w:lineRule="auto"/>
        <w:jc w:val="center"/>
        <w:rPr>
          <w:rFonts w:ascii="Times New Roman" w:hAnsi="Times New Roman" w:cs="Times New Roman"/>
          <w:bCs/>
          <w:iCs/>
          <w:sz w:val="24"/>
          <w:szCs w:val="24"/>
        </w:rPr>
      </w:pPr>
      <w:r>
        <w:rPr>
          <w:rFonts w:ascii="Times New Roman" w:hAnsi="Times New Roman" w:cs="Times New Roman"/>
          <w:bCs/>
          <w:iCs/>
          <w:noProof/>
          <w:sz w:val="24"/>
          <w:szCs w:val="24"/>
          <w:lang w:eastAsia="es-ES"/>
        </w:rPr>
        <w:drawing>
          <wp:inline distT="0" distB="0" distL="0" distR="0">
            <wp:extent cx="2679895" cy="1611258"/>
            <wp:effectExtent l="0" t="0" r="6350" b="825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in título.jpg"/>
                    <pic:cNvPicPr/>
                  </pic:nvPicPr>
                  <pic:blipFill>
                    <a:blip r:embed="rId14">
                      <a:extLst>
                        <a:ext uri="{28A0092B-C50C-407E-A947-70E740481C1C}">
                          <a14:useLocalDpi xmlns:a14="http://schemas.microsoft.com/office/drawing/2010/main" val="0"/>
                        </a:ext>
                      </a:extLst>
                    </a:blip>
                    <a:stretch>
                      <a:fillRect/>
                    </a:stretch>
                  </pic:blipFill>
                  <pic:spPr>
                    <a:xfrm>
                      <a:off x="0" y="0"/>
                      <a:ext cx="2715667" cy="1632766"/>
                    </a:xfrm>
                    <a:prstGeom prst="rect">
                      <a:avLst/>
                    </a:prstGeom>
                  </pic:spPr>
                </pic:pic>
              </a:graphicData>
            </a:graphic>
          </wp:inline>
        </w:drawing>
      </w:r>
      <w:r w:rsidR="003604B5">
        <w:rPr>
          <w:rFonts w:ascii="Times New Roman" w:hAnsi="Times New Roman" w:cs="Times New Roman"/>
          <w:bCs/>
          <w:iCs/>
          <w:noProof/>
          <w:sz w:val="24"/>
          <w:szCs w:val="24"/>
          <w:lang w:eastAsia="es-ES"/>
        </w:rPr>
        <w:drawing>
          <wp:inline distT="0" distB="0" distL="0" distR="0">
            <wp:extent cx="2686440" cy="1615194"/>
            <wp:effectExtent l="0" t="0" r="0" b="444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n título.jpg"/>
                    <pic:cNvPicPr/>
                  </pic:nvPicPr>
                  <pic:blipFill>
                    <a:blip r:embed="rId15">
                      <a:extLst>
                        <a:ext uri="{28A0092B-C50C-407E-A947-70E740481C1C}">
                          <a14:useLocalDpi xmlns:a14="http://schemas.microsoft.com/office/drawing/2010/main" val="0"/>
                        </a:ext>
                      </a:extLst>
                    </a:blip>
                    <a:stretch>
                      <a:fillRect/>
                    </a:stretch>
                  </pic:blipFill>
                  <pic:spPr>
                    <a:xfrm>
                      <a:off x="0" y="0"/>
                      <a:ext cx="2736174" cy="1645096"/>
                    </a:xfrm>
                    <a:prstGeom prst="rect">
                      <a:avLst/>
                    </a:prstGeom>
                  </pic:spPr>
                </pic:pic>
              </a:graphicData>
            </a:graphic>
          </wp:inline>
        </w:drawing>
      </w:r>
    </w:p>
    <w:p w:rsidR="0056727C" w:rsidRDefault="004D7A6B" w:rsidP="003604B5">
      <w:pPr>
        <w:spacing w:after="0" w:line="360" w:lineRule="auto"/>
        <w:jc w:val="center"/>
        <w:rPr>
          <w:rFonts w:ascii="Times New Roman" w:hAnsi="Times New Roman" w:cs="Times New Roman"/>
          <w:bCs/>
          <w:iCs/>
          <w:sz w:val="20"/>
          <w:szCs w:val="20"/>
        </w:rPr>
      </w:pPr>
      <w:r>
        <w:rPr>
          <w:rFonts w:ascii="Times New Roman" w:hAnsi="Times New Roman" w:cs="Times New Roman"/>
          <w:bCs/>
          <w:iCs/>
          <w:sz w:val="20"/>
          <w:szCs w:val="20"/>
        </w:rPr>
        <w:t>Figura 4.</w:t>
      </w:r>
      <w:r w:rsidRPr="004D7A6B">
        <w:rPr>
          <w:rFonts w:ascii="Times New Roman" w:hAnsi="Times New Roman" w:cs="Times New Roman"/>
          <w:bCs/>
          <w:iCs/>
          <w:sz w:val="20"/>
          <w:szCs w:val="20"/>
        </w:rPr>
        <w:t xml:space="preserve"> Niveles de daño alcanzados en las rótulas plásticas asignadas a las uniones viga-columna.</w:t>
      </w:r>
      <w:r w:rsidR="00E8620F">
        <w:rPr>
          <w:rFonts w:ascii="Times New Roman" w:hAnsi="Times New Roman" w:cs="Times New Roman"/>
          <w:bCs/>
          <w:iCs/>
          <w:sz w:val="20"/>
          <w:szCs w:val="20"/>
        </w:rPr>
        <w:t xml:space="preserve"> </w:t>
      </w:r>
      <w:r w:rsidR="00E8620F">
        <w:rPr>
          <w:rFonts w:ascii="Times New Roman" w:hAnsi="Times New Roman" w:cs="Times New Roman"/>
          <w:sz w:val="20"/>
        </w:rPr>
        <w:t>Fuente: elaboración propia.</w:t>
      </w:r>
    </w:p>
    <w:p w:rsidR="007902A2" w:rsidRDefault="007F40C4" w:rsidP="007F40C4">
      <w:pPr>
        <w:spacing w:before="240" w:after="0" w:line="360" w:lineRule="auto"/>
        <w:jc w:val="both"/>
        <w:rPr>
          <w:rFonts w:ascii="Times New Roman" w:hAnsi="Times New Roman" w:cs="Times New Roman"/>
          <w:bCs/>
          <w:iCs/>
          <w:sz w:val="24"/>
          <w:szCs w:val="24"/>
        </w:rPr>
      </w:pPr>
      <w:r w:rsidRPr="007F40C4">
        <w:rPr>
          <w:rFonts w:ascii="Times New Roman" w:hAnsi="Times New Roman" w:cs="Times New Roman"/>
          <w:bCs/>
          <w:iCs/>
          <w:sz w:val="24"/>
          <w:szCs w:val="24"/>
        </w:rPr>
        <w:t>De la figura anterior se puede extraer que, para ambas direcciones de análisis del “</w:t>
      </w:r>
      <w:proofErr w:type="spellStart"/>
      <w:r w:rsidRPr="007F40C4">
        <w:rPr>
          <w:rFonts w:ascii="Times New Roman" w:hAnsi="Times New Roman" w:cs="Times New Roman"/>
          <w:bCs/>
          <w:iCs/>
          <w:sz w:val="24"/>
          <w:szCs w:val="24"/>
        </w:rPr>
        <w:t>pushover</w:t>
      </w:r>
      <w:proofErr w:type="spellEnd"/>
      <w:r w:rsidRPr="007F40C4">
        <w:rPr>
          <w:rFonts w:ascii="Times New Roman" w:hAnsi="Times New Roman" w:cs="Times New Roman"/>
          <w:bCs/>
          <w:iCs/>
          <w:sz w:val="24"/>
          <w:szCs w:val="24"/>
        </w:rPr>
        <w:t>”, un poco más del 80% del total de las rótulas asignadas a la estructura de la edificación no presentan daños significativos ante la actuación de la carga sísmica (no sobrepasan el nivel de Ocupación Inmediata), lo cual es lo establecido para este tipo de edificación, debido a que por tratarse de un pabellón de urgencia perteneciente a un centro hospitalario, es imprescindible que, ante un evento sísmico, dicha instalación permanezca en funcionamiento, sin daños considerables en su estructura. Con respecto a los niveles de daños significativos alcanzados, para ambas direcciones de análisis, se tiene que a</w:t>
      </w:r>
      <w:r>
        <w:rPr>
          <w:rFonts w:ascii="Times New Roman" w:hAnsi="Times New Roman" w:cs="Times New Roman"/>
          <w:bCs/>
          <w:iCs/>
          <w:sz w:val="24"/>
          <w:szCs w:val="24"/>
        </w:rPr>
        <w:t>proximadamente un 15% del total de rótulas</w:t>
      </w:r>
      <w:r w:rsidRPr="007F40C4">
        <w:rPr>
          <w:rFonts w:ascii="Times New Roman" w:hAnsi="Times New Roman" w:cs="Times New Roman"/>
          <w:bCs/>
          <w:iCs/>
          <w:sz w:val="24"/>
          <w:szCs w:val="24"/>
        </w:rPr>
        <w:t>, presentan niveles de desempeño por encima de Ocupación Inmediata e inferiores a la Seguridad de Vida (de IO a LS); menos de un 2,5% presentan niveles de desempeño por encima de Seguridad de Vida e inferiores a Prevención de Colapso (de LS a CP), y menos de un 2% del total de las rótulas presentan daños muy significativos con niveles de desempeño por encima de Prevención de Colapso (mayores a CP). A partir de los resultados anteriores, se procedió al diseño de reforzamiento mediante el confinamiento con tejidos de PRFV</w:t>
      </w:r>
      <w:r w:rsidR="0015008E">
        <w:rPr>
          <w:rFonts w:ascii="Times New Roman" w:hAnsi="Times New Roman" w:cs="Times New Roman"/>
          <w:bCs/>
          <w:iCs/>
          <w:sz w:val="24"/>
          <w:szCs w:val="24"/>
        </w:rPr>
        <w:t xml:space="preserve"> (tejidos de fibra de vidrio),</w:t>
      </w:r>
      <w:r w:rsidRPr="007F40C4">
        <w:rPr>
          <w:rFonts w:ascii="Times New Roman" w:hAnsi="Times New Roman" w:cs="Times New Roman"/>
          <w:bCs/>
          <w:iCs/>
          <w:sz w:val="24"/>
          <w:szCs w:val="24"/>
        </w:rPr>
        <w:t xml:space="preserve"> en la zona de formación de las rótulas plásticas de las secciones de vigas y columnas de hormigón armado, con el objetivo de alcanzar una demanda de rotación plástica en </w:t>
      </w:r>
      <w:r w:rsidRPr="007F40C4">
        <w:rPr>
          <w:rFonts w:ascii="Times New Roman" w:hAnsi="Times New Roman" w:cs="Times New Roman"/>
          <w:bCs/>
          <w:iCs/>
          <w:sz w:val="24"/>
          <w:szCs w:val="24"/>
        </w:rPr>
        <w:lastRenderedPageBreak/>
        <w:t xml:space="preserve">aquellos elementos que sobrepasen el valor de rotación plástica permitido para el nivel de desempeño de Ocupación Inmediata (IO). </w:t>
      </w:r>
      <w:r w:rsidR="00032CC0" w:rsidRPr="00032CC0">
        <w:rPr>
          <w:rFonts w:ascii="Times New Roman" w:hAnsi="Times New Roman" w:cs="Times New Roman"/>
          <w:bCs/>
          <w:iCs/>
          <w:sz w:val="24"/>
          <w:szCs w:val="24"/>
        </w:rPr>
        <w:t xml:space="preserve">En la tabla </w:t>
      </w:r>
      <w:r w:rsidR="00032CC0">
        <w:rPr>
          <w:rFonts w:ascii="Times New Roman" w:hAnsi="Times New Roman" w:cs="Times New Roman"/>
          <w:bCs/>
          <w:iCs/>
          <w:sz w:val="24"/>
          <w:szCs w:val="24"/>
        </w:rPr>
        <w:t>1</w:t>
      </w:r>
      <w:r w:rsidR="00032CC0" w:rsidRPr="00032CC0">
        <w:rPr>
          <w:rFonts w:ascii="Times New Roman" w:hAnsi="Times New Roman" w:cs="Times New Roman"/>
          <w:bCs/>
          <w:iCs/>
          <w:sz w:val="24"/>
          <w:szCs w:val="24"/>
        </w:rPr>
        <w:t>, se muestran los resultados de las variables del diseño del reforzamiento mediante el confinamiento con tejidos de PRFV en la región de formación de las rótulas plásticas de la viga y la columna de hormigón armado que resultaron ser las más críticas dentro de la edificación en cuanto a los valores de demanda de rotación plástica;</w:t>
      </w:r>
      <w:r w:rsidR="00032CC0">
        <w:rPr>
          <w:rFonts w:ascii="Times New Roman" w:hAnsi="Times New Roman" w:cs="Times New Roman"/>
          <w:bCs/>
          <w:iCs/>
          <w:sz w:val="24"/>
          <w:szCs w:val="24"/>
        </w:rPr>
        <w:t xml:space="preserve"> y en la tabla 2</w:t>
      </w:r>
      <w:r w:rsidR="00032CC0" w:rsidRPr="00032CC0">
        <w:rPr>
          <w:rFonts w:ascii="Times New Roman" w:hAnsi="Times New Roman" w:cs="Times New Roman"/>
          <w:bCs/>
          <w:iCs/>
          <w:sz w:val="24"/>
          <w:szCs w:val="24"/>
        </w:rPr>
        <w:t>, se muestra el resumen del reforzamiento mediante el confinamiento con PRFV, para los tres tipos de uniones que existen en la estructura del edificio, que presentaron, en al menos uno de sus elementos componentes (dígase viga o columna), los mayores valores de demandas de rotación plástica (</w:t>
      </w:r>
      <m:oMath>
        <m:sSub>
          <m:sSubPr>
            <m:ctrlPr>
              <w:rPr>
                <w:rFonts w:ascii="Cambria Math" w:hAnsi="Cambria Math" w:cs="Times New Roman"/>
                <w:bCs/>
                <w:i/>
                <w:iCs/>
                <w:sz w:val="24"/>
                <w:szCs w:val="24"/>
              </w:rPr>
            </m:ctrlPr>
          </m:sSubPr>
          <m:e>
            <m:r>
              <w:rPr>
                <w:rFonts w:ascii="Cambria Math" w:hAnsi="Cambria Math" w:cs="Times New Roman"/>
                <w:sz w:val="24"/>
                <w:szCs w:val="24"/>
              </w:rPr>
              <m:t>θ</m:t>
            </m:r>
          </m:e>
          <m:sub>
            <m:r>
              <w:rPr>
                <w:rFonts w:ascii="Cambria Math" w:hAnsi="Cambria Math" w:cs="Times New Roman"/>
                <w:sz w:val="24"/>
                <w:szCs w:val="24"/>
              </w:rPr>
              <m:t>p</m:t>
            </m:r>
          </m:sub>
        </m:sSub>
      </m:oMath>
      <w:r w:rsidR="00032CC0" w:rsidRPr="00032CC0">
        <w:rPr>
          <w:rFonts w:ascii="Times New Roman" w:hAnsi="Times New Roman" w:cs="Times New Roman"/>
          <w:bCs/>
          <w:iCs/>
          <w:sz w:val="24"/>
          <w:szCs w:val="24"/>
        </w:rPr>
        <w:t>).</w:t>
      </w:r>
    </w:p>
    <w:p w:rsidR="00C26783" w:rsidRDefault="003C38C7" w:rsidP="00B55874">
      <w:pPr>
        <w:spacing w:line="360" w:lineRule="auto"/>
        <w:jc w:val="center"/>
        <w:rPr>
          <w:rFonts w:ascii="Times New Roman" w:hAnsi="Times New Roman" w:cs="Times New Roman"/>
          <w:bCs/>
          <w:iCs/>
          <w:sz w:val="20"/>
          <w:szCs w:val="20"/>
        </w:rPr>
      </w:pPr>
      <w:r w:rsidRPr="003C38C7">
        <w:rPr>
          <w:rFonts w:ascii="Times New Roman" w:hAnsi="Times New Roman" w:cs="Times New Roman"/>
          <w:bCs/>
          <w:iCs/>
          <w:sz w:val="20"/>
          <w:szCs w:val="20"/>
        </w:rPr>
        <w:t xml:space="preserve">Tabla </w:t>
      </w:r>
      <w:r>
        <w:rPr>
          <w:rFonts w:ascii="Times New Roman" w:hAnsi="Times New Roman" w:cs="Times New Roman"/>
          <w:bCs/>
          <w:iCs/>
          <w:sz w:val="20"/>
          <w:szCs w:val="20"/>
        </w:rPr>
        <w:t>1.</w:t>
      </w:r>
      <w:r w:rsidRPr="003C38C7">
        <w:rPr>
          <w:rFonts w:ascii="Times New Roman" w:hAnsi="Times New Roman" w:cs="Times New Roman"/>
          <w:bCs/>
          <w:iCs/>
          <w:sz w:val="20"/>
          <w:szCs w:val="20"/>
        </w:rPr>
        <w:t xml:space="preserve"> Resultados del diseño del reforzamiento mediante el confinamiento con tejidos de PRFV en la viga y columna de hormigón armado con mayores valores de demanda de rotación plástica.</w:t>
      </w:r>
      <w:r w:rsidR="00717272">
        <w:rPr>
          <w:rFonts w:ascii="Times New Roman" w:hAnsi="Times New Roman" w:cs="Times New Roman"/>
          <w:bCs/>
          <w:iCs/>
          <w:sz w:val="20"/>
          <w:szCs w:val="20"/>
        </w:rPr>
        <w:t xml:space="preserve"> </w:t>
      </w:r>
      <w:r w:rsidR="00717272">
        <w:rPr>
          <w:rFonts w:ascii="Times New Roman" w:hAnsi="Times New Roman" w:cs="Times New Roman"/>
          <w:sz w:val="20"/>
        </w:rPr>
        <w:t>Fuente: elaboración propia.</w:t>
      </w:r>
    </w:p>
    <w:tbl>
      <w:tblPr>
        <w:tblStyle w:val="Tablaconcuadrcula"/>
        <w:tblW w:w="8941" w:type="dxa"/>
        <w:jc w:val="center"/>
        <w:tblLayout w:type="fixed"/>
        <w:tblLook w:val="04A0" w:firstRow="1" w:lastRow="0" w:firstColumn="1" w:lastColumn="0" w:noHBand="0" w:noVBand="1"/>
      </w:tblPr>
      <w:tblGrid>
        <w:gridCol w:w="1276"/>
        <w:gridCol w:w="1281"/>
        <w:gridCol w:w="1012"/>
        <w:gridCol w:w="977"/>
        <w:gridCol w:w="1134"/>
        <w:gridCol w:w="851"/>
        <w:gridCol w:w="1276"/>
        <w:gridCol w:w="1134"/>
      </w:tblGrid>
      <w:tr w:rsidR="009A48BB" w:rsidRPr="009A48BB" w:rsidTr="009A48BB">
        <w:trPr>
          <w:jc w:val="center"/>
        </w:trPr>
        <w:tc>
          <w:tcPr>
            <w:tcW w:w="1276" w:type="dxa"/>
            <w:shd w:val="clear" w:color="auto" w:fill="BDD6EE" w:themeFill="accent1" w:themeFillTint="66"/>
            <w:vAlign w:val="center"/>
          </w:tcPr>
          <w:p w:rsidR="009A48BB" w:rsidRPr="009A48BB" w:rsidRDefault="009A48BB" w:rsidP="009A48BB">
            <w:pPr>
              <w:spacing w:line="276" w:lineRule="auto"/>
              <w:jc w:val="center"/>
              <w:rPr>
                <w:rFonts w:ascii="Times New Roman" w:hAnsi="Times New Roman" w:cs="Times New Roman"/>
                <w:b/>
                <w:bCs/>
                <w:iCs/>
                <w:sz w:val="24"/>
                <w:szCs w:val="24"/>
              </w:rPr>
            </w:pPr>
            <w:r w:rsidRPr="009A48BB">
              <w:rPr>
                <w:rFonts w:ascii="Times New Roman" w:hAnsi="Times New Roman" w:cs="Times New Roman"/>
                <w:b/>
                <w:bCs/>
                <w:iCs/>
                <w:sz w:val="24"/>
                <w:szCs w:val="24"/>
              </w:rPr>
              <w:t>Tipo de elemento</w:t>
            </w:r>
          </w:p>
        </w:tc>
        <w:tc>
          <w:tcPr>
            <w:tcW w:w="1281" w:type="dxa"/>
            <w:shd w:val="clear" w:color="auto" w:fill="BDD6EE" w:themeFill="accent1" w:themeFillTint="66"/>
            <w:vAlign w:val="center"/>
          </w:tcPr>
          <w:p w:rsidR="009A48BB" w:rsidRPr="009A48BB" w:rsidRDefault="009A48BB" w:rsidP="009A48BB">
            <w:pPr>
              <w:spacing w:line="276" w:lineRule="auto"/>
              <w:jc w:val="center"/>
              <w:rPr>
                <w:rFonts w:ascii="Times New Roman" w:hAnsi="Times New Roman" w:cs="Times New Roman"/>
                <w:b/>
                <w:bCs/>
                <w:iCs/>
                <w:sz w:val="24"/>
                <w:szCs w:val="24"/>
              </w:rPr>
            </w:pPr>
            <w:r>
              <w:rPr>
                <w:rFonts w:ascii="Times New Roman" w:hAnsi="Times New Roman" w:cs="Times New Roman"/>
                <w:b/>
                <w:bCs/>
                <w:iCs/>
                <w:sz w:val="24"/>
                <w:szCs w:val="24"/>
              </w:rPr>
              <w:t>C</w:t>
            </w:r>
            <w:r w:rsidRPr="009A48BB">
              <w:rPr>
                <w:rFonts w:ascii="Times New Roman" w:hAnsi="Times New Roman" w:cs="Times New Roman"/>
                <w:b/>
                <w:bCs/>
                <w:iCs/>
                <w:sz w:val="24"/>
                <w:szCs w:val="24"/>
              </w:rPr>
              <w:t>apas de PRFV</w:t>
            </w:r>
          </w:p>
        </w:tc>
        <w:tc>
          <w:tcPr>
            <w:tcW w:w="1012" w:type="dxa"/>
            <w:shd w:val="clear" w:color="auto" w:fill="BDD6EE" w:themeFill="accent1" w:themeFillTint="66"/>
            <w:vAlign w:val="center"/>
          </w:tcPr>
          <w:p w:rsidR="009A48BB" w:rsidRPr="009A48BB" w:rsidRDefault="005839A5" w:rsidP="009A48BB">
            <w:pPr>
              <w:spacing w:line="276" w:lineRule="auto"/>
              <w:jc w:val="center"/>
              <w:rPr>
                <w:rFonts w:ascii="Times New Roman" w:hAnsi="Times New Roman" w:cs="Times New Roman"/>
                <w:b/>
                <w:bCs/>
                <w:iCs/>
                <w:sz w:val="24"/>
                <w:szCs w:val="24"/>
              </w:rPr>
            </w:pPr>
            <m:oMathPara>
              <m:oMath>
                <m:sSub>
                  <m:sSubPr>
                    <m:ctrlPr>
                      <w:rPr>
                        <w:rFonts w:ascii="Cambria Math" w:hAnsi="Cambria Math" w:cs="Times New Roman"/>
                        <w:b/>
                        <w:bCs/>
                        <w:i/>
                        <w:iCs/>
                        <w:sz w:val="24"/>
                        <w:szCs w:val="24"/>
                      </w:rPr>
                    </m:ctrlPr>
                  </m:sSubPr>
                  <m:e>
                    <m:r>
                      <m:rPr>
                        <m:sty m:val="bi"/>
                      </m:rPr>
                      <w:rPr>
                        <w:rFonts w:ascii="Cambria Math" w:hAnsi="Cambria Math" w:cs="Times New Roman"/>
                        <w:sz w:val="24"/>
                        <w:szCs w:val="24"/>
                      </w:rPr>
                      <m:t>ε</m:t>
                    </m:r>
                  </m:e>
                  <m:sub>
                    <m:r>
                      <m:rPr>
                        <m:sty m:val="bi"/>
                      </m:rPr>
                      <w:rPr>
                        <w:rFonts w:ascii="Cambria Math" w:hAnsi="Cambria Math" w:cs="Times New Roman"/>
                        <w:sz w:val="24"/>
                        <w:szCs w:val="24"/>
                      </w:rPr>
                      <m:t>ccu</m:t>
                    </m:r>
                  </m:sub>
                </m:sSub>
              </m:oMath>
            </m:oMathPara>
          </w:p>
        </w:tc>
        <w:tc>
          <w:tcPr>
            <w:tcW w:w="977" w:type="dxa"/>
            <w:shd w:val="clear" w:color="auto" w:fill="BDD6EE" w:themeFill="accent1" w:themeFillTint="66"/>
            <w:vAlign w:val="center"/>
          </w:tcPr>
          <w:p w:rsidR="009A48BB" w:rsidRPr="009A48BB" w:rsidRDefault="005839A5" w:rsidP="009A48BB">
            <w:pPr>
              <w:spacing w:line="276" w:lineRule="auto"/>
              <w:jc w:val="center"/>
              <w:rPr>
                <w:rFonts w:ascii="Times New Roman" w:hAnsi="Times New Roman" w:cs="Times New Roman"/>
                <w:b/>
                <w:bCs/>
                <w:iCs/>
                <w:sz w:val="24"/>
                <w:szCs w:val="24"/>
              </w:rPr>
            </w:pPr>
            <m:oMathPara>
              <m:oMath>
                <m:sSub>
                  <m:sSubPr>
                    <m:ctrlPr>
                      <w:rPr>
                        <w:rFonts w:ascii="Cambria Math" w:hAnsi="Cambria Math" w:cs="Times New Roman"/>
                        <w:b/>
                        <w:bCs/>
                        <w:i/>
                        <w:iCs/>
                        <w:sz w:val="24"/>
                        <w:szCs w:val="24"/>
                      </w:rPr>
                    </m:ctrlPr>
                  </m:sSubPr>
                  <m:e>
                    <m:r>
                      <m:rPr>
                        <m:sty m:val="bi"/>
                      </m:rPr>
                      <w:rPr>
                        <w:rFonts w:ascii="Cambria Math" w:hAnsi="Cambria Math" w:cs="Times New Roman"/>
                        <w:sz w:val="24"/>
                        <w:szCs w:val="24"/>
                      </w:rPr>
                      <m:t>c</m:t>
                    </m:r>
                  </m:e>
                  <m:sub>
                    <m:r>
                      <m:rPr>
                        <m:sty m:val="bi"/>
                      </m:rPr>
                      <w:rPr>
                        <w:rFonts w:ascii="Cambria Math" w:hAnsi="Cambria Math" w:cs="Times New Roman"/>
                        <w:sz w:val="24"/>
                        <w:szCs w:val="24"/>
                      </w:rPr>
                      <m:t xml:space="preserve">y, frp </m:t>
                    </m:r>
                  </m:sub>
                </m:sSub>
              </m:oMath>
            </m:oMathPara>
          </w:p>
          <w:p w:rsidR="009A48BB" w:rsidRPr="009A48BB" w:rsidRDefault="009A48BB" w:rsidP="009A48BB">
            <w:pPr>
              <w:spacing w:line="276" w:lineRule="auto"/>
              <w:jc w:val="center"/>
              <w:rPr>
                <w:rFonts w:ascii="Times New Roman" w:hAnsi="Times New Roman" w:cs="Times New Roman"/>
                <w:b/>
                <w:bCs/>
                <w:iCs/>
                <w:sz w:val="24"/>
                <w:szCs w:val="24"/>
              </w:rPr>
            </w:pPr>
            <w:r w:rsidRPr="009A48BB">
              <w:rPr>
                <w:rFonts w:ascii="Times New Roman" w:hAnsi="Times New Roman" w:cs="Times New Roman"/>
                <w:b/>
                <w:bCs/>
                <w:iCs/>
                <w:sz w:val="24"/>
                <w:szCs w:val="24"/>
              </w:rPr>
              <w:t>(cm)</w:t>
            </w:r>
          </w:p>
        </w:tc>
        <w:tc>
          <w:tcPr>
            <w:tcW w:w="1134" w:type="dxa"/>
            <w:shd w:val="clear" w:color="auto" w:fill="BDD6EE" w:themeFill="accent1" w:themeFillTint="66"/>
            <w:vAlign w:val="center"/>
          </w:tcPr>
          <w:p w:rsidR="009A48BB" w:rsidRPr="009A48BB" w:rsidRDefault="005839A5" w:rsidP="009A48BB">
            <w:pPr>
              <w:spacing w:line="276" w:lineRule="auto"/>
              <w:jc w:val="center"/>
              <w:rPr>
                <w:rFonts w:ascii="Times New Roman" w:hAnsi="Times New Roman" w:cs="Times New Roman"/>
                <w:b/>
                <w:bCs/>
                <w:iCs/>
                <w:sz w:val="24"/>
                <w:szCs w:val="24"/>
              </w:rPr>
            </w:pPr>
            <m:oMathPara>
              <m:oMath>
                <m:sSub>
                  <m:sSubPr>
                    <m:ctrlPr>
                      <w:rPr>
                        <w:rFonts w:ascii="Cambria Math" w:hAnsi="Cambria Math" w:cs="Times New Roman"/>
                        <w:b/>
                        <w:bCs/>
                        <w:i/>
                        <w:iCs/>
                        <w:sz w:val="24"/>
                        <w:szCs w:val="24"/>
                      </w:rPr>
                    </m:ctrlPr>
                  </m:sSubPr>
                  <m:e>
                    <m:r>
                      <m:rPr>
                        <m:sty m:val="bi"/>
                      </m:rPr>
                      <w:rPr>
                        <w:rFonts w:ascii="Cambria Math" w:hAnsi="Cambria Math" w:cs="Times New Roman"/>
                        <w:sz w:val="24"/>
                        <w:szCs w:val="24"/>
                      </w:rPr>
                      <m:t>∅</m:t>
                    </m:r>
                  </m:e>
                  <m:sub>
                    <m:r>
                      <m:rPr>
                        <m:sty m:val="bi"/>
                      </m:rPr>
                      <w:rPr>
                        <w:rFonts w:ascii="Cambria Math" w:hAnsi="Cambria Math" w:cs="Times New Roman"/>
                        <w:sz w:val="24"/>
                        <w:szCs w:val="24"/>
                      </w:rPr>
                      <m:t>y, frp</m:t>
                    </m:r>
                  </m:sub>
                </m:sSub>
              </m:oMath>
            </m:oMathPara>
          </w:p>
          <w:p w:rsidR="009A48BB" w:rsidRPr="009A48BB" w:rsidRDefault="009A48BB" w:rsidP="009A48BB">
            <w:pPr>
              <w:spacing w:line="276" w:lineRule="auto"/>
              <w:jc w:val="center"/>
              <w:rPr>
                <w:rFonts w:ascii="Times New Roman" w:hAnsi="Times New Roman" w:cs="Times New Roman"/>
                <w:b/>
                <w:bCs/>
                <w:iCs/>
                <w:sz w:val="24"/>
                <w:szCs w:val="24"/>
              </w:rPr>
            </w:pPr>
            <w:r w:rsidRPr="009A48BB">
              <w:rPr>
                <w:rFonts w:ascii="Times New Roman" w:hAnsi="Times New Roman" w:cs="Times New Roman"/>
                <w:b/>
                <w:bCs/>
                <w:iCs/>
                <w:sz w:val="24"/>
                <w:szCs w:val="24"/>
              </w:rPr>
              <w:t>(rad/m)</w:t>
            </w:r>
          </w:p>
        </w:tc>
        <w:tc>
          <w:tcPr>
            <w:tcW w:w="851" w:type="dxa"/>
            <w:shd w:val="clear" w:color="auto" w:fill="BDD6EE" w:themeFill="accent1" w:themeFillTint="66"/>
            <w:vAlign w:val="center"/>
          </w:tcPr>
          <w:p w:rsidR="009A48BB" w:rsidRPr="009A48BB" w:rsidRDefault="005839A5" w:rsidP="009A48BB">
            <w:pPr>
              <w:spacing w:line="276" w:lineRule="auto"/>
              <w:jc w:val="center"/>
              <w:rPr>
                <w:rFonts w:ascii="Times New Roman" w:hAnsi="Times New Roman" w:cs="Times New Roman"/>
                <w:b/>
                <w:bCs/>
                <w:iCs/>
                <w:sz w:val="24"/>
                <w:szCs w:val="24"/>
              </w:rPr>
            </w:pPr>
            <m:oMathPara>
              <m:oMath>
                <m:sSub>
                  <m:sSubPr>
                    <m:ctrlPr>
                      <w:rPr>
                        <w:rFonts w:ascii="Cambria Math" w:hAnsi="Cambria Math" w:cs="Times New Roman"/>
                        <w:b/>
                        <w:bCs/>
                        <w:i/>
                        <w:iCs/>
                        <w:sz w:val="24"/>
                        <w:szCs w:val="24"/>
                      </w:rPr>
                    </m:ctrlPr>
                  </m:sSubPr>
                  <m:e>
                    <m:r>
                      <m:rPr>
                        <m:sty m:val="bi"/>
                      </m:rPr>
                      <w:rPr>
                        <w:rFonts w:ascii="Cambria Math" w:hAnsi="Cambria Math" w:cs="Times New Roman"/>
                        <w:sz w:val="24"/>
                        <w:szCs w:val="24"/>
                      </w:rPr>
                      <m:t>c</m:t>
                    </m:r>
                  </m:e>
                  <m:sub>
                    <m:r>
                      <m:rPr>
                        <m:sty m:val="bi"/>
                      </m:rPr>
                      <w:rPr>
                        <w:rFonts w:ascii="Cambria Math" w:hAnsi="Cambria Math" w:cs="Times New Roman"/>
                        <w:sz w:val="24"/>
                        <w:szCs w:val="24"/>
                      </w:rPr>
                      <m:t>u, frp</m:t>
                    </m:r>
                  </m:sub>
                </m:sSub>
                <m:r>
                  <m:rPr>
                    <m:sty m:val="bi"/>
                  </m:rPr>
                  <w:rPr>
                    <w:rFonts w:ascii="Cambria Math" w:hAnsi="Cambria Math" w:cs="Times New Roman"/>
                    <w:sz w:val="24"/>
                    <w:szCs w:val="24"/>
                  </w:rPr>
                  <m:t xml:space="preserve"> </m:t>
                </m:r>
              </m:oMath>
            </m:oMathPara>
          </w:p>
          <w:p w:rsidR="009A48BB" w:rsidRPr="009A48BB" w:rsidRDefault="009A48BB" w:rsidP="009A48BB">
            <w:pPr>
              <w:spacing w:line="276" w:lineRule="auto"/>
              <w:jc w:val="center"/>
              <w:rPr>
                <w:rFonts w:ascii="Times New Roman" w:hAnsi="Times New Roman" w:cs="Times New Roman"/>
                <w:b/>
                <w:bCs/>
                <w:iCs/>
                <w:sz w:val="24"/>
                <w:szCs w:val="24"/>
              </w:rPr>
            </w:pPr>
            <w:r w:rsidRPr="009A48BB">
              <w:rPr>
                <w:rFonts w:ascii="Times New Roman" w:hAnsi="Times New Roman" w:cs="Times New Roman"/>
                <w:b/>
                <w:bCs/>
                <w:iCs/>
                <w:sz w:val="24"/>
                <w:szCs w:val="24"/>
              </w:rPr>
              <w:t>(cm)</w:t>
            </w:r>
          </w:p>
        </w:tc>
        <w:tc>
          <w:tcPr>
            <w:tcW w:w="1276" w:type="dxa"/>
            <w:shd w:val="clear" w:color="auto" w:fill="BDD6EE" w:themeFill="accent1" w:themeFillTint="66"/>
            <w:vAlign w:val="center"/>
          </w:tcPr>
          <w:p w:rsidR="009A48BB" w:rsidRPr="009A48BB" w:rsidRDefault="005839A5" w:rsidP="009A48BB">
            <w:pPr>
              <w:spacing w:line="276" w:lineRule="auto"/>
              <w:jc w:val="center"/>
              <w:rPr>
                <w:rFonts w:ascii="Times New Roman" w:hAnsi="Times New Roman" w:cs="Times New Roman"/>
                <w:b/>
                <w:bCs/>
                <w:iCs/>
                <w:sz w:val="24"/>
                <w:szCs w:val="24"/>
              </w:rPr>
            </w:pPr>
            <m:oMathPara>
              <m:oMath>
                <m:sSub>
                  <m:sSubPr>
                    <m:ctrlPr>
                      <w:rPr>
                        <w:rFonts w:ascii="Cambria Math" w:hAnsi="Cambria Math" w:cs="Times New Roman"/>
                        <w:b/>
                        <w:bCs/>
                        <w:i/>
                        <w:iCs/>
                        <w:sz w:val="24"/>
                        <w:szCs w:val="24"/>
                      </w:rPr>
                    </m:ctrlPr>
                  </m:sSubPr>
                  <m:e>
                    <m:r>
                      <m:rPr>
                        <m:sty m:val="bi"/>
                      </m:rPr>
                      <w:rPr>
                        <w:rFonts w:ascii="Cambria Math" w:hAnsi="Cambria Math" w:cs="Times New Roman"/>
                        <w:sz w:val="24"/>
                        <w:szCs w:val="24"/>
                      </w:rPr>
                      <m:t>∅</m:t>
                    </m:r>
                  </m:e>
                  <m:sub>
                    <m:r>
                      <m:rPr>
                        <m:sty m:val="bi"/>
                      </m:rPr>
                      <w:rPr>
                        <w:rFonts w:ascii="Cambria Math" w:hAnsi="Cambria Math" w:cs="Times New Roman"/>
                        <w:sz w:val="24"/>
                        <w:szCs w:val="24"/>
                      </w:rPr>
                      <m:t>u, frp</m:t>
                    </m:r>
                  </m:sub>
                </m:sSub>
                <m:r>
                  <m:rPr>
                    <m:sty m:val="bi"/>
                  </m:rPr>
                  <w:rPr>
                    <w:rFonts w:ascii="Cambria Math" w:hAnsi="Cambria Math" w:cs="Times New Roman"/>
                    <w:sz w:val="24"/>
                    <w:szCs w:val="24"/>
                  </w:rPr>
                  <m:t xml:space="preserve"> </m:t>
                </m:r>
              </m:oMath>
            </m:oMathPara>
          </w:p>
          <w:p w:rsidR="009A48BB" w:rsidRPr="009A48BB" w:rsidRDefault="009A48BB" w:rsidP="009A48BB">
            <w:pPr>
              <w:spacing w:line="276" w:lineRule="auto"/>
              <w:jc w:val="center"/>
              <w:rPr>
                <w:rFonts w:ascii="Times New Roman" w:hAnsi="Times New Roman" w:cs="Times New Roman"/>
                <w:b/>
                <w:bCs/>
                <w:iCs/>
                <w:sz w:val="24"/>
                <w:szCs w:val="24"/>
              </w:rPr>
            </w:pPr>
            <w:r w:rsidRPr="009A48BB">
              <w:rPr>
                <w:rFonts w:ascii="Times New Roman" w:hAnsi="Times New Roman" w:cs="Times New Roman"/>
                <w:b/>
                <w:bCs/>
                <w:iCs/>
                <w:sz w:val="24"/>
                <w:szCs w:val="24"/>
              </w:rPr>
              <w:t>(rad/m)</w:t>
            </w:r>
          </w:p>
        </w:tc>
        <w:tc>
          <w:tcPr>
            <w:tcW w:w="1134" w:type="dxa"/>
            <w:shd w:val="clear" w:color="auto" w:fill="BDD6EE" w:themeFill="accent1" w:themeFillTint="66"/>
            <w:vAlign w:val="center"/>
          </w:tcPr>
          <w:p w:rsidR="009A48BB" w:rsidRPr="009A48BB" w:rsidRDefault="005839A5" w:rsidP="009A48BB">
            <w:pPr>
              <w:spacing w:line="276" w:lineRule="auto"/>
              <w:jc w:val="center"/>
              <w:rPr>
                <w:rFonts w:ascii="Times New Roman" w:hAnsi="Times New Roman" w:cs="Times New Roman"/>
                <w:b/>
                <w:bCs/>
                <w:iCs/>
                <w:sz w:val="24"/>
                <w:szCs w:val="24"/>
              </w:rPr>
            </w:pPr>
            <m:oMathPara>
              <m:oMath>
                <m:sSub>
                  <m:sSubPr>
                    <m:ctrlPr>
                      <w:rPr>
                        <w:rFonts w:ascii="Cambria Math" w:hAnsi="Cambria Math" w:cs="Times New Roman"/>
                        <w:b/>
                        <w:bCs/>
                        <w:i/>
                        <w:iCs/>
                        <w:sz w:val="24"/>
                        <w:szCs w:val="24"/>
                      </w:rPr>
                    </m:ctrlPr>
                  </m:sSubPr>
                  <m:e>
                    <m:r>
                      <m:rPr>
                        <m:sty m:val="bi"/>
                      </m:rPr>
                      <w:rPr>
                        <w:rFonts w:ascii="Cambria Math" w:hAnsi="Cambria Math" w:cs="Times New Roman"/>
                        <w:sz w:val="24"/>
                        <w:szCs w:val="24"/>
                      </w:rPr>
                      <m:t>∅</m:t>
                    </m:r>
                  </m:e>
                  <m:sub>
                    <m:r>
                      <m:rPr>
                        <m:sty m:val="bi"/>
                      </m:rPr>
                      <w:rPr>
                        <w:rFonts w:ascii="Cambria Math" w:hAnsi="Cambria Math" w:cs="Times New Roman"/>
                        <w:sz w:val="24"/>
                        <w:szCs w:val="24"/>
                      </w:rPr>
                      <m:t>D</m:t>
                    </m:r>
                  </m:sub>
                </m:sSub>
                <m:r>
                  <m:rPr>
                    <m:sty m:val="bi"/>
                  </m:rPr>
                  <w:rPr>
                    <w:rFonts w:ascii="Cambria Math" w:hAnsi="Cambria Math" w:cs="Times New Roman"/>
                    <w:sz w:val="24"/>
                    <w:szCs w:val="24"/>
                  </w:rPr>
                  <m:t xml:space="preserve"> </m:t>
                </m:r>
              </m:oMath>
            </m:oMathPara>
          </w:p>
          <w:p w:rsidR="009A48BB" w:rsidRPr="009A48BB" w:rsidRDefault="009A48BB" w:rsidP="009A48BB">
            <w:pPr>
              <w:spacing w:line="276" w:lineRule="auto"/>
              <w:jc w:val="center"/>
              <w:rPr>
                <w:rFonts w:ascii="Times New Roman" w:hAnsi="Times New Roman" w:cs="Times New Roman"/>
                <w:b/>
                <w:bCs/>
                <w:iCs/>
                <w:sz w:val="24"/>
                <w:szCs w:val="24"/>
              </w:rPr>
            </w:pPr>
            <w:r w:rsidRPr="009A48BB">
              <w:rPr>
                <w:rFonts w:ascii="Times New Roman" w:hAnsi="Times New Roman" w:cs="Times New Roman"/>
                <w:b/>
                <w:bCs/>
                <w:iCs/>
                <w:sz w:val="24"/>
                <w:szCs w:val="24"/>
              </w:rPr>
              <w:t>(rad/m)</w:t>
            </w:r>
          </w:p>
        </w:tc>
      </w:tr>
      <w:tr w:rsidR="009A48BB" w:rsidRPr="009A48BB" w:rsidTr="009A48BB">
        <w:trPr>
          <w:jc w:val="center"/>
        </w:trPr>
        <w:tc>
          <w:tcPr>
            <w:tcW w:w="1276" w:type="dxa"/>
            <w:vAlign w:val="center"/>
          </w:tcPr>
          <w:p w:rsidR="009A48BB" w:rsidRPr="009A48BB" w:rsidRDefault="009A48BB" w:rsidP="009A48BB">
            <w:pPr>
              <w:spacing w:line="276" w:lineRule="auto"/>
              <w:jc w:val="center"/>
              <w:rPr>
                <w:rFonts w:ascii="Times New Roman" w:hAnsi="Times New Roman" w:cs="Times New Roman"/>
                <w:bCs/>
                <w:iCs/>
                <w:sz w:val="24"/>
                <w:szCs w:val="24"/>
              </w:rPr>
            </w:pPr>
            <w:r w:rsidRPr="009A48BB">
              <w:rPr>
                <w:rFonts w:ascii="Times New Roman" w:hAnsi="Times New Roman" w:cs="Times New Roman"/>
                <w:bCs/>
                <w:iCs/>
                <w:sz w:val="24"/>
                <w:szCs w:val="24"/>
              </w:rPr>
              <w:t>Viga</w:t>
            </w:r>
          </w:p>
        </w:tc>
        <w:tc>
          <w:tcPr>
            <w:tcW w:w="1281" w:type="dxa"/>
            <w:vAlign w:val="center"/>
          </w:tcPr>
          <w:p w:rsidR="009A48BB" w:rsidRPr="009A48BB" w:rsidRDefault="009A48BB" w:rsidP="009A48BB">
            <w:pPr>
              <w:spacing w:line="276" w:lineRule="auto"/>
              <w:jc w:val="center"/>
              <w:rPr>
                <w:rFonts w:ascii="Times New Roman" w:hAnsi="Times New Roman" w:cs="Times New Roman"/>
                <w:bCs/>
                <w:iCs/>
                <w:sz w:val="24"/>
                <w:szCs w:val="24"/>
              </w:rPr>
            </w:pPr>
            <w:r w:rsidRPr="009A48BB">
              <w:rPr>
                <w:rFonts w:ascii="Times New Roman" w:hAnsi="Times New Roman" w:cs="Times New Roman"/>
                <w:bCs/>
                <w:iCs/>
                <w:sz w:val="24"/>
                <w:szCs w:val="24"/>
              </w:rPr>
              <w:t xml:space="preserve">5 capas </w:t>
            </w:r>
          </w:p>
        </w:tc>
        <w:tc>
          <w:tcPr>
            <w:tcW w:w="1012" w:type="dxa"/>
            <w:vAlign w:val="center"/>
          </w:tcPr>
          <w:p w:rsidR="009A48BB" w:rsidRPr="009A48BB" w:rsidRDefault="009A48BB" w:rsidP="009A48BB">
            <w:pPr>
              <w:spacing w:line="276" w:lineRule="auto"/>
              <w:jc w:val="center"/>
              <w:rPr>
                <w:rFonts w:ascii="Times New Roman" w:hAnsi="Times New Roman" w:cs="Times New Roman"/>
                <w:bCs/>
                <w:iCs/>
                <w:sz w:val="24"/>
                <w:szCs w:val="24"/>
              </w:rPr>
            </w:pPr>
            <w:r w:rsidRPr="009A48BB">
              <w:rPr>
                <w:rFonts w:ascii="Times New Roman" w:hAnsi="Times New Roman" w:cs="Times New Roman"/>
                <w:bCs/>
                <w:iCs/>
                <w:sz w:val="24"/>
                <w:szCs w:val="24"/>
              </w:rPr>
              <w:t>0,0047</w:t>
            </w:r>
          </w:p>
        </w:tc>
        <w:tc>
          <w:tcPr>
            <w:tcW w:w="977" w:type="dxa"/>
            <w:vAlign w:val="center"/>
          </w:tcPr>
          <w:p w:rsidR="009A48BB" w:rsidRPr="009A48BB" w:rsidRDefault="009A48BB" w:rsidP="009A48BB">
            <w:pPr>
              <w:spacing w:line="276" w:lineRule="auto"/>
              <w:jc w:val="center"/>
              <w:rPr>
                <w:rFonts w:ascii="Times New Roman" w:hAnsi="Times New Roman" w:cs="Times New Roman"/>
                <w:bCs/>
                <w:iCs/>
                <w:sz w:val="24"/>
                <w:szCs w:val="24"/>
              </w:rPr>
            </w:pPr>
            <w:r w:rsidRPr="009A48BB">
              <w:rPr>
                <w:rFonts w:ascii="Times New Roman" w:hAnsi="Times New Roman" w:cs="Times New Roman"/>
                <w:bCs/>
                <w:iCs/>
                <w:sz w:val="24"/>
                <w:szCs w:val="24"/>
              </w:rPr>
              <w:t xml:space="preserve">20,3 </w:t>
            </w:r>
          </w:p>
        </w:tc>
        <w:tc>
          <w:tcPr>
            <w:tcW w:w="1134" w:type="dxa"/>
            <w:vAlign w:val="center"/>
          </w:tcPr>
          <w:p w:rsidR="009A48BB" w:rsidRPr="009A48BB" w:rsidRDefault="009A48BB" w:rsidP="009A48BB">
            <w:pPr>
              <w:spacing w:line="276" w:lineRule="auto"/>
              <w:jc w:val="center"/>
              <w:rPr>
                <w:rFonts w:ascii="Times New Roman" w:hAnsi="Times New Roman" w:cs="Times New Roman"/>
                <w:bCs/>
                <w:iCs/>
                <w:sz w:val="24"/>
                <w:szCs w:val="24"/>
              </w:rPr>
            </w:pPr>
            <w:r w:rsidRPr="009A48BB">
              <w:rPr>
                <w:rFonts w:ascii="Times New Roman" w:hAnsi="Times New Roman" w:cs="Times New Roman"/>
                <w:bCs/>
                <w:iCs/>
                <w:sz w:val="24"/>
                <w:szCs w:val="24"/>
              </w:rPr>
              <w:t xml:space="preserve">0,0046 </w:t>
            </w:r>
          </w:p>
        </w:tc>
        <w:tc>
          <w:tcPr>
            <w:tcW w:w="851" w:type="dxa"/>
            <w:vAlign w:val="center"/>
          </w:tcPr>
          <w:p w:rsidR="009A48BB" w:rsidRPr="009A48BB" w:rsidRDefault="009A48BB" w:rsidP="009A48BB">
            <w:pPr>
              <w:spacing w:line="276" w:lineRule="auto"/>
              <w:jc w:val="center"/>
              <w:rPr>
                <w:rFonts w:ascii="Times New Roman" w:hAnsi="Times New Roman" w:cs="Times New Roman"/>
                <w:bCs/>
                <w:iCs/>
                <w:sz w:val="24"/>
                <w:szCs w:val="24"/>
                <w:lang w:val="es-ES_tradnl"/>
              </w:rPr>
            </w:pPr>
            <w:r w:rsidRPr="009A48BB">
              <w:rPr>
                <w:rFonts w:ascii="Times New Roman" w:hAnsi="Times New Roman" w:cs="Times New Roman"/>
                <w:bCs/>
                <w:iCs/>
                <w:sz w:val="24"/>
                <w:szCs w:val="24"/>
                <w:lang w:val="es-ES_tradnl"/>
              </w:rPr>
              <w:t>7,44</w:t>
            </w:r>
          </w:p>
        </w:tc>
        <w:tc>
          <w:tcPr>
            <w:tcW w:w="1276" w:type="dxa"/>
            <w:vAlign w:val="center"/>
          </w:tcPr>
          <w:p w:rsidR="009A48BB" w:rsidRPr="009A48BB" w:rsidRDefault="009A48BB" w:rsidP="009A48BB">
            <w:pPr>
              <w:spacing w:line="276" w:lineRule="auto"/>
              <w:jc w:val="center"/>
              <w:rPr>
                <w:rFonts w:ascii="Times New Roman" w:hAnsi="Times New Roman" w:cs="Times New Roman"/>
                <w:bCs/>
                <w:iCs/>
                <w:sz w:val="24"/>
                <w:szCs w:val="24"/>
              </w:rPr>
            </w:pPr>
            <w:r w:rsidRPr="009A48BB">
              <w:rPr>
                <w:rFonts w:ascii="Times New Roman" w:hAnsi="Times New Roman" w:cs="Times New Roman"/>
                <w:bCs/>
                <w:iCs/>
                <w:sz w:val="24"/>
                <w:szCs w:val="24"/>
              </w:rPr>
              <w:t xml:space="preserve">0,0626 </w:t>
            </w:r>
          </w:p>
        </w:tc>
        <w:tc>
          <w:tcPr>
            <w:tcW w:w="1134" w:type="dxa"/>
            <w:vAlign w:val="center"/>
          </w:tcPr>
          <w:p w:rsidR="009A48BB" w:rsidRPr="009A48BB" w:rsidRDefault="009A48BB" w:rsidP="009A48BB">
            <w:pPr>
              <w:spacing w:line="276" w:lineRule="auto"/>
              <w:jc w:val="center"/>
              <w:rPr>
                <w:rFonts w:ascii="Times New Roman" w:hAnsi="Times New Roman" w:cs="Times New Roman"/>
                <w:bCs/>
                <w:iCs/>
                <w:sz w:val="24"/>
                <w:szCs w:val="24"/>
              </w:rPr>
            </w:pPr>
            <w:r w:rsidRPr="009A48BB">
              <w:rPr>
                <w:rFonts w:ascii="Times New Roman" w:hAnsi="Times New Roman" w:cs="Times New Roman"/>
                <w:bCs/>
                <w:iCs/>
                <w:sz w:val="24"/>
                <w:szCs w:val="24"/>
              </w:rPr>
              <w:t xml:space="preserve">0,0128 </w:t>
            </w:r>
          </w:p>
        </w:tc>
      </w:tr>
      <w:tr w:rsidR="009A48BB" w:rsidRPr="009A48BB" w:rsidTr="009A48BB">
        <w:trPr>
          <w:jc w:val="center"/>
        </w:trPr>
        <w:tc>
          <w:tcPr>
            <w:tcW w:w="1276" w:type="dxa"/>
            <w:vAlign w:val="center"/>
          </w:tcPr>
          <w:p w:rsidR="009A48BB" w:rsidRPr="009A48BB" w:rsidRDefault="009A48BB" w:rsidP="009A48BB">
            <w:pPr>
              <w:spacing w:line="276" w:lineRule="auto"/>
              <w:jc w:val="center"/>
              <w:rPr>
                <w:rFonts w:ascii="Times New Roman" w:hAnsi="Times New Roman" w:cs="Times New Roman"/>
                <w:bCs/>
                <w:iCs/>
                <w:sz w:val="24"/>
                <w:szCs w:val="24"/>
              </w:rPr>
            </w:pPr>
            <w:r w:rsidRPr="009A48BB">
              <w:rPr>
                <w:rFonts w:ascii="Times New Roman" w:hAnsi="Times New Roman" w:cs="Times New Roman"/>
                <w:bCs/>
                <w:iCs/>
                <w:sz w:val="24"/>
                <w:szCs w:val="24"/>
              </w:rPr>
              <w:t>Columna</w:t>
            </w:r>
          </w:p>
        </w:tc>
        <w:tc>
          <w:tcPr>
            <w:tcW w:w="1281" w:type="dxa"/>
            <w:vAlign w:val="center"/>
          </w:tcPr>
          <w:p w:rsidR="009A48BB" w:rsidRPr="009A48BB" w:rsidRDefault="009A48BB" w:rsidP="009A48BB">
            <w:pPr>
              <w:spacing w:line="276" w:lineRule="auto"/>
              <w:jc w:val="center"/>
              <w:rPr>
                <w:rFonts w:ascii="Times New Roman" w:hAnsi="Times New Roman" w:cs="Times New Roman"/>
                <w:bCs/>
                <w:iCs/>
                <w:sz w:val="24"/>
                <w:szCs w:val="24"/>
              </w:rPr>
            </w:pPr>
            <w:r w:rsidRPr="009A48BB">
              <w:rPr>
                <w:rFonts w:ascii="Times New Roman" w:hAnsi="Times New Roman" w:cs="Times New Roman"/>
                <w:bCs/>
                <w:iCs/>
                <w:sz w:val="24"/>
                <w:szCs w:val="24"/>
              </w:rPr>
              <w:t xml:space="preserve">5 capas </w:t>
            </w:r>
          </w:p>
        </w:tc>
        <w:tc>
          <w:tcPr>
            <w:tcW w:w="1012" w:type="dxa"/>
            <w:vAlign w:val="center"/>
          </w:tcPr>
          <w:p w:rsidR="009A48BB" w:rsidRPr="009A48BB" w:rsidRDefault="009A48BB" w:rsidP="009A48BB">
            <w:pPr>
              <w:spacing w:line="276" w:lineRule="auto"/>
              <w:jc w:val="center"/>
              <w:rPr>
                <w:rFonts w:ascii="Times New Roman" w:hAnsi="Times New Roman" w:cs="Times New Roman"/>
                <w:bCs/>
                <w:iCs/>
                <w:sz w:val="24"/>
                <w:szCs w:val="24"/>
              </w:rPr>
            </w:pPr>
            <w:r w:rsidRPr="009A48BB">
              <w:rPr>
                <w:rFonts w:ascii="Times New Roman" w:hAnsi="Times New Roman" w:cs="Times New Roman"/>
                <w:bCs/>
                <w:iCs/>
                <w:sz w:val="24"/>
                <w:szCs w:val="24"/>
              </w:rPr>
              <w:t>0,0044</w:t>
            </w:r>
          </w:p>
        </w:tc>
        <w:tc>
          <w:tcPr>
            <w:tcW w:w="977" w:type="dxa"/>
            <w:vAlign w:val="center"/>
          </w:tcPr>
          <w:p w:rsidR="009A48BB" w:rsidRPr="009A48BB" w:rsidRDefault="009A48BB" w:rsidP="009A48BB">
            <w:pPr>
              <w:spacing w:line="276" w:lineRule="auto"/>
              <w:jc w:val="center"/>
              <w:rPr>
                <w:rFonts w:ascii="Times New Roman" w:hAnsi="Times New Roman" w:cs="Times New Roman"/>
                <w:bCs/>
                <w:iCs/>
                <w:sz w:val="24"/>
                <w:szCs w:val="24"/>
              </w:rPr>
            </w:pPr>
            <w:r w:rsidRPr="009A48BB">
              <w:rPr>
                <w:rFonts w:ascii="Times New Roman" w:hAnsi="Times New Roman" w:cs="Times New Roman"/>
                <w:bCs/>
                <w:iCs/>
                <w:sz w:val="24"/>
                <w:szCs w:val="24"/>
              </w:rPr>
              <w:t xml:space="preserve">14,37 </w:t>
            </w:r>
          </w:p>
        </w:tc>
        <w:tc>
          <w:tcPr>
            <w:tcW w:w="1134" w:type="dxa"/>
            <w:vAlign w:val="center"/>
          </w:tcPr>
          <w:p w:rsidR="009A48BB" w:rsidRPr="009A48BB" w:rsidRDefault="009A48BB" w:rsidP="009A48BB">
            <w:pPr>
              <w:spacing w:line="276" w:lineRule="auto"/>
              <w:jc w:val="center"/>
              <w:rPr>
                <w:rFonts w:ascii="Times New Roman" w:hAnsi="Times New Roman" w:cs="Times New Roman"/>
                <w:bCs/>
                <w:iCs/>
                <w:sz w:val="24"/>
                <w:szCs w:val="24"/>
              </w:rPr>
            </w:pPr>
            <w:r w:rsidRPr="009A48BB">
              <w:rPr>
                <w:rFonts w:ascii="Times New Roman" w:hAnsi="Times New Roman" w:cs="Times New Roman"/>
                <w:bCs/>
                <w:iCs/>
                <w:sz w:val="24"/>
                <w:szCs w:val="24"/>
              </w:rPr>
              <w:t xml:space="preserve">0,0052 </w:t>
            </w:r>
          </w:p>
        </w:tc>
        <w:tc>
          <w:tcPr>
            <w:tcW w:w="851" w:type="dxa"/>
            <w:vAlign w:val="center"/>
          </w:tcPr>
          <w:p w:rsidR="009A48BB" w:rsidRPr="009A48BB" w:rsidRDefault="009A48BB" w:rsidP="009A48BB">
            <w:pPr>
              <w:spacing w:line="276" w:lineRule="auto"/>
              <w:jc w:val="center"/>
              <w:rPr>
                <w:rFonts w:ascii="Times New Roman" w:hAnsi="Times New Roman" w:cs="Times New Roman"/>
                <w:bCs/>
                <w:iCs/>
                <w:sz w:val="24"/>
                <w:szCs w:val="24"/>
                <w:lang w:val="es-ES_tradnl"/>
              </w:rPr>
            </w:pPr>
            <w:r w:rsidRPr="009A48BB">
              <w:rPr>
                <w:rFonts w:ascii="Times New Roman" w:hAnsi="Times New Roman" w:cs="Times New Roman"/>
                <w:bCs/>
                <w:iCs/>
                <w:sz w:val="24"/>
                <w:szCs w:val="24"/>
                <w:lang w:val="es-ES_tradnl"/>
              </w:rPr>
              <w:t>4,60</w:t>
            </w:r>
          </w:p>
        </w:tc>
        <w:tc>
          <w:tcPr>
            <w:tcW w:w="1276" w:type="dxa"/>
            <w:vAlign w:val="center"/>
          </w:tcPr>
          <w:p w:rsidR="009A48BB" w:rsidRPr="009A48BB" w:rsidRDefault="009A48BB" w:rsidP="009A48BB">
            <w:pPr>
              <w:spacing w:line="276" w:lineRule="auto"/>
              <w:jc w:val="center"/>
              <w:rPr>
                <w:rFonts w:ascii="Times New Roman" w:hAnsi="Times New Roman" w:cs="Times New Roman"/>
                <w:bCs/>
                <w:iCs/>
                <w:sz w:val="24"/>
                <w:szCs w:val="24"/>
              </w:rPr>
            </w:pPr>
            <w:r w:rsidRPr="009A48BB">
              <w:rPr>
                <w:rFonts w:ascii="Times New Roman" w:hAnsi="Times New Roman" w:cs="Times New Roman"/>
                <w:bCs/>
                <w:iCs/>
                <w:sz w:val="24"/>
                <w:szCs w:val="24"/>
              </w:rPr>
              <w:t xml:space="preserve">0,0956 </w:t>
            </w:r>
          </w:p>
        </w:tc>
        <w:tc>
          <w:tcPr>
            <w:tcW w:w="1134" w:type="dxa"/>
            <w:vAlign w:val="center"/>
          </w:tcPr>
          <w:p w:rsidR="009A48BB" w:rsidRPr="009A48BB" w:rsidRDefault="009A48BB" w:rsidP="009A48BB">
            <w:pPr>
              <w:spacing w:line="276" w:lineRule="auto"/>
              <w:jc w:val="center"/>
              <w:rPr>
                <w:rFonts w:ascii="Times New Roman" w:hAnsi="Times New Roman" w:cs="Times New Roman"/>
                <w:bCs/>
                <w:iCs/>
                <w:sz w:val="24"/>
                <w:szCs w:val="24"/>
              </w:rPr>
            </w:pPr>
            <w:r w:rsidRPr="009A48BB">
              <w:rPr>
                <w:rFonts w:ascii="Times New Roman" w:hAnsi="Times New Roman" w:cs="Times New Roman"/>
                <w:bCs/>
                <w:iCs/>
                <w:sz w:val="24"/>
                <w:szCs w:val="24"/>
              </w:rPr>
              <w:t>0,0816</w:t>
            </w:r>
          </w:p>
        </w:tc>
      </w:tr>
    </w:tbl>
    <w:p w:rsidR="001C3E46" w:rsidRDefault="001C3E46" w:rsidP="00717272">
      <w:pPr>
        <w:spacing w:before="240" w:line="360" w:lineRule="auto"/>
        <w:jc w:val="center"/>
        <w:rPr>
          <w:rFonts w:ascii="Times New Roman" w:hAnsi="Times New Roman" w:cs="Times New Roman"/>
          <w:bCs/>
          <w:iCs/>
          <w:sz w:val="20"/>
          <w:szCs w:val="20"/>
        </w:rPr>
      </w:pPr>
      <w:r w:rsidRPr="001C3E46">
        <w:rPr>
          <w:rFonts w:ascii="Times New Roman" w:hAnsi="Times New Roman" w:cs="Times New Roman"/>
          <w:bCs/>
          <w:iCs/>
          <w:sz w:val="20"/>
          <w:szCs w:val="20"/>
        </w:rPr>
        <w:t xml:space="preserve">Tabla </w:t>
      </w:r>
      <w:r>
        <w:rPr>
          <w:rFonts w:ascii="Times New Roman" w:hAnsi="Times New Roman" w:cs="Times New Roman"/>
          <w:bCs/>
          <w:iCs/>
          <w:sz w:val="20"/>
          <w:szCs w:val="20"/>
        </w:rPr>
        <w:t>2.</w:t>
      </w:r>
      <w:r w:rsidRPr="001C3E46">
        <w:rPr>
          <w:rFonts w:ascii="Times New Roman" w:hAnsi="Times New Roman" w:cs="Times New Roman"/>
          <w:bCs/>
          <w:iCs/>
          <w:sz w:val="20"/>
          <w:szCs w:val="20"/>
        </w:rPr>
        <w:t xml:space="preserve"> Resultados del reforzamiento mediante el confinamiento con tejidos de PRFV en los elementos de las uniones viga-columna que presentaron mayores demandas de rotación plástica.</w:t>
      </w:r>
      <w:r w:rsidR="00717272">
        <w:rPr>
          <w:rFonts w:ascii="Times New Roman" w:hAnsi="Times New Roman" w:cs="Times New Roman"/>
          <w:bCs/>
          <w:iCs/>
          <w:sz w:val="20"/>
          <w:szCs w:val="20"/>
        </w:rPr>
        <w:t xml:space="preserve"> </w:t>
      </w:r>
      <w:r w:rsidR="00717272">
        <w:rPr>
          <w:rFonts w:ascii="Times New Roman" w:hAnsi="Times New Roman" w:cs="Times New Roman"/>
          <w:sz w:val="20"/>
        </w:rPr>
        <w:t>Fuente: elaboración propia.</w:t>
      </w:r>
    </w:p>
    <w:tbl>
      <w:tblPr>
        <w:tblStyle w:val="Tablaconcuadrcula"/>
        <w:tblW w:w="9067" w:type="dxa"/>
        <w:jc w:val="center"/>
        <w:tblLayout w:type="fixed"/>
        <w:tblLook w:val="04A0" w:firstRow="1" w:lastRow="0" w:firstColumn="1" w:lastColumn="0" w:noHBand="0" w:noVBand="1"/>
      </w:tblPr>
      <w:tblGrid>
        <w:gridCol w:w="1135"/>
        <w:gridCol w:w="1554"/>
        <w:gridCol w:w="1711"/>
        <w:gridCol w:w="1549"/>
        <w:gridCol w:w="1559"/>
        <w:gridCol w:w="1559"/>
      </w:tblGrid>
      <w:tr w:rsidR="001C3E46" w:rsidRPr="001C3E46" w:rsidTr="00C05122">
        <w:trPr>
          <w:trHeight w:val="20"/>
          <w:jc w:val="center"/>
        </w:trPr>
        <w:tc>
          <w:tcPr>
            <w:tcW w:w="1135" w:type="dxa"/>
            <w:shd w:val="clear" w:color="auto" w:fill="BDD6EE"/>
            <w:vAlign w:val="center"/>
          </w:tcPr>
          <w:p w:rsidR="001C3E46" w:rsidRPr="001C3E46" w:rsidRDefault="001C3E46" w:rsidP="001C3E46">
            <w:pPr>
              <w:spacing w:before="240" w:line="276" w:lineRule="auto"/>
              <w:jc w:val="center"/>
              <w:rPr>
                <w:rFonts w:ascii="Times New Roman" w:hAnsi="Times New Roman" w:cs="Times New Roman"/>
                <w:b/>
                <w:bCs/>
                <w:iCs/>
                <w:sz w:val="24"/>
                <w:szCs w:val="24"/>
              </w:rPr>
            </w:pPr>
            <w:r w:rsidRPr="001C3E46">
              <w:rPr>
                <w:rFonts w:ascii="Times New Roman" w:hAnsi="Times New Roman" w:cs="Times New Roman"/>
                <w:b/>
                <w:bCs/>
                <w:iCs/>
                <w:sz w:val="24"/>
                <w:szCs w:val="24"/>
              </w:rPr>
              <w:t>Tipo de unión</w:t>
            </w:r>
          </w:p>
        </w:tc>
        <w:tc>
          <w:tcPr>
            <w:tcW w:w="1554" w:type="dxa"/>
            <w:shd w:val="clear" w:color="auto" w:fill="BDD6EE"/>
            <w:vAlign w:val="center"/>
          </w:tcPr>
          <w:p w:rsidR="001C3E46" w:rsidRPr="001C3E46" w:rsidRDefault="001C3E46" w:rsidP="001C3E46">
            <w:pPr>
              <w:spacing w:before="240" w:line="276" w:lineRule="auto"/>
              <w:jc w:val="center"/>
              <w:rPr>
                <w:rFonts w:ascii="Times New Roman" w:hAnsi="Times New Roman" w:cs="Times New Roman"/>
                <w:b/>
                <w:bCs/>
                <w:iCs/>
                <w:sz w:val="24"/>
                <w:szCs w:val="24"/>
              </w:rPr>
            </w:pPr>
            <w:r w:rsidRPr="001C3E46">
              <w:rPr>
                <w:rFonts w:ascii="Times New Roman" w:hAnsi="Times New Roman" w:cs="Times New Roman"/>
                <w:b/>
                <w:bCs/>
                <w:iCs/>
                <w:sz w:val="24"/>
                <w:szCs w:val="24"/>
              </w:rPr>
              <w:t>Localización de la unión</w:t>
            </w:r>
          </w:p>
        </w:tc>
        <w:tc>
          <w:tcPr>
            <w:tcW w:w="1711" w:type="dxa"/>
            <w:shd w:val="clear" w:color="auto" w:fill="BDD6EE"/>
            <w:vAlign w:val="center"/>
          </w:tcPr>
          <w:p w:rsidR="001C3E46" w:rsidRPr="001C3E46" w:rsidRDefault="001C3E46" w:rsidP="001C3E46">
            <w:pPr>
              <w:spacing w:before="240" w:line="276" w:lineRule="auto"/>
              <w:jc w:val="center"/>
              <w:rPr>
                <w:rFonts w:ascii="Times New Roman" w:hAnsi="Times New Roman" w:cs="Times New Roman"/>
                <w:b/>
                <w:bCs/>
                <w:iCs/>
                <w:sz w:val="24"/>
                <w:szCs w:val="24"/>
              </w:rPr>
            </w:pPr>
            <w:r w:rsidRPr="001C3E46">
              <w:rPr>
                <w:rFonts w:ascii="Times New Roman" w:hAnsi="Times New Roman" w:cs="Times New Roman"/>
                <w:b/>
                <w:bCs/>
                <w:iCs/>
                <w:sz w:val="24"/>
                <w:szCs w:val="24"/>
              </w:rPr>
              <w:t>Elementos de la unión</w:t>
            </w:r>
          </w:p>
        </w:tc>
        <w:tc>
          <w:tcPr>
            <w:tcW w:w="1549" w:type="dxa"/>
            <w:shd w:val="clear" w:color="auto" w:fill="BDD6EE"/>
            <w:vAlign w:val="center"/>
          </w:tcPr>
          <w:p w:rsidR="001C3E46" w:rsidRPr="001C3E46" w:rsidRDefault="005839A5" w:rsidP="001C3E46">
            <w:pPr>
              <w:spacing w:before="240" w:line="276" w:lineRule="auto"/>
              <w:jc w:val="center"/>
              <w:rPr>
                <w:rFonts w:ascii="Times New Roman" w:hAnsi="Times New Roman" w:cs="Times New Roman"/>
                <w:b/>
                <w:bCs/>
                <w:iCs/>
                <w:sz w:val="24"/>
                <w:szCs w:val="24"/>
              </w:rPr>
            </w:pPr>
            <m:oMath>
              <m:sSub>
                <m:sSubPr>
                  <m:ctrlPr>
                    <w:rPr>
                      <w:rFonts w:ascii="Cambria Math" w:hAnsi="Cambria Math" w:cs="Times New Roman"/>
                      <w:b/>
                      <w:bCs/>
                      <w:i/>
                      <w:iCs/>
                      <w:sz w:val="24"/>
                      <w:szCs w:val="24"/>
                    </w:rPr>
                  </m:ctrlPr>
                </m:sSubPr>
                <m:e>
                  <m:r>
                    <m:rPr>
                      <m:sty m:val="bi"/>
                    </m:rPr>
                    <w:rPr>
                      <w:rFonts w:ascii="Cambria Math" w:hAnsi="Cambria Math" w:cs="Times New Roman"/>
                      <w:sz w:val="24"/>
                      <w:szCs w:val="24"/>
                    </w:rPr>
                    <m:t>θ</m:t>
                  </m:r>
                </m:e>
                <m:sub>
                  <m:r>
                    <m:rPr>
                      <m:sty m:val="bi"/>
                    </m:rPr>
                    <w:rPr>
                      <w:rFonts w:ascii="Cambria Math" w:hAnsi="Cambria Math" w:cs="Times New Roman"/>
                      <w:sz w:val="24"/>
                      <w:szCs w:val="24"/>
                    </w:rPr>
                    <m:t>p</m:t>
                  </m:r>
                </m:sub>
              </m:sSub>
            </m:oMath>
            <w:r w:rsidR="001C3E46" w:rsidRPr="001C3E46">
              <w:rPr>
                <w:rFonts w:ascii="Times New Roman" w:hAnsi="Times New Roman" w:cs="Times New Roman"/>
                <w:b/>
                <w:bCs/>
                <w:iCs/>
                <w:sz w:val="24"/>
                <w:szCs w:val="24"/>
              </w:rPr>
              <w:t xml:space="preserve"> sin PRFV (rad)</w:t>
            </w:r>
          </w:p>
        </w:tc>
        <w:tc>
          <w:tcPr>
            <w:tcW w:w="1559" w:type="dxa"/>
            <w:shd w:val="clear" w:color="auto" w:fill="BDD6EE"/>
            <w:vAlign w:val="center"/>
          </w:tcPr>
          <w:p w:rsidR="001C3E46" w:rsidRPr="001C3E46" w:rsidRDefault="009C5B33" w:rsidP="001C3E46">
            <w:pPr>
              <w:spacing w:before="240" w:line="276" w:lineRule="auto"/>
              <w:jc w:val="center"/>
              <w:rPr>
                <w:rFonts w:ascii="Times New Roman" w:hAnsi="Times New Roman" w:cs="Times New Roman"/>
                <w:b/>
                <w:bCs/>
                <w:iCs/>
                <w:sz w:val="24"/>
                <w:szCs w:val="24"/>
              </w:rPr>
            </w:pPr>
            <w:r>
              <w:rPr>
                <w:rFonts w:ascii="Times New Roman" w:hAnsi="Times New Roman" w:cs="Times New Roman"/>
                <w:b/>
                <w:bCs/>
                <w:iCs/>
                <w:sz w:val="24"/>
                <w:szCs w:val="24"/>
              </w:rPr>
              <w:t>C</w:t>
            </w:r>
            <w:r w:rsidR="001C3E46" w:rsidRPr="001C3E46">
              <w:rPr>
                <w:rFonts w:ascii="Times New Roman" w:hAnsi="Times New Roman" w:cs="Times New Roman"/>
                <w:b/>
                <w:bCs/>
                <w:iCs/>
                <w:sz w:val="24"/>
                <w:szCs w:val="24"/>
              </w:rPr>
              <w:t>apas de PRFV</w:t>
            </w:r>
          </w:p>
        </w:tc>
        <w:tc>
          <w:tcPr>
            <w:tcW w:w="1559" w:type="dxa"/>
            <w:shd w:val="clear" w:color="auto" w:fill="BDD6EE"/>
            <w:vAlign w:val="center"/>
          </w:tcPr>
          <w:p w:rsidR="001C3E46" w:rsidRPr="001C3E46" w:rsidRDefault="005839A5" w:rsidP="001C3E46">
            <w:pPr>
              <w:spacing w:before="240" w:line="276" w:lineRule="auto"/>
              <w:jc w:val="center"/>
              <w:rPr>
                <w:rFonts w:ascii="Times New Roman" w:hAnsi="Times New Roman" w:cs="Times New Roman"/>
                <w:b/>
                <w:bCs/>
                <w:iCs/>
                <w:sz w:val="24"/>
                <w:szCs w:val="24"/>
              </w:rPr>
            </w:pPr>
            <m:oMath>
              <m:sSub>
                <m:sSubPr>
                  <m:ctrlPr>
                    <w:rPr>
                      <w:rFonts w:ascii="Cambria Math" w:hAnsi="Cambria Math" w:cs="Times New Roman"/>
                      <w:b/>
                      <w:bCs/>
                      <w:i/>
                      <w:iCs/>
                      <w:sz w:val="24"/>
                      <w:szCs w:val="24"/>
                    </w:rPr>
                  </m:ctrlPr>
                </m:sSubPr>
                <m:e>
                  <m:r>
                    <m:rPr>
                      <m:sty m:val="bi"/>
                    </m:rPr>
                    <w:rPr>
                      <w:rFonts w:ascii="Cambria Math" w:hAnsi="Cambria Math" w:cs="Times New Roman"/>
                      <w:sz w:val="24"/>
                      <w:szCs w:val="24"/>
                    </w:rPr>
                    <m:t>θ</m:t>
                  </m:r>
                </m:e>
                <m:sub>
                  <m:r>
                    <m:rPr>
                      <m:sty m:val="bi"/>
                    </m:rPr>
                    <w:rPr>
                      <w:rFonts w:ascii="Cambria Math" w:hAnsi="Cambria Math" w:cs="Times New Roman"/>
                      <w:sz w:val="24"/>
                      <w:szCs w:val="24"/>
                    </w:rPr>
                    <m:t>p</m:t>
                  </m:r>
                </m:sub>
              </m:sSub>
            </m:oMath>
            <w:r w:rsidR="001C3E46" w:rsidRPr="001C3E46">
              <w:rPr>
                <w:rFonts w:ascii="Times New Roman" w:hAnsi="Times New Roman" w:cs="Times New Roman"/>
                <w:b/>
                <w:bCs/>
                <w:iCs/>
                <w:sz w:val="24"/>
                <w:szCs w:val="24"/>
              </w:rPr>
              <w:t xml:space="preserve"> con PRFV (rad)</w:t>
            </w:r>
          </w:p>
        </w:tc>
      </w:tr>
      <w:tr w:rsidR="001C3E46" w:rsidRPr="001C3E46" w:rsidTr="00C05122">
        <w:trPr>
          <w:jc w:val="center"/>
        </w:trPr>
        <w:tc>
          <w:tcPr>
            <w:tcW w:w="1135" w:type="dxa"/>
            <w:vMerge w:val="restart"/>
            <w:vAlign w:val="center"/>
          </w:tcPr>
          <w:p w:rsidR="001C3E46" w:rsidRPr="001C3E46" w:rsidRDefault="001C3E46" w:rsidP="001C3E46">
            <w:pPr>
              <w:spacing w:before="240" w:line="276" w:lineRule="auto"/>
              <w:jc w:val="center"/>
              <w:rPr>
                <w:rFonts w:ascii="Times New Roman" w:hAnsi="Times New Roman" w:cs="Times New Roman"/>
                <w:bCs/>
                <w:iCs/>
                <w:sz w:val="24"/>
                <w:szCs w:val="24"/>
              </w:rPr>
            </w:pPr>
            <w:r w:rsidRPr="001C3E46">
              <w:rPr>
                <w:rFonts w:ascii="Times New Roman" w:hAnsi="Times New Roman" w:cs="Times New Roman"/>
                <w:bCs/>
                <w:iCs/>
                <w:sz w:val="24"/>
                <w:szCs w:val="24"/>
              </w:rPr>
              <w:t>Interior</w:t>
            </w:r>
          </w:p>
        </w:tc>
        <w:tc>
          <w:tcPr>
            <w:tcW w:w="1554" w:type="dxa"/>
            <w:vMerge w:val="restart"/>
            <w:vAlign w:val="center"/>
          </w:tcPr>
          <w:p w:rsidR="001C3E46" w:rsidRPr="001C3E46" w:rsidRDefault="001C3E46" w:rsidP="001C3E46">
            <w:pPr>
              <w:spacing w:before="240" w:line="276" w:lineRule="auto"/>
              <w:jc w:val="center"/>
              <w:rPr>
                <w:rFonts w:ascii="Times New Roman" w:hAnsi="Times New Roman" w:cs="Times New Roman"/>
                <w:bCs/>
                <w:iCs/>
                <w:sz w:val="24"/>
                <w:szCs w:val="24"/>
              </w:rPr>
            </w:pPr>
            <w:r w:rsidRPr="001C3E46">
              <w:rPr>
                <w:rFonts w:ascii="Times New Roman" w:hAnsi="Times New Roman" w:cs="Times New Roman"/>
                <w:bCs/>
                <w:iCs/>
                <w:sz w:val="24"/>
                <w:szCs w:val="24"/>
              </w:rPr>
              <w:t>Piso 2 en los ejes 2 y F</w:t>
            </w:r>
          </w:p>
        </w:tc>
        <w:tc>
          <w:tcPr>
            <w:tcW w:w="1711" w:type="dxa"/>
            <w:vAlign w:val="center"/>
          </w:tcPr>
          <w:p w:rsidR="001C3E46" w:rsidRPr="001C3E46" w:rsidRDefault="001C3E46" w:rsidP="001C3E46">
            <w:pPr>
              <w:spacing w:before="240" w:line="276" w:lineRule="auto"/>
              <w:jc w:val="center"/>
              <w:rPr>
                <w:rFonts w:ascii="Times New Roman" w:hAnsi="Times New Roman" w:cs="Times New Roman"/>
                <w:bCs/>
                <w:iCs/>
                <w:sz w:val="24"/>
                <w:szCs w:val="24"/>
              </w:rPr>
            </w:pPr>
            <w:r w:rsidRPr="001C3E46">
              <w:rPr>
                <w:rFonts w:ascii="Times New Roman" w:hAnsi="Times New Roman" w:cs="Times New Roman"/>
                <w:bCs/>
                <w:iCs/>
                <w:sz w:val="24"/>
                <w:szCs w:val="24"/>
              </w:rPr>
              <w:t xml:space="preserve">Columna. </w:t>
            </w:r>
            <w:r w:rsidRPr="001C3E46">
              <w:rPr>
                <w:rFonts w:ascii="Times New Roman" w:hAnsi="Times New Roman" w:cs="Times New Roman"/>
                <w:bCs/>
                <w:iCs/>
                <w:sz w:val="24"/>
                <w:szCs w:val="24"/>
                <w:vertAlign w:val="subscript"/>
              </w:rPr>
              <w:t>debajo</w:t>
            </w:r>
          </w:p>
        </w:tc>
        <w:tc>
          <w:tcPr>
            <w:tcW w:w="1549" w:type="dxa"/>
            <w:vAlign w:val="center"/>
          </w:tcPr>
          <w:p w:rsidR="001C3E46" w:rsidRPr="001C3E46" w:rsidRDefault="001C3E46" w:rsidP="001C3E46">
            <w:pPr>
              <w:spacing w:before="240" w:line="276" w:lineRule="auto"/>
              <w:jc w:val="center"/>
              <w:rPr>
                <w:rFonts w:ascii="Times New Roman" w:hAnsi="Times New Roman" w:cs="Times New Roman"/>
                <w:bCs/>
                <w:iCs/>
                <w:sz w:val="24"/>
                <w:szCs w:val="24"/>
              </w:rPr>
            </w:pPr>
            <w:r w:rsidRPr="001C3E46">
              <w:rPr>
                <w:rFonts w:ascii="Times New Roman" w:hAnsi="Times New Roman" w:cs="Times New Roman"/>
                <w:bCs/>
                <w:iCs/>
                <w:sz w:val="24"/>
                <w:szCs w:val="24"/>
              </w:rPr>
              <w:t>0,0365</w:t>
            </w:r>
          </w:p>
        </w:tc>
        <w:tc>
          <w:tcPr>
            <w:tcW w:w="1559" w:type="dxa"/>
            <w:vAlign w:val="center"/>
          </w:tcPr>
          <w:p w:rsidR="001C3E46" w:rsidRPr="001C3E46" w:rsidRDefault="001C3E46" w:rsidP="001C3E46">
            <w:pPr>
              <w:spacing w:before="240" w:line="276" w:lineRule="auto"/>
              <w:jc w:val="center"/>
              <w:rPr>
                <w:rFonts w:ascii="Times New Roman" w:hAnsi="Times New Roman" w:cs="Times New Roman"/>
                <w:bCs/>
                <w:iCs/>
                <w:sz w:val="24"/>
                <w:szCs w:val="24"/>
              </w:rPr>
            </w:pPr>
            <w:r w:rsidRPr="001C3E46">
              <w:rPr>
                <w:rFonts w:ascii="Times New Roman" w:hAnsi="Times New Roman" w:cs="Times New Roman"/>
                <w:bCs/>
                <w:iCs/>
                <w:sz w:val="24"/>
                <w:szCs w:val="24"/>
              </w:rPr>
              <w:t>5 capas</w:t>
            </w:r>
          </w:p>
        </w:tc>
        <w:tc>
          <w:tcPr>
            <w:tcW w:w="1559" w:type="dxa"/>
            <w:vAlign w:val="center"/>
          </w:tcPr>
          <w:p w:rsidR="001C3E46" w:rsidRPr="001C3E46" w:rsidRDefault="001C3E46" w:rsidP="001C3E46">
            <w:pPr>
              <w:spacing w:before="240" w:line="276" w:lineRule="auto"/>
              <w:jc w:val="center"/>
              <w:rPr>
                <w:rFonts w:ascii="Times New Roman" w:hAnsi="Times New Roman" w:cs="Times New Roman"/>
                <w:bCs/>
                <w:iCs/>
                <w:sz w:val="24"/>
                <w:szCs w:val="24"/>
              </w:rPr>
            </w:pPr>
            <w:r w:rsidRPr="001C3E46">
              <w:rPr>
                <w:rFonts w:ascii="Times New Roman" w:hAnsi="Times New Roman" w:cs="Times New Roman"/>
                <w:bCs/>
                <w:iCs/>
                <w:sz w:val="24"/>
                <w:szCs w:val="24"/>
              </w:rPr>
              <w:t>0,0391</w:t>
            </w:r>
          </w:p>
        </w:tc>
      </w:tr>
      <w:tr w:rsidR="001C3E46" w:rsidRPr="001C3E46" w:rsidTr="00C05122">
        <w:trPr>
          <w:jc w:val="center"/>
        </w:trPr>
        <w:tc>
          <w:tcPr>
            <w:tcW w:w="1135" w:type="dxa"/>
            <w:vMerge/>
            <w:vAlign w:val="center"/>
          </w:tcPr>
          <w:p w:rsidR="001C3E46" w:rsidRPr="001C3E46" w:rsidRDefault="001C3E46" w:rsidP="001C3E46">
            <w:pPr>
              <w:spacing w:before="240" w:line="276" w:lineRule="auto"/>
              <w:jc w:val="center"/>
              <w:rPr>
                <w:rFonts w:ascii="Times New Roman" w:hAnsi="Times New Roman" w:cs="Times New Roman"/>
                <w:bCs/>
                <w:iCs/>
                <w:sz w:val="24"/>
                <w:szCs w:val="24"/>
              </w:rPr>
            </w:pPr>
          </w:p>
        </w:tc>
        <w:tc>
          <w:tcPr>
            <w:tcW w:w="1554" w:type="dxa"/>
            <w:vMerge/>
            <w:vAlign w:val="center"/>
          </w:tcPr>
          <w:p w:rsidR="001C3E46" w:rsidRPr="001C3E46" w:rsidRDefault="001C3E46" w:rsidP="001C3E46">
            <w:pPr>
              <w:spacing w:before="240" w:line="276" w:lineRule="auto"/>
              <w:jc w:val="center"/>
              <w:rPr>
                <w:rFonts w:ascii="Times New Roman" w:hAnsi="Times New Roman" w:cs="Times New Roman"/>
                <w:bCs/>
                <w:iCs/>
                <w:sz w:val="24"/>
                <w:szCs w:val="24"/>
              </w:rPr>
            </w:pPr>
          </w:p>
        </w:tc>
        <w:tc>
          <w:tcPr>
            <w:tcW w:w="1711" w:type="dxa"/>
            <w:vAlign w:val="center"/>
          </w:tcPr>
          <w:p w:rsidR="001C3E46" w:rsidRPr="001C3E46" w:rsidRDefault="001C3E46" w:rsidP="001C3E46">
            <w:pPr>
              <w:spacing w:before="240" w:line="276" w:lineRule="auto"/>
              <w:jc w:val="center"/>
              <w:rPr>
                <w:rFonts w:ascii="Times New Roman" w:hAnsi="Times New Roman" w:cs="Times New Roman"/>
                <w:bCs/>
                <w:iCs/>
                <w:sz w:val="24"/>
                <w:szCs w:val="24"/>
              </w:rPr>
            </w:pPr>
            <w:r w:rsidRPr="001C3E46">
              <w:rPr>
                <w:rFonts w:ascii="Times New Roman" w:hAnsi="Times New Roman" w:cs="Times New Roman"/>
                <w:bCs/>
                <w:iCs/>
                <w:sz w:val="24"/>
                <w:szCs w:val="24"/>
              </w:rPr>
              <w:t xml:space="preserve">Columna. </w:t>
            </w:r>
            <w:r w:rsidRPr="001C3E46">
              <w:rPr>
                <w:rFonts w:ascii="Times New Roman" w:hAnsi="Times New Roman" w:cs="Times New Roman"/>
                <w:bCs/>
                <w:iCs/>
                <w:sz w:val="24"/>
                <w:szCs w:val="24"/>
                <w:vertAlign w:val="subscript"/>
              </w:rPr>
              <w:t>encima</w:t>
            </w:r>
          </w:p>
        </w:tc>
        <w:tc>
          <w:tcPr>
            <w:tcW w:w="1549" w:type="dxa"/>
            <w:vAlign w:val="center"/>
          </w:tcPr>
          <w:p w:rsidR="001C3E46" w:rsidRPr="001C3E46" w:rsidRDefault="001C3E46" w:rsidP="001C3E46">
            <w:pPr>
              <w:spacing w:before="240" w:line="276" w:lineRule="auto"/>
              <w:jc w:val="center"/>
              <w:rPr>
                <w:rFonts w:ascii="Times New Roman" w:hAnsi="Times New Roman" w:cs="Times New Roman"/>
                <w:bCs/>
                <w:iCs/>
                <w:sz w:val="24"/>
                <w:szCs w:val="24"/>
              </w:rPr>
            </w:pPr>
            <w:r w:rsidRPr="001C3E46">
              <w:rPr>
                <w:rFonts w:ascii="Times New Roman" w:hAnsi="Times New Roman" w:cs="Times New Roman"/>
                <w:bCs/>
                <w:iCs/>
                <w:sz w:val="24"/>
                <w:szCs w:val="24"/>
              </w:rPr>
              <w:t>0,0136</w:t>
            </w:r>
          </w:p>
        </w:tc>
        <w:tc>
          <w:tcPr>
            <w:tcW w:w="1559" w:type="dxa"/>
            <w:vAlign w:val="center"/>
          </w:tcPr>
          <w:p w:rsidR="001C3E46" w:rsidRPr="001C3E46" w:rsidRDefault="001C3E46" w:rsidP="001C3E46">
            <w:pPr>
              <w:spacing w:before="240" w:line="276" w:lineRule="auto"/>
              <w:jc w:val="center"/>
              <w:rPr>
                <w:rFonts w:ascii="Times New Roman" w:hAnsi="Times New Roman" w:cs="Times New Roman"/>
                <w:bCs/>
                <w:iCs/>
                <w:sz w:val="24"/>
                <w:szCs w:val="24"/>
              </w:rPr>
            </w:pPr>
            <w:r w:rsidRPr="001C3E46">
              <w:rPr>
                <w:rFonts w:ascii="Times New Roman" w:hAnsi="Times New Roman" w:cs="Times New Roman"/>
                <w:bCs/>
                <w:iCs/>
                <w:sz w:val="24"/>
                <w:szCs w:val="24"/>
              </w:rPr>
              <w:t>5 capas</w:t>
            </w:r>
          </w:p>
        </w:tc>
        <w:tc>
          <w:tcPr>
            <w:tcW w:w="1559" w:type="dxa"/>
            <w:vAlign w:val="center"/>
          </w:tcPr>
          <w:p w:rsidR="001C3E46" w:rsidRPr="001C3E46" w:rsidRDefault="001C3E46" w:rsidP="001C3E46">
            <w:pPr>
              <w:spacing w:before="240" w:line="276" w:lineRule="auto"/>
              <w:jc w:val="center"/>
              <w:rPr>
                <w:rFonts w:ascii="Times New Roman" w:hAnsi="Times New Roman" w:cs="Times New Roman"/>
                <w:bCs/>
                <w:iCs/>
                <w:sz w:val="24"/>
                <w:szCs w:val="24"/>
              </w:rPr>
            </w:pPr>
            <w:r w:rsidRPr="001C3E46">
              <w:rPr>
                <w:rFonts w:ascii="Times New Roman" w:hAnsi="Times New Roman" w:cs="Times New Roman"/>
                <w:bCs/>
                <w:iCs/>
                <w:sz w:val="24"/>
                <w:szCs w:val="24"/>
              </w:rPr>
              <w:t>0,0162</w:t>
            </w:r>
          </w:p>
        </w:tc>
      </w:tr>
      <w:tr w:rsidR="001C3E46" w:rsidRPr="001C3E46" w:rsidTr="00C05122">
        <w:trPr>
          <w:jc w:val="center"/>
        </w:trPr>
        <w:tc>
          <w:tcPr>
            <w:tcW w:w="1135" w:type="dxa"/>
            <w:vMerge w:val="restart"/>
            <w:vAlign w:val="center"/>
          </w:tcPr>
          <w:p w:rsidR="001C3E46" w:rsidRPr="001C3E46" w:rsidRDefault="001C3E46" w:rsidP="001C3E46">
            <w:pPr>
              <w:spacing w:before="240" w:line="276" w:lineRule="auto"/>
              <w:jc w:val="center"/>
              <w:rPr>
                <w:rFonts w:ascii="Times New Roman" w:hAnsi="Times New Roman" w:cs="Times New Roman"/>
                <w:bCs/>
                <w:iCs/>
                <w:sz w:val="24"/>
                <w:szCs w:val="24"/>
              </w:rPr>
            </w:pPr>
            <w:r w:rsidRPr="001C3E46">
              <w:rPr>
                <w:rFonts w:ascii="Times New Roman" w:hAnsi="Times New Roman" w:cs="Times New Roman"/>
                <w:bCs/>
                <w:iCs/>
                <w:sz w:val="24"/>
                <w:szCs w:val="24"/>
              </w:rPr>
              <w:t>Exterior</w:t>
            </w:r>
          </w:p>
        </w:tc>
        <w:tc>
          <w:tcPr>
            <w:tcW w:w="1554" w:type="dxa"/>
            <w:vMerge w:val="restart"/>
            <w:vAlign w:val="center"/>
          </w:tcPr>
          <w:p w:rsidR="001C3E46" w:rsidRPr="001C3E46" w:rsidRDefault="001C3E46" w:rsidP="001C3E46">
            <w:pPr>
              <w:spacing w:before="240" w:line="276" w:lineRule="auto"/>
              <w:jc w:val="center"/>
              <w:rPr>
                <w:rFonts w:ascii="Times New Roman" w:hAnsi="Times New Roman" w:cs="Times New Roman"/>
                <w:bCs/>
                <w:iCs/>
                <w:sz w:val="24"/>
                <w:szCs w:val="24"/>
              </w:rPr>
            </w:pPr>
            <w:r w:rsidRPr="001C3E46">
              <w:rPr>
                <w:rFonts w:ascii="Times New Roman" w:hAnsi="Times New Roman" w:cs="Times New Roman"/>
                <w:bCs/>
                <w:iCs/>
                <w:sz w:val="24"/>
                <w:szCs w:val="24"/>
              </w:rPr>
              <w:t>Piso 1 en los ejes 2 y G</w:t>
            </w:r>
          </w:p>
        </w:tc>
        <w:tc>
          <w:tcPr>
            <w:tcW w:w="1711" w:type="dxa"/>
            <w:vAlign w:val="center"/>
          </w:tcPr>
          <w:p w:rsidR="001C3E46" w:rsidRPr="001C3E46" w:rsidRDefault="001C3E46" w:rsidP="001C3E46">
            <w:pPr>
              <w:spacing w:before="240" w:line="276" w:lineRule="auto"/>
              <w:jc w:val="center"/>
              <w:rPr>
                <w:rFonts w:ascii="Times New Roman" w:hAnsi="Times New Roman" w:cs="Times New Roman"/>
                <w:bCs/>
                <w:iCs/>
                <w:sz w:val="24"/>
                <w:szCs w:val="24"/>
              </w:rPr>
            </w:pPr>
            <w:r w:rsidRPr="001C3E46">
              <w:rPr>
                <w:rFonts w:ascii="Times New Roman" w:hAnsi="Times New Roman" w:cs="Times New Roman"/>
                <w:bCs/>
                <w:iCs/>
                <w:sz w:val="24"/>
                <w:szCs w:val="24"/>
              </w:rPr>
              <w:t xml:space="preserve">Columna. </w:t>
            </w:r>
            <w:r w:rsidRPr="001C3E46">
              <w:rPr>
                <w:rFonts w:ascii="Times New Roman" w:hAnsi="Times New Roman" w:cs="Times New Roman"/>
                <w:bCs/>
                <w:iCs/>
                <w:sz w:val="24"/>
                <w:szCs w:val="24"/>
                <w:vertAlign w:val="subscript"/>
              </w:rPr>
              <w:t>debajo</w:t>
            </w:r>
          </w:p>
        </w:tc>
        <w:tc>
          <w:tcPr>
            <w:tcW w:w="1549" w:type="dxa"/>
            <w:vAlign w:val="center"/>
          </w:tcPr>
          <w:p w:rsidR="001C3E46" w:rsidRPr="001C3E46" w:rsidRDefault="001C3E46" w:rsidP="001C3E46">
            <w:pPr>
              <w:spacing w:before="240" w:line="276" w:lineRule="auto"/>
              <w:jc w:val="center"/>
              <w:rPr>
                <w:rFonts w:ascii="Times New Roman" w:hAnsi="Times New Roman" w:cs="Times New Roman"/>
                <w:bCs/>
                <w:iCs/>
                <w:sz w:val="24"/>
                <w:szCs w:val="24"/>
              </w:rPr>
            </w:pPr>
            <w:r w:rsidRPr="001C3E46">
              <w:rPr>
                <w:rFonts w:ascii="Times New Roman" w:hAnsi="Times New Roman" w:cs="Times New Roman"/>
                <w:bCs/>
                <w:iCs/>
                <w:sz w:val="24"/>
                <w:szCs w:val="24"/>
              </w:rPr>
              <w:t>0,0333</w:t>
            </w:r>
          </w:p>
        </w:tc>
        <w:tc>
          <w:tcPr>
            <w:tcW w:w="1559" w:type="dxa"/>
            <w:vAlign w:val="center"/>
          </w:tcPr>
          <w:p w:rsidR="001C3E46" w:rsidRPr="001C3E46" w:rsidRDefault="001C3E46" w:rsidP="001C3E46">
            <w:pPr>
              <w:spacing w:before="240" w:line="276" w:lineRule="auto"/>
              <w:jc w:val="center"/>
              <w:rPr>
                <w:rFonts w:ascii="Times New Roman" w:hAnsi="Times New Roman" w:cs="Times New Roman"/>
                <w:bCs/>
                <w:iCs/>
                <w:sz w:val="24"/>
                <w:szCs w:val="24"/>
              </w:rPr>
            </w:pPr>
            <w:r w:rsidRPr="001C3E46">
              <w:rPr>
                <w:rFonts w:ascii="Times New Roman" w:hAnsi="Times New Roman" w:cs="Times New Roman"/>
                <w:bCs/>
                <w:iCs/>
                <w:sz w:val="24"/>
                <w:szCs w:val="24"/>
              </w:rPr>
              <w:t>5 capas</w:t>
            </w:r>
          </w:p>
        </w:tc>
        <w:tc>
          <w:tcPr>
            <w:tcW w:w="1559" w:type="dxa"/>
            <w:vAlign w:val="center"/>
          </w:tcPr>
          <w:p w:rsidR="001C3E46" w:rsidRPr="001C3E46" w:rsidRDefault="001C3E46" w:rsidP="001C3E46">
            <w:pPr>
              <w:spacing w:before="240" w:line="276" w:lineRule="auto"/>
              <w:jc w:val="center"/>
              <w:rPr>
                <w:rFonts w:ascii="Times New Roman" w:hAnsi="Times New Roman" w:cs="Times New Roman"/>
                <w:bCs/>
                <w:iCs/>
                <w:sz w:val="24"/>
                <w:szCs w:val="24"/>
              </w:rPr>
            </w:pPr>
            <w:r w:rsidRPr="001C3E46">
              <w:rPr>
                <w:rFonts w:ascii="Times New Roman" w:hAnsi="Times New Roman" w:cs="Times New Roman"/>
                <w:bCs/>
                <w:iCs/>
                <w:sz w:val="24"/>
                <w:szCs w:val="24"/>
              </w:rPr>
              <w:t>0,0359</w:t>
            </w:r>
          </w:p>
        </w:tc>
      </w:tr>
      <w:tr w:rsidR="001C3E46" w:rsidRPr="001C3E46" w:rsidTr="00C05122">
        <w:trPr>
          <w:jc w:val="center"/>
        </w:trPr>
        <w:tc>
          <w:tcPr>
            <w:tcW w:w="1135" w:type="dxa"/>
            <w:vMerge/>
            <w:vAlign w:val="center"/>
          </w:tcPr>
          <w:p w:rsidR="001C3E46" w:rsidRPr="001C3E46" w:rsidRDefault="001C3E46" w:rsidP="001C3E46">
            <w:pPr>
              <w:spacing w:before="240" w:line="276" w:lineRule="auto"/>
              <w:jc w:val="center"/>
              <w:rPr>
                <w:rFonts w:ascii="Times New Roman" w:hAnsi="Times New Roman" w:cs="Times New Roman"/>
                <w:bCs/>
                <w:iCs/>
                <w:sz w:val="24"/>
                <w:szCs w:val="24"/>
              </w:rPr>
            </w:pPr>
          </w:p>
        </w:tc>
        <w:tc>
          <w:tcPr>
            <w:tcW w:w="1554" w:type="dxa"/>
            <w:vMerge/>
            <w:vAlign w:val="center"/>
          </w:tcPr>
          <w:p w:rsidR="001C3E46" w:rsidRPr="001C3E46" w:rsidRDefault="001C3E46" w:rsidP="001C3E46">
            <w:pPr>
              <w:spacing w:before="240" w:line="276" w:lineRule="auto"/>
              <w:jc w:val="center"/>
              <w:rPr>
                <w:rFonts w:ascii="Times New Roman" w:hAnsi="Times New Roman" w:cs="Times New Roman"/>
                <w:bCs/>
                <w:iCs/>
                <w:sz w:val="24"/>
                <w:szCs w:val="24"/>
              </w:rPr>
            </w:pPr>
          </w:p>
        </w:tc>
        <w:tc>
          <w:tcPr>
            <w:tcW w:w="1711" w:type="dxa"/>
            <w:vAlign w:val="center"/>
          </w:tcPr>
          <w:p w:rsidR="001C3E46" w:rsidRPr="001C3E46" w:rsidRDefault="001C3E46" w:rsidP="001C3E46">
            <w:pPr>
              <w:spacing w:before="240" w:line="276" w:lineRule="auto"/>
              <w:jc w:val="center"/>
              <w:rPr>
                <w:rFonts w:ascii="Times New Roman" w:hAnsi="Times New Roman" w:cs="Times New Roman"/>
                <w:bCs/>
                <w:iCs/>
                <w:sz w:val="24"/>
                <w:szCs w:val="24"/>
              </w:rPr>
            </w:pPr>
            <w:r w:rsidRPr="001C3E46">
              <w:rPr>
                <w:rFonts w:ascii="Times New Roman" w:hAnsi="Times New Roman" w:cs="Times New Roman"/>
                <w:bCs/>
                <w:iCs/>
                <w:sz w:val="24"/>
                <w:szCs w:val="24"/>
              </w:rPr>
              <w:t xml:space="preserve">Columna. </w:t>
            </w:r>
            <w:r w:rsidRPr="001C3E46">
              <w:rPr>
                <w:rFonts w:ascii="Times New Roman" w:hAnsi="Times New Roman" w:cs="Times New Roman"/>
                <w:bCs/>
                <w:iCs/>
                <w:sz w:val="24"/>
                <w:szCs w:val="24"/>
                <w:vertAlign w:val="subscript"/>
              </w:rPr>
              <w:t>encima</w:t>
            </w:r>
          </w:p>
        </w:tc>
        <w:tc>
          <w:tcPr>
            <w:tcW w:w="1549" w:type="dxa"/>
            <w:vAlign w:val="center"/>
          </w:tcPr>
          <w:p w:rsidR="001C3E46" w:rsidRPr="001C3E46" w:rsidRDefault="001C3E46" w:rsidP="001C3E46">
            <w:pPr>
              <w:spacing w:before="240" w:line="276" w:lineRule="auto"/>
              <w:jc w:val="center"/>
              <w:rPr>
                <w:rFonts w:ascii="Times New Roman" w:hAnsi="Times New Roman" w:cs="Times New Roman"/>
                <w:bCs/>
                <w:iCs/>
                <w:sz w:val="24"/>
                <w:szCs w:val="24"/>
              </w:rPr>
            </w:pPr>
            <w:r w:rsidRPr="001C3E46">
              <w:rPr>
                <w:rFonts w:ascii="Times New Roman" w:hAnsi="Times New Roman" w:cs="Times New Roman"/>
                <w:bCs/>
                <w:iCs/>
                <w:sz w:val="24"/>
                <w:szCs w:val="24"/>
              </w:rPr>
              <w:t>0,0382</w:t>
            </w:r>
          </w:p>
        </w:tc>
        <w:tc>
          <w:tcPr>
            <w:tcW w:w="1559" w:type="dxa"/>
            <w:vAlign w:val="center"/>
          </w:tcPr>
          <w:p w:rsidR="001C3E46" w:rsidRPr="001C3E46" w:rsidRDefault="001C3E46" w:rsidP="001C3E46">
            <w:pPr>
              <w:spacing w:before="240" w:line="276" w:lineRule="auto"/>
              <w:jc w:val="center"/>
              <w:rPr>
                <w:rFonts w:ascii="Times New Roman" w:hAnsi="Times New Roman" w:cs="Times New Roman"/>
                <w:bCs/>
                <w:iCs/>
                <w:sz w:val="24"/>
                <w:szCs w:val="24"/>
              </w:rPr>
            </w:pPr>
            <w:r w:rsidRPr="001C3E46">
              <w:rPr>
                <w:rFonts w:ascii="Times New Roman" w:hAnsi="Times New Roman" w:cs="Times New Roman"/>
                <w:bCs/>
                <w:iCs/>
                <w:sz w:val="24"/>
                <w:szCs w:val="24"/>
              </w:rPr>
              <w:t>5 capas</w:t>
            </w:r>
          </w:p>
        </w:tc>
        <w:tc>
          <w:tcPr>
            <w:tcW w:w="1559" w:type="dxa"/>
            <w:vAlign w:val="center"/>
          </w:tcPr>
          <w:p w:rsidR="001C3E46" w:rsidRPr="001C3E46" w:rsidRDefault="001C3E46" w:rsidP="001C3E46">
            <w:pPr>
              <w:spacing w:before="240" w:line="276" w:lineRule="auto"/>
              <w:jc w:val="center"/>
              <w:rPr>
                <w:rFonts w:ascii="Times New Roman" w:hAnsi="Times New Roman" w:cs="Times New Roman"/>
                <w:bCs/>
                <w:iCs/>
                <w:sz w:val="24"/>
                <w:szCs w:val="24"/>
              </w:rPr>
            </w:pPr>
            <w:r w:rsidRPr="001C3E46">
              <w:rPr>
                <w:rFonts w:ascii="Times New Roman" w:hAnsi="Times New Roman" w:cs="Times New Roman"/>
                <w:bCs/>
                <w:iCs/>
                <w:sz w:val="24"/>
                <w:szCs w:val="24"/>
              </w:rPr>
              <w:t>0,0408</w:t>
            </w:r>
          </w:p>
        </w:tc>
      </w:tr>
      <w:tr w:rsidR="001C3E46" w:rsidRPr="001C3E46" w:rsidTr="00C05122">
        <w:trPr>
          <w:jc w:val="center"/>
        </w:trPr>
        <w:tc>
          <w:tcPr>
            <w:tcW w:w="1135" w:type="dxa"/>
            <w:vMerge w:val="restart"/>
            <w:vAlign w:val="center"/>
          </w:tcPr>
          <w:p w:rsidR="001C3E46" w:rsidRPr="001C3E46" w:rsidRDefault="001C3E46" w:rsidP="001C3E46">
            <w:pPr>
              <w:spacing w:before="240" w:line="276" w:lineRule="auto"/>
              <w:jc w:val="center"/>
              <w:rPr>
                <w:rFonts w:ascii="Times New Roman" w:hAnsi="Times New Roman" w:cs="Times New Roman"/>
                <w:bCs/>
                <w:iCs/>
                <w:sz w:val="24"/>
                <w:szCs w:val="24"/>
              </w:rPr>
            </w:pPr>
            <w:r w:rsidRPr="001C3E46">
              <w:rPr>
                <w:rFonts w:ascii="Times New Roman" w:hAnsi="Times New Roman" w:cs="Times New Roman"/>
                <w:bCs/>
                <w:iCs/>
                <w:sz w:val="24"/>
                <w:szCs w:val="24"/>
              </w:rPr>
              <w:t>Esquina</w:t>
            </w:r>
          </w:p>
        </w:tc>
        <w:tc>
          <w:tcPr>
            <w:tcW w:w="1554" w:type="dxa"/>
            <w:vMerge w:val="restart"/>
            <w:vAlign w:val="center"/>
          </w:tcPr>
          <w:p w:rsidR="001C3E46" w:rsidRPr="001C3E46" w:rsidRDefault="001C3E46" w:rsidP="001C3E46">
            <w:pPr>
              <w:spacing w:before="240" w:line="276" w:lineRule="auto"/>
              <w:jc w:val="center"/>
              <w:rPr>
                <w:rFonts w:ascii="Times New Roman" w:hAnsi="Times New Roman" w:cs="Times New Roman"/>
                <w:bCs/>
                <w:iCs/>
                <w:sz w:val="24"/>
                <w:szCs w:val="24"/>
              </w:rPr>
            </w:pPr>
            <w:r w:rsidRPr="001C3E46">
              <w:rPr>
                <w:rFonts w:ascii="Times New Roman" w:hAnsi="Times New Roman" w:cs="Times New Roman"/>
                <w:bCs/>
                <w:iCs/>
                <w:sz w:val="24"/>
                <w:szCs w:val="24"/>
              </w:rPr>
              <w:t>Piso 2 en los ejes 1 y G</w:t>
            </w:r>
          </w:p>
        </w:tc>
        <w:tc>
          <w:tcPr>
            <w:tcW w:w="1711" w:type="dxa"/>
            <w:vAlign w:val="center"/>
          </w:tcPr>
          <w:p w:rsidR="001C3E46" w:rsidRPr="001C3E46" w:rsidRDefault="001C3E46" w:rsidP="001C3E46">
            <w:pPr>
              <w:spacing w:before="240" w:line="276" w:lineRule="auto"/>
              <w:jc w:val="center"/>
              <w:rPr>
                <w:rFonts w:ascii="Times New Roman" w:hAnsi="Times New Roman" w:cs="Times New Roman"/>
                <w:bCs/>
                <w:iCs/>
                <w:sz w:val="24"/>
                <w:szCs w:val="24"/>
              </w:rPr>
            </w:pPr>
            <w:r w:rsidRPr="001C3E46">
              <w:rPr>
                <w:rFonts w:ascii="Times New Roman" w:hAnsi="Times New Roman" w:cs="Times New Roman"/>
                <w:bCs/>
                <w:iCs/>
                <w:sz w:val="24"/>
                <w:szCs w:val="24"/>
              </w:rPr>
              <w:t xml:space="preserve">Columna. </w:t>
            </w:r>
            <w:r w:rsidRPr="001C3E46">
              <w:rPr>
                <w:rFonts w:ascii="Times New Roman" w:hAnsi="Times New Roman" w:cs="Times New Roman"/>
                <w:bCs/>
                <w:iCs/>
                <w:sz w:val="24"/>
                <w:szCs w:val="24"/>
                <w:vertAlign w:val="subscript"/>
              </w:rPr>
              <w:t>debajo</w:t>
            </w:r>
          </w:p>
        </w:tc>
        <w:tc>
          <w:tcPr>
            <w:tcW w:w="1549" w:type="dxa"/>
            <w:vAlign w:val="center"/>
          </w:tcPr>
          <w:p w:rsidR="001C3E46" w:rsidRPr="001C3E46" w:rsidRDefault="001C3E46" w:rsidP="001C3E46">
            <w:pPr>
              <w:spacing w:before="240" w:line="276" w:lineRule="auto"/>
              <w:jc w:val="center"/>
              <w:rPr>
                <w:rFonts w:ascii="Times New Roman" w:hAnsi="Times New Roman" w:cs="Times New Roman"/>
                <w:bCs/>
                <w:iCs/>
                <w:sz w:val="24"/>
                <w:szCs w:val="24"/>
              </w:rPr>
            </w:pPr>
            <w:r w:rsidRPr="001C3E46">
              <w:rPr>
                <w:rFonts w:ascii="Times New Roman" w:hAnsi="Times New Roman" w:cs="Times New Roman"/>
                <w:bCs/>
                <w:iCs/>
                <w:sz w:val="24"/>
                <w:szCs w:val="24"/>
              </w:rPr>
              <w:t>0,0100</w:t>
            </w:r>
          </w:p>
        </w:tc>
        <w:tc>
          <w:tcPr>
            <w:tcW w:w="1559" w:type="dxa"/>
            <w:vAlign w:val="center"/>
          </w:tcPr>
          <w:p w:rsidR="001C3E46" w:rsidRPr="001C3E46" w:rsidRDefault="001C3E46" w:rsidP="001C3E46">
            <w:pPr>
              <w:spacing w:before="240" w:line="276" w:lineRule="auto"/>
              <w:jc w:val="center"/>
              <w:rPr>
                <w:rFonts w:ascii="Times New Roman" w:hAnsi="Times New Roman" w:cs="Times New Roman"/>
                <w:bCs/>
                <w:iCs/>
                <w:sz w:val="24"/>
                <w:szCs w:val="24"/>
              </w:rPr>
            </w:pPr>
            <w:r w:rsidRPr="001C3E46">
              <w:rPr>
                <w:rFonts w:ascii="Times New Roman" w:hAnsi="Times New Roman" w:cs="Times New Roman"/>
                <w:bCs/>
                <w:iCs/>
                <w:sz w:val="24"/>
                <w:szCs w:val="24"/>
              </w:rPr>
              <w:t>5 capas</w:t>
            </w:r>
          </w:p>
        </w:tc>
        <w:tc>
          <w:tcPr>
            <w:tcW w:w="1559" w:type="dxa"/>
            <w:vAlign w:val="center"/>
          </w:tcPr>
          <w:p w:rsidR="001C3E46" w:rsidRPr="001C3E46" w:rsidRDefault="001C3E46" w:rsidP="001C3E46">
            <w:pPr>
              <w:spacing w:before="240" w:line="276" w:lineRule="auto"/>
              <w:jc w:val="center"/>
              <w:rPr>
                <w:rFonts w:ascii="Times New Roman" w:hAnsi="Times New Roman" w:cs="Times New Roman"/>
                <w:bCs/>
                <w:iCs/>
                <w:sz w:val="24"/>
                <w:szCs w:val="24"/>
              </w:rPr>
            </w:pPr>
            <w:r w:rsidRPr="001C3E46">
              <w:rPr>
                <w:rFonts w:ascii="Times New Roman" w:hAnsi="Times New Roman" w:cs="Times New Roman"/>
                <w:bCs/>
                <w:iCs/>
                <w:sz w:val="24"/>
                <w:szCs w:val="24"/>
              </w:rPr>
              <w:t>0,0126</w:t>
            </w:r>
          </w:p>
        </w:tc>
      </w:tr>
      <w:tr w:rsidR="001C3E46" w:rsidRPr="001C3E46" w:rsidTr="00C05122">
        <w:trPr>
          <w:jc w:val="center"/>
        </w:trPr>
        <w:tc>
          <w:tcPr>
            <w:tcW w:w="1135" w:type="dxa"/>
            <w:vMerge/>
            <w:vAlign w:val="center"/>
          </w:tcPr>
          <w:p w:rsidR="001C3E46" w:rsidRPr="001C3E46" w:rsidRDefault="001C3E46" w:rsidP="001C3E46">
            <w:pPr>
              <w:spacing w:before="240" w:line="276" w:lineRule="auto"/>
              <w:jc w:val="center"/>
              <w:rPr>
                <w:rFonts w:ascii="Times New Roman" w:hAnsi="Times New Roman" w:cs="Times New Roman"/>
                <w:bCs/>
                <w:iCs/>
                <w:sz w:val="24"/>
                <w:szCs w:val="24"/>
              </w:rPr>
            </w:pPr>
          </w:p>
        </w:tc>
        <w:tc>
          <w:tcPr>
            <w:tcW w:w="1554" w:type="dxa"/>
            <w:vMerge/>
            <w:vAlign w:val="center"/>
          </w:tcPr>
          <w:p w:rsidR="001C3E46" w:rsidRPr="001C3E46" w:rsidRDefault="001C3E46" w:rsidP="001C3E46">
            <w:pPr>
              <w:spacing w:before="240" w:line="276" w:lineRule="auto"/>
              <w:jc w:val="center"/>
              <w:rPr>
                <w:rFonts w:ascii="Times New Roman" w:hAnsi="Times New Roman" w:cs="Times New Roman"/>
                <w:bCs/>
                <w:iCs/>
                <w:sz w:val="24"/>
                <w:szCs w:val="24"/>
              </w:rPr>
            </w:pPr>
          </w:p>
        </w:tc>
        <w:tc>
          <w:tcPr>
            <w:tcW w:w="1711" w:type="dxa"/>
            <w:vAlign w:val="center"/>
          </w:tcPr>
          <w:p w:rsidR="001C3E46" w:rsidRPr="001C3E46" w:rsidRDefault="001C3E46" w:rsidP="001C3E46">
            <w:pPr>
              <w:spacing w:before="240" w:line="276" w:lineRule="auto"/>
              <w:jc w:val="center"/>
              <w:rPr>
                <w:rFonts w:ascii="Times New Roman" w:hAnsi="Times New Roman" w:cs="Times New Roman"/>
                <w:bCs/>
                <w:iCs/>
                <w:sz w:val="24"/>
                <w:szCs w:val="24"/>
              </w:rPr>
            </w:pPr>
            <w:r w:rsidRPr="001C3E46">
              <w:rPr>
                <w:rFonts w:ascii="Times New Roman" w:hAnsi="Times New Roman" w:cs="Times New Roman"/>
                <w:bCs/>
                <w:iCs/>
                <w:sz w:val="24"/>
                <w:szCs w:val="24"/>
              </w:rPr>
              <w:t xml:space="preserve">Viga. </w:t>
            </w:r>
            <w:r w:rsidRPr="001C3E46">
              <w:rPr>
                <w:rFonts w:ascii="Times New Roman" w:hAnsi="Times New Roman" w:cs="Times New Roman"/>
                <w:bCs/>
                <w:iCs/>
                <w:sz w:val="24"/>
                <w:szCs w:val="24"/>
                <w:vertAlign w:val="subscript"/>
              </w:rPr>
              <w:t>dirección -Y</w:t>
            </w:r>
          </w:p>
        </w:tc>
        <w:tc>
          <w:tcPr>
            <w:tcW w:w="1549" w:type="dxa"/>
            <w:vAlign w:val="center"/>
          </w:tcPr>
          <w:p w:rsidR="001C3E46" w:rsidRPr="001C3E46" w:rsidRDefault="001C3E46" w:rsidP="001C3E46">
            <w:pPr>
              <w:spacing w:before="240" w:line="276" w:lineRule="auto"/>
              <w:jc w:val="center"/>
              <w:rPr>
                <w:rFonts w:ascii="Times New Roman" w:hAnsi="Times New Roman" w:cs="Times New Roman"/>
                <w:bCs/>
                <w:iCs/>
                <w:sz w:val="24"/>
                <w:szCs w:val="24"/>
              </w:rPr>
            </w:pPr>
            <w:r w:rsidRPr="001C3E46">
              <w:rPr>
                <w:rFonts w:ascii="Times New Roman" w:hAnsi="Times New Roman" w:cs="Times New Roman"/>
                <w:bCs/>
                <w:iCs/>
                <w:sz w:val="24"/>
                <w:szCs w:val="24"/>
              </w:rPr>
              <w:t>0,0062</w:t>
            </w:r>
          </w:p>
        </w:tc>
        <w:tc>
          <w:tcPr>
            <w:tcW w:w="1559" w:type="dxa"/>
            <w:vAlign w:val="center"/>
          </w:tcPr>
          <w:p w:rsidR="001C3E46" w:rsidRPr="001C3E46" w:rsidRDefault="001C3E46" w:rsidP="001C3E46">
            <w:pPr>
              <w:spacing w:before="240" w:line="276" w:lineRule="auto"/>
              <w:jc w:val="center"/>
              <w:rPr>
                <w:rFonts w:ascii="Times New Roman" w:hAnsi="Times New Roman" w:cs="Times New Roman"/>
                <w:bCs/>
                <w:iCs/>
                <w:sz w:val="24"/>
                <w:szCs w:val="24"/>
              </w:rPr>
            </w:pPr>
            <w:r w:rsidRPr="001C3E46">
              <w:rPr>
                <w:rFonts w:ascii="Times New Roman" w:hAnsi="Times New Roman" w:cs="Times New Roman"/>
                <w:bCs/>
                <w:iCs/>
                <w:sz w:val="24"/>
                <w:szCs w:val="24"/>
              </w:rPr>
              <w:t>5 capas</w:t>
            </w:r>
          </w:p>
        </w:tc>
        <w:tc>
          <w:tcPr>
            <w:tcW w:w="1559" w:type="dxa"/>
            <w:vAlign w:val="center"/>
          </w:tcPr>
          <w:p w:rsidR="001C3E46" w:rsidRPr="001C3E46" w:rsidRDefault="001C3E46" w:rsidP="001C3E46">
            <w:pPr>
              <w:spacing w:before="240" w:line="276" w:lineRule="auto"/>
              <w:jc w:val="center"/>
              <w:rPr>
                <w:rFonts w:ascii="Times New Roman" w:hAnsi="Times New Roman" w:cs="Times New Roman"/>
                <w:bCs/>
                <w:iCs/>
                <w:sz w:val="24"/>
                <w:szCs w:val="24"/>
              </w:rPr>
            </w:pPr>
            <w:r w:rsidRPr="001C3E46">
              <w:rPr>
                <w:rFonts w:ascii="Times New Roman" w:hAnsi="Times New Roman" w:cs="Times New Roman"/>
                <w:bCs/>
                <w:iCs/>
                <w:sz w:val="24"/>
                <w:szCs w:val="24"/>
              </w:rPr>
              <w:t>0,0117</w:t>
            </w:r>
          </w:p>
        </w:tc>
      </w:tr>
    </w:tbl>
    <w:p w:rsidR="001C3E46" w:rsidRPr="00856C0C" w:rsidRDefault="002879C5" w:rsidP="0074548F">
      <w:pPr>
        <w:spacing w:before="240" w:after="0" w:line="360" w:lineRule="auto"/>
        <w:jc w:val="both"/>
        <w:rPr>
          <w:rFonts w:ascii="Times New Roman" w:hAnsi="Times New Roman" w:cs="Times New Roman"/>
          <w:bCs/>
          <w:iCs/>
          <w:sz w:val="24"/>
          <w:szCs w:val="24"/>
        </w:rPr>
      </w:pPr>
      <w:r>
        <w:rPr>
          <w:rFonts w:ascii="Times New Roman" w:hAnsi="Times New Roman" w:cs="Times New Roman"/>
          <w:bCs/>
          <w:iCs/>
          <w:sz w:val="24"/>
          <w:szCs w:val="24"/>
        </w:rPr>
        <w:t>A partir de los resultados obtenidos en la tabla 2, se obtiene que l</w:t>
      </w:r>
      <w:r w:rsidR="0074548F" w:rsidRPr="0074548F">
        <w:rPr>
          <w:rFonts w:ascii="Times New Roman" w:hAnsi="Times New Roman" w:cs="Times New Roman"/>
          <w:bCs/>
          <w:iCs/>
          <w:sz w:val="24"/>
          <w:szCs w:val="24"/>
        </w:rPr>
        <w:t>as diferencias de las rotaciones plásticas alcanzadas mediante el confinamiento con PRFV (</w:t>
      </w:r>
      <m:oMath>
        <m:sSub>
          <m:sSubPr>
            <m:ctrlPr>
              <w:rPr>
                <w:rFonts w:ascii="Cambria Math" w:hAnsi="Cambria Math" w:cs="Times New Roman"/>
                <w:bCs/>
                <w:i/>
                <w:iCs/>
                <w:sz w:val="24"/>
                <w:szCs w:val="24"/>
              </w:rPr>
            </m:ctrlPr>
          </m:sSubPr>
          <m:e>
            <m:r>
              <w:rPr>
                <w:rFonts w:ascii="Cambria Math" w:hAnsi="Cambria Math" w:cs="Times New Roman"/>
                <w:sz w:val="24"/>
                <w:szCs w:val="24"/>
              </w:rPr>
              <m:t>θ</m:t>
            </m:r>
          </m:e>
          <m:sub>
            <m:r>
              <w:rPr>
                <w:rFonts w:ascii="Cambria Math" w:hAnsi="Cambria Math" w:cs="Times New Roman"/>
                <w:sz w:val="24"/>
                <w:szCs w:val="24"/>
              </w:rPr>
              <m:t>p</m:t>
            </m:r>
          </m:sub>
        </m:sSub>
      </m:oMath>
      <w:r w:rsidR="0074548F" w:rsidRPr="0074548F">
        <w:rPr>
          <w:rFonts w:ascii="Times New Roman" w:hAnsi="Times New Roman" w:cs="Times New Roman"/>
          <w:bCs/>
          <w:iCs/>
          <w:sz w:val="24"/>
          <w:szCs w:val="24"/>
        </w:rPr>
        <w:t xml:space="preserve"> con PRFV), con relación a las rotaciones plásticas demandadas (</w:t>
      </w:r>
      <m:oMath>
        <m:sSub>
          <m:sSubPr>
            <m:ctrlPr>
              <w:rPr>
                <w:rFonts w:ascii="Cambria Math" w:hAnsi="Cambria Math" w:cs="Times New Roman"/>
                <w:bCs/>
                <w:i/>
                <w:iCs/>
                <w:sz w:val="24"/>
                <w:szCs w:val="24"/>
              </w:rPr>
            </m:ctrlPr>
          </m:sSubPr>
          <m:e>
            <m:r>
              <w:rPr>
                <w:rFonts w:ascii="Cambria Math" w:hAnsi="Cambria Math" w:cs="Times New Roman"/>
                <w:sz w:val="24"/>
                <w:szCs w:val="24"/>
              </w:rPr>
              <m:t>θ</m:t>
            </m:r>
          </m:e>
          <m:sub>
            <m:r>
              <w:rPr>
                <w:rFonts w:ascii="Cambria Math" w:hAnsi="Cambria Math" w:cs="Times New Roman"/>
                <w:sz w:val="24"/>
                <w:szCs w:val="24"/>
              </w:rPr>
              <m:t>p</m:t>
            </m:r>
          </m:sub>
        </m:sSub>
      </m:oMath>
      <w:r w:rsidR="0074548F" w:rsidRPr="0074548F">
        <w:rPr>
          <w:rFonts w:ascii="Times New Roman" w:hAnsi="Times New Roman" w:cs="Times New Roman"/>
          <w:bCs/>
          <w:iCs/>
          <w:sz w:val="24"/>
          <w:szCs w:val="24"/>
        </w:rPr>
        <w:t xml:space="preserve"> sin PRFV), oscilan entre los 6,8% </w:t>
      </w:r>
      <w:r w:rsidR="0074548F" w:rsidRPr="0074548F">
        <w:rPr>
          <w:rFonts w:ascii="Times New Roman" w:hAnsi="Times New Roman" w:cs="Times New Roman"/>
          <w:bCs/>
          <w:iCs/>
          <w:sz w:val="24"/>
          <w:szCs w:val="24"/>
        </w:rPr>
        <w:lastRenderedPageBreak/>
        <w:t>y los 88,7% respectivamente</w:t>
      </w:r>
      <w:r>
        <w:rPr>
          <w:rFonts w:ascii="Times New Roman" w:hAnsi="Times New Roman" w:cs="Times New Roman"/>
          <w:bCs/>
          <w:iCs/>
          <w:sz w:val="24"/>
          <w:szCs w:val="24"/>
        </w:rPr>
        <w:t xml:space="preserve">, la cual da una medida del incremento de ductilidad </w:t>
      </w:r>
      <w:r w:rsidR="003642DA">
        <w:rPr>
          <w:rFonts w:ascii="Times New Roman" w:hAnsi="Times New Roman" w:cs="Times New Roman"/>
          <w:bCs/>
          <w:iCs/>
          <w:sz w:val="24"/>
          <w:szCs w:val="24"/>
        </w:rPr>
        <w:t>obtenido</w:t>
      </w:r>
      <w:r>
        <w:rPr>
          <w:rFonts w:ascii="Times New Roman" w:hAnsi="Times New Roman" w:cs="Times New Roman"/>
          <w:bCs/>
          <w:iCs/>
          <w:sz w:val="24"/>
          <w:szCs w:val="24"/>
        </w:rPr>
        <w:t xml:space="preserve"> con el confinamiento mediante tejidos de PRFV</w:t>
      </w:r>
      <w:r w:rsidR="0074548F" w:rsidRPr="0074548F">
        <w:rPr>
          <w:rFonts w:ascii="Times New Roman" w:hAnsi="Times New Roman" w:cs="Times New Roman"/>
          <w:bCs/>
          <w:iCs/>
          <w:sz w:val="24"/>
          <w:szCs w:val="24"/>
        </w:rPr>
        <w:t>.</w:t>
      </w:r>
    </w:p>
    <w:p w:rsidR="00775D83" w:rsidRPr="00112177" w:rsidRDefault="00112177" w:rsidP="00837ADE">
      <w:pPr>
        <w:pStyle w:val="Prrafodelista"/>
        <w:numPr>
          <w:ilvl w:val="1"/>
          <w:numId w:val="32"/>
        </w:numPr>
        <w:spacing w:before="120" w:after="0" w:line="360" w:lineRule="auto"/>
        <w:jc w:val="both"/>
        <w:rPr>
          <w:rFonts w:ascii="Times New Roman" w:hAnsi="Times New Roman" w:cs="Times New Roman"/>
          <w:b/>
          <w:sz w:val="24"/>
          <w:szCs w:val="24"/>
          <w:lang w:eastAsia="es-ES"/>
        </w:rPr>
      </w:pPr>
      <w:r>
        <w:rPr>
          <w:rFonts w:ascii="Times New Roman" w:hAnsi="Times New Roman" w:cs="Times New Roman"/>
          <w:b/>
          <w:sz w:val="24"/>
          <w:szCs w:val="24"/>
        </w:rPr>
        <w:t>Análisis de los resultados</w:t>
      </w:r>
    </w:p>
    <w:p w:rsidR="008372F9" w:rsidRDefault="00166BFB" w:rsidP="00122CEF">
      <w:pPr>
        <w:pStyle w:val="Prrafodelista"/>
        <w:spacing w:after="0" w:line="360" w:lineRule="auto"/>
        <w:ind w:left="0"/>
        <w:jc w:val="both"/>
        <w:rPr>
          <w:rFonts w:ascii="Times New Roman" w:hAnsi="Times New Roman" w:cs="Times New Roman"/>
          <w:sz w:val="24"/>
          <w:szCs w:val="24"/>
        </w:rPr>
      </w:pPr>
      <w:r w:rsidRPr="00166BFB">
        <w:rPr>
          <w:rFonts w:ascii="Times New Roman" w:hAnsi="Times New Roman" w:cs="Times New Roman"/>
          <w:sz w:val="24"/>
          <w:szCs w:val="24"/>
        </w:rPr>
        <w:t xml:space="preserve">En la figura </w:t>
      </w:r>
      <w:r>
        <w:rPr>
          <w:rFonts w:ascii="Times New Roman" w:hAnsi="Times New Roman" w:cs="Times New Roman"/>
          <w:sz w:val="24"/>
          <w:szCs w:val="24"/>
        </w:rPr>
        <w:t>5</w:t>
      </w:r>
      <w:r w:rsidRPr="00166BFB">
        <w:rPr>
          <w:rFonts w:ascii="Times New Roman" w:hAnsi="Times New Roman" w:cs="Times New Roman"/>
          <w:sz w:val="24"/>
          <w:szCs w:val="24"/>
        </w:rPr>
        <w:t>, se muestran las curvas de comportamiento momento-giro (M-Ø) de las secciones con y sin confinamiento mediante tejidos de PRFV, de los elementos de hormigón armado de la estructura de la edificación, que presentaron los mayores valores de demanda de rotación plástica ante la carga de sismo.</w:t>
      </w:r>
    </w:p>
    <w:p w:rsidR="00166BFB" w:rsidRDefault="00166BFB" w:rsidP="00122CEF">
      <w:pPr>
        <w:pStyle w:val="Prrafodelista"/>
        <w:spacing w:before="240" w:line="360" w:lineRule="auto"/>
        <w:ind w:left="0"/>
        <w:jc w:val="center"/>
        <w:rPr>
          <w:rFonts w:ascii="Times New Roman" w:hAnsi="Times New Roman" w:cs="Times New Roman"/>
          <w:sz w:val="24"/>
          <w:szCs w:val="24"/>
        </w:rPr>
      </w:pPr>
      <w:r>
        <w:rPr>
          <w:rFonts w:ascii="Times New Roman" w:hAnsi="Times New Roman" w:cs="Times New Roman"/>
          <w:noProof/>
          <w:sz w:val="24"/>
          <w:szCs w:val="24"/>
          <w:lang w:eastAsia="es-ES"/>
        </w:rPr>
        <w:drawing>
          <wp:inline distT="0" distB="0" distL="0" distR="0">
            <wp:extent cx="5448454" cy="1962443"/>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n título.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449268" cy="1962736"/>
                    </a:xfrm>
                    <a:prstGeom prst="rect">
                      <a:avLst/>
                    </a:prstGeom>
                  </pic:spPr>
                </pic:pic>
              </a:graphicData>
            </a:graphic>
          </wp:inline>
        </w:drawing>
      </w:r>
    </w:p>
    <w:p w:rsidR="00AA79C0" w:rsidRDefault="00AA79C0" w:rsidP="00AA79C0">
      <w:pPr>
        <w:pStyle w:val="Prrafodelista"/>
        <w:numPr>
          <w:ilvl w:val="0"/>
          <w:numId w:val="36"/>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AA79C0">
        <w:rPr>
          <w:rFonts w:ascii="Times New Roman" w:hAnsi="Times New Roman" w:cs="Times New Roman"/>
          <w:sz w:val="20"/>
          <w:szCs w:val="24"/>
        </w:rPr>
        <w:t xml:space="preserve">b) </w:t>
      </w:r>
    </w:p>
    <w:p w:rsidR="00E8620F" w:rsidRDefault="00E8620F" w:rsidP="00601596">
      <w:pPr>
        <w:pStyle w:val="Prrafodelista"/>
        <w:spacing w:after="0" w:line="360" w:lineRule="auto"/>
        <w:ind w:left="0"/>
        <w:jc w:val="center"/>
        <w:rPr>
          <w:rFonts w:ascii="Times New Roman" w:hAnsi="Times New Roman" w:cs="Times New Roman"/>
          <w:bCs/>
          <w:iCs/>
          <w:sz w:val="20"/>
          <w:szCs w:val="20"/>
        </w:rPr>
      </w:pPr>
      <w:r w:rsidRPr="00E8620F">
        <w:rPr>
          <w:rFonts w:ascii="Times New Roman" w:hAnsi="Times New Roman" w:cs="Times New Roman"/>
          <w:sz w:val="20"/>
          <w:szCs w:val="20"/>
        </w:rPr>
        <w:t xml:space="preserve">Figura </w:t>
      </w:r>
      <w:r>
        <w:rPr>
          <w:rFonts w:ascii="Times New Roman" w:hAnsi="Times New Roman" w:cs="Times New Roman"/>
          <w:sz w:val="20"/>
          <w:szCs w:val="20"/>
        </w:rPr>
        <w:t>5.</w:t>
      </w:r>
      <w:r w:rsidRPr="00E8620F">
        <w:rPr>
          <w:rFonts w:ascii="Times New Roman" w:hAnsi="Times New Roman" w:cs="Times New Roman"/>
          <w:sz w:val="20"/>
          <w:szCs w:val="20"/>
        </w:rPr>
        <w:t xml:space="preserve"> Curvas de comportamiento momento-giro (M-Ø) de las secciones con y sin confinamiento mediante PRFV. a) Columnas de </w:t>
      </w:r>
      <w:r w:rsidRPr="00601596">
        <w:rPr>
          <w:rFonts w:ascii="Times New Roman" w:hAnsi="Times New Roman" w:cs="Times New Roman"/>
          <w:bCs/>
          <w:iCs/>
          <w:sz w:val="20"/>
          <w:szCs w:val="20"/>
        </w:rPr>
        <w:t>hormigón armado y b) Vigas de hormigón armado.</w:t>
      </w:r>
      <w:r w:rsidR="00AA79C0" w:rsidRPr="00601596">
        <w:rPr>
          <w:rFonts w:ascii="Times New Roman" w:hAnsi="Times New Roman" w:cs="Times New Roman"/>
          <w:bCs/>
          <w:iCs/>
          <w:sz w:val="20"/>
          <w:szCs w:val="20"/>
        </w:rPr>
        <w:t xml:space="preserve"> Fuente: elaboración propia.</w:t>
      </w:r>
    </w:p>
    <w:p w:rsidR="00601596" w:rsidRDefault="00601596" w:rsidP="00601596">
      <w:pPr>
        <w:pStyle w:val="Prrafodelista"/>
        <w:spacing w:after="0" w:line="240" w:lineRule="auto"/>
        <w:ind w:left="0"/>
        <w:jc w:val="center"/>
        <w:rPr>
          <w:rFonts w:ascii="Times New Roman" w:hAnsi="Times New Roman" w:cs="Times New Roman"/>
          <w:sz w:val="20"/>
        </w:rPr>
      </w:pPr>
    </w:p>
    <w:p w:rsidR="008F3203" w:rsidRDefault="008F3203" w:rsidP="008F3203">
      <w:pPr>
        <w:pStyle w:val="Prrafodelista"/>
        <w:spacing w:before="240" w:line="360" w:lineRule="auto"/>
        <w:ind w:left="0"/>
        <w:jc w:val="both"/>
        <w:rPr>
          <w:rFonts w:ascii="Times New Roman" w:hAnsi="Times New Roman" w:cs="Times New Roman"/>
          <w:sz w:val="24"/>
          <w:szCs w:val="20"/>
        </w:rPr>
      </w:pPr>
      <w:r w:rsidRPr="00601596">
        <w:rPr>
          <w:rFonts w:ascii="Times New Roman" w:hAnsi="Times New Roman" w:cs="Times New Roman"/>
          <w:bCs/>
          <w:iCs/>
          <w:sz w:val="24"/>
          <w:szCs w:val="24"/>
        </w:rPr>
        <w:t>En la figura anterior se puede ver como las secciones de vigas y columnas de hormigón armado confinadas con tejidos de PRFV, en la región de formación de las rótulas plásticas, presentan una ductilidad</w:t>
      </w:r>
      <w:r w:rsidRPr="008F3203">
        <w:rPr>
          <w:rFonts w:ascii="Times New Roman" w:hAnsi="Times New Roman" w:cs="Times New Roman"/>
          <w:sz w:val="24"/>
          <w:szCs w:val="20"/>
        </w:rPr>
        <w:t xml:space="preserve"> por curvatura (</w:t>
      </w:r>
      <w:proofErr w:type="spellStart"/>
      <w:r w:rsidRPr="008F3203">
        <w:rPr>
          <w:rFonts w:ascii="Times New Roman" w:hAnsi="Times New Roman" w:cs="Times New Roman"/>
          <w:sz w:val="24"/>
          <w:szCs w:val="20"/>
        </w:rPr>
        <w:t>Ø</w:t>
      </w:r>
      <w:r w:rsidRPr="008F3203">
        <w:rPr>
          <w:rFonts w:ascii="Times New Roman" w:hAnsi="Times New Roman" w:cs="Times New Roman"/>
          <w:sz w:val="24"/>
          <w:szCs w:val="20"/>
          <w:vertAlign w:val="subscript"/>
        </w:rPr>
        <w:t>u</w:t>
      </w:r>
      <w:proofErr w:type="spellEnd"/>
      <w:r w:rsidRPr="008F3203">
        <w:rPr>
          <w:rFonts w:ascii="Times New Roman" w:hAnsi="Times New Roman" w:cs="Times New Roman"/>
          <w:sz w:val="24"/>
          <w:szCs w:val="20"/>
        </w:rPr>
        <w:t>/</w:t>
      </w:r>
      <w:proofErr w:type="spellStart"/>
      <w:r w:rsidRPr="008F3203">
        <w:rPr>
          <w:rFonts w:ascii="Times New Roman" w:hAnsi="Times New Roman" w:cs="Times New Roman"/>
          <w:sz w:val="24"/>
          <w:szCs w:val="20"/>
        </w:rPr>
        <w:t>Ø</w:t>
      </w:r>
      <w:r w:rsidRPr="008F3203">
        <w:rPr>
          <w:rFonts w:ascii="Times New Roman" w:hAnsi="Times New Roman" w:cs="Times New Roman"/>
          <w:sz w:val="24"/>
          <w:szCs w:val="20"/>
          <w:vertAlign w:val="subscript"/>
        </w:rPr>
        <w:t>y</w:t>
      </w:r>
      <w:proofErr w:type="spellEnd"/>
      <w:r w:rsidRPr="008F3203">
        <w:rPr>
          <w:rFonts w:ascii="Times New Roman" w:hAnsi="Times New Roman" w:cs="Times New Roman"/>
          <w:sz w:val="24"/>
          <w:szCs w:val="20"/>
        </w:rPr>
        <w:t>) muy superior a la que tienen las mismas secciones sin ningún reforzamiento. En este caso, la ductilidad de las secciones de columnas sin reforzamiento es de 11,02; mientras que la ductilidad de las secciones de columnas confinadas con cinco capas de PRFV, es de 16,45, lo que representa un 49,3% de incremento de ductilidad. Con relación a las vigas, la ductilidad por curvatura de las secciones sin reforzamiento es de 7,32; mientras que la ductilidad de las secciones confinadas con cinco capas de PRFV, es de 13,49; lo que representa un 84,3% de incremento de ductilidad. Obsérvese también que, para las secciones confinadas con PRFV y sin confinar, la curvatura de fluencia (</w:t>
      </w:r>
      <m:oMath>
        <m:sSub>
          <m:sSubPr>
            <m:ctrlPr>
              <w:rPr>
                <w:rFonts w:ascii="Cambria Math" w:hAnsi="Cambria Math" w:cs="Times New Roman"/>
                <w:i/>
                <w:sz w:val="24"/>
                <w:szCs w:val="20"/>
              </w:rPr>
            </m:ctrlPr>
          </m:sSubPr>
          <m:e>
            <m:r>
              <w:rPr>
                <w:rFonts w:ascii="Cambria Math" w:hAnsi="Cambria Math" w:cs="Times New Roman"/>
                <w:sz w:val="24"/>
                <w:szCs w:val="20"/>
              </w:rPr>
              <m:t>∅</m:t>
            </m:r>
          </m:e>
          <m:sub>
            <m:r>
              <w:rPr>
                <w:rFonts w:ascii="Cambria Math" w:hAnsi="Cambria Math" w:cs="Times New Roman"/>
                <w:sz w:val="24"/>
                <w:szCs w:val="20"/>
              </w:rPr>
              <m:t>y</m:t>
            </m:r>
          </m:sub>
        </m:sSub>
      </m:oMath>
      <w:r w:rsidRPr="008F3203">
        <w:rPr>
          <w:rFonts w:ascii="Times New Roman" w:hAnsi="Times New Roman" w:cs="Times New Roman"/>
          <w:sz w:val="24"/>
          <w:szCs w:val="20"/>
        </w:rPr>
        <w:t>), es prácticamente la misma, debido a que en el instante en que el acero entra en fluencia, el hormigón se encuentra trabajando sin confinamiento porque su deformación a compresión permanece por debajo del valor de deformación de transición (</w:t>
      </w:r>
      <m:oMath>
        <m:sSubSup>
          <m:sSubSupPr>
            <m:ctrlPr>
              <w:rPr>
                <w:rFonts w:ascii="Cambria Math" w:hAnsi="Cambria Math" w:cs="Times New Roman"/>
                <w:bCs/>
                <w:i/>
                <w:iCs/>
                <w:sz w:val="24"/>
                <w:szCs w:val="20"/>
                <w:lang w:val="fr-FR"/>
              </w:rPr>
            </m:ctrlPr>
          </m:sSubSupPr>
          <m:e>
            <m:r>
              <w:rPr>
                <w:rFonts w:ascii="Cambria Math" w:hAnsi="Cambria Math" w:cs="Times New Roman"/>
                <w:sz w:val="24"/>
                <w:szCs w:val="20"/>
                <w:lang w:val="es-PE"/>
              </w:rPr>
              <m:t>ε</m:t>
            </m:r>
          </m:e>
          <m:sub>
            <m:r>
              <w:rPr>
                <w:rFonts w:ascii="Cambria Math" w:hAnsi="Cambria Math" w:cs="Times New Roman"/>
                <w:sz w:val="24"/>
                <w:szCs w:val="20"/>
                <w:lang w:val="es-PE"/>
              </w:rPr>
              <m:t>t</m:t>
            </m:r>
          </m:sub>
          <m:sup>
            <m:r>
              <w:rPr>
                <w:rFonts w:ascii="Cambria Math" w:hAnsi="Cambria Math" w:cs="Times New Roman"/>
                <w:sz w:val="24"/>
                <w:szCs w:val="20"/>
                <w:lang w:val="es-PE"/>
              </w:rPr>
              <m:t>'</m:t>
            </m:r>
          </m:sup>
        </m:sSubSup>
      </m:oMath>
      <w:r w:rsidRPr="008F3203">
        <w:rPr>
          <w:rFonts w:ascii="Times New Roman" w:hAnsi="Times New Roman" w:cs="Times New Roman"/>
          <w:sz w:val="24"/>
          <w:szCs w:val="20"/>
        </w:rPr>
        <w:t xml:space="preserve">) entre el hormigón no confinado y el hormigón </w:t>
      </w:r>
      <w:r w:rsidRPr="008F3203">
        <w:rPr>
          <w:rFonts w:ascii="Times New Roman" w:hAnsi="Times New Roman" w:cs="Times New Roman"/>
          <w:sz w:val="24"/>
          <w:szCs w:val="20"/>
        </w:rPr>
        <w:lastRenderedPageBreak/>
        <w:t>confinado con PRFV. Este resultado explica entonces, que los incrementos de ductilidad obtenidos en las secciones confinadas con PRFV, dependen solamente de los incrementos de las curvaturas de rotura (</w:t>
      </w:r>
      <m:oMath>
        <m:sSub>
          <m:sSubPr>
            <m:ctrlPr>
              <w:rPr>
                <w:rFonts w:ascii="Cambria Math" w:hAnsi="Cambria Math" w:cs="Times New Roman"/>
                <w:i/>
                <w:sz w:val="24"/>
                <w:szCs w:val="20"/>
              </w:rPr>
            </m:ctrlPr>
          </m:sSubPr>
          <m:e>
            <m:r>
              <w:rPr>
                <w:rFonts w:ascii="Cambria Math" w:hAnsi="Cambria Math" w:cs="Times New Roman"/>
                <w:sz w:val="24"/>
                <w:szCs w:val="20"/>
              </w:rPr>
              <m:t>∅</m:t>
            </m:r>
          </m:e>
          <m:sub>
            <m:r>
              <w:rPr>
                <w:rFonts w:ascii="Cambria Math" w:hAnsi="Cambria Math" w:cs="Times New Roman"/>
                <w:sz w:val="24"/>
                <w:szCs w:val="20"/>
              </w:rPr>
              <m:t>u</m:t>
            </m:r>
          </m:sub>
        </m:sSub>
      </m:oMath>
      <w:r w:rsidRPr="008F3203">
        <w:rPr>
          <w:rFonts w:ascii="Times New Roman" w:hAnsi="Times New Roman" w:cs="Times New Roman"/>
          <w:sz w:val="24"/>
          <w:szCs w:val="20"/>
        </w:rPr>
        <w:t xml:space="preserve">) alcanzados, producto del aumento de la capacidad de deformación en el hormigón a compresión. Este incremento de deformación a compresión en el hormigón confinado mediante tejidos de PRFV, provoca que por compatibilidad de deformaciones, aumente el nivel de deformación en el acero </w:t>
      </w:r>
      <w:proofErr w:type="spellStart"/>
      <w:r w:rsidRPr="008F3203">
        <w:rPr>
          <w:rFonts w:ascii="Times New Roman" w:hAnsi="Times New Roman" w:cs="Times New Roman"/>
          <w:sz w:val="24"/>
          <w:szCs w:val="20"/>
        </w:rPr>
        <w:t>traccionado</w:t>
      </w:r>
      <w:proofErr w:type="spellEnd"/>
      <w:r w:rsidRPr="008F3203">
        <w:rPr>
          <w:rFonts w:ascii="Times New Roman" w:hAnsi="Times New Roman" w:cs="Times New Roman"/>
          <w:sz w:val="24"/>
          <w:szCs w:val="20"/>
        </w:rPr>
        <w:t xml:space="preserve"> (</w:t>
      </w:r>
      <m:oMath>
        <m:sSub>
          <m:sSubPr>
            <m:ctrlPr>
              <w:rPr>
                <w:rFonts w:ascii="Cambria Math" w:hAnsi="Cambria Math" w:cs="Times New Roman"/>
                <w:i/>
                <w:sz w:val="24"/>
                <w:szCs w:val="20"/>
              </w:rPr>
            </m:ctrlPr>
          </m:sSubPr>
          <m:e>
            <m:r>
              <w:rPr>
                <w:rFonts w:ascii="Cambria Math" w:hAnsi="Cambria Math" w:cs="Times New Roman"/>
                <w:sz w:val="24"/>
                <w:szCs w:val="20"/>
              </w:rPr>
              <m:t>ε</m:t>
            </m:r>
          </m:e>
          <m:sub>
            <m:r>
              <w:rPr>
                <w:rFonts w:ascii="Cambria Math" w:hAnsi="Cambria Math" w:cs="Times New Roman"/>
                <w:sz w:val="24"/>
                <w:szCs w:val="20"/>
              </w:rPr>
              <m:t>s</m:t>
            </m:r>
          </m:sub>
        </m:sSub>
      </m:oMath>
      <w:r w:rsidRPr="008F3203">
        <w:rPr>
          <w:rFonts w:ascii="Times New Roman" w:hAnsi="Times New Roman" w:cs="Times New Roman"/>
          <w:sz w:val="24"/>
          <w:szCs w:val="20"/>
        </w:rPr>
        <w:t>), por encima de su deformación de fluencia (</w:t>
      </w:r>
      <m:oMath>
        <m:sSub>
          <m:sSubPr>
            <m:ctrlPr>
              <w:rPr>
                <w:rFonts w:ascii="Cambria Math" w:hAnsi="Cambria Math" w:cs="Times New Roman"/>
                <w:i/>
                <w:sz w:val="24"/>
                <w:szCs w:val="20"/>
              </w:rPr>
            </m:ctrlPr>
          </m:sSubPr>
          <m:e>
            <m:r>
              <w:rPr>
                <w:rFonts w:ascii="Cambria Math" w:hAnsi="Cambria Math" w:cs="Times New Roman"/>
                <w:sz w:val="24"/>
                <w:szCs w:val="20"/>
              </w:rPr>
              <m:t>ε</m:t>
            </m:r>
          </m:e>
          <m:sub>
            <m:r>
              <w:rPr>
                <w:rFonts w:ascii="Cambria Math" w:hAnsi="Cambria Math" w:cs="Times New Roman"/>
                <w:sz w:val="24"/>
                <w:szCs w:val="20"/>
              </w:rPr>
              <m:t>y</m:t>
            </m:r>
          </m:sub>
        </m:sSub>
      </m:oMath>
      <w:r w:rsidRPr="008F3203">
        <w:rPr>
          <w:rFonts w:ascii="Times New Roman" w:hAnsi="Times New Roman" w:cs="Times New Roman"/>
          <w:sz w:val="24"/>
          <w:szCs w:val="20"/>
        </w:rPr>
        <w:t>), precisamente, porque cuando se sobrepasa el valor de deformación de transición (</w:t>
      </w:r>
      <m:oMath>
        <m:sSubSup>
          <m:sSubSupPr>
            <m:ctrlPr>
              <w:rPr>
                <w:rFonts w:ascii="Cambria Math" w:hAnsi="Cambria Math" w:cs="Times New Roman"/>
                <w:bCs/>
                <w:i/>
                <w:iCs/>
                <w:sz w:val="24"/>
                <w:szCs w:val="20"/>
                <w:lang w:val="fr-FR"/>
              </w:rPr>
            </m:ctrlPr>
          </m:sSubSupPr>
          <m:e>
            <m:r>
              <w:rPr>
                <w:rFonts w:ascii="Cambria Math" w:hAnsi="Cambria Math" w:cs="Times New Roman"/>
                <w:sz w:val="24"/>
                <w:szCs w:val="20"/>
                <w:lang w:val="es-PE"/>
              </w:rPr>
              <m:t>ε</m:t>
            </m:r>
          </m:e>
          <m:sub>
            <m:r>
              <w:rPr>
                <w:rFonts w:ascii="Cambria Math" w:hAnsi="Cambria Math" w:cs="Times New Roman"/>
                <w:sz w:val="24"/>
                <w:szCs w:val="20"/>
                <w:lang w:val="es-PE"/>
              </w:rPr>
              <m:t>t</m:t>
            </m:r>
          </m:sub>
          <m:sup>
            <m:r>
              <w:rPr>
                <w:rFonts w:ascii="Cambria Math" w:hAnsi="Cambria Math" w:cs="Times New Roman"/>
                <w:sz w:val="24"/>
                <w:szCs w:val="20"/>
                <w:lang w:val="es-PE"/>
              </w:rPr>
              <m:t>'</m:t>
            </m:r>
          </m:sup>
        </m:sSubSup>
      </m:oMath>
      <w:r w:rsidRPr="008F3203">
        <w:rPr>
          <w:rFonts w:ascii="Times New Roman" w:hAnsi="Times New Roman" w:cs="Times New Roman"/>
          <w:sz w:val="24"/>
          <w:szCs w:val="20"/>
        </w:rPr>
        <w:t xml:space="preserve">) del hormigón sin confinar al hormigón confinado con PRFV, ya el acero </w:t>
      </w:r>
      <w:proofErr w:type="spellStart"/>
      <w:r w:rsidRPr="008F3203">
        <w:rPr>
          <w:rFonts w:ascii="Times New Roman" w:hAnsi="Times New Roman" w:cs="Times New Roman"/>
          <w:sz w:val="24"/>
          <w:szCs w:val="20"/>
        </w:rPr>
        <w:t>traccionado</w:t>
      </w:r>
      <w:proofErr w:type="spellEnd"/>
      <w:r w:rsidRPr="008F3203">
        <w:rPr>
          <w:rFonts w:ascii="Times New Roman" w:hAnsi="Times New Roman" w:cs="Times New Roman"/>
          <w:sz w:val="24"/>
          <w:szCs w:val="20"/>
        </w:rPr>
        <w:t xml:space="preserve"> sobrepasó su deformación de fluencia.</w:t>
      </w:r>
    </w:p>
    <w:p w:rsidR="008F3203" w:rsidRDefault="00FD7931" w:rsidP="008F3203">
      <w:pPr>
        <w:pStyle w:val="Prrafodelista"/>
        <w:spacing w:before="240" w:line="360" w:lineRule="auto"/>
        <w:ind w:left="0"/>
        <w:jc w:val="both"/>
        <w:rPr>
          <w:rFonts w:ascii="Times New Roman" w:hAnsi="Times New Roman" w:cs="Times New Roman"/>
          <w:sz w:val="24"/>
          <w:szCs w:val="20"/>
        </w:rPr>
      </w:pPr>
      <w:r w:rsidRPr="00FD7931">
        <w:rPr>
          <w:rFonts w:ascii="Times New Roman" w:hAnsi="Times New Roman" w:cs="Times New Roman"/>
          <w:sz w:val="24"/>
          <w:szCs w:val="20"/>
        </w:rPr>
        <w:t xml:space="preserve">En la figura </w:t>
      </w:r>
      <w:r>
        <w:rPr>
          <w:rFonts w:ascii="Times New Roman" w:hAnsi="Times New Roman" w:cs="Times New Roman"/>
          <w:sz w:val="24"/>
          <w:szCs w:val="20"/>
        </w:rPr>
        <w:t>6</w:t>
      </w:r>
      <w:r w:rsidRPr="00FD7931">
        <w:rPr>
          <w:rFonts w:ascii="Times New Roman" w:hAnsi="Times New Roman" w:cs="Times New Roman"/>
          <w:sz w:val="24"/>
          <w:szCs w:val="20"/>
        </w:rPr>
        <w:t>, se muestra una comparación de los valores de ductilidad por curvatura (</w:t>
      </w:r>
      <w:proofErr w:type="spellStart"/>
      <w:r w:rsidRPr="00FD7931">
        <w:rPr>
          <w:rFonts w:ascii="Times New Roman" w:hAnsi="Times New Roman" w:cs="Times New Roman"/>
          <w:sz w:val="24"/>
          <w:szCs w:val="20"/>
        </w:rPr>
        <w:t>Ø</w:t>
      </w:r>
      <w:r w:rsidRPr="00FD7931">
        <w:rPr>
          <w:rFonts w:ascii="Times New Roman" w:hAnsi="Times New Roman" w:cs="Times New Roman"/>
          <w:sz w:val="24"/>
          <w:szCs w:val="20"/>
          <w:vertAlign w:val="subscript"/>
        </w:rPr>
        <w:t>u</w:t>
      </w:r>
      <w:proofErr w:type="spellEnd"/>
      <w:r w:rsidRPr="00FD7931">
        <w:rPr>
          <w:rFonts w:ascii="Times New Roman" w:hAnsi="Times New Roman" w:cs="Times New Roman"/>
          <w:sz w:val="24"/>
          <w:szCs w:val="20"/>
        </w:rPr>
        <w:t>/</w:t>
      </w:r>
      <w:proofErr w:type="spellStart"/>
      <w:r w:rsidRPr="00FD7931">
        <w:rPr>
          <w:rFonts w:ascii="Times New Roman" w:hAnsi="Times New Roman" w:cs="Times New Roman"/>
          <w:sz w:val="24"/>
          <w:szCs w:val="20"/>
        </w:rPr>
        <w:t>Ø</w:t>
      </w:r>
      <w:r w:rsidRPr="00FD7931">
        <w:rPr>
          <w:rFonts w:ascii="Times New Roman" w:hAnsi="Times New Roman" w:cs="Times New Roman"/>
          <w:sz w:val="24"/>
          <w:szCs w:val="20"/>
          <w:vertAlign w:val="subscript"/>
        </w:rPr>
        <w:t>y</w:t>
      </w:r>
      <w:proofErr w:type="spellEnd"/>
      <w:r w:rsidRPr="00FD7931">
        <w:rPr>
          <w:rFonts w:ascii="Times New Roman" w:hAnsi="Times New Roman" w:cs="Times New Roman"/>
          <w:sz w:val="24"/>
          <w:szCs w:val="20"/>
        </w:rPr>
        <w:t>) obtenidos en las secciones sin reforzamiento y en las secciones confinadas con tejidos de PRFV. De dicha figura se puede extraer que los incrementos de ductilidad obtenidos, desde una y hasta seis capas de refuerzo, oscilan entre los 6,8% y los 58,4% para las columnas, y entre los12,5% y 96,2% para las vigas respectivamente.</w:t>
      </w:r>
    </w:p>
    <w:p w:rsidR="00FD7931" w:rsidRDefault="00FD7931" w:rsidP="00FD7931">
      <w:pPr>
        <w:pStyle w:val="Prrafodelista"/>
        <w:spacing w:before="240" w:line="360" w:lineRule="auto"/>
        <w:ind w:left="0"/>
        <w:jc w:val="center"/>
        <w:rPr>
          <w:rFonts w:ascii="Times New Roman" w:hAnsi="Times New Roman" w:cs="Times New Roman"/>
          <w:sz w:val="24"/>
          <w:szCs w:val="20"/>
        </w:rPr>
      </w:pPr>
      <w:r>
        <w:rPr>
          <w:rFonts w:ascii="Times New Roman" w:hAnsi="Times New Roman" w:cs="Times New Roman"/>
          <w:noProof/>
          <w:sz w:val="24"/>
          <w:szCs w:val="20"/>
          <w:lang w:eastAsia="es-ES"/>
        </w:rPr>
        <w:drawing>
          <wp:inline distT="0" distB="0" distL="0" distR="0">
            <wp:extent cx="2686929" cy="1336747"/>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in título.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752139" cy="1369189"/>
                    </a:xfrm>
                    <a:prstGeom prst="rect">
                      <a:avLst/>
                    </a:prstGeom>
                  </pic:spPr>
                </pic:pic>
              </a:graphicData>
            </a:graphic>
          </wp:inline>
        </w:drawing>
      </w:r>
      <w:r>
        <w:rPr>
          <w:rFonts w:ascii="Times New Roman" w:hAnsi="Times New Roman" w:cs="Times New Roman"/>
          <w:sz w:val="24"/>
          <w:szCs w:val="20"/>
        </w:rPr>
        <w:t xml:space="preserve"> </w:t>
      </w:r>
      <w:r>
        <w:rPr>
          <w:rFonts w:ascii="Times New Roman" w:hAnsi="Times New Roman" w:cs="Times New Roman"/>
          <w:noProof/>
          <w:sz w:val="24"/>
          <w:szCs w:val="20"/>
          <w:lang w:eastAsia="es-ES"/>
        </w:rPr>
        <w:drawing>
          <wp:inline distT="0" distB="0" distL="0" distR="0">
            <wp:extent cx="2650489" cy="133667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in título.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693721" cy="1358478"/>
                    </a:xfrm>
                    <a:prstGeom prst="rect">
                      <a:avLst/>
                    </a:prstGeom>
                  </pic:spPr>
                </pic:pic>
              </a:graphicData>
            </a:graphic>
          </wp:inline>
        </w:drawing>
      </w:r>
    </w:p>
    <w:p w:rsidR="003039CE" w:rsidRDefault="003039CE" w:rsidP="003039CE">
      <w:pPr>
        <w:pStyle w:val="Prrafodelista"/>
        <w:numPr>
          <w:ilvl w:val="0"/>
          <w:numId w:val="37"/>
        </w:numPr>
        <w:spacing w:before="240" w:line="360" w:lineRule="auto"/>
        <w:rPr>
          <w:rFonts w:ascii="Times New Roman" w:hAnsi="Times New Roman" w:cs="Times New Roman"/>
          <w:sz w:val="20"/>
          <w:szCs w:val="20"/>
        </w:rPr>
      </w:pPr>
      <w:r w:rsidRPr="003039CE">
        <w:rPr>
          <w:rFonts w:ascii="Times New Roman" w:hAnsi="Times New Roman" w:cs="Times New Roman"/>
          <w:sz w:val="20"/>
          <w:szCs w:val="20"/>
        </w:rPr>
        <w:t xml:space="preserve">                                                                b)</w:t>
      </w:r>
    </w:p>
    <w:p w:rsidR="00601596" w:rsidRDefault="002206D4" w:rsidP="00601596">
      <w:pPr>
        <w:pStyle w:val="Prrafodelista"/>
        <w:spacing w:before="240" w:after="0" w:line="360" w:lineRule="auto"/>
        <w:ind w:left="0"/>
        <w:jc w:val="center"/>
        <w:rPr>
          <w:rFonts w:ascii="Times New Roman" w:hAnsi="Times New Roman" w:cs="Times New Roman"/>
          <w:sz w:val="20"/>
        </w:rPr>
      </w:pPr>
      <w:r>
        <w:rPr>
          <w:rFonts w:ascii="Times New Roman" w:hAnsi="Times New Roman" w:cs="Times New Roman"/>
          <w:sz w:val="20"/>
          <w:szCs w:val="20"/>
        </w:rPr>
        <w:t>Figura 6.</w:t>
      </w:r>
      <w:r w:rsidRPr="002206D4">
        <w:rPr>
          <w:rFonts w:ascii="Times New Roman" w:hAnsi="Times New Roman" w:cs="Times New Roman"/>
          <w:sz w:val="20"/>
          <w:szCs w:val="20"/>
        </w:rPr>
        <w:t xml:space="preserve"> Incrementos de ductilidad por curvatura obtenidos en las secciones confinadas con tejidos de PRFV. a) Columnas de hormigón armado y b) Vigas de hormigón armado.</w:t>
      </w:r>
      <w:r>
        <w:rPr>
          <w:rFonts w:ascii="Times New Roman" w:hAnsi="Times New Roman" w:cs="Times New Roman"/>
          <w:sz w:val="20"/>
          <w:szCs w:val="20"/>
        </w:rPr>
        <w:t xml:space="preserve"> </w:t>
      </w:r>
      <w:r>
        <w:rPr>
          <w:rFonts w:ascii="Times New Roman" w:hAnsi="Times New Roman" w:cs="Times New Roman"/>
          <w:sz w:val="20"/>
        </w:rPr>
        <w:t>Fuente: elaboración propia.</w:t>
      </w:r>
    </w:p>
    <w:p w:rsidR="00601596" w:rsidRPr="00601596" w:rsidRDefault="00601596" w:rsidP="00601596">
      <w:pPr>
        <w:pStyle w:val="Prrafodelista"/>
        <w:spacing w:after="0" w:line="240" w:lineRule="auto"/>
        <w:ind w:left="0"/>
        <w:jc w:val="center"/>
        <w:rPr>
          <w:rFonts w:ascii="Times New Roman" w:hAnsi="Times New Roman" w:cs="Times New Roman"/>
          <w:sz w:val="20"/>
        </w:rPr>
      </w:pPr>
    </w:p>
    <w:p w:rsidR="00601596" w:rsidRDefault="00601596" w:rsidP="00601596">
      <w:pPr>
        <w:pStyle w:val="Prrafodelista"/>
        <w:spacing w:before="240" w:line="360" w:lineRule="auto"/>
        <w:ind w:left="0"/>
        <w:jc w:val="both"/>
        <w:rPr>
          <w:rFonts w:ascii="Times New Roman" w:hAnsi="Times New Roman" w:cs="Times New Roman"/>
          <w:bCs/>
          <w:iCs/>
          <w:sz w:val="24"/>
          <w:szCs w:val="20"/>
        </w:rPr>
      </w:pPr>
      <w:r w:rsidRPr="00601596">
        <w:rPr>
          <w:rFonts w:ascii="Times New Roman" w:hAnsi="Times New Roman" w:cs="Times New Roman"/>
          <w:sz w:val="24"/>
          <w:szCs w:val="20"/>
        </w:rPr>
        <w:t>Con el objetivo de demostrar la efectividad de los reforzamientos aplicados ante carga de sismo, en términos de incrementos de ductilidad por curvatura de las secciones confinadas con PRFV, con relación a las secciones sin reforzamiento, se efectuó un análisis estadístico a través de la realización de diseños</w:t>
      </w:r>
      <w:r w:rsidRPr="00601596">
        <w:rPr>
          <w:rFonts w:ascii="Times New Roman" w:hAnsi="Times New Roman" w:cs="Times New Roman"/>
          <w:bCs/>
          <w:iCs/>
          <w:sz w:val="24"/>
          <w:szCs w:val="20"/>
        </w:rPr>
        <w:t xml:space="preserve"> de experimentos </w:t>
      </w:r>
      <w:proofErr w:type="spellStart"/>
      <w:r w:rsidRPr="00601596">
        <w:rPr>
          <w:rFonts w:ascii="Times New Roman" w:hAnsi="Times New Roman" w:cs="Times New Roman"/>
          <w:bCs/>
          <w:iCs/>
          <w:sz w:val="24"/>
          <w:szCs w:val="20"/>
        </w:rPr>
        <w:t>unifactoriales</w:t>
      </w:r>
      <w:proofErr w:type="spellEnd"/>
      <w:r w:rsidRPr="00601596">
        <w:rPr>
          <w:rFonts w:ascii="Times New Roman" w:hAnsi="Times New Roman" w:cs="Times New Roman"/>
          <w:bCs/>
          <w:iCs/>
          <w:sz w:val="24"/>
          <w:szCs w:val="20"/>
        </w:rPr>
        <w:t xml:space="preserve"> de comparación simple. En la tabla</w:t>
      </w:r>
      <w:r>
        <w:rPr>
          <w:rFonts w:ascii="Times New Roman" w:hAnsi="Times New Roman" w:cs="Times New Roman"/>
          <w:bCs/>
          <w:iCs/>
          <w:sz w:val="24"/>
          <w:szCs w:val="20"/>
        </w:rPr>
        <w:t xml:space="preserve"> 3</w:t>
      </w:r>
      <w:r w:rsidRPr="00601596">
        <w:rPr>
          <w:rFonts w:ascii="Times New Roman" w:hAnsi="Times New Roman" w:cs="Times New Roman"/>
          <w:bCs/>
          <w:iCs/>
          <w:sz w:val="24"/>
          <w:szCs w:val="20"/>
        </w:rPr>
        <w:t xml:space="preserve"> se muestran los resultados del análisis efectuado.</w:t>
      </w:r>
    </w:p>
    <w:p w:rsidR="00601596" w:rsidRPr="004F58A1" w:rsidRDefault="004F58A1" w:rsidP="00601596">
      <w:pPr>
        <w:pStyle w:val="Prrafodelista"/>
        <w:spacing w:before="240" w:line="360" w:lineRule="auto"/>
        <w:ind w:left="0"/>
        <w:jc w:val="center"/>
        <w:rPr>
          <w:rFonts w:ascii="Times New Roman" w:hAnsi="Times New Roman" w:cs="Times New Roman"/>
          <w:bCs/>
          <w:iCs/>
          <w:sz w:val="24"/>
          <w:szCs w:val="20"/>
        </w:rPr>
      </w:pPr>
      <w:r>
        <w:rPr>
          <w:rFonts w:ascii="Times New Roman" w:hAnsi="Times New Roman" w:cs="Times New Roman"/>
          <w:bCs/>
          <w:iCs/>
          <w:sz w:val="20"/>
          <w:szCs w:val="20"/>
        </w:rPr>
        <w:t>Tabla 3.</w:t>
      </w:r>
      <w:r w:rsidRPr="004F58A1">
        <w:rPr>
          <w:rFonts w:ascii="Times New Roman" w:hAnsi="Times New Roman" w:cs="Times New Roman"/>
          <w:bCs/>
          <w:iCs/>
          <w:sz w:val="20"/>
          <w:szCs w:val="20"/>
        </w:rPr>
        <w:t xml:space="preserve"> Resultados de los diseños de experimentos de comparación de las ductilidades por curvatura obtenidas para las secciones con y sin confinamiento mediante PRFV.</w:t>
      </w:r>
      <w:r>
        <w:rPr>
          <w:rFonts w:ascii="Times New Roman" w:hAnsi="Times New Roman" w:cs="Times New Roman"/>
          <w:bCs/>
          <w:iCs/>
          <w:sz w:val="20"/>
          <w:szCs w:val="20"/>
        </w:rPr>
        <w:t xml:space="preserve"> </w:t>
      </w:r>
      <w:r w:rsidR="0093335F">
        <w:rPr>
          <w:rFonts w:ascii="Times New Roman" w:hAnsi="Times New Roman" w:cs="Times New Roman"/>
          <w:sz w:val="20"/>
        </w:rPr>
        <w:t>Fuente: elaboración propia.</w:t>
      </w:r>
    </w:p>
    <w:tbl>
      <w:tblPr>
        <w:tblStyle w:val="Tablaconcuadrcula3"/>
        <w:tblW w:w="6526" w:type="dxa"/>
        <w:jc w:val="center"/>
        <w:tblLook w:val="04A0" w:firstRow="1" w:lastRow="0" w:firstColumn="1" w:lastColumn="0" w:noHBand="0" w:noVBand="1"/>
      </w:tblPr>
      <w:tblGrid>
        <w:gridCol w:w="1417"/>
        <w:gridCol w:w="1701"/>
        <w:gridCol w:w="1560"/>
        <w:gridCol w:w="1848"/>
      </w:tblGrid>
      <w:tr w:rsidR="00601596" w:rsidRPr="00601596" w:rsidTr="00AB2216">
        <w:trPr>
          <w:jc w:val="center"/>
        </w:trPr>
        <w:tc>
          <w:tcPr>
            <w:tcW w:w="1417" w:type="dxa"/>
            <w:shd w:val="clear" w:color="auto" w:fill="BDD6EE" w:themeFill="accent1" w:themeFillTint="66"/>
          </w:tcPr>
          <w:p w:rsidR="00601596" w:rsidRPr="00601596" w:rsidRDefault="00601596" w:rsidP="00601596">
            <w:pPr>
              <w:jc w:val="center"/>
              <w:rPr>
                <w:rFonts w:ascii="Times New Roman" w:eastAsiaTheme="minorEastAsia" w:hAnsi="Times New Roman" w:cs="Times New Roman"/>
                <w:b/>
                <w:bCs/>
                <w:sz w:val="24"/>
                <w:szCs w:val="24"/>
              </w:rPr>
            </w:pPr>
            <w:r w:rsidRPr="00601596">
              <w:rPr>
                <w:rFonts w:ascii="Times New Roman" w:eastAsiaTheme="minorEastAsia" w:hAnsi="Times New Roman" w:cs="Times New Roman"/>
                <w:b/>
                <w:bCs/>
                <w:sz w:val="24"/>
                <w:szCs w:val="24"/>
              </w:rPr>
              <w:t xml:space="preserve">Tipo de elemento </w:t>
            </w:r>
          </w:p>
        </w:tc>
        <w:tc>
          <w:tcPr>
            <w:tcW w:w="1701" w:type="dxa"/>
            <w:shd w:val="clear" w:color="auto" w:fill="BDD6EE" w:themeFill="accent1" w:themeFillTint="66"/>
          </w:tcPr>
          <w:p w:rsidR="00601596" w:rsidRPr="00601596" w:rsidRDefault="00601596" w:rsidP="00601596">
            <w:pPr>
              <w:jc w:val="center"/>
              <w:rPr>
                <w:rFonts w:ascii="Times New Roman" w:eastAsiaTheme="minorEastAsia" w:hAnsi="Times New Roman" w:cs="Times New Roman"/>
                <w:b/>
                <w:bCs/>
                <w:sz w:val="24"/>
                <w:szCs w:val="24"/>
              </w:rPr>
            </w:pPr>
            <w:r w:rsidRPr="00601596">
              <w:rPr>
                <w:rFonts w:ascii="Times New Roman" w:eastAsiaTheme="minorEastAsia" w:hAnsi="Times New Roman" w:cs="Times New Roman"/>
                <w:b/>
                <w:bCs/>
                <w:sz w:val="24"/>
                <w:szCs w:val="24"/>
              </w:rPr>
              <w:t>Valor del estadígrafo</w:t>
            </w:r>
          </w:p>
        </w:tc>
        <w:tc>
          <w:tcPr>
            <w:tcW w:w="1560" w:type="dxa"/>
            <w:shd w:val="clear" w:color="auto" w:fill="BDD6EE" w:themeFill="accent1" w:themeFillTint="66"/>
          </w:tcPr>
          <w:p w:rsidR="00601596" w:rsidRPr="00601596" w:rsidRDefault="00601596" w:rsidP="00601596">
            <w:pPr>
              <w:jc w:val="center"/>
              <w:rPr>
                <w:rFonts w:ascii="Times New Roman" w:eastAsiaTheme="minorEastAsia" w:hAnsi="Times New Roman" w:cs="Times New Roman"/>
                <w:b/>
                <w:bCs/>
                <w:sz w:val="24"/>
                <w:szCs w:val="24"/>
              </w:rPr>
            </w:pPr>
            <w:r w:rsidRPr="00601596">
              <w:rPr>
                <w:rFonts w:ascii="Times New Roman" w:eastAsiaTheme="minorEastAsia" w:hAnsi="Times New Roman" w:cs="Times New Roman"/>
                <w:b/>
                <w:bCs/>
                <w:sz w:val="24"/>
                <w:szCs w:val="24"/>
              </w:rPr>
              <w:t>Valor de la probabilidad</w:t>
            </w:r>
          </w:p>
        </w:tc>
        <w:tc>
          <w:tcPr>
            <w:tcW w:w="1848" w:type="dxa"/>
            <w:shd w:val="clear" w:color="auto" w:fill="BDD6EE" w:themeFill="accent1" w:themeFillTint="66"/>
          </w:tcPr>
          <w:p w:rsidR="00601596" w:rsidRPr="00601596" w:rsidRDefault="00601596" w:rsidP="00601596">
            <w:pPr>
              <w:jc w:val="center"/>
              <w:rPr>
                <w:rFonts w:ascii="Times New Roman" w:eastAsiaTheme="minorEastAsia" w:hAnsi="Times New Roman" w:cs="Times New Roman"/>
                <w:b/>
                <w:bCs/>
                <w:sz w:val="24"/>
                <w:szCs w:val="24"/>
              </w:rPr>
            </w:pPr>
            <w:r w:rsidRPr="00601596">
              <w:rPr>
                <w:rFonts w:ascii="Times New Roman" w:eastAsiaTheme="minorEastAsia" w:hAnsi="Times New Roman" w:cs="Times New Roman"/>
                <w:b/>
                <w:bCs/>
                <w:sz w:val="24"/>
                <w:szCs w:val="24"/>
              </w:rPr>
              <w:t>Resultado de la prueba</w:t>
            </w:r>
          </w:p>
        </w:tc>
      </w:tr>
      <w:tr w:rsidR="00601596" w:rsidRPr="00601596" w:rsidTr="00AB2216">
        <w:trPr>
          <w:jc w:val="center"/>
        </w:trPr>
        <w:tc>
          <w:tcPr>
            <w:tcW w:w="1417" w:type="dxa"/>
          </w:tcPr>
          <w:p w:rsidR="00601596" w:rsidRPr="00601596" w:rsidRDefault="00601596" w:rsidP="00601596">
            <w:pPr>
              <w:jc w:val="center"/>
              <w:rPr>
                <w:rFonts w:ascii="Times New Roman" w:eastAsiaTheme="minorEastAsia" w:hAnsi="Times New Roman" w:cs="Times New Roman"/>
                <w:bCs/>
                <w:sz w:val="24"/>
                <w:szCs w:val="24"/>
              </w:rPr>
            </w:pPr>
            <w:r w:rsidRPr="00601596">
              <w:rPr>
                <w:rFonts w:ascii="Times New Roman" w:eastAsiaTheme="minorEastAsia" w:hAnsi="Times New Roman" w:cs="Times New Roman"/>
                <w:bCs/>
                <w:sz w:val="24"/>
                <w:szCs w:val="24"/>
              </w:rPr>
              <w:t>Viga</w:t>
            </w:r>
          </w:p>
        </w:tc>
        <w:tc>
          <w:tcPr>
            <w:tcW w:w="1701" w:type="dxa"/>
            <w:vAlign w:val="center"/>
          </w:tcPr>
          <w:p w:rsidR="00601596" w:rsidRPr="00601596" w:rsidRDefault="00601596" w:rsidP="00601596">
            <w:pPr>
              <w:jc w:val="center"/>
              <w:rPr>
                <w:rFonts w:ascii="Times New Roman" w:eastAsiaTheme="minorEastAsia" w:hAnsi="Times New Roman" w:cs="Times New Roman"/>
                <w:bCs/>
                <w:sz w:val="24"/>
                <w:szCs w:val="24"/>
              </w:rPr>
            </w:pPr>
            <w:r w:rsidRPr="00601596">
              <w:rPr>
                <w:rFonts w:ascii="Times New Roman" w:eastAsiaTheme="minorEastAsia" w:hAnsi="Times New Roman" w:cs="Times New Roman"/>
                <w:bCs/>
                <w:sz w:val="24"/>
                <w:szCs w:val="24"/>
              </w:rPr>
              <w:t>t=</w:t>
            </w:r>
            <w:r w:rsidRPr="00601596">
              <w:rPr>
                <w:rFonts w:ascii="Times New Roman" w:hAnsi="Times New Roman" w:cs="Times New Roman"/>
                <w:color w:val="000000"/>
                <w:sz w:val="24"/>
                <w:szCs w:val="24"/>
              </w:rPr>
              <w:t xml:space="preserve"> </w:t>
            </w:r>
            <w:r w:rsidRPr="00601596">
              <w:rPr>
                <w:rFonts w:ascii="Times New Roman" w:eastAsiaTheme="minorEastAsia" w:hAnsi="Times New Roman" w:cs="Times New Roman"/>
                <w:bCs/>
                <w:sz w:val="24"/>
                <w:szCs w:val="24"/>
              </w:rPr>
              <w:t>4,83659</w:t>
            </w:r>
          </w:p>
        </w:tc>
        <w:tc>
          <w:tcPr>
            <w:tcW w:w="1560" w:type="dxa"/>
            <w:vAlign w:val="center"/>
          </w:tcPr>
          <w:p w:rsidR="00601596" w:rsidRPr="00601596" w:rsidRDefault="00601596" w:rsidP="00601596">
            <w:pPr>
              <w:jc w:val="center"/>
              <w:rPr>
                <w:rFonts w:ascii="Times New Roman" w:eastAsiaTheme="minorEastAsia" w:hAnsi="Times New Roman" w:cs="Times New Roman"/>
                <w:bCs/>
                <w:sz w:val="24"/>
                <w:szCs w:val="24"/>
              </w:rPr>
            </w:pPr>
            <w:r w:rsidRPr="00601596">
              <w:rPr>
                <w:rFonts w:ascii="Times New Roman" w:eastAsiaTheme="minorEastAsia" w:hAnsi="Times New Roman" w:cs="Times New Roman"/>
                <w:bCs/>
                <w:sz w:val="24"/>
                <w:szCs w:val="24"/>
              </w:rPr>
              <w:t>P = 0,000685</w:t>
            </w:r>
          </w:p>
        </w:tc>
        <w:tc>
          <w:tcPr>
            <w:tcW w:w="1848" w:type="dxa"/>
            <w:vAlign w:val="center"/>
          </w:tcPr>
          <w:p w:rsidR="00601596" w:rsidRPr="00601596" w:rsidRDefault="00601596" w:rsidP="00601596">
            <w:pPr>
              <w:jc w:val="center"/>
              <w:rPr>
                <w:rFonts w:ascii="Times New Roman" w:eastAsiaTheme="minorEastAsia" w:hAnsi="Times New Roman" w:cs="Times New Roman"/>
                <w:bCs/>
                <w:sz w:val="24"/>
                <w:szCs w:val="24"/>
              </w:rPr>
            </w:pPr>
            <w:r w:rsidRPr="00601596">
              <w:rPr>
                <w:rFonts w:ascii="Times New Roman" w:eastAsiaTheme="minorEastAsia" w:hAnsi="Times New Roman" w:cs="Times New Roman"/>
                <w:bCs/>
                <w:sz w:val="24"/>
                <w:szCs w:val="24"/>
              </w:rPr>
              <w:t>Se rechaza H</w:t>
            </w:r>
            <w:r w:rsidRPr="00601596">
              <w:rPr>
                <w:rFonts w:ascii="Times New Roman" w:eastAsiaTheme="minorEastAsia" w:hAnsi="Times New Roman" w:cs="Times New Roman"/>
                <w:bCs/>
                <w:sz w:val="24"/>
                <w:szCs w:val="24"/>
                <w:vertAlign w:val="subscript"/>
              </w:rPr>
              <w:t>0</w:t>
            </w:r>
            <w:r w:rsidRPr="00601596">
              <w:rPr>
                <w:rFonts w:ascii="Times New Roman" w:eastAsiaTheme="minorEastAsia" w:hAnsi="Times New Roman" w:cs="Times New Roman"/>
                <w:bCs/>
                <w:sz w:val="24"/>
                <w:szCs w:val="24"/>
              </w:rPr>
              <w:t xml:space="preserve"> </w:t>
            </w:r>
          </w:p>
        </w:tc>
      </w:tr>
      <w:tr w:rsidR="00601596" w:rsidRPr="00601596" w:rsidTr="00AB2216">
        <w:trPr>
          <w:jc w:val="center"/>
        </w:trPr>
        <w:tc>
          <w:tcPr>
            <w:tcW w:w="1417" w:type="dxa"/>
          </w:tcPr>
          <w:p w:rsidR="00601596" w:rsidRPr="00601596" w:rsidRDefault="00601596" w:rsidP="00601596">
            <w:pPr>
              <w:jc w:val="center"/>
              <w:rPr>
                <w:rFonts w:ascii="Times New Roman" w:eastAsiaTheme="minorEastAsia" w:hAnsi="Times New Roman" w:cs="Times New Roman"/>
                <w:bCs/>
                <w:sz w:val="24"/>
                <w:szCs w:val="24"/>
              </w:rPr>
            </w:pPr>
            <w:r w:rsidRPr="00601596">
              <w:rPr>
                <w:rFonts w:ascii="Times New Roman" w:eastAsiaTheme="minorEastAsia" w:hAnsi="Times New Roman" w:cs="Times New Roman"/>
                <w:bCs/>
                <w:sz w:val="24"/>
                <w:szCs w:val="24"/>
              </w:rPr>
              <w:t>Columna</w:t>
            </w:r>
          </w:p>
        </w:tc>
        <w:tc>
          <w:tcPr>
            <w:tcW w:w="1701" w:type="dxa"/>
            <w:vAlign w:val="center"/>
          </w:tcPr>
          <w:p w:rsidR="00601596" w:rsidRPr="00601596" w:rsidRDefault="00601596" w:rsidP="00601596">
            <w:pPr>
              <w:jc w:val="center"/>
              <w:rPr>
                <w:rFonts w:ascii="Times New Roman" w:eastAsiaTheme="minorEastAsia" w:hAnsi="Times New Roman" w:cs="Times New Roman"/>
                <w:bCs/>
                <w:sz w:val="24"/>
                <w:szCs w:val="24"/>
              </w:rPr>
            </w:pPr>
            <w:r w:rsidRPr="00601596">
              <w:rPr>
                <w:rFonts w:ascii="Times New Roman" w:eastAsiaTheme="minorEastAsia" w:hAnsi="Times New Roman" w:cs="Times New Roman"/>
                <w:bCs/>
                <w:sz w:val="24"/>
                <w:szCs w:val="24"/>
                <w:lang w:val="en-US"/>
              </w:rPr>
              <w:t>t= 4,02409</w:t>
            </w:r>
          </w:p>
        </w:tc>
        <w:tc>
          <w:tcPr>
            <w:tcW w:w="1560" w:type="dxa"/>
            <w:vAlign w:val="center"/>
          </w:tcPr>
          <w:p w:rsidR="00601596" w:rsidRPr="00601596" w:rsidRDefault="00601596" w:rsidP="00601596">
            <w:pPr>
              <w:jc w:val="center"/>
              <w:rPr>
                <w:rFonts w:ascii="Times New Roman" w:eastAsiaTheme="minorEastAsia" w:hAnsi="Times New Roman" w:cs="Times New Roman"/>
                <w:bCs/>
                <w:sz w:val="24"/>
                <w:szCs w:val="24"/>
              </w:rPr>
            </w:pPr>
            <w:r w:rsidRPr="00601596">
              <w:rPr>
                <w:rFonts w:ascii="Times New Roman" w:eastAsiaTheme="minorEastAsia" w:hAnsi="Times New Roman" w:cs="Times New Roman"/>
                <w:bCs/>
                <w:sz w:val="24"/>
                <w:szCs w:val="24"/>
                <w:lang w:val="en-US"/>
              </w:rPr>
              <w:t>P = 0,002422</w:t>
            </w:r>
          </w:p>
        </w:tc>
        <w:tc>
          <w:tcPr>
            <w:tcW w:w="1848" w:type="dxa"/>
            <w:vAlign w:val="center"/>
          </w:tcPr>
          <w:p w:rsidR="00601596" w:rsidRPr="00601596" w:rsidRDefault="00601596" w:rsidP="00601596">
            <w:pPr>
              <w:jc w:val="center"/>
              <w:rPr>
                <w:rFonts w:ascii="Times New Roman" w:eastAsiaTheme="minorEastAsia" w:hAnsi="Times New Roman" w:cs="Times New Roman"/>
                <w:bCs/>
                <w:sz w:val="24"/>
                <w:szCs w:val="24"/>
              </w:rPr>
            </w:pPr>
            <w:r w:rsidRPr="00601596">
              <w:rPr>
                <w:rFonts w:ascii="Times New Roman" w:eastAsiaTheme="minorEastAsia" w:hAnsi="Times New Roman" w:cs="Times New Roman"/>
                <w:bCs/>
                <w:sz w:val="24"/>
                <w:szCs w:val="24"/>
              </w:rPr>
              <w:t>Se rechaza H</w:t>
            </w:r>
            <w:r w:rsidRPr="00601596">
              <w:rPr>
                <w:rFonts w:ascii="Times New Roman" w:eastAsiaTheme="minorEastAsia" w:hAnsi="Times New Roman" w:cs="Times New Roman"/>
                <w:bCs/>
                <w:sz w:val="24"/>
                <w:szCs w:val="24"/>
                <w:vertAlign w:val="subscript"/>
              </w:rPr>
              <w:t>0</w:t>
            </w:r>
            <w:r w:rsidRPr="00601596">
              <w:rPr>
                <w:rFonts w:ascii="Times New Roman" w:eastAsiaTheme="minorEastAsia" w:hAnsi="Times New Roman" w:cs="Times New Roman"/>
                <w:bCs/>
                <w:sz w:val="24"/>
                <w:szCs w:val="24"/>
              </w:rPr>
              <w:t xml:space="preserve"> </w:t>
            </w:r>
          </w:p>
        </w:tc>
      </w:tr>
    </w:tbl>
    <w:p w:rsidR="00601596" w:rsidRPr="00601596" w:rsidRDefault="00DF2E53" w:rsidP="00DF2E53">
      <w:pPr>
        <w:pStyle w:val="Prrafodelista"/>
        <w:spacing w:before="240" w:line="360" w:lineRule="auto"/>
        <w:ind w:left="0"/>
        <w:jc w:val="both"/>
        <w:rPr>
          <w:rFonts w:ascii="Times New Roman" w:hAnsi="Times New Roman" w:cs="Times New Roman"/>
          <w:sz w:val="24"/>
          <w:szCs w:val="20"/>
        </w:rPr>
      </w:pPr>
      <w:r w:rsidRPr="00DF2E53">
        <w:rPr>
          <w:rFonts w:ascii="Times New Roman" w:hAnsi="Times New Roman" w:cs="Times New Roman"/>
          <w:bCs/>
          <w:iCs/>
          <w:sz w:val="24"/>
          <w:szCs w:val="20"/>
        </w:rPr>
        <w:lastRenderedPageBreak/>
        <w:t>Como se observa en ambas pruebas de hipótesis, se obtuvieron valores de probabilidad asociada menores que el nivel de significación de la prueba que es de un 5% en este caso, por lo tanto, existe suficiente evidencia estadística para rechazar la hipótesis nula en favor de la hipótesis alterna. Estos resultados demuestran, que los valores obtenidos de ductilidad por curvatura, en las secciones de vigas y columnas confinadas mediante tejidos de PRFV, se comportan significativamente superiores, a los valores de ductilidad que presentan las secciones sin reforzamiento.</w:t>
      </w:r>
    </w:p>
    <w:p w:rsidR="003539B4" w:rsidRPr="00BA1A34" w:rsidRDefault="00FB36A1" w:rsidP="00837ADE">
      <w:pPr>
        <w:pStyle w:val="JIASSSectionTitle"/>
        <w:numPr>
          <w:ilvl w:val="0"/>
          <w:numId w:val="32"/>
        </w:numPr>
        <w:spacing w:before="120" w:after="0" w:line="360" w:lineRule="auto"/>
        <w:contextualSpacing/>
        <w:rPr>
          <w:sz w:val="24"/>
          <w:szCs w:val="24"/>
          <w:lang w:val="es-ES"/>
        </w:rPr>
      </w:pPr>
      <w:r w:rsidRPr="00BA1A34">
        <w:rPr>
          <w:caps w:val="0"/>
          <w:sz w:val="24"/>
          <w:szCs w:val="24"/>
          <w:lang w:val="es-ES"/>
        </w:rPr>
        <w:t>Conclusiones</w:t>
      </w:r>
    </w:p>
    <w:p w:rsidR="00B95AF4" w:rsidRPr="00BA1A34" w:rsidRDefault="00671DD1" w:rsidP="008C3239">
      <w:pPr>
        <w:spacing w:line="360" w:lineRule="auto"/>
        <w:jc w:val="both"/>
        <w:rPr>
          <w:rFonts w:ascii="Times New Roman" w:eastAsia="Times New Roman" w:hAnsi="Times New Roman" w:cs="Times New Roman"/>
          <w:sz w:val="24"/>
          <w:szCs w:val="24"/>
        </w:rPr>
      </w:pPr>
      <w:r w:rsidRPr="00671DD1">
        <w:rPr>
          <w:rFonts w:ascii="Times New Roman" w:eastAsia="Times New Roman" w:hAnsi="Times New Roman" w:cs="Times New Roman"/>
          <w:sz w:val="24"/>
          <w:szCs w:val="24"/>
        </w:rPr>
        <w:t xml:space="preserve">Este trabajo muestra las bases para el diseño del reforzamiento </w:t>
      </w:r>
      <w:r>
        <w:rPr>
          <w:rFonts w:ascii="Times New Roman" w:eastAsia="Times New Roman" w:hAnsi="Times New Roman" w:cs="Times New Roman"/>
          <w:sz w:val="24"/>
          <w:szCs w:val="24"/>
        </w:rPr>
        <w:t>por</w:t>
      </w:r>
      <w:r w:rsidRPr="00671DD1">
        <w:rPr>
          <w:rFonts w:ascii="Times New Roman" w:eastAsia="Times New Roman" w:hAnsi="Times New Roman" w:cs="Times New Roman"/>
          <w:sz w:val="24"/>
          <w:szCs w:val="24"/>
        </w:rPr>
        <w:t xml:space="preserve"> confinamiento mediante tejidos de PRF, de uniones viga-columna de hormigón armado ante la presencia de carga de sismo. Se emplea como caso de estudio una edificación perteneciente a un centro hospitalario situado en la región oriental de Cuba, y a partir de los resultados de su modelación, se aplicaron los diseños de reforzamiento en aquellas uniones del edificio que así lo requerían</w:t>
      </w:r>
      <w:r w:rsidRPr="00671DD1">
        <w:rPr>
          <w:rFonts w:ascii="Times New Roman" w:eastAsia="Times New Roman" w:hAnsi="Times New Roman" w:cs="Times New Roman"/>
          <w:bCs/>
          <w:iCs/>
          <w:sz w:val="24"/>
          <w:szCs w:val="24"/>
        </w:rPr>
        <w:t>.</w:t>
      </w:r>
      <w:r w:rsidR="00A44FD8">
        <w:rPr>
          <w:rFonts w:ascii="Times New Roman" w:eastAsia="Times New Roman" w:hAnsi="Times New Roman" w:cs="Times New Roman"/>
          <w:bCs/>
          <w:iCs/>
          <w:sz w:val="24"/>
          <w:szCs w:val="24"/>
        </w:rPr>
        <w:t xml:space="preserve"> </w:t>
      </w:r>
      <w:r w:rsidR="00327470" w:rsidRPr="00327470">
        <w:rPr>
          <w:rFonts w:ascii="Times New Roman" w:eastAsia="Times New Roman" w:hAnsi="Times New Roman" w:cs="Times New Roman"/>
          <w:bCs/>
          <w:iCs/>
          <w:sz w:val="24"/>
          <w:szCs w:val="24"/>
        </w:rPr>
        <w:t xml:space="preserve">Con relación a la evaluación del comportamiento de la ductilidad de las uniones que fueron reforzadas con PRFV, los resultados revelan que en las secciones de </w:t>
      </w:r>
      <w:r w:rsidR="00B87843" w:rsidRPr="00327470">
        <w:rPr>
          <w:rFonts w:ascii="Times New Roman" w:eastAsia="Times New Roman" w:hAnsi="Times New Roman" w:cs="Times New Roman"/>
          <w:bCs/>
          <w:iCs/>
          <w:sz w:val="24"/>
          <w:szCs w:val="24"/>
        </w:rPr>
        <w:t xml:space="preserve">columnas </w:t>
      </w:r>
      <w:r w:rsidR="00B87843">
        <w:rPr>
          <w:rFonts w:ascii="Times New Roman" w:eastAsia="Times New Roman" w:hAnsi="Times New Roman" w:cs="Times New Roman"/>
          <w:bCs/>
          <w:iCs/>
          <w:sz w:val="24"/>
          <w:szCs w:val="24"/>
        </w:rPr>
        <w:t xml:space="preserve">y </w:t>
      </w:r>
      <w:r w:rsidR="00327470" w:rsidRPr="00327470">
        <w:rPr>
          <w:rFonts w:ascii="Times New Roman" w:eastAsia="Times New Roman" w:hAnsi="Times New Roman" w:cs="Times New Roman"/>
          <w:bCs/>
          <w:iCs/>
          <w:sz w:val="24"/>
          <w:szCs w:val="24"/>
        </w:rPr>
        <w:t>vigas confinadas mediante tejidos de PRFV, dentro de la región de formación de las rótulas plásticas, se obtuvieron incrementos de ductilidad p</w:t>
      </w:r>
      <w:r w:rsidR="005B022F">
        <w:rPr>
          <w:rFonts w:ascii="Times New Roman" w:eastAsia="Times New Roman" w:hAnsi="Times New Roman" w:cs="Times New Roman"/>
          <w:bCs/>
          <w:iCs/>
          <w:sz w:val="24"/>
          <w:szCs w:val="24"/>
        </w:rPr>
        <w:t>or curvatura en el orden de los</w:t>
      </w:r>
      <w:r w:rsidR="00327470" w:rsidRPr="00327470">
        <w:rPr>
          <w:rFonts w:ascii="Times New Roman" w:eastAsia="Times New Roman" w:hAnsi="Times New Roman" w:cs="Times New Roman"/>
          <w:bCs/>
          <w:iCs/>
          <w:sz w:val="24"/>
          <w:szCs w:val="24"/>
        </w:rPr>
        <w:t xml:space="preserve"> 49,3%</w:t>
      </w:r>
      <w:r w:rsidR="005B022F">
        <w:rPr>
          <w:rFonts w:ascii="Times New Roman" w:eastAsia="Times New Roman" w:hAnsi="Times New Roman" w:cs="Times New Roman"/>
          <w:bCs/>
          <w:iCs/>
          <w:sz w:val="24"/>
          <w:szCs w:val="24"/>
        </w:rPr>
        <w:t xml:space="preserve"> y </w:t>
      </w:r>
      <w:r w:rsidR="005B022F" w:rsidRPr="00327470">
        <w:rPr>
          <w:rFonts w:ascii="Times New Roman" w:eastAsia="Times New Roman" w:hAnsi="Times New Roman" w:cs="Times New Roman"/>
          <w:bCs/>
          <w:iCs/>
          <w:sz w:val="24"/>
          <w:szCs w:val="24"/>
        </w:rPr>
        <w:t xml:space="preserve">84,3% </w:t>
      </w:r>
      <w:r w:rsidR="00327470" w:rsidRPr="00327470">
        <w:rPr>
          <w:rFonts w:ascii="Times New Roman" w:eastAsia="Times New Roman" w:hAnsi="Times New Roman" w:cs="Times New Roman"/>
          <w:bCs/>
          <w:iCs/>
          <w:sz w:val="24"/>
          <w:szCs w:val="24"/>
        </w:rPr>
        <w:t xml:space="preserve"> respectivamente, lo que permitió demostrar a través de un análisis estadístico, que esos incrementos se comportan de manera significativa.</w:t>
      </w:r>
    </w:p>
    <w:p w:rsidR="00CB6AFA" w:rsidRPr="00BA1A34" w:rsidRDefault="00A52C24" w:rsidP="00837ADE">
      <w:pPr>
        <w:pStyle w:val="JIASSSectionTitle"/>
        <w:numPr>
          <w:ilvl w:val="0"/>
          <w:numId w:val="32"/>
        </w:numPr>
        <w:spacing w:before="120" w:after="0" w:line="360" w:lineRule="auto"/>
        <w:contextualSpacing/>
        <w:rPr>
          <w:sz w:val="24"/>
          <w:szCs w:val="24"/>
          <w:lang w:val="es-ES"/>
        </w:rPr>
      </w:pPr>
      <w:r w:rsidRPr="00BA1A34">
        <w:rPr>
          <w:caps w:val="0"/>
          <w:sz w:val="24"/>
          <w:szCs w:val="24"/>
          <w:lang w:val="es-ES"/>
        </w:rPr>
        <w:t>Referencias bibliográficas</w:t>
      </w:r>
    </w:p>
    <w:p w:rsidR="00AB04B0" w:rsidRPr="00691B8B" w:rsidRDefault="00CB6AFA" w:rsidP="00691B8B">
      <w:pPr>
        <w:pStyle w:val="EndNoteBibliography"/>
        <w:numPr>
          <w:ilvl w:val="0"/>
          <w:numId w:val="38"/>
        </w:numPr>
        <w:spacing w:after="0"/>
        <w:rPr>
          <w:rFonts w:ascii="Times New Roman" w:hAnsi="Times New Roman" w:cs="Times New Roman"/>
          <w:sz w:val="24"/>
          <w:szCs w:val="24"/>
        </w:rPr>
      </w:pPr>
      <w:r w:rsidRPr="00BA1A34">
        <w:rPr>
          <w:rFonts w:ascii="Times New Roman" w:hAnsi="Times New Roman" w:cs="Times New Roman"/>
          <w:sz w:val="24"/>
          <w:szCs w:val="24"/>
          <w:lang w:val="es-ES"/>
        </w:rPr>
        <w:fldChar w:fldCharType="begin"/>
      </w:r>
      <w:r w:rsidRPr="002B635B">
        <w:rPr>
          <w:rFonts w:ascii="Times New Roman" w:hAnsi="Times New Roman" w:cs="Times New Roman"/>
          <w:sz w:val="24"/>
          <w:szCs w:val="24"/>
        </w:rPr>
        <w:instrText xml:space="preserve"> ADDIN EN.REFLIST </w:instrText>
      </w:r>
      <w:r w:rsidRPr="00BA1A34">
        <w:rPr>
          <w:rFonts w:ascii="Times New Roman" w:hAnsi="Times New Roman" w:cs="Times New Roman"/>
          <w:sz w:val="24"/>
          <w:szCs w:val="24"/>
          <w:lang w:val="es-ES"/>
        </w:rPr>
        <w:fldChar w:fldCharType="separate"/>
      </w:r>
      <w:r w:rsidR="001D5DDB" w:rsidRPr="001D5DDB">
        <w:rPr>
          <w:rFonts w:ascii="Arial" w:hAnsi="Arial" w:cs="Arial"/>
          <w:noProof w:val="0"/>
          <w:sz w:val="20"/>
          <w:szCs w:val="20"/>
        </w:rPr>
        <w:t xml:space="preserve"> </w:t>
      </w:r>
      <w:r w:rsidR="001D5DDB" w:rsidRPr="001D5DDB">
        <w:rPr>
          <w:rFonts w:ascii="Times New Roman" w:hAnsi="Times New Roman" w:cs="Times New Roman"/>
          <w:sz w:val="24"/>
          <w:szCs w:val="24"/>
        </w:rPr>
        <w:t xml:space="preserve">ASCE/SEI 41-13. “Seismic Evaluation and Retrofit of Existing Buildings”. </w:t>
      </w:r>
      <w:r w:rsidR="001D5DDB" w:rsidRPr="001D5DDB">
        <w:rPr>
          <w:rFonts w:ascii="Times New Roman" w:hAnsi="Times New Roman" w:cs="Times New Roman"/>
          <w:i/>
          <w:sz w:val="24"/>
          <w:szCs w:val="24"/>
        </w:rPr>
        <w:t>American Society of Civil Engineers</w:t>
      </w:r>
      <w:r w:rsidR="001D5DDB" w:rsidRPr="001D5DDB">
        <w:rPr>
          <w:rFonts w:ascii="Times New Roman" w:hAnsi="Times New Roman" w:cs="Times New Roman"/>
          <w:sz w:val="24"/>
          <w:szCs w:val="24"/>
        </w:rPr>
        <w:t xml:space="preserve">. United States of America. pp. 555. </w:t>
      </w:r>
      <w:r w:rsidR="001D5DDB" w:rsidRPr="001D5DDB">
        <w:rPr>
          <w:rFonts w:ascii="Times New Roman" w:hAnsi="Times New Roman" w:cs="Times New Roman"/>
          <w:sz w:val="24"/>
          <w:szCs w:val="24"/>
          <w:lang w:val="es-ES"/>
        </w:rPr>
        <w:t>2013.</w:t>
      </w:r>
    </w:p>
    <w:p w:rsidR="00AB04B0" w:rsidRPr="00691B8B" w:rsidRDefault="000C2A2C" w:rsidP="00691B8B">
      <w:pPr>
        <w:pStyle w:val="EndNoteBibliography"/>
        <w:numPr>
          <w:ilvl w:val="0"/>
          <w:numId w:val="38"/>
        </w:numPr>
        <w:spacing w:after="0"/>
        <w:rPr>
          <w:rFonts w:ascii="Times New Roman" w:hAnsi="Times New Roman" w:cs="Times New Roman"/>
          <w:sz w:val="24"/>
          <w:szCs w:val="24"/>
        </w:rPr>
      </w:pPr>
      <w:r w:rsidRPr="000C2A2C">
        <w:rPr>
          <w:rFonts w:ascii="Times New Roman" w:hAnsi="Times New Roman" w:cs="Times New Roman"/>
          <w:sz w:val="24"/>
          <w:szCs w:val="24"/>
        </w:rPr>
        <w:t xml:space="preserve">Ayman Mosallam, K.A., Mohamed Salama. “Analytical and numerical modeling of RC beam-column joints retrofitted with FRP laminates and hybrid composite connectors”. </w:t>
      </w:r>
      <w:r w:rsidRPr="000C2A2C">
        <w:rPr>
          <w:rFonts w:ascii="Times New Roman" w:hAnsi="Times New Roman" w:cs="Times New Roman"/>
          <w:i/>
          <w:sz w:val="24"/>
          <w:szCs w:val="24"/>
          <w:lang w:val="es-ES"/>
        </w:rPr>
        <w:t>Composite Structures</w:t>
      </w:r>
      <w:r w:rsidRPr="000C2A2C">
        <w:rPr>
          <w:rFonts w:ascii="Times New Roman" w:hAnsi="Times New Roman" w:cs="Times New Roman"/>
          <w:sz w:val="24"/>
          <w:szCs w:val="24"/>
          <w:lang w:val="es-ES"/>
        </w:rPr>
        <w:t>. Vol. 214. pp. 486–503. 2019.</w:t>
      </w:r>
    </w:p>
    <w:p w:rsidR="00AB04B0" w:rsidRPr="00691B8B" w:rsidRDefault="00755D5E" w:rsidP="00691B8B">
      <w:pPr>
        <w:pStyle w:val="EndNoteBibliography"/>
        <w:numPr>
          <w:ilvl w:val="0"/>
          <w:numId w:val="38"/>
        </w:numPr>
        <w:spacing w:after="0"/>
        <w:rPr>
          <w:rFonts w:ascii="Times New Roman" w:hAnsi="Times New Roman" w:cs="Times New Roman"/>
          <w:sz w:val="24"/>
          <w:szCs w:val="24"/>
        </w:rPr>
      </w:pPr>
      <w:r w:rsidRPr="00755D5E">
        <w:rPr>
          <w:rFonts w:ascii="Times New Roman" w:hAnsi="Times New Roman" w:cs="Times New Roman"/>
          <w:sz w:val="24"/>
          <w:szCs w:val="24"/>
          <w:lang w:val="es-ES"/>
        </w:rPr>
        <w:t xml:space="preserve">Ciro Del Vecchio, M.D.L., Andrea Prota, Gaetano Manfredi. </w:t>
      </w:r>
      <w:r w:rsidRPr="00755D5E">
        <w:rPr>
          <w:rFonts w:ascii="Times New Roman" w:hAnsi="Times New Roman" w:cs="Times New Roman"/>
          <w:sz w:val="24"/>
          <w:szCs w:val="24"/>
        </w:rPr>
        <w:t xml:space="preserve">“Modelling beam-column joints and FRP strengthening in the seismic performance assessment of RC existing frames”. </w:t>
      </w:r>
      <w:r w:rsidRPr="00755D5E">
        <w:rPr>
          <w:rFonts w:ascii="Times New Roman" w:hAnsi="Times New Roman" w:cs="Times New Roman"/>
          <w:i/>
          <w:sz w:val="24"/>
          <w:szCs w:val="24"/>
          <w:lang w:val="es-ES"/>
        </w:rPr>
        <w:t>Composite Structures</w:t>
      </w:r>
      <w:r w:rsidRPr="00755D5E">
        <w:rPr>
          <w:rFonts w:ascii="Times New Roman" w:hAnsi="Times New Roman" w:cs="Times New Roman"/>
          <w:sz w:val="24"/>
          <w:szCs w:val="24"/>
          <w:lang w:val="es-ES"/>
        </w:rPr>
        <w:t>. Vol. 16. pp. 30. 2016.</w:t>
      </w:r>
    </w:p>
    <w:p w:rsidR="00AB04B0" w:rsidRPr="00691B8B" w:rsidRDefault="008072FA" w:rsidP="00691B8B">
      <w:pPr>
        <w:pStyle w:val="EndNoteBibliography"/>
        <w:numPr>
          <w:ilvl w:val="0"/>
          <w:numId w:val="38"/>
        </w:numPr>
        <w:spacing w:after="0"/>
        <w:rPr>
          <w:rFonts w:ascii="Times New Roman" w:hAnsi="Times New Roman" w:cs="Times New Roman"/>
          <w:sz w:val="24"/>
          <w:szCs w:val="24"/>
        </w:rPr>
      </w:pPr>
      <w:r w:rsidRPr="008072FA">
        <w:rPr>
          <w:rFonts w:ascii="Times New Roman" w:hAnsi="Times New Roman" w:cs="Times New Roman"/>
          <w:sz w:val="24"/>
          <w:szCs w:val="24"/>
        </w:rPr>
        <w:t xml:space="preserve">Chris P. Pantelides, Yasuteru Okahashi, L. D. Reaveley. “Seismic Rehabilitation of Reinforced Concrete Frame Interior Beam-Column Joints with FRP Composites”. </w:t>
      </w:r>
      <w:r w:rsidRPr="008072FA">
        <w:rPr>
          <w:rFonts w:ascii="Times New Roman" w:hAnsi="Times New Roman" w:cs="Times New Roman"/>
          <w:i/>
          <w:sz w:val="24"/>
          <w:szCs w:val="24"/>
          <w:lang w:val="es-ES"/>
        </w:rPr>
        <w:t>Journal of Composites for Construction</w:t>
      </w:r>
      <w:r w:rsidRPr="008072FA">
        <w:rPr>
          <w:rFonts w:ascii="Times New Roman" w:hAnsi="Times New Roman" w:cs="Times New Roman"/>
          <w:sz w:val="24"/>
          <w:szCs w:val="24"/>
          <w:lang w:val="es-ES"/>
        </w:rPr>
        <w:t>. Vol. 12. No. 4. pp. 435-445. 2008.</w:t>
      </w:r>
    </w:p>
    <w:p w:rsidR="00AB04B0" w:rsidRPr="00691B8B" w:rsidRDefault="009D71D4" w:rsidP="00691B8B">
      <w:pPr>
        <w:pStyle w:val="EndNoteBibliography"/>
        <w:numPr>
          <w:ilvl w:val="0"/>
          <w:numId w:val="38"/>
        </w:numPr>
        <w:spacing w:after="0"/>
        <w:rPr>
          <w:rFonts w:ascii="Times New Roman" w:hAnsi="Times New Roman" w:cs="Times New Roman"/>
          <w:sz w:val="24"/>
          <w:szCs w:val="24"/>
        </w:rPr>
      </w:pPr>
      <w:r w:rsidRPr="009D71D4">
        <w:rPr>
          <w:rFonts w:ascii="Times New Roman" w:hAnsi="Times New Roman" w:cs="Times New Roman"/>
          <w:sz w:val="24"/>
          <w:szCs w:val="24"/>
        </w:rPr>
        <w:t xml:space="preserve">Davood Mostofinejad, M.H. “3D beam–column corner joints retrofitted with X-shaped FRP sheets attached via the EBROG technique”. </w:t>
      </w:r>
      <w:r w:rsidRPr="009D71D4">
        <w:rPr>
          <w:rFonts w:ascii="Times New Roman" w:hAnsi="Times New Roman" w:cs="Times New Roman"/>
          <w:i/>
          <w:sz w:val="24"/>
          <w:szCs w:val="24"/>
          <w:lang w:val="es-ES"/>
        </w:rPr>
        <w:t>Engineering Structures</w:t>
      </w:r>
      <w:r w:rsidRPr="009D71D4">
        <w:rPr>
          <w:rFonts w:ascii="Times New Roman" w:hAnsi="Times New Roman" w:cs="Times New Roman"/>
          <w:sz w:val="24"/>
          <w:szCs w:val="24"/>
          <w:lang w:val="es-ES"/>
        </w:rPr>
        <w:t>. Vol. 183. pp. 987–998. 2019.</w:t>
      </w:r>
    </w:p>
    <w:p w:rsidR="00AB04B0" w:rsidRPr="00BD2412" w:rsidRDefault="00BA4EF5" w:rsidP="00BD2412">
      <w:pPr>
        <w:pStyle w:val="EndNoteBibliography"/>
        <w:numPr>
          <w:ilvl w:val="0"/>
          <w:numId w:val="38"/>
        </w:numPr>
        <w:spacing w:after="0"/>
        <w:rPr>
          <w:rFonts w:ascii="Times New Roman" w:hAnsi="Times New Roman" w:cs="Times New Roman"/>
          <w:sz w:val="24"/>
          <w:szCs w:val="24"/>
        </w:rPr>
      </w:pPr>
      <w:r w:rsidRPr="00BA4EF5">
        <w:rPr>
          <w:rFonts w:ascii="Times New Roman" w:hAnsi="Times New Roman" w:cs="Times New Roman"/>
          <w:sz w:val="24"/>
          <w:szCs w:val="24"/>
        </w:rPr>
        <w:t xml:space="preserve">Guo-Lin Wang, J.-G.D., Yu-Lei Bai. “Seismic retrofit of exterior RC beam-column joints with bonded CFRP reinforcement: An experimental study”. </w:t>
      </w:r>
      <w:r w:rsidRPr="00BA4EF5">
        <w:rPr>
          <w:rFonts w:ascii="Times New Roman" w:hAnsi="Times New Roman" w:cs="Times New Roman"/>
          <w:i/>
          <w:sz w:val="24"/>
          <w:szCs w:val="24"/>
          <w:lang w:val="es-ES"/>
        </w:rPr>
        <w:t>Composite Structures</w:t>
      </w:r>
      <w:r w:rsidRPr="00BA4EF5">
        <w:rPr>
          <w:rFonts w:ascii="Times New Roman" w:hAnsi="Times New Roman" w:cs="Times New Roman"/>
          <w:sz w:val="24"/>
          <w:szCs w:val="24"/>
          <w:lang w:val="es-ES"/>
        </w:rPr>
        <w:t>. Vol. 224. pp. 13. 2019.</w:t>
      </w:r>
    </w:p>
    <w:p w:rsidR="00AB04B0" w:rsidRPr="00BD2412" w:rsidRDefault="008979C1" w:rsidP="00BD2412">
      <w:pPr>
        <w:pStyle w:val="EndNoteBibliography"/>
        <w:numPr>
          <w:ilvl w:val="0"/>
          <w:numId w:val="38"/>
        </w:numPr>
        <w:spacing w:after="0"/>
        <w:rPr>
          <w:rFonts w:ascii="Times New Roman" w:hAnsi="Times New Roman" w:cs="Times New Roman"/>
          <w:sz w:val="24"/>
          <w:szCs w:val="24"/>
        </w:rPr>
      </w:pPr>
      <w:r w:rsidRPr="008979C1">
        <w:rPr>
          <w:rFonts w:ascii="Times New Roman" w:hAnsi="Times New Roman" w:cs="Times New Roman"/>
          <w:sz w:val="24"/>
          <w:szCs w:val="24"/>
        </w:rPr>
        <w:lastRenderedPageBreak/>
        <w:t xml:space="preserve">H. Baji, A.E., H.R. Ronagh. “Development of a nonlinear FE modelling approach for FRP-strengthened RC beam-column connections”. </w:t>
      </w:r>
      <w:r w:rsidRPr="008979C1">
        <w:rPr>
          <w:rFonts w:ascii="Times New Roman" w:hAnsi="Times New Roman" w:cs="Times New Roman"/>
          <w:i/>
          <w:sz w:val="24"/>
          <w:szCs w:val="24"/>
          <w:lang w:val="es-ES"/>
        </w:rPr>
        <w:t>Structures</w:t>
      </w:r>
      <w:r w:rsidRPr="008979C1">
        <w:rPr>
          <w:rFonts w:ascii="Times New Roman" w:hAnsi="Times New Roman" w:cs="Times New Roman"/>
          <w:sz w:val="24"/>
          <w:szCs w:val="24"/>
          <w:lang w:val="es-ES"/>
        </w:rPr>
        <w:t>. Vol. 3. pp. 272–281. 2015.</w:t>
      </w:r>
    </w:p>
    <w:p w:rsidR="00AB04B0" w:rsidRPr="00DC5805" w:rsidRDefault="00433C7B" w:rsidP="00DC5805">
      <w:pPr>
        <w:pStyle w:val="EndNoteBibliography"/>
        <w:numPr>
          <w:ilvl w:val="0"/>
          <w:numId w:val="38"/>
        </w:numPr>
        <w:spacing w:after="0"/>
        <w:rPr>
          <w:rFonts w:ascii="Times New Roman" w:hAnsi="Times New Roman" w:cs="Times New Roman"/>
          <w:sz w:val="24"/>
          <w:szCs w:val="24"/>
        </w:rPr>
      </w:pPr>
      <w:r w:rsidRPr="00433C7B">
        <w:rPr>
          <w:rFonts w:ascii="Times New Roman" w:hAnsi="Times New Roman" w:cs="Times New Roman"/>
          <w:sz w:val="24"/>
          <w:szCs w:val="24"/>
        </w:rPr>
        <w:t xml:space="preserve">Hadi, M.N.S., &amp; Tran, T. M. “Seismic rehabilitation of reinforced concrete beam–column joints by bonding with concrete covers and wrapping with FRP composites”. </w:t>
      </w:r>
      <w:r w:rsidRPr="00433C7B">
        <w:rPr>
          <w:rFonts w:ascii="Times New Roman" w:hAnsi="Times New Roman" w:cs="Times New Roman"/>
          <w:i/>
          <w:sz w:val="24"/>
          <w:szCs w:val="24"/>
          <w:lang w:val="es-ES"/>
        </w:rPr>
        <w:t>Materials and Structures</w:t>
      </w:r>
      <w:r w:rsidRPr="00433C7B">
        <w:rPr>
          <w:rFonts w:ascii="Times New Roman" w:hAnsi="Times New Roman" w:cs="Times New Roman"/>
          <w:sz w:val="24"/>
          <w:szCs w:val="24"/>
          <w:lang w:val="es-ES"/>
        </w:rPr>
        <w:t>. Vol. 49. pp. 19. 2016.</w:t>
      </w:r>
    </w:p>
    <w:p w:rsidR="00AB04B0" w:rsidRPr="00691B8B" w:rsidRDefault="008E57AA" w:rsidP="0057355D">
      <w:pPr>
        <w:pStyle w:val="EndNoteBibliography"/>
        <w:numPr>
          <w:ilvl w:val="0"/>
          <w:numId w:val="38"/>
        </w:numPr>
        <w:spacing w:after="0"/>
        <w:rPr>
          <w:rFonts w:ascii="Times New Roman" w:hAnsi="Times New Roman" w:cs="Times New Roman"/>
          <w:sz w:val="24"/>
          <w:szCs w:val="24"/>
        </w:rPr>
      </w:pPr>
      <w:r w:rsidRPr="008E57AA">
        <w:rPr>
          <w:rFonts w:ascii="Times New Roman" w:hAnsi="Times New Roman" w:cs="Times New Roman"/>
          <w:sz w:val="24"/>
          <w:szCs w:val="24"/>
        </w:rPr>
        <w:t xml:space="preserve">Khaled Allam, A.S.M., Mohamed A. Salama. “Experimental evaluation of seismic performance of interior RC beam-column joints strengthened with FRP composites”. </w:t>
      </w:r>
      <w:r w:rsidRPr="008E57AA">
        <w:rPr>
          <w:rFonts w:ascii="Times New Roman" w:hAnsi="Times New Roman" w:cs="Times New Roman"/>
          <w:i/>
          <w:sz w:val="24"/>
          <w:szCs w:val="24"/>
          <w:lang w:val="es-ES"/>
        </w:rPr>
        <w:t>Engineering Structures</w:t>
      </w:r>
      <w:r w:rsidRPr="008E57AA">
        <w:rPr>
          <w:rFonts w:ascii="Times New Roman" w:hAnsi="Times New Roman" w:cs="Times New Roman"/>
          <w:sz w:val="24"/>
          <w:szCs w:val="24"/>
          <w:lang w:val="es-ES"/>
        </w:rPr>
        <w:t>. Vol. 196. pp. 22. 2019.</w:t>
      </w:r>
    </w:p>
    <w:p w:rsidR="00AB04B0" w:rsidRPr="008B430B" w:rsidRDefault="00226FE5" w:rsidP="008B430B">
      <w:pPr>
        <w:pStyle w:val="EndNoteBibliography"/>
        <w:numPr>
          <w:ilvl w:val="0"/>
          <w:numId w:val="38"/>
        </w:numPr>
        <w:spacing w:after="0"/>
        <w:rPr>
          <w:rFonts w:ascii="Times New Roman" w:hAnsi="Times New Roman" w:cs="Times New Roman"/>
          <w:sz w:val="24"/>
          <w:szCs w:val="24"/>
        </w:rPr>
      </w:pPr>
      <w:r w:rsidRPr="00226FE5">
        <w:rPr>
          <w:rFonts w:ascii="Times New Roman" w:hAnsi="Times New Roman" w:cs="Times New Roman"/>
          <w:sz w:val="24"/>
          <w:szCs w:val="24"/>
        </w:rPr>
        <w:t xml:space="preserve">Lam, L. J.G. Teng. “Design-Oriented Stress Strain Model for FRP-Confined Concrete”. </w:t>
      </w:r>
      <w:r w:rsidRPr="00226FE5">
        <w:rPr>
          <w:rFonts w:ascii="Times New Roman" w:hAnsi="Times New Roman" w:cs="Times New Roman"/>
          <w:i/>
          <w:sz w:val="24"/>
          <w:szCs w:val="24"/>
          <w:lang w:val="es-ES"/>
        </w:rPr>
        <w:t>Construction and Building Materials</w:t>
      </w:r>
      <w:r w:rsidRPr="00226FE5">
        <w:rPr>
          <w:rFonts w:ascii="Times New Roman" w:hAnsi="Times New Roman" w:cs="Times New Roman"/>
          <w:sz w:val="24"/>
          <w:szCs w:val="24"/>
          <w:lang w:val="es-ES"/>
        </w:rPr>
        <w:t>. Vol. 17. pp. 471-489. 2003a.</w:t>
      </w:r>
    </w:p>
    <w:p w:rsidR="00AB04B0" w:rsidRPr="0004386D" w:rsidRDefault="00060836" w:rsidP="0004386D">
      <w:pPr>
        <w:pStyle w:val="EndNoteBibliography"/>
        <w:numPr>
          <w:ilvl w:val="0"/>
          <w:numId w:val="38"/>
        </w:numPr>
        <w:spacing w:after="0"/>
        <w:rPr>
          <w:rFonts w:ascii="Times New Roman" w:hAnsi="Times New Roman" w:cs="Times New Roman"/>
          <w:sz w:val="24"/>
          <w:szCs w:val="24"/>
          <w:lang w:val="es-ES"/>
        </w:rPr>
      </w:pPr>
      <w:r w:rsidRPr="00060836">
        <w:rPr>
          <w:rFonts w:ascii="Times New Roman" w:hAnsi="Times New Roman" w:cs="Times New Roman"/>
          <w:sz w:val="24"/>
          <w:szCs w:val="24"/>
          <w:lang w:val="es-ES"/>
        </w:rPr>
        <w:t xml:space="preserve">NC 46. “Construcciones sismorresistentes. Requisitos básicos para el diseño y construcción”. </w:t>
      </w:r>
      <w:r w:rsidRPr="00060836">
        <w:rPr>
          <w:rFonts w:ascii="Times New Roman" w:hAnsi="Times New Roman" w:cs="Times New Roman"/>
          <w:i/>
          <w:sz w:val="24"/>
          <w:szCs w:val="24"/>
          <w:lang w:val="es-ES"/>
        </w:rPr>
        <w:t>Oficina Nacional de Normalización</w:t>
      </w:r>
      <w:r w:rsidRPr="00060836">
        <w:rPr>
          <w:rFonts w:ascii="Times New Roman" w:hAnsi="Times New Roman" w:cs="Times New Roman"/>
          <w:sz w:val="24"/>
          <w:szCs w:val="24"/>
          <w:lang w:val="es-ES"/>
        </w:rPr>
        <w:t>. Vedado, Ciudad de La Habana, Cuba. pp. 101. 1999.</w:t>
      </w:r>
    </w:p>
    <w:p w:rsidR="00AB04B0" w:rsidRPr="00B602F3" w:rsidRDefault="00594CFB" w:rsidP="00B602F3">
      <w:pPr>
        <w:pStyle w:val="EndNoteBibliography"/>
        <w:numPr>
          <w:ilvl w:val="0"/>
          <w:numId w:val="38"/>
        </w:numPr>
        <w:spacing w:after="0"/>
        <w:rPr>
          <w:rFonts w:ascii="Times New Roman" w:hAnsi="Times New Roman" w:cs="Times New Roman"/>
          <w:sz w:val="24"/>
          <w:szCs w:val="24"/>
        </w:rPr>
      </w:pPr>
      <w:r w:rsidRPr="00594CFB">
        <w:rPr>
          <w:rFonts w:ascii="Times New Roman" w:hAnsi="Times New Roman" w:cs="Times New Roman"/>
          <w:sz w:val="24"/>
          <w:szCs w:val="24"/>
          <w:lang w:val="es-ES"/>
        </w:rPr>
        <w:t xml:space="preserve">NC 46. “Construcciones sismorresistentes. Requisitos básicos para el diseño y construcción”. </w:t>
      </w:r>
      <w:r w:rsidRPr="00594CFB">
        <w:rPr>
          <w:rFonts w:ascii="Times New Roman" w:hAnsi="Times New Roman" w:cs="Times New Roman"/>
          <w:i/>
          <w:sz w:val="24"/>
          <w:szCs w:val="24"/>
          <w:lang w:val="es-ES"/>
        </w:rPr>
        <w:t>Oficina Nacional de Normalización</w:t>
      </w:r>
      <w:r w:rsidRPr="00594CFB">
        <w:rPr>
          <w:rFonts w:ascii="Times New Roman" w:hAnsi="Times New Roman" w:cs="Times New Roman"/>
          <w:sz w:val="24"/>
          <w:szCs w:val="24"/>
          <w:lang w:val="es-ES"/>
        </w:rPr>
        <w:t>. El Vedado, La Habana. Cuba. pp. 107. 2017.</w:t>
      </w:r>
    </w:p>
    <w:p w:rsidR="00AB04B0" w:rsidRPr="00D31DC3" w:rsidRDefault="00127B5B" w:rsidP="00D31DC3">
      <w:pPr>
        <w:pStyle w:val="EndNoteBibliography"/>
        <w:numPr>
          <w:ilvl w:val="0"/>
          <w:numId w:val="38"/>
        </w:numPr>
        <w:spacing w:after="0"/>
        <w:rPr>
          <w:rFonts w:ascii="Times New Roman" w:hAnsi="Times New Roman" w:cs="Times New Roman"/>
          <w:sz w:val="24"/>
          <w:szCs w:val="24"/>
        </w:rPr>
      </w:pPr>
      <w:r w:rsidRPr="00127B5B">
        <w:rPr>
          <w:rFonts w:ascii="Times New Roman" w:hAnsi="Times New Roman" w:cs="Times New Roman"/>
          <w:sz w:val="24"/>
          <w:szCs w:val="24"/>
          <w:lang w:val="es-ES"/>
        </w:rPr>
        <w:t xml:space="preserve">NC 283. “Densidad de materiales naturales, artificiales y de elementos de construcción como carga de diseño”. </w:t>
      </w:r>
      <w:r w:rsidRPr="00127B5B">
        <w:rPr>
          <w:rFonts w:ascii="Times New Roman" w:hAnsi="Times New Roman" w:cs="Times New Roman"/>
          <w:i/>
          <w:sz w:val="24"/>
          <w:szCs w:val="24"/>
          <w:lang w:val="es-ES"/>
        </w:rPr>
        <w:t>Oficina Nacional de Normalización</w:t>
      </w:r>
      <w:r w:rsidRPr="00127B5B">
        <w:rPr>
          <w:rFonts w:ascii="Times New Roman" w:hAnsi="Times New Roman" w:cs="Times New Roman"/>
          <w:sz w:val="24"/>
          <w:szCs w:val="24"/>
          <w:lang w:val="es-ES"/>
        </w:rPr>
        <w:t>. Vedado, La Habana, Cuba. pp. 11. 2003.</w:t>
      </w:r>
    </w:p>
    <w:p w:rsidR="00AB04B0" w:rsidRPr="00810B21" w:rsidRDefault="004F0AE1" w:rsidP="00810B21">
      <w:pPr>
        <w:pStyle w:val="EndNoteBibliography"/>
        <w:numPr>
          <w:ilvl w:val="0"/>
          <w:numId w:val="38"/>
        </w:numPr>
        <w:spacing w:after="0"/>
        <w:rPr>
          <w:rFonts w:ascii="Times New Roman" w:hAnsi="Times New Roman" w:cs="Times New Roman"/>
          <w:sz w:val="24"/>
          <w:szCs w:val="24"/>
        </w:rPr>
      </w:pPr>
      <w:r w:rsidRPr="004F0AE1">
        <w:rPr>
          <w:rFonts w:ascii="Times New Roman" w:hAnsi="Times New Roman" w:cs="Times New Roman"/>
          <w:sz w:val="24"/>
          <w:szCs w:val="24"/>
          <w:lang w:val="es-ES"/>
        </w:rPr>
        <w:t xml:space="preserve">NC 284. “Edificaciones. Cargas de uso”. </w:t>
      </w:r>
      <w:r w:rsidRPr="004F0AE1">
        <w:rPr>
          <w:rFonts w:ascii="Times New Roman" w:hAnsi="Times New Roman" w:cs="Times New Roman"/>
          <w:i/>
          <w:sz w:val="24"/>
          <w:szCs w:val="24"/>
          <w:lang w:val="es-ES"/>
        </w:rPr>
        <w:t>Oficina Nacional de Normalización</w:t>
      </w:r>
      <w:r w:rsidRPr="004F0AE1">
        <w:rPr>
          <w:rFonts w:ascii="Times New Roman" w:hAnsi="Times New Roman" w:cs="Times New Roman"/>
          <w:sz w:val="24"/>
          <w:szCs w:val="24"/>
          <w:lang w:val="es-ES"/>
        </w:rPr>
        <w:t>. Vedado, La Habana, Cuba. pp. 12. 2003.</w:t>
      </w:r>
    </w:p>
    <w:p w:rsidR="00AB04B0" w:rsidRPr="00CB5369" w:rsidRDefault="005D15E2" w:rsidP="00CB5369">
      <w:pPr>
        <w:pStyle w:val="EndNoteBibliography"/>
        <w:numPr>
          <w:ilvl w:val="0"/>
          <w:numId w:val="38"/>
        </w:numPr>
        <w:spacing w:after="0"/>
        <w:rPr>
          <w:rFonts w:ascii="Times New Roman" w:hAnsi="Times New Roman" w:cs="Times New Roman"/>
          <w:sz w:val="24"/>
          <w:szCs w:val="24"/>
        </w:rPr>
      </w:pPr>
      <w:r w:rsidRPr="005D15E2">
        <w:rPr>
          <w:rFonts w:ascii="Times New Roman" w:hAnsi="Times New Roman" w:cs="Times New Roman"/>
          <w:sz w:val="24"/>
          <w:szCs w:val="24"/>
          <w:lang w:val="es-ES"/>
        </w:rPr>
        <w:t xml:space="preserve">NC 450. “Edificaciones. Factores de carga o ponderación. Combinaciones”. </w:t>
      </w:r>
      <w:r w:rsidRPr="005D15E2">
        <w:rPr>
          <w:rFonts w:ascii="Times New Roman" w:hAnsi="Times New Roman" w:cs="Times New Roman"/>
          <w:i/>
          <w:sz w:val="24"/>
          <w:szCs w:val="24"/>
          <w:lang w:val="es-ES"/>
        </w:rPr>
        <w:t>Oficina Nacional de Normalización</w:t>
      </w:r>
      <w:r w:rsidRPr="005D15E2">
        <w:rPr>
          <w:rFonts w:ascii="Times New Roman" w:hAnsi="Times New Roman" w:cs="Times New Roman"/>
          <w:sz w:val="24"/>
          <w:szCs w:val="24"/>
          <w:lang w:val="es-ES"/>
        </w:rPr>
        <w:t>. Vedado, La Habana. Cuba. pp. 9. 2006.</w:t>
      </w:r>
    </w:p>
    <w:p w:rsidR="00AB04B0" w:rsidRPr="00691B8B" w:rsidRDefault="00B3011A" w:rsidP="00162959">
      <w:pPr>
        <w:pStyle w:val="EndNoteBibliography"/>
        <w:numPr>
          <w:ilvl w:val="0"/>
          <w:numId w:val="38"/>
        </w:numPr>
        <w:spacing w:after="0"/>
        <w:rPr>
          <w:rFonts w:ascii="Times New Roman" w:hAnsi="Times New Roman" w:cs="Times New Roman"/>
          <w:sz w:val="24"/>
          <w:szCs w:val="24"/>
        </w:rPr>
      </w:pPr>
      <w:r w:rsidRPr="00B3011A">
        <w:rPr>
          <w:rFonts w:ascii="Times New Roman" w:hAnsi="Times New Roman" w:cs="Times New Roman"/>
          <w:sz w:val="24"/>
          <w:szCs w:val="24"/>
        </w:rPr>
        <w:t xml:space="preserve">Pampanin, S., D. Bolognini, and A. Pavese. “Performance-based seismic retrofit strategy for existing reinforced concrete frame systems using FRP composites”. </w:t>
      </w:r>
      <w:r w:rsidRPr="00B3011A">
        <w:rPr>
          <w:rFonts w:ascii="Times New Roman" w:hAnsi="Times New Roman" w:cs="Times New Roman"/>
          <w:i/>
          <w:sz w:val="24"/>
          <w:szCs w:val="24"/>
          <w:lang w:val="es-ES"/>
        </w:rPr>
        <w:t>ASCE Journal of Composites in Construction</w:t>
      </w:r>
      <w:r w:rsidRPr="00B3011A">
        <w:rPr>
          <w:rFonts w:ascii="Times New Roman" w:hAnsi="Times New Roman" w:cs="Times New Roman"/>
          <w:sz w:val="24"/>
          <w:szCs w:val="24"/>
          <w:lang w:val="es-ES"/>
        </w:rPr>
        <w:t>. Special Issue. 2006.</w:t>
      </w:r>
    </w:p>
    <w:p w:rsidR="00AB04B0" w:rsidRPr="000A1C67" w:rsidRDefault="00B96F08" w:rsidP="000A1C67">
      <w:pPr>
        <w:pStyle w:val="EndNoteBibliography"/>
        <w:numPr>
          <w:ilvl w:val="0"/>
          <w:numId w:val="38"/>
        </w:numPr>
        <w:spacing w:after="0"/>
        <w:rPr>
          <w:rFonts w:ascii="Times New Roman" w:hAnsi="Times New Roman" w:cs="Times New Roman"/>
          <w:sz w:val="24"/>
          <w:szCs w:val="24"/>
        </w:rPr>
      </w:pPr>
      <w:r w:rsidRPr="00B96F08">
        <w:rPr>
          <w:rFonts w:ascii="Times New Roman" w:hAnsi="Times New Roman" w:cs="Times New Roman"/>
          <w:sz w:val="24"/>
          <w:szCs w:val="24"/>
        </w:rPr>
        <w:t xml:space="preserve">Yazan B. Abu Tahnat, M.M.S.D., Mohammad A. Samaaneh. “Effect of using CFRP wraps on the strength and ductility behaviors of exterior reinforced concrete joint”. </w:t>
      </w:r>
      <w:r w:rsidRPr="00B96F08">
        <w:rPr>
          <w:rFonts w:ascii="Times New Roman" w:hAnsi="Times New Roman" w:cs="Times New Roman"/>
          <w:i/>
          <w:sz w:val="24"/>
          <w:szCs w:val="24"/>
          <w:lang w:val="es-ES"/>
        </w:rPr>
        <w:t>Composite Structures</w:t>
      </w:r>
      <w:r w:rsidRPr="00B96F08">
        <w:rPr>
          <w:rFonts w:ascii="Times New Roman" w:hAnsi="Times New Roman" w:cs="Times New Roman"/>
          <w:sz w:val="24"/>
          <w:szCs w:val="24"/>
          <w:lang w:val="es-ES"/>
        </w:rPr>
        <w:t>. Vol. 18. pp. 47. 2018.</w:t>
      </w:r>
    </w:p>
    <w:p w:rsidR="005B187F" w:rsidRPr="00BA1A34" w:rsidRDefault="00CB6AFA" w:rsidP="00837ADE">
      <w:pPr>
        <w:pStyle w:val="EndNoteBibliography"/>
        <w:spacing w:after="0" w:line="360" w:lineRule="auto"/>
        <w:rPr>
          <w:rFonts w:ascii="Times New Roman" w:hAnsi="Times New Roman" w:cs="Times New Roman"/>
          <w:sz w:val="24"/>
          <w:szCs w:val="24"/>
          <w:lang w:val="es-ES"/>
        </w:rPr>
      </w:pPr>
      <w:r w:rsidRPr="00BA1A34">
        <w:rPr>
          <w:rFonts w:ascii="Times New Roman" w:hAnsi="Times New Roman" w:cs="Times New Roman"/>
          <w:sz w:val="24"/>
          <w:szCs w:val="24"/>
          <w:lang w:val="es-ES"/>
        </w:rPr>
        <w:fldChar w:fldCharType="end"/>
      </w:r>
    </w:p>
    <w:sectPr w:rsidR="005B187F" w:rsidRPr="00BA1A34" w:rsidSect="00282028">
      <w:headerReference w:type="default" r:id="rId19"/>
      <w:footerReference w:type="default" r:id="rId20"/>
      <w:pgSz w:w="11906" w:h="16838" w:code="9"/>
      <w:pgMar w:top="1418" w:right="1701" w:bottom="1418" w:left="1701"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39A5" w:rsidRDefault="005839A5" w:rsidP="00EA0483">
      <w:pPr>
        <w:spacing w:after="0" w:line="240" w:lineRule="auto"/>
      </w:pPr>
      <w:r>
        <w:separator/>
      </w:r>
    </w:p>
  </w:endnote>
  <w:endnote w:type="continuationSeparator" w:id="0">
    <w:p w:rsidR="005839A5" w:rsidRDefault="005839A5" w:rsidP="00EA04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Univers">
    <w:altName w:val="Arial"/>
    <w:panose1 w:val="00000000000000000000"/>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Verdana">
    <w:panose1 w:val="020B0604030504040204"/>
    <w:charset w:val="00"/>
    <w:family w:val="swiss"/>
    <w:pitch w:val="variable"/>
    <w:sig w:usb0="A10006FF" w:usb1="4000205B" w:usb2="00000010" w:usb3="00000000" w:csb0="0000019F" w:csb1="00000000"/>
  </w:font>
  <w:font w:name="Liberation Sans">
    <w:altName w:val="Arial"/>
    <w:charset w:val="01"/>
    <w:family w:val="swiss"/>
    <w:pitch w:val="variable"/>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3316595"/>
      <w:docPartObj>
        <w:docPartGallery w:val="Page Numbers (Bottom of Page)"/>
        <w:docPartUnique/>
      </w:docPartObj>
    </w:sdtPr>
    <w:sdtEndPr/>
    <w:sdtContent>
      <w:p w:rsidR="00AB2216" w:rsidRDefault="00AB2216">
        <w:pPr>
          <w:pStyle w:val="Piedepgina"/>
          <w:jc w:val="right"/>
        </w:pPr>
        <w:r>
          <w:fldChar w:fldCharType="begin"/>
        </w:r>
        <w:r>
          <w:instrText>PAGE   \* MERGEFORMAT</w:instrText>
        </w:r>
        <w:r>
          <w:fldChar w:fldCharType="separate"/>
        </w:r>
        <w:r w:rsidR="00986220">
          <w:rPr>
            <w:noProof/>
          </w:rPr>
          <w:t>1</w:t>
        </w:r>
        <w:r>
          <w:fldChar w:fldCharType="end"/>
        </w:r>
      </w:p>
    </w:sdtContent>
  </w:sdt>
  <w:p w:rsidR="00AB2216" w:rsidRPr="00C8585B" w:rsidRDefault="00AB2216" w:rsidP="00B46CAE">
    <w:pPr>
      <w:pStyle w:val="Encabezado"/>
      <w:jc w:val="center"/>
      <w:rPr>
        <w:rFonts w:ascii="Verdana" w:hAnsi="Verdana"/>
        <w:b/>
        <w:sz w:val="16"/>
        <w:szCs w:val="16"/>
        <w:lang w:val="es-ES_tradnl"/>
      </w:rPr>
    </w:pPr>
    <w:r>
      <w:rPr>
        <w:rFonts w:ascii="Verdana" w:hAnsi="Verdana"/>
        <w:b/>
        <w:sz w:val="16"/>
        <w:szCs w:val="16"/>
        <w:lang w:val="es-ES_tradnl"/>
      </w:rPr>
      <w:t xml:space="preserve">III </w:t>
    </w:r>
    <w:r w:rsidRPr="00C8585B">
      <w:rPr>
        <w:rFonts w:ascii="Verdana" w:hAnsi="Verdana"/>
        <w:b/>
        <w:sz w:val="16"/>
        <w:szCs w:val="16"/>
        <w:lang w:val="es-ES_tradnl"/>
      </w:rPr>
      <w:t xml:space="preserve">Convención </w:t>
    </w:r>
    <w:r>
      <w:rPr>
        <w:rFonts w:ascii="Verdana" w:hAnsi="Verdana"/>
        <w:b/>
        <w:sz w:val="16"/>
        <w:szCs w:val="16"/>
        <w:lang w:val="es-ES_tradnl"/>
      </w:rPr>
      <w:t>Científica Internacional 2021</w:t>
    </w:r>
  </w:p>
  <w:p w:rsidR="00AB2216" w:rsidRPr="00C8585B" w:rsidRDefault="00AB2216" w:rsidP="00B46CAE">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39A5" w:rsidRDefault="005839A5" w:rsidP="00EA0483">
      <w:pPr>
        <w:spacing w:after="0" w:line="240" w:lineRule="auto"/>
      </w:pPr>
      <w:r>
        <w:separator/>
      </w:r>
    </w:p>
  </w:footnote>
  <w:footnote w:type="continuationSeparator" w:id="0">
    <w:p w:rsidR="005839A5" w:rsidRDefault="005839A5" w:rsidP="00EA04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57" w:type="dxa"/>
      <w:jc w:val="center"/>
      <w:tblLayout w:type="fixed"/>
      <w:tblLook w:val="04A0" w:firstRow="1" w:lastRow="0" w:firstColumn="1" w:lastColumn="0" w:noHBand="0" w:noVBand="1"/>
    </w:tblPr>
    <w:tblGrid>
      <w:gridCol w:w="1425"/>
      <w:gridCol w:w="8632"/>
    </w:tblGrid>
    <w:tr w:rsidR="00AB2216" w:rsidRPr="004D77C8" w:rsidTr="001F2F99">
      <w:trPr>
        <w:trHeight w:val="1114"/>
        <w:jc w:val="center"/>
      </w:trPr>
      <w:tc>
        <w:tcPr>
          <w:tcW w:w="1425" w:type="dxa"/>
        </w:tcPr>
        <w:p w:rsidR="00AB2216" w:rsidRPr="004D77C8" w:rsidRDefault="00AB2216" w:rsidP="00B46CAE">
          <w:pPr>
            <w:pStyle w:val="Encabezado"/>
            <w:jc w:val="both"/>
            <w:rPr>
              <w:rFonts w:ascii="Verdana" w:hAnsi="Verdana"/>
              <w:b/>
              <w:sz w:val="18"/>
              <w:szCs w:val="18"/>
              <w:lang w:val="es-ES_tradnl"/>
            </w:rPr>
          </w:pPr>
          <w:r>
            <w:rPr>
              <w:rFonts w:ascii="Liberation Sans" w:hAnsi="Liberation Sans"/>
              <w:noProof/>
              <w:sz w:val="28"/>
              <w:szCs w:val="28"/>
              <w:lang w:eastAsia="es-ES"/>
            </w:rPr>
            <w:drawing>
              <wp:anchor distT="0" distB="0" distL="114300" distR="114300" simplePos="0" relativeHeight="251659264" behindDoc="1" locked="0" layoutInCell="1" allowOverlap="1" wp14:anchorId="68400705" wp14:editId="7B5A452C">
                <wp:simplePos x="0" y="0"/>
                <wp:positionH relativeFrom="column">
                  <wp:posOffset>-8662</wp:posOffset>
                </wp:positionH>
                <wp:positionV relativeFrom="paragraph">
                  <wp:posOffset>-12712</wp:posOffset>
                </wp:positionV>
                <wp:extent cx="610678" cy="750498"/>
                <wp:effectExtent l="19050" t="0" r="0" b="0"/>
                <wp:wrapNone/>
                <wp:docPr id="1"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AB2216" w:rsidRDefault="00AB2216" w:rsidP="00B46CAE">
          <w:pPr>
            <w:pStyle w:val="Encabezado"/>
            <w:jc w:val="center"/>
            <w:rPr>
              <w:rFonts w:ascii="Verdana" w:hAnsi="Verdana"/>
              <w:b/>
              <w:sz w:val="16"/>
              <w:szCs w:val="16"/>
              <w:lang w:val="es-ES_tradnl"/>
            </w:rPr>
          </w:pPr>
        </w:p>
        <w:p w:rsidR="00AB2216" w:rsidRPr="00C8585B" w:rsidRDefault="00AB2216" w:rsidP="00B46CAE">
          <w:pPr>
            <w:pStyle w:val="Encabezado"/>
            <w:jc w:val="center"/>
            <w:rPr>
              <w:rFonts w:ascii="Verdana" w:hAnsi="Verdana"/>
              <w:b/>
              <w:sz w:val="16"/>
              <w:szCs w:val="16"/>
              <w:lang w:val="es-ES_tradnl"/>
            </w:rPr>
          </w:pPr>
          <w:r>
            <w:rPr>
              <w:rFonts w:ascii="Verdana" w:hAnsi="Verdana"/>
              <w:b/>
              <w:sz w:val="16"/>
              <w:szCs w:val="16"/>
              <w:lang w:val="es-ES_tradnl"/>
            </w:rPr>
            <w:t xml:space="preserve">III </w:t>
          </w:r>
          <w:r w:rsidRPr="00C8585B">
            <w:rPr>
              <w:rFonts w:ascii="Verdana" w:hAnsi="Verdana"/>
              <w:b/>
              <w:sz w:val="16"/>
              <w:szCs w:val="16"/>
              <w:lang w:val="es-ES_tradnl"/>
            </w:rPr>
            <w:t xml:space="preserve">Convención </w:t>
          </w:r>
          <w:r>
            <w:rPr>
              <w:rFonts w:ascii="Verdana" w:hAnsi="Verdana"/>
              <w:b/>
              <w:sz w:val="16"/>
              <w:szCs w:val="16"/>
              <w:lang w:val="es-ES_tradnl"/>
            </w:rPr>
            <w:t>Científica Internacional 2021</w:t>
          </w:r>
        </w:p>
        <w:p w:rsidR="00AB2216" w:rsidRPr="00C8585B" w:rsidRDefault="00AB2216" w:rsidP="00B46CAE">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AB2216" w:rsidRPr="000A6EC7" w:rsidRDefault="00AB2216" w:rsidP="00B46CAE">
          <w:pPr>
            <w:pStyle w:val="Encabezado"/>
            <w:jc w:val="center"/>
            <w:rPr>
              <w:rFonts w:ascii="Verdana" w:hAnsi="Verdana"/>
              <w:b/>
              <w:sz w:val="18"/>
              <w:szCs w:val="18"/>
              <w:lang w:val="en-GB"/>
            </w:rPr>
          </w:pPr>
        </w:p>
      </w:tc>
    </w:tr>
  </w:tbl>
  <w:p w:rsidR="00AB2216" w:rsidRDefault="00AB2216" w:rsidP="009B114B">
    <w:pPr>
      <w:pStyle w:val="Encabezado"/>
      <w:tabs>
        <w:tab w:val="clear" w:pos="8504"/>
        <w:tab w:val="right" w:pos="8222"/>
      </w:tabs>
      <w:ind w:left="-567" w:right="-56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66EED"/>
    <w:multiLevelType w:val="hybridMultilevel"/>
    <w:tmpl w:val="4CF017E2"/>
    <w:lvl w:ilvl="0" w:tplc="04090017">
      <w:start w:val="1"/>
      <w:numFmt w:val="lowerLetter"/>
      <w:lvlText w:val="%1)"/>
      <w:lvlJc w:val="left"/>
      <w:pPr>
        <w:ind w:left="2484" w:hanging="360"/>
      </w:pPr>
      <w:rPr>
        <w:rFonts w:hint="default"/>
      </w:rPr>
    </w:lvl>
    <w:lvl w:ilvl="1" w:tplc="04090019" w:tentative="1">
      <w:start w:val="1"/>
      <w:numFmt w:val="lowerLetter"/>
      <w:lvlText w:val="%2."/>
      <w:lvlJc w:val="left"/>
      <w:pPr>
        <w:ind w:left="3204" w:hanging="360"/>
      </w:pPr>
    </w:lvl>
    <w:lvl w:ilvl="2" w:tplc="0409001B" w:tentative="1">
      <w:start w:val="1"/>
      <w:numFmt w:val="lowerRoman"/>
      <w:lvlText w:val="%3."/>
      <w:lvlJc w:val="right"/>
      <w:pPr>
        <w:ind w:left="3924" w:hanging="180"/>
      </w:pPr>
    </w:lvl>
    <w:lvl w:ilvl="3" w:tplc="0409000F" w:tentative="1">
      <w:start w:val="1"/>
      <w:numFmt w:val="decimal"/>
      <w:lvlText w:val="%4."/>
      <w:lvlJc w:val="left"/>
      <w:pPr>
        <w:ind w:left="4644" w:hanging="360"/>
      </w:pPr>
    </w:lvl>
    <w:lvl w:ilvl="4" w:tplc="04090019" w:tentative="1">
      <w:start w:val="1"/>
      <w:numFmt w:val="lowerLetter"/>
      <w:lvlText w:val="%5."/>
      <w:lvlJc w:val="left"/>
      <w:pPr>
        <w:ind w:left="5364" w:hanging="360"/>
      </w:pPr>
    </w:lvl>
    <w:lvl w:ilvl="5" w:tplc="0409001B" w:tentative="1">
      <w:start w:val="1"/>
      <w:numFmt w:val="lowerRoman"/>
      <w:lvlText w:val="%6."/>
      <w:lvlJc w:val="right"/>
      <w:pPr>
        <w:ind w:left="6084" w:hanging="180"/>
      </w:pPr>
    </w:lvl>
    <w:lvl w:ilvl="6" w:tplc="0409000F" w:tentative="1">
      <w:start w:val="1"/>
      <w:numFmt w:val="decimal"/>
      <w:lvlText w:val="%7."/>
      <w:lvlJc w:val="left"/>
      <w:pPr>
        <w:ind w:left="6804" w:hanging="360"/>
      </w:pPr>
    </w:lvl>
    <w:lvl w:ilvl="7" w:tplc="04090019" w:tentative="1">
      <w:start w:val="1"/>
      <w:numFmt w:val="lowerLetter"/>
      <w:lvlText w:val="%8."/>
      <w:lvlJc w:val="left"/>
      <w:pPr>
        <w:ind w:left="7524" w:hanging="360"/>
      </w:pPr>
    </w:lvl>
    <w:lvl w:ilvl="8" w:tplc="0409001B" w:tentative="1">
      <w:start w:val="1"/>
      <w:numFmt w:val="lowerRoman"/>
      <w:lvlText w:val="%9."/>
      <w:lvlJc w:val="right"/>
      <w:pPr>
        <w:ind w:left="8244" w:hanging="180"/>
      </w:pPr>
    </w:lvl>
  </w:abstractNum>
  <w:abstractNum w:abstractNumId="1">
    <w:nsid w:val="048174D9"/>
    <w:multiLevelType w:val="hybridMultilevel"/>
    <w:tmpl w:val="F50ECD06"/>
    <w:lvl w:ilvl="0" w:tplc="6FB27FBC">
      <w:start w:val="2"/>
      <w:numFmt w:val="decimal"/>
      <w:lvlText w:val="%1.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6B78EF"/>
    <w:multiLevelType w:val="hybridMultilevel"/>
    <w:tmpl w:val="618CC0A0"/>
    <w:lvl w:ilvl="0" w:tplc="3B36ED88">
      <w:start w:val="3"/>
      <w:numFmt w:val="decimal"/>
      <w:lvlText w:val="%1.1"/>
      <w:lvlJc w:val="left"/>
      <w:pPr>
        <w:ind w:left="360" w:hanging="360"/>
      </w:pPr>
      <w:rPr>
        <w:rFonts w:ascii="Arial" w:hAnsi="Arial" w:cs="Arial"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BC095F"/>
    <w:multiLevelType w:val="hybridMultilevel"/>
    <w:tmpl w:val="47A2625A"/>
    <w:lvl w:ilvl="0" w:tplc="6F4E9EF4">
      <w:start w:val="1"/>
      <w:numFmt w:val="lowerLetter"/>
      <w:lvlText w:val="%1)"/>
      <w:lvlJc w:val="left"/>
      <w:pPr>
        <w:ind w:left="720" w:hanging="360"/>
      </w:pPr>
      <w:rPr>
        <w:rFonts w:ascii="Times New Roman" w:hAnsi="Times New Roman" w:cs="Times New Roman" w:hint="default"/>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A115193"/>
    <w:multiLevelType w:val="hybridMultilevel"/>
    <w:tmpl w:val="5E72B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0748C8"/>
    <w:multiLevelType w:val="hybridMultilevel"/>
    <w:tmpl w:val="FF2C03D4"/>
    <w:lvl w:ilvl="0" w:tplc="E9027B7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0C2775B7"/>
    <w:multiLevelType w:val="hybridMultilevel"/>
    <w:tmpl w:val="1B00407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0DA17AE8"/>
    <w:multiLevelType w:val="multilevel"/>
    <w:tmpl w:val="632C142A"/>
    <w:lvl w:ilvl="0">
      <w:start w:val="1"/>
      <w:numFmt w:val="decimal"/>
      <w:lvlText w:val="%1."/>
      <w:lvlJc w:val="left"/>
      <w:pPr>
        <w:ind w:left="360" w:hanging="360"/>
      </w:pPr>
      <w:rPr>
        <w:rFonts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nsid w:val="10EA09FE"/>
    <w:multiLevelType w:val="hybridMultilevel"/>
    <w:tmpl w:val="416A0A82"/>
    <w:lvl w:ilvl="0" w:tplc="735AA0AA">
      <w:start w:val="2"/>
      <w:numFmt w:val="decimal"/>
      <w:lvlText w:val="%1.2.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FE2D72"/>
    <w:multiLevelType w:val="hybridMultilevel"/>
    <w:tmpl w:val="CEF0602E"/>
    <w:lvl w:ilvl="0" w:tplc="3C308E48">
      <w:start w:val="1"/>
      <w:numFmt w:val="lowerLetter"/>
      <w:lvlText w:val="%1)"/>
      <w:lvlJc w:val="left"/>
      <w:pPr>
        <w:ind w:left="2484" w:hanging="360"/>
      </w:pPr>
      <w:rPr>
        <w:rFonts w:hint="default"/>
        <w:sz w:val="20"/>
        <w:szCs w:val="20"/>
      </w:rPr>
    </w:lvl>
    <w:lvl w:ilvl="1" w:tplc="04090019" w:tentative="1">
      <w:start w:val="1"/>
      <w:numFmt w:val="lowerLetter"/>
      <w:lvlText w:val="%2."/>
      <w:lvlJc w:val="left"/>
      <w:pPr>
        <w:ind w:left="3204" w:hanging="360"/>
      </w:pPr>
    </w:lvl>
    <w:lvl w:ilvl="2" w:tplc="0409001B" w:tentative="1">
      <w:start w:val="1"/>
      <w:numFmt w:val="lowerRoman"/>
      <w:lvlText w:val="%3."/>
      <w:lvlJc w:val="right"/>
      <w:pPr>
        <w:ind w:left="3924" w:hanging="180"/>
      </w:pPr>
    </w:lvl>
    <w:lvl w:ilvl="3" w:tplc="0409000F" w:tentative="1">
      <w:start w:val="1"/>
      <w:numFmt w:val="decimal"/>
      <w:lvlText w:val="%4."/>
      <w:lvlJc w:val="left"/>
      <w:pPr>
        <w:ind w:left="4644" w:hanging="360"/>
      </w:pPr>
    </w:lvl>
    <w:lvl w:ilvl="4" w:tplc="04090019" w:tentative="1">
      <w:start w:val="1"/>
      <w:numFmt w:val="lowerLetter"/>
      <w:lvlText w:val="%5."/>
      <w:lvlJc w:val="left"/>
      <w:pPr>
        <w:ind w:left="5364" w:hanging="360"/>
      </w:pPr>
    </w:lvl>
    <w:lvl w:ilvl="5" w:tplc="0409001B" w:tentative="1">
      <w:start w:val="1"/>
      <w:numFmt w:val="lowerRoman"/>
      <w:lvlText w:val="%6."/>
      <w:lvlJc w:val="right"/>
      <w:pPr>
        <w:ind w:left="6084" w:hanging="180"/>
      </w:pPr>
    </w:lvl>
    <w:lvl w:ilvl="6" w:tplc="0409000F" w:tentative="1">
      <w:start w:val="1"/>
      <w:numFmt w:val="decimal"/>
      <w:lvlText w:val="%7."/>
      <w:lvlJc w:val="left"/>
      <w:pPr>
        <w:ind w:left="6804" w:hanging="360"/>
      </w:pPr>
    </w:lvl>
    <w:lvl w:ilvl="7" w:tplc="04090019" w:tentative="1">
      <w:start w:val="1"/>
      <w:numFmt w:val="lowerLetter"/>
      <w:lvlText w:val="%8."/>
      <w:lvlJc w:val="left"/>
      <w:pPr>
        <w:ind w:left="7524" w:hanging="360"/>
      </w:pPr>
    </w:lvl>
    <w:lvl w:ilvl="8" w:tplc="0409001B" w:tentative="1">
      <w:start w:val="1"/>
      <w:numFmt w:val="lowerRoman"/>
      <w:lvlText w:val="%9."/>
      <w:lvlJc w:val="right"/>
      <w:pPr>
        <w:ind w:left="8244" w:hanging="180"/>
      </w:pPr>
    </w:lvl>
  </w:abstractNum>
  <w:abstractNum w:abstractNumId="10">
    <w:nsid w:val="14D308F3"/>
    <w:multiLevelType w:val="hybridMultilevel"/>
    <w:tmpl w:val="938CED02"/>
    <w:lvl w:ilvl="0" w:tplc="CDFA7456">
      <w:start w:val="2"/>
      <w:numFmt w:val="decimal"/>
      <w:lvlText w:val="%1.2.2"/>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5593420"/>
    <w:multiLevelType w:val="hybridMultilevel"/>
    <w:tmpl w:val="3C96BFE4"/>
    <w:lvl w:ilvl="0" w:tplc="B91E2CDC">
      <w:start w:val="2"/>
      <w:numFmt w:val="decimal"/>
      <w:lvlText w:val="%1.2.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93D685A"/>
    <w:multiLevelType w:val="multilevel"/>
    <w:tmpl w:val="E50C8D90"/>
    <w:lvl w:ilvl="0">
      <w:start w:val="3"/>
      <w:numFmt w:val="decimal"/>
      <w:lvlText w:val="%1."/>
      <w:lvlJc w:val="left"/>
      <w:pPr>
        <w:ind w:left="360" w:hanging="360"/>
      </w:pPr>
      <w:rPr>
        <w:rFonts w:hint="default"/>
      </w:rPr>
    </w:lvl>
    <w:lvl w:ilvl="1">
      <w:start w:val="3"/>
      <w:numFmt w:val="decimal"/>
      <w:lvlText w:val="%2.1"/>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nsid w:val="194A5271"/>
    <w:multiLevelType w:val="hybridMultilevel"/>
    <w:tmpl w:val="9DDEDA78"/>
    <w:lvl w:ilvl="0" w:tplc="297E54EE">
      <w:start w:val="2"/>
      <w:numFmt w:val="decimal"/>
      <w:lvlText w:val="%1.2.2"/>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D5E537F"/>
    <w:multiLevelType w:val="hybridMultilevel"/>
    <w:tmpl w:val="727EDF14"/>
    <w:lvl w:ilvl="0" w:tplc="9DF89F22">
      <w:start w:val="2"/>
      <w:numFmt w:val="decimal"/>
      <w:lvlText w:val="%1.1"/>
      <w:lvlJc w:val="left"/>
      <w:pPr>
        <w:ind w:left="360" w:hanging="360"/>
      </w:pPr>
      <w:rPr>
        <w:rFonts w:ascii="Arial" w:hAnsi="Arial" w:cs="Arial" w:hint="default"/>
        <w:b/>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1DB26640"/>
    <w:multiLevelType w:val="hybridMultilevel"/>
    <w:tmpl w:val="1144C1DC"/>
    <w:lvl w:ilvl="0" w:tplc="B35C58C0">
      <w:start w:val="2"/>
      <w:numFmt w:val="decimal"/>
      <w:lvlText w:val="%1.2.3"/>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F36218D"/>
    <w:multiLevelType w:val="hybridMultilevel"/>
    <w:tmpl w:val="6C7062E8"/>
    <w:lvl w:ilvl="0" w:tplc="04090017">
      <w:start w:val="1"/>
      <w:numFmt w:val="lowerLetter"/>
      <w:lvlText w:val="%1)"/>
      <w:lvlJc w:val="left"/>
      <w:pPr>
        <w:ind w:left="2484" w:hanging="360"/>
      </w:pPr>
      <w:rPr>
        <w:rFonts w:hint="default"/>
      </w:rPr>
    </w:lvl>
    <w:lvl w:ilvl="1" w:tplc="04090019" w:tentative="1">
      <w:start w:val="1"/>
      <w:numFmt w:val="lowerLetter"/>
      <w:lvlText w:val="%2."/>
      <w:lvlJc w:val="left"/>
      <w:pPr>
        <w:ind w:left="3204" w:hanging="360"/>
      </w:pPr>
    </w:lvl>
    <w:lvl w:ilvl="2" w:tplc="0409001B" w:tentative="1">
      <w:start w:val="1"/>
      <w:numFmt w:val="lowerRoman"/>
      <w:lvlText w:val="%3."/>
      <w:lvlJc w:val="right"/>
      <w:pPr>
        <w:ind w:left="3924" w:hanging="180"/>
      </w:pPr>
    </w:lvl>
    <w:lvl w:ilvl="3" w:tplc="0409000F" w:tentative="1">
      <w:start w:val="1"/>
      <w:numFmt w:val="decimal"/>
      <w:lvlText w:val="%4."/>
      <w:lvlJc w:val="left"/>
      <w:pPr>
        <w:ind w:left="4644" w:hanging="360"/>
      </w:pPr>
    </w:lvl>
    <w:lvl w:ilvl="4" w:tplc="04090019" w:tentative="1">
      <w:start w:val="1"/>
      <w:numFmt w:val="lowerLetter"/>
      <w:lvlText w:val="%5."/>
      <w:lvlJc w:val="left"/>
      <w:pPr>
        <w:ind w:left="5364" w:hanging="360"/>
      </w:pPr>
    </w:lvl>
    <w:lvl w:ilvl="5" w:tplc="0409001B" w:tentative="1">
      <w:start w:val="1"/>
      <w:numFmt w:val="lowerRoman"/>
      <w:lvlText w:val="%6."/>
      <w:lvlJc w:val="right"/>
      <w:pPr>
        <w:ind w:left="6084" w:hanging="180"/>
      </w:pPr>
    </w:lvl>
    <w:lvl w:ilvl="6" w:tplc="0409000F" w:tentative="1">
      <w:start w:val="1"/>
      <w:numFmt w:val="decimal"/>
      <w:lvlText w:val="%7."/>
      <w:lvlJc w:val="left"/>
      <w:pPr>
        <w:ind w:left="6804" w:hanging="360"/>
      </w:pPr>
    </w:lvl>
    <w:lvl w:ilvl="7" w:tplc="04090019" w:tentative="1">
      <w:start w:val="1"/>
      <w:numFmt w:val="lowerLetter"/>
      <w:lvlText w:val="%8."/>
      <w:lvlJc w:val="left"/>
      <w:pPr>
        <w:ind w:left="7524" w:hanging="360"/>
      </w:pPr>
    </w:lvl>
    <w:lvl w:ilvl="8" w:tplc="0409001B" w:tentative="1">
      <w:start w:val="1"/>
      <w:numFmt w:val="lowerRoman"/>
      <w:lvlText w:val="%9."/>
      <w:lvlJc w:val="right"/>
      <w:pPr>
        <w:ind w:left="8244" w:hanging="180"/>
      </w:pPr>
    </w:lvl>
  </w:abstractNum>
  <w:abstractNum w:abstractNumId="17">
    <w:nsid w:val="24D120D3"/>
    <w:multiLevelType w:val="hybridMultilevel"/>
    <w:tmpl w:val="88DA7C78"/>
    <w:lvl w:ilvl="0" w:tplc="3BD6EE9C">
      <w:start w:val="2"/>
      <w:numFmt w:val="decimal"/>
      <w:lvlText w:val="%1.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CD81455"/>
    <w:multiLevelType w:val="hybridMultilevel"/>
    <w:tmpl w:val="B88E8EC0"/>
    <w:lvl w:ilvl="0" w:tplc="BA7C9EA8">
      <w:start w:val="1"/>
      <w:numFmt w:val="lowerLetter"/>
      <w:lvlText w:val="%1)"/>
      <w:lvlJc w:val="left"/>
      <w:pPr>
        <w:ind w:left="6849" w:hanging="4725"/>
      </w:pPr>
      <w:rPr>
        <w:rFonts w:hint="default"/>
      </w:rPr>
    </w:lvl>
    <w:lvl w:ilvl="1" w:tplc="04090019" w:tentative="1">
      <w:start w:val="1"/>
      <w:numFmt w:val="lowerLetter"/>
      <w:lvlText w:val="%2."/>
      <w:lvlJc w:val="left"/>
      <w:pPr>
        <w:ind w:left="3204" w:hanging="360"/>
      </w:pPr>
    </w:lvl>
    <w:lvl w:ilvl="2" w:tplc="0409001B" w:tentative="1">
      <w:start w:val="1"/>
      <w:numFmt w:val="lowerRoman"/>
      <w:lvlText w:val="%3."/>
      <w:lvlJc w:val="right"/>
      <w:pPr>
        <w:ind w:left="3924" w:hanging="180"/>
      </w:pPr>
    </w:lvl>
    <w:lvl w:ilvl="3" w:tplc="0409000F" w:tentative="1">
      <w:start w:val="1"/>
      <w:numFmt w:val="decimal"/>
      <w:lvlText w:val="%4."/>
      <w:lvlJc w:val="left"/>
      <w:pPr>
        <w:ind w:left="4644" w:hanging="360"/>
      </w:pPr>
    </w:lvl>
    <w:lvl w:ilvl="4" w:tplc="04090019" w:tentative="1">
      <w:start w:val="1"/>
      <w:numFmt w:val="lowerLetter"/>
      <w:lvlText w:val="%5."/>
      <w:lvlJc w:val="left"/>
      <w:pPr>
        <w:ind w:left="5364" w:hanging="360"/>
      </w:pPr>
    </w:lvl>
    <w:lvl w:ilvl="5" w:tplc="0409001B" w:tentative="1">
      <w:start w:val="1"/>
      <w:numFmt w:val="lowerRoman"/>
      <w:lvlText w:val="%6."/>
      <w:lvlJc w:val="right"/>
      <w:pPr>
        <w:ind w:left="6084" w:hanging="180"/>
      </w:pPr>
    </w:lvl>
    <w:lvl w:ilvl="6" w:tplc="0409000F" w:tentative="1">
      <w:start w:val="1"/>
      <w:numFmt w:val="decimal"/>
      <w:lvlText w:val="%7."/>
      <w:lvlJc w:val="left"/>
      <w:pPr>
        <w:ind w:left="6804" w:hanging="360"/>
      </w:pPr>
    </w:lvl>
    <w:lvl w:ilvl="7" w:tplc="04090019" w:tentative="1">
      <w:start w:val="1"/>
      <w:numFmt w:val="lowerLetter"/>
      <w:lvlText w:val="%8."/>
      <w:lvlJc w:val="left"/>
      <w:pPr>
        <w:ind w:left="7524" w:hanging="360"/>
      </w:pPr>
    </w:lvl>
    <w:lvl w:ilvl="8" w:tplc="0409001B" w:tentative="1">
      <w:start w:val="1"/>
      <w:numFmt w:val="lowerRoman"/>
      <w:lvlText w:val="%9."/>
      <w:lvlJc w:val="right"/>
      <w:pPr>
        <w:ind w:left="8244" w:hanging="180"/>
      </w:pPr>
    </w:lvl>
  </w:abstractNum>
  <w:abstractNum w:abstractNumId="19">
    <w:nsid w:val="3D5368EF"/>
    <w:multiLevelType w:val="hybridMultilevel"/>
    <w:tmpl w:val="F25E9074"/>
    <w:lvl w:ilvl="0" w:tplc="05FC00EA">
      <w:start w:val="2"/>
      <w:numFmt w:val="decimal"/>
      <w:lvlText w:val="%1.3"/>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0901DE8"/>
    <w:multiLevelType w:val="hybridMultilevel"/>
    <w:tmpl w:val="F928070E"/>
    <w:lvl w:ilvl="0" w:tplc="1D62C1AC">
      <w:start w:val="2"/>
      <w:numFmt w:val="decimal"/>
      <w:lvlText w:val="%1.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3350196"/>
    <w:multiLevelType w:val="hybridMultilevel"/>
    <w:tmpl w:val="2F24D2F2"/>
    <w:lvl w:ilvl="0" w:tplc="E3C6E5F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71A6EAF"/>
    <w:multiLevelType w:val="hybridMultilevel"/>
    <w:tmpl w:val="AE966232"/>
    <w:lvl w:ilvl="0" w:tplc="AA7AA56C">
      <w:start w:val="1"/>
      <w:numFmt w:val="decimal"/>
      <w:lvlText w:val="%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75723B3"/>
    <w:multiLevelType w:val="multilevel"/>
    <w:tmpl w:val="141260DC"/>
    <w:lvl w:ilvl="0">
      <w:start w:val="2"/>
      <w:numFmt w:val="decimal"/>
      <w:lvlText w:val="%1."/>
      <w:lvlJc w:val="left"/>
      <w:pPr>
        <w:ind w:left="360" w:hanging="360"/>
      </w:pPr>
      <w:rPr>
        <w:rFonts w:hint="default"/>
      </w:rPr>
    </w:lvl>
    <w:lvl w:ilvl="1">
      <w:start w:val="2"/>
      <w:numFmt w:val="decimal"/>
      <w:lvlText w:val="%2.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nsid w:val="50C71BF1"/>
    <w:multiLevelType w:val="hybridMultilevel"/>
    <w:tmpl w:val="23CA6E34"/>
    <w:lvl w:ilvl="0" w:tplc="0C0A0017">
      <w:start w:val="1"/>
      <w:numFmt w:val="lowerLetter"/>
      <w:lvlText w:val="%1)"/>
      <w:lvlJc w:val="left"/>
      <w:pPr>
        <w:ind w:left="720" w:hanging="360"/>
      </w:pPr>
      <w:rPr>
        <w:rFonts w:ascii="Times New Roman" w:hAnsi="Times New Roman" w:cs="Times New Roman"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91B258B"/>
    <w:multiLevelType w:val="hybridMultilevel"/>
    <w:tmpl w:val="67E42D56"/>
    <w:lvl w:ilvl="0" w:tplc="98F8CDEC">
      <w:start w:val="15"/>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5A397BBA"/>
    <w:multiLevelType w:val="hybridMultilevel"/>
    <w:tmpl w:val="1B0038EC"/>
    <w:lvl w:ilvl="0" w:tplc="BA7C9EA8">
      <w:start w:val="1"/>
      <w:numFmt w:val="lowerLetter"/>
      <w:lvlText w:val="%1)"/>
      <w:lvlJc w:val="left"/>
      <w:pPr>
        <w:ind w:left="7065" w:hanging="4725"/>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7">
    <w:nsid w:val="63172DDE"/>
    <w:multiLevelType w:val="hybridMultilevel"/>
    <w:tmpl w:val="EA844A52"/>
    <w:lvl w:ilvl="0" w:tplc="04090017">
      <w:start w:val="1"/>
      <w:numFmt w:val="lowerLetter"/>
      <w:lvlText w:val="%1)"/>
      <w:lvlJc w:val="left"/>
      <w:pPr>
        <w:ind w:left="2484" w:hanging="360"/>
      </w:pPr>
      <w:rPr>
        <w:rFonts w:hint="default"/>
      </w:rPr>
    </w:lvl>
    <w:lvl w:ilvl="1" w:tplc="04090019" w:tentative="1">
      <w:start w:val="1"/>
      <w:numFmt w:val="lowerLetter"/>
      <w:lvlText w:val="%2."/>
      <w:lvlJc w:val="left"/>
      <w:pPr>
        <w:ind w:left="3204" w:hanging="360"/>
      </w:pPr>
    </w:lvl>
    <w:lvl w:ilvl="2" w:tplc="0409001B" w:tentative="1">
      <w:start w:val="1"/>
      <w:numFmt w:val="lowerRoman"/>
      <w:lvlText w:val="%3."/>
      <w:lvlJc w:val="right"/>
      <w:pPr>
        <w:ind w:left="3924" w:hanging="180"/>
      </w:pPr>
    </w:lvl>
    <w:lvl w:ilvl="3" w:tplc="0409000F" w:tentative="1">
      <w:start w:val="1"/>
      <w:numFmt w:val="decimal"/>
      <w:lvlText w:val="%4."/>
      <w:lvlJc w:val="left"/>
      <w:pPr>
        <w:ind w:left="4644" w:hanging="360"/>
      </w:pPr>
    </w:lvl>
    <w:lvl w:ilvl="4" w:tplc="04090019" w:tentative="1">
      <w:start w:val="1"/>
      <w:numFmt w:val="lowerLetter"/>
      <w:lvlText w:val="%5."/>
      <w:lvlJc w:val="left"/>
      <w:pPr>
        <w:ind w:left="5364" w:hanging="360"/>
      </w:pPr>
    </w:lvl>
    <w:lvl w:ilvl="5" w:tplc="0409001B" w:tentative="1">
      <w:start w:val="1"/>
      <w:numFmt w:val="lowerRoman"/>
      <w:lvlText w:val="%6."/>
      <w:lvlJc w:val="right"/>
      <w:pPr>
        <w:ind w:left="6084" w:hanging="180"/>
      </w:pPr>
    </w:lvl>
    <w:lvl w:ilvl="6" w:tplc="0409000F" w:tentative="1">
      <w:start w:val="1"/>
      <w:numFmt w:val="decimal"/>
      <w:lvlText w:val="%7."/>
      <w:lvlJc w:val="left"/>
      <w:pPr>
        <w:ind w:left="6804" w:hanging="360"/>
      </w:pPr>
    </w:lvl>
    <w:lvl w:ilvl="7" w:tplc="04090019" w:tentative="1">
      <w:start w:val="1"/>
      <w:numFmt w:val="lowerLetter"/>
      <w:lvlText w:val="%8."/>
      <w:lvlJc w:val="left"/>
      <w:pPr>
        <w:ind w:left="7524" w:hanging="360"/>
      </w:pPr>
    </w:lvl>
    <w:lvl w:ilvl="8" w:tplc="0409001B" w:tentative="1">
      <w:start w:val="1"/>
      <w:numFmt w:val="lowerRoman"/>
      <w:lvlText w:val="%9."/>
      <w:lvlJc w:val="right"/>
      <w:pPr>
        <w:ind w:left="8244" w:hanging="180"/>
      </w:pPr>
    </w:lvl>
  </w:abstractNum>
  <w:abstractNum w:abstractNumId="28">
    <w:nsid w:val="66202DB6"/>
    <w:multiLevelType w:val="hybridMultilevel"/>
    <w:tmpl w:val="DB4A68A6"/>
    <w:lvl w:ilvl="0" w:tplc="393ACE0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6A911BE0"/>
    <w:multiLevelType w:val="hybridMultilevel"/>
    <w:tmpl w:val="0DA49A44"/>
    <w:lvl w:ilvl="0" w:tplc="EC3EAFF0">
      <w:start w:val="1"/>
      <w:numFmt w:val="decimal"/>
      <w:lvlText w:val="%1.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C7D4135"/>
    <w:multiLevelType w:val="hybridMultilevel"/>
    <w:tmpl w:val="F55A3612"/>
    <w:lvl w:ilvl="0" w:tplc="08F2A25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71AB77A2"/>
    <w:multiLevelType w:val="multilevel"/>
    <w:tmpl w:val="C08C500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2AF7758"/>
    <w:multiLevelType w:val="hybridMultilevel"/>
    <w:tmpl w:val="83D4C90A"/>
    <w:lvl w:ilvl="0" w:tplc="E0D04D5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73F832C0"/>
    <w:multiLevelType w:val="hybridMultilevel"/>
    <w:tmpl w:val="B88E8EC0"/>
    <w:lvl w:ilvl="0" w:tplc="BA7C9EA8">
      <w:start w:val="1"/>
      <w:numFmt w:val="lowerLetter"/>
      <w:lvlText w:val="%1)"/>
      <w:lvlJc w:val="left"/>
      <w:pPr>
        <w:ind w:left="7065" w:hanging="4725"/>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4">
    <w:nsid w:val="74326483"/>
    <w:multiLevelType w:val="hybridMultilevel"/>
    <w:tmpl w:val="13C4B34E"/>
    <w:lvl w:ilvl="0" w:tplc="0892292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78995399"/>
    <w:multiLevelType w:val="hybridMultilevel"/>
    <w:tmpl w:val="DA520138"/>
    <w:lvl w:ilvl="0" w:tplc="DA324814">
      <w:start w:val="2"/>
      <w:numFmt w:val="decimal"/>
      <w:lvlText w:val="%1.4"/>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9271DBF"/>
    <w:multiLevelType w:val="hybridMultilevel"/>
    <w:tmpl w:val="400451E2"/>
    <w:lvl w:ilvl="0" w:tplc="64323298">
      <w:start w:val="2"/>
      <w:numFmt w:val="decimal"/>
      <w:lvlText w:val="%1.2"/>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DA15E77"/>
    <w:multiLevelType w:val="hybridMultilevel"/>
    <w:tmpl w:val="A65823E8"/>
    <w:lvl w:ilvl="0" w:tplc="C1D46E08">
      <w:start w:val="1"/>
      <w:numFmt w:val="decimal"/>
      <w:lvlText w:val="%1."/>
      <w:lvlJc w:val="left"/>
      <w:pPr>
        <w:ind w:left="360" w:hanging="360"/>
      </w:pPr>
      <w:rPr>
        <w:rFonts w:hint="default"/>
        <w:i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28"/>
  </w:num>
  <w:num w:numId="2">
    <w:abstractNumId w:val="3"/>
  </w:num>
  <w:num w:numId="3">
    <w:abstractNumId w:val="6"/>
  </w:num>
  <w:num w:numId="4">
    <w:abstractNumId w:val="24"/>
  </w:num>
  <w:num w:numId="5">
    <w:abstractNumId w:val="5"/>
  </w:num>
  <w:num w:numId="6">
    <w:abstractNumId w:val="37"/>
  </w:num>
  <w:num w:numId="7">
    <w:abstractNumId w:val="25"/>
  </w:num>
  <w:num w:numId="8">
    <w:abstractNumId w:val="7"/>
  </w:num>
  <w:num w:numId="9">
    <w:abstractNumId w:val="35"/>
  </w:num>
  <w:num w:numId="10">
    <w:abstractNumId w:val="29"/>
  </w:num>
  <w:num w:numId="11">
    <w:abstractNumId w:val="20"/>
  </w:num>
  <w:num w:numId="12">
    <w:abstractNumId w:val="36"/>
  </w:num>
  <w:num w:numId="13">
    <w:abstractNumId w:val="8"/>
  </w:num>
  <w:num w:numId="14">
    <w:abstractNumId w:val="13"/>
  </w:num>
  <w:num w:numId="15">
    <w:abstractNumId w:val="1"/>
  </w:num>
  <w:num w:numId="16">
    <w:abstractNumId w:val="15"/>
  </w:num>
  <w:num w:numId="17">
    <w:abstractNumId w:val="14"/>
  </w:num>
  <w:num w:numId="18">
    <w:abstractNumId w:val="2"/>
  </w:num>
  <w:num w:numId="19">
    <w:abstractNumId w:val="19"/>
  </w:num>
  <w:num w:numId="20">
    <w:abstractNumId w:val="22"/>
  </w:num>
  <w:num w:numId="21">
    <w:abstractNumId w:val="11"/>
  </w:num>
  <w:num w:numId="22">
    <w:abstractNumId w:val="4"/>
  </w:num>
  <w:num w:numId="23">
    <w:abstractNumId w:val="16"/>
  </w:num>
  <w:num w:numId="24">
    <w:abstractNumId w:val="18"/>
  </w:num>
  <w:num w:numId="25">
    <w:abstractNumId w:val="26"/>
  </w:num>
  <w:num w:numId="26">
    <w:abstractNumId w:val="33"/>
  </w:num>
  <w:num w:numId="27">
    <w:abstractNumId w:val="0"/>
  </w:num>
  <w:num w:numId="28">
    <w:abstractNumId w:val="17"/>
  </w:num>
  <w:num w:numId="29">
    <w:abstractNumId w:val="31"/>
  </w:num>
  <w:num w:numId="30">
    <w:abstractNumId w:val="30"/>
  </w:num>
  <w:num w:numId="31">
    <w:abstractNumId w:val="23"/>
  </w:num>
  <w:num w:numId="32">
    <w:abstractNumId w:val="12"/>
  </w:num>
  <w:num w:numId="33">
    <w:abstractNumId w:val="21"/>
  </w:num>
  <w:num w:numId="34">
    <w:abstractNumId w:val="10"/>
  </w:num>
  <w:num w:numId="35">
    <w:abstractNumId w:val="32"/>
  </w:num>
  <w:num w:numId="36">
    <w:abstractNumId w:val="9"/>
  </w:num>
  <w:num w:numId="37">
    <w:abstractNumId w:val="27"/>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Harvar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2950500509t9eoetvw3vpsr8xsxfs2sdzspa&quot;&gt;Bibliografía del artículo&lt;record-ids&gt;&lt;item&gt;1&lt;/item&gt;&lt;item&gt;2&lt;/item&gt;&lt;item&gt;3&lt;/item&gt;&lt;item&gt;4&lt;/item&gt;&lt;item&gt;6&lt;/item&gt;&lt;item&gt;10&lt;/item&gt;&lt;item&gt;12&lt;/item&gt;&lt;item&gt;13&lt;/item&gt;&lt;item&gt;15&lt;/item&gt;&lt;item&gt;16&lt;/item&gt;&lt;item&gt;18&lt;/item&gt;&lt;item&gt;48&lt;/item&gt;&lt;item&gt;52&lt;/item&gt;&lt;/record-ids&gt;&lt;/item&gt;&lt;item db-id=&quot;2eee5edxadv5pdepwdxvxr9zsexv0xdpvftp&quot;&gt;Bibliografía del artículo&lt;record-ids&gt;&lt;item&gt;24&lt;/item&gt;&lt;item&gt;25&lt;/item&gt;&lt;item&gt;26&lt;/item&gt;&lt;item&gt;36&lt;/item&gt;&lt;/record-ids&gt;&lt;/item&gt;&lt;/Libraries&gt;"/>
  </w:docVars>
  <w:rsids>
    <w:rsidRoot w:val="00B21B27"/>
    <w:rsid w:val="00000697"/>
    <w:rsid w:val="000032DC"/>
    <w:rsid w:val="00003337"/>
    <w:rsid w:val="000038EF"/>
    <w:rsid w:val="00003A1E"/>
    <w:rsid w:val="00003D10"/>
    <w:rsid w:val="000042A6"/>
    <w:rsid w:val="0000482A"/>
    <w:rsid w:val="00006451"/>
    <w:rsid w:val="000064B5"/>
    <w:rsid w:val="00006AFB"/>
    <w:rsid w:val="00006F9B"/>
    <w:rsid w:val="00007BB3"/>
    <w:rsid w:val="0001014A"/>
    <w:rsid w:val="00010847"/>
    <w:rsid w:val="00012787"/>
    <w:rsid w:val="00013329"/>
    <w:rsid w:val="00013643"/>
    <w:rsid w:val="00014210"/>
    <w:rsid w:val="00014D40"/>
    <w:rsid w:val="000153AE"/>
    <w:rsid w:val="00015833"/>
    <w:rsid w:val="00015B1D"/>
    <w:rsid w:val="00020A40"/>
    <w:rsid w:val="00020E6D"/>
    <w:rsid w:val="00020F37"/>
    <w:rsid w:val="0002172F"/>
    <w:rsid w:val="000220E4"/>
    <w:rsid w:val="0002488A"/>
    <w:rsid w:val="00024DFF"/>
    <w:rsid w:val="00024EC4"/>
    <w:rsid w:val="00025912"/>
    <w:rsid w:val="00025971"/>
    <w:rsid w:val="00025A06"/>
    <w:rsid w:val="00027DB7"/>
    <w:rsid w:val="000323BA"/>
    <w:rsid w:val="00032CC0"/>
    <w:rsid w:val="00032F43"/>
    <w:rsid w:val="0003341D"/>
    <w:rsid w:val="00033BC9"/>
    <w:rsid w:val="000341B0"/>
    <w:rsid w:val="00034D0F"/>
    <w:rsid w:val="00035583"/>
    <w:rsid w:val="000359E9"/>
    <w:rsid w:val="000361C7"/>
    <w:rsid w:val="0003701F"/>
    <w:rsid w:val="00037116"/>
    <w:rsid w:val="00037FE6"/>
    <w:rsid w:val="0004153F"/>
    <w:rsid w:val="000420B5"/>
    <w:rsid w:val="00042793"/>
    <w:rsid w:val="00042CF4"/>
    <w:rsid w:val="00043086"/>
    <w:rsid w:val="0004386D"/>
    <w:rsid w:val="00045409"/>
    <w:rsid w:val="00045D7C"/>
    <w:rsid w:val="00046A19"/>
    <w:rsid w:val="00047A2D"/>
    <w:rsid w:val="00047F5B"/>
    <w:rsid w:val="00047FB4"/>
    <w:rsid w:val="00050F83"/>
    <w:rsid w:val="00051911"/>
    <w:rsid w:val="00052B35"/>
    <w:rsid w:val="000534D0"/>
    <w:rsid w:val="000538C9"/>
    <w:rsid w:val="00054CE5"/>
    <w:rsid w:val="0005576B"/>
    <w:rsid w:val="00056280"/>
    <w:rsid w:val="00056AD4"/>
    <w:rsid w:val="00060126"/>
    <w:rsid w:val="000601CE"/>
    <w:rsid w:val="00060836"/>
    <w:rsid w:val="0006103A"/>
    <w:rsid w:val="000619F7"/>
    <w:rsid w:val="00062A96"/>
    <w:rsid w:val="000632BD"/>
    <w:rsid w:val="000636C3"/>
    <w:rsid w:val="000641AA"/>
    <w:rsid w:val="000645E6"/>
    <w:rsid w:val="00064DAB"/>
    <w:rsid w:val="00066458"/>
    <w:rsid w:val="00066595"/>
    <w:rsid w:val="00066984"/>
    <w:rsid w:val="00066E71"/>
    <w:rsid w:val="000670F3"/>
    <w:rsid w:val="0006794D"/>
    <w:rsid w:val="000701D9"/>
    <w:rsid w:val="00070401"/>
    <w:rsid w:val="00070650"/>
    <w:rsid w:val="00070685"/>
    <w:rsid w:val="000716C5"/>
    <w:rsid w:val="00071B80"/>
    <w:rsid w:val="00072258"/>
    <w:rsid w:val="00072B96"/>
    <w:rsid w:val="000742D0"/>
    <w:rsid w:val="000745FF"/>
    <w:rsid w:val="000750EA"/>
    <w:rsid w:val="0007526C"/>
    <w:rsid w:val="0007575E"/>
    <w:rsid w:val="000764C8"/>
    <w:rsid w:val="000775AB"/>
    <w:rsid w:val="00080510"/>
    <w:rsid w:val="00080898"/>
    <w:rsid w:val="00080DB4"/>
    <w:rsid w:val="00081BB8"/>
    <w:rsid w:val="0008223B"/>
    <w:rsid w:val="00083A6E"/>
    <w:rsid w:val="00085047"/>
    <w:rsid w:val="00085D47"/>
    <w:rsid w:val="0008680A"/>
    <w:rsid w:val="0008697F"/>
    <w:rsid w:val="00086F68"/>
    <w:rsid w:val="000904BC"/>
    <w:rsid w:val="0009055C"/>
    <w:rsid w:val="000908A7"/>
    <w:rsid w:val="000909F1"/>
    <w:rsid w:val="00091644"/>
    <w:rsid w:val="0009411F"/>
    <w:rsid w:val="00094172"/>
    <w:rsid w:val="000941B4"/>
    <w:rsid w:val="0009440F"/>
    <w:rsid w:val="000953B2"/>
    <w:rsid w:val="000956B3"/>
    <w:rsid w:val="00096E7C"/>
    <w:rsid w:val="000A0179"/>
    <w:rsid w:val="000A04C1"/>
    <w:rsid w:val="000A04D3"/>
    <w:rsid w:val="000A0A23"/>
    <w:rsid w:val="000A1C67"/>
    <w:rsid w:val="000A4906"/>
    <w:rsid w:val="000A4BE5"/>
    <w:rsid w:val="000A4ED0"/>
    <w:rsid w:val="000A4F24"/>
    <w:rsid w:val="000A54B7"/>
    <w:rsid w:val="000A5F8E"/>
    <w:rsid w:val="000A702D"/>
    <w:rsid w:val="000A741B"/>
    <w:rsid w:val="000A785C"/>
    <w:rsid w:val="000A78C7"/>
    <w:rsid w:val="000B0319"/>
    <w:rsid w:val="000B05EC"/>
    <w:rsid w:val="000B17F8"/>
    <w:rsid w:val="000B19E0"/>
    <w:rsid w:val="000B1B68"/>
    <w:rsid w:val="000B2B3E"/>
    <w:rsid w:val="000B45DC"/>
    <w:rsid w:val="000B623B"/>
    <w:rsid w:val="000B64BF"/>
    <w:rsid w:val="000B64DD"/>
    <w:rsid w:val="000B6538"/>
    <w:rsid w:val="000B6D00"/>
    <w:rsid w:val="000C04B9"/>
    <w:rsid w:val="000C0CCD"/>
    <w:rsid w:val="000C18E2"/>
    <w:rsid w:val="000C26A1"/>
    <w:rsid w:val="000C2A2C"/>
    <w:rsid w:val="000C2D93"/>
    <w:rsid w:val="000C3379"/>
    <w:rsid w:val="000C348E"/>
    <w:rsid w:val="000C3A57"/>
    <w:rsid w:val="000C5542"/>
    <w:rsid w:val="000C554D"/>
    <w:rsid w:val="000C5C50"/>
    <w:rsid w:val="000C7165"/>
    <w:rsid w:val="000C7967"/>
    <w:rsid w:val="000C7E7A"/>
    <w:rsid w:val="000D05B4"/>
    <w:rsid w:val="000D12F7"/>
    <w:rsid w:val="000D1658"/>
    <w:rsid w:val="000D2569"/>
    <w:rsid w:val="000D2766"/>
    <w:rsid w:val="000D3FC7"/>
    <w:rsid w:val="000D44A5"/>
    <w:rsid w:val="000D52E0"/>
    <w:rsid w:val="000D53F7"/>
    <w:rsid w:val="000D5B6A"/>
    <w:rsid w:val="000D7587"/>
    <w:rsid w:val="000D76AF"/>
    <w:rsid w:val="000D7D58"/>
    <w:rsid w:val="000D7E4D"/>
    <w:rsid w:val="000E098A"/>
    <w:rsid w:val="000E20DD"/>
    <w:rsid w:val="000E2F56"/>
    <w:rsid w:val="000E3808"/>
    <w:rsid w:val="000E3AA9"/>
    <w:rsid w:val="000E56F0"/>
    <w:rsid w:val="000E5C0E"/>
    <w:rsid w:val="000E5D08"/>
    <w:rsid w:val="000E5F43"/>
    <w:rsid w:val="000E67A1"/>
    <w:rsid w:val="000E7400"/>
    <w:rsid w:val="000E7BFC"/>
    <w:rsid w:val="000E7FDD"/>
    <w:rsid w:val="000F0EF9"/>
    <w:rsid w:val="000F1307"/>
    <w:rsid w:val="000F16C2"/>
    <w:rsid w:val="000F1705"/>
    <w:rsid w:val="000F1C89"/>
    <w:rsid w:val="000F2017"/>
    <w:rsid w:val="000F3DF5"/>
    <w:rsid w:val="000F4245"/>
    <w:rsid w:val="000F47D7"/>
    <w:rsid w:val="000F4B30"/>
    <w:rsid w:val="000F5DE2"/>
    <w:rsid w:val="000F6F93"/>
    <w:rsid w:val="000F7C42"/>
    <w:rsid w:val="00100380"/>
    <w:rsid w:val="001016B0"/>
    <w:rsid w:val="0010175D"/>
    <w:rsid w:val="001017E5"/>
    <w:rsid w:val="00102B6B"/>
    <w:rsid w:val="0010404F"/>
    <w:rsid w:val="001070CA"/>
    <w:rsid w:val="00107A7C"/>
    <w:rsid w:val="00107CDB"/>
    <w:rsid w:val="00110341"/>
    <w:rsid w:val="00110F5C"/>
    <w:rsid w:val="0011104F"/>
    <w:rsid w:val="00111827"/>
    <w:rsid w:val="00111ECF"/>
    <w:rsid w:val="00112177"/>
    <w:rsid w:val="001128BB"/>
    <w:rsid w:val="00112FF9"/>
    <w:rsid w:val="001140CF"/>
    <w:rsid w:val="00114332"/>
    <w:rsid w:val="001152FB"/>
    <w:rsid w:val="00115AA4"/>
    <w:rsid w:val="00117B4E"/>
    <w:rsid w:val="00117B60"/>
    <w:rsid w:val="00120A41"/>
    <w:rsid w:val="00122A02"/>
    <w:rsid w:val="00122CEF"/>
    <w:rsid w:val="00123A05"/>
    <w:rsid w:val="001250B5"/>
    <w:rsid w:val="0012514B"/>
    <w:rsid w:val="001259BE"/>
    <w:rsid w:val="001260CA"/>
    <w:rsid w:val="00126A4D"/>
    <w:rsid w:val="00127064"/>
    <w:rsid w:val="00127B5B"/>
    <w:rsid w:val="00130C12"/>
    <w:rsid w:val="00130C1F"/>
    <w:rsid w:val="00130DD8"/>
    <w:rsid w:val="00132662"/>
    <w:rsid w:val="00132786"/>
    <w:rsid w:val="00133225"/>
    <w:rsid w:val="001349CF"/>
    <w:rsid w:val="001352A8"/>
    <w:rsid w:val="001359D2"/>
    <w:rsid w:val="00136064"/>
    <w:rsid w:val="0013625D"/>
    <w:rsid w:val="001362FA"/>
    <w:rsid w:val="00136592"/>
    <w:rsid w:val="00136964"/>
    <w:rsid w:val="00137DDB"/>
    <w:rsid w:val="00140900"/>
    <w:rsid w:val="00141267"/>
    <w:rsid w:val="00141CE7"/>
    <w:rsid w:val="0014449E"/>
    <w:rsid w:val="001445D1"/>
    <w:rsid w:val="00144B3A"/>
    <w:rsid w:val="00145B0D"/>
    <w:rsid w:val="00145CEB"/>
    <w:rsid w:val="00146E83"/>
    <w:rsid w:val="00146F1C"/>
    <w:rsid w:val="0014754C"/>
    <w:rsid w:val="0015007B"/>
    <w:rsid w:val="0015008E"/>
    <w:rsid w:val="00150E6F"/>
    <w:rsid w:val="001513E8"/>
    <w:rsid w:val="00151D31"/>
    <w:rsid w:val="001528F2"/>
    <w:rsid w:val="00152B34"/>
    <w:rsid w:val="00152D65"/>
    <w:rsid w:val="00153BDF"/>
    <w:rsid w:val="001562A7"/>
    <w:rsid w:val="0015676B"/>
    <w:rsid w:val="00156A45"/>
    <w:rsid w:val="0016071D"/>
    <w:rsid w:val="00160DAB"/>
    <w:rsid w:val="00161EC7"/>
    <w:rsid w:val="0016255E"/>
    <w:rsid w:val="00162959"/>
    <w:rsid w:val="00162CA5"/>
    <w:rsid w:val="00163040"/>
    <w:rsid w:val="00164203"/>
    <w:rsid w:val="001649B6"/>
    <w:rsid w:val="00164E1C"/>
    <w:rsid w:val="00165FEA"/>
    <w:rsid w:val="00166BFB"/>
    <w:rsid w:val="00166E73"/>
    <w:rsid w:val="00167EF5"/>
    <w:rsid w:val="0017103C"/>
    <w:rsid w:val="00171235"/>
    <w:rsid w:val="001716A1"/>
    <w:rsid w:val="00171D0E"/>
    <w:rsid w:val="001732F5"/>
    <w:rsid w:val="00173E25"/>
    <w:rsid w:val="001740A0"/>
    <w:rsid w:val="001740B5"/>
    <w:rsid w:val="0017468E"/>
    <w:rsid w:val="00175A2B"/>
    <w:rsid w:val="00176AB0"/>
    <w:rsid w:val="001808E0"/>
    <w:rsid w:val="00181F59"/>
    <w:rsid w:val="00182089"/>
    <w:rsid w:val="00183544"/>
    <w:rsid w:val="0018358F"/>
    <w:rsid w:val="001844A1"/>
    <w:rsid w:val="00185D8F"/>
    <w:rsid w:val="0018657F"/>
    <w:rsid w:val="00187595"/>
    <w:rsid w:val="001904EC"/>
    <w:rsid w:val="00190DB4"/>
    <w:rsid w:val="00191B9D"/>
    <w:rsid w:val="00193034"/>
    <w:rsid w:val="001937D9"/>
    <w:rsid w:val="00194068"/>
    <w:rsid w:val="0019500D"/>
    <w:rsid w:val="0019519E"/>
    <w:rsid w:val="0019557A"/>
    <w:rsid w:val="0019623C"/>
    <w:rsid w:val="00196A1F"/>
    <w:rsid w:val="00196FBE"/>
    <w:rsid w:val="00197293"/>
    <w:rsid w:val="001A004B"/>
    <w:rsid w:val="001A00DC"/>
    <w:rsid w:val="001A068E"/>
    <w:rsid w:val="001A114A"/>
    <w:rsid w:val="001A1931"/>
    <w:rsid w:val="001A45E9"/>
    <w:rsid w:val="001A4A19"/>
    <w:rsid w:val="001A542C"/>
    <w:rsid w:val="001A6407"/>
    <w:rsid w:val="001A6AF2"/>
    <w:rsid w:val="001A76B1"/>
    <w:rsid w:val="001B2E80"/>
    <w:rsid w:val="001B3D7E"/>
    <w:rsid w:val="001B4644"/>
    <w:rsid w:val="001B47A3"/>
    <w:rsid w:val="001B6482"/>
    <w:rsid w:val="001B72E6"/>
    <w:rsid w:val="001C0602"/>
    <w:rsid w:val="001C34C0"/>
    <w:rsid w:val="001C3DB4"/>
    <w:rsid w:val="001C3E46"/>
    <w:rsid w:val="001C3E67"/>
    <w:rsid w:val="001C45BE"/>
    <w:rsid w:val="001C4EED"/>
    <w:rsid w:val="001C4F91"/>
    <w:rsid w:val="001C5104"/>
    <w:rsid w:val="001C5328"/>
    <w:rsid w:val="001C59F5"/>
    <w:rsid w:val="001C6760"/>
    <w:rsid w:val="001C6EC7"/>
    <w:rsid w:val="001C7232"/>
    <w:rsid w:val="001C7389"/>
    <w:rsid w:val="001D0B97"/>
    <w:rsid w:val="001D0EAB"/>
    <w:rsid w:val="001D2C91"/>
    <w:rsid w:val="001D3790"/>
    <w:rsid w:val="001D4DD8"/>
    <w:rsid w:val="001D4E89"/>
    <w:rsid w:val="001D5DDB"/>
    <w:rsid w:val="001D6153"/>
    <w:rsid w:val="001D7016"/>
    <w:rsid w:val="001D772F"/>
    <w:rsid w:val="001D7856"/>
    <w:rsid w:val="001D786C"/>
    <w:rsid w:val="001E014C"/>
    <w:rsid w:val="001E036A"/>
    <w:rsid w:val="001E27BD"/>
    <w:rsid w:val="001E4ABE"/>
    <w:rsid w:val="001E5FE2"/>
    <w:rsid w:val="001E6E27"/>
    <w:rsid w:val="001E75A3"/>
    <w:rsid w:val="001F0C84"/>
    <w:rsid w:val="001F1009"/>
    <w:rsid w:val="001F161C"/>
    <w:rsid w:val="001F233E"/>
    <w:rsid w:val="001F2F99"/>
    <w:rsid w:val="001F3665"/>
    <w:rsid w:val="001F43AE"/>
    <w:rsid w:val="001F4419"/>
    <w:rsid w:val="001F45A4"/>
    <w:rsid w:val="001F47C7"/>
    <w:rsid w:val="001F5348"/>
    <w:rsid w:val="001F54AD"/>
    <w:rsid w:val="001F5DEA"/>
    <w:rsid w:val="001F7E62"/>
    <w:rsid w:val="00200657"/>
    <w:rsid w:val="0020191A"/>
    <w:rsid w:val="00203C4D"/>
    <w:rsid w:val="0020516F"/>
    <w:rsid w:val="00205784"/>
    <w:rsid w:val="002060BC"/>
    <w:rsid w:val="00207563"/>
    <w:rsid w:val="00210364"/>
    <w:rsid w:val="002108AD"/>
    <w:rsid w:val="00211AF3"/>
    <w:rsid w:val="00211D57"/>
    <w:rsid w:val="00213474"/>
    <w:rsid w:val="00213711"/>
    <w:rsid w:val="00216456"/>
    <w:rsid w:val="00216A9B"/>
    <w:rsid w:val="002174E7"/>
    <w:rsid w:val="002206D4"/>
    <w:rsid w:val="002209B2"/>
    <w:rsid w:val="00221850"/>
    <w:rsid w:val="00221AFA"/>
    <w:rsid w:val="00221F98"/>
    <w:rsid w:val="0022222D"/>
    <w:rsid w:val="00222639"/>
    <w:rsid w:val="002230B0"/>
    <w:rsid w:val="002237B1"/>
    <w:rsid w:val="002237E5"/>
    <w:rsid w:val="00224ACD"/>
    <w:rsid w:val="0022509C"/>
    <w:rsid w:val="0022671B"/>
    <w:rsid w:val="00226FE5"/>
    <w:rsid w:val="00227E1A"/>
    <w:rsid w:val="00230F3E"/>
    <w:rsid w:val="002324E0"/>
    <w:rsid w:val="002336DC"/>
    <w:rsid w:val="002349E4"/>
    <w:rsid w:val="002370CD"/>
    <w:rsid w:val="00237CCF"/>
    <w:rsid w:val="0024048A"/>
    <w:rsid w:val="00242239"/>
    <w:rsid w:val="00242EEB"/>
    <w:rsid w:val="002438DC"/>
    <w:rsid w:val="00243C30"/>
    <w:rsid w:val="002444B1"/>
    <w:rsid w:val="0024484E"/>
    <w:rsid w:val="002469DB"/>
    <w:rsid w:val="00246D24"/>
    <w:rsid w:val="0024771F"/>
    <w:rsid w:val="00250332"/>
    <w:rsid w:val="002504C8"/>
    <w:rsid w:val="00250C70"/>
    <w:rsid w:val="00250EB1"/>
    <w:rsid w:val="00253183"/>
    <w:rsid w:val="00253240"/>
    <w:rsid w:val="00253BE2"/>
    <w:rsid w:val="00255624"/>
    <w:rsid w:val="00255D53"/>
    <w:rsid w:val="00256002"/>
    <w:rsid w:val="0025638F"/>
    <w:rsid w:val="002568A6"/>
    <w:rsid w:val="0025774A"/>
    <w:rsid w:val="00260912"/>
    <w:rsid w:val="00261359"/>
    <w:rsid w:val="00261FDB"/>
    <w:rsid w:val="002623CB"/>
    <w:rsid w:val="00263747"/>
    <w:rsid w:val="00263CD8"/>
    <w:rsid w:val="00264182"/>
    <w:rsid w:val="00264984"/>
    <w:rsid w:val="00264E24"/>
    <w:rsid w:val="002657EA"/>
    <w:rsid w:val="002664C7"/>
    <w:rsid w:val="00266836"/>
    <w:rsid w:val="00266B4D"/>
    <w:rsid w:val="00267A64"/>
    <w:rsid w:val="00267D40"/>
    <w:rsid w:val="00272C10"/>
    <w:rsid w:val="00272F2A"/>
    <w:rsid w:val="0027341D"/>
    <w:rsid w:val="00274491"/>
    <w:rsid w:val="0027553C"/>
    <w:rsid w:val="002756DA"/>
    <w:rsid w:val="00276664"/>
    <w:rsid w:val="00276978"/>
    <w:rsid w:val="002770CA"/>
    <w:rsid w:val="002802E3"/>
    <w:rsid w:val="0028095F"/>
    <w:rsid w:val="00280B84"/>
    <w:rsid w:val="0028173C"/>
    <w:rsid w:val="00282028"/>
    <w:rsid w:val="0028326E"/>
    <w:rsid w:val="002843C6"/>
    <w:rsid w:val="00284FA9"/>
    <w:rsid w:val="00285023"/>
    <w:rsid w:val="002855C7"/>
    <w:rsid w:val="002856C8"/>
    <w:rsid w:val="00286B54"/>
    <w:rsid w:val="002879C5"/>
    <w:rsid w:val="00290021"/>
    <w:rsid w:val="00293263"/>
    <w:rsid w:val="00294A15"/>
    <w:rsid w:val="00294BDF"/>
    <w:rsid w:val="002950AD"/>
    <w:rsid w:val="0029670C"/>
    <w:rsid w:val="00296CB4"/>
    <w:rsid w:val="002976F6"/>
    <w:rsid w:val="00297BDD"/>
    <w:rsid w:val="002A1F11"/>
    <w:rsid w:val="002A26B3"/>
    <w:rsid w:val="002A3404"/>
    <w:rsid w:val="002A36A8"/>
    <w:rsid w:val="002A3FD1"/>
    <w:rsid w:val="002A449F"/>
    <w:rsid w:val="002A5156"/>
    <w:rsid w:val="002A70B0"/>
    <w:rsid w:val="002B0A36"/>
    <w:rsid w:val="002B11E9"/>
    <w:rsid w:val="002B219D"/>
    <w:rsid w:val="002B2A02"/>
    <w:rsid w:val="002B3141"/>
    <w:rsid w:val="002B4CDA"/>
    <w:rsid w:val="002B6307"/>
    <w:rsid w:val="002B635B"/>
    <w:rsid w:val="002B6F5C"/>
    <w:rsid w:val="002B703E"/>
    <w:rsid w:val="002B7E77"/>
    <w:rsid w:val="002C27D8"/>
    <w:rsid w:val="002C321F"/>
    <w:rsid w:val="002C4869"/>
    <w:rsid w:val="002C5C01"/>
    <w:rsid w:val="002C617D"/>
    <w:rsid w:val="002C692A"/>
    <w:rsid w:val="002D0509"/>
    <w:rsid w:val="002D136C"/>
    <w:rsid w:val="002D1A35"/>
    <w:rsid w:val="002D27EB"/>
    <w:rsid w:val="002D3699"/>
    <w:rsid w:val="002D524E"/>
    <w:rsid w:val="002D56F7"/>
    <w:rsid w:val="002D58E2"/>
    <w:rsid w:val="002D5BA2"/>
    <w:rsid w:val="002D62D7"/>
    <w:rsid w:val="002D6554"/>
    <w:rsid w:val="002E005A"/>
    <w:rsid w:val="002E006A"/>
    <w:rsid w:val="002E0D79"/>
    <w:rsid w:val="002E0F95"/>
    <w:rsid w:val="002E11C6"/>
    <w:rsid w:val="002E2814"/>
    <w:rsid w:val="002E316B"/>
    <w:rsid w:val="002E3AD5"/>
    <w:rsid w:val="002E469E"/>
    <w:rsid w:val="002E5EA3"/>
    <w:rsid w:val="002E6FB6"/>
    <w:rsid w:val="002E7A23"/>
    <w:rsid w:val="002E7C82"/>
    <w:rsid w:val="002F00AF"/>
    <w:rsid w:val="002F26A5"/>
    <w:rsid w:val="002F2FD3"/>
    <w:rsid w:val="002F4563"/>
    <w:rsid w:val="002F5CB8"/>
    <w:rsid w:val="002F61DE"/>
    <w:rsid w:val="002F6A37"/>
    <w:rsid w:val="002F6D27"/>
    <w:rsid w:val="002F7172"/>
    <w:rsid w:val="002F7669"/>
    <w:rsid w:val="002F7D47"/>
    <w:rsid w:val="00301DF4"/>
    <w:rsid w:val="00301F5F"/>
    <w:rsid w:val="00302B26"/>
    <w:rsid w:val="003033D2"/>
    <w:rsid w:val="003039CE"/>
    <w:rsid w:val="003039F4"/>
    <w:rsid w:val="00304AA8"/>
    <w:rsid w:val="003078C5"/>
    <w:rsid w:val="00312423"/>
    <w:rsid w:val="0031246E"/>
    <w:rsid w:val="00315B35"/>
    <w:rsid w:val="00315DD4"/>
    <w:rsid w:val="00316A4F"/>
    <w:rsid w:val="00317BFC"/>
    <w:rsid w:val="00317D05"/>
    <w:rsid w:val="00320F84"/>
    <w:rsid w:val="003212D7"/>
    <w:rsid w:val="0032268D"/>
    <w:rsid w:val="00323190"/>
    <w:rsid w:val="0032422B"/>
    <w:rsid w:val="00324234"/>
    <w:rsid w:val="003247D9"/>
    <w:rsid w:val="003248C0"/>
    <w:rsid w:val="00325096"/>
    <w:rsid w:val="00327470"/>
    <w:rsid w:val="00327FE2"/>
    <w:rsid w:val="003313DB"/>
    <w:rsid w:val="00331CB2"/>
    <w:rsid w:val="00333E07"/>
    <w:rsid w:val="00334043"/>
    <w:rsid w:val="003345ED"/>
    <w:rsid w:val="00335B37"/>
    <w:rsid w:val="003373C7"/>
    <w:rsid w:val="003402BA"/>
    <w:rsid w:val="00341C59"/>
    <w:rsid w:val="0034469E"/>
    <w:rsid w:val="003454A5"/>
    <w:rsid w:val="00345B96"/>
    <w:rsid w:val="00345BED"/>
    <w:rsid w:val="00345F2F"/>
    <w:rsid w:val="003467D4"/>
    <w:rsid w:val="00347F36"/>
    <w:rsid w:val="003502D8"/>
    <w:rsid w:val="003505F4"/>
    <w:rsid w:val="00351DE0"/>
    <w:rsid w:val="00352C39"/>
    <w:rsid w:val="00353523"/>
    <w:rsid w:val="003539B4"/>
    <w:rsid w:val="003545B0"/>
    <w:rsid w:val="003573BC"/>
    <w:rsid w:val="003573FC"/>
    <w:rsid w:val="003579AA"/>
    <w:rsid w:val="00357FA7"/>
    <w:rsid w:val="00360107"/>
    <w:rsid w:val="003604B5"/>
    <w:rsid w:val="00360A91"/>
    <w:rsid w:val="003612C4"/>
    <w:rsid w:val="00361B8E"/>
    <w:rsid w:val="00361CA1"/>
    <w:rsid w:val="0036207B"/>
    <w:rsid w:val="003628AF"/>
    <w:rsid w:val="003628D1"/>
    <w:rsid w:val="003631FA"/>
    <w:rsid w:val="003638AB"/>
    <w:rsid w:val="0036395B"/>
    <w:rsid w:val="00363FEA"/>
    <w:rsid w:val="00364267"/>
    <w:rsid w:val="003642DA"/>
    <w:rsid w:val="00364E93"/>
    <w:rsid w:val="0036538C"/>
    <w:rsid w:val="00365452"/>
    <w:rsid w:val="00365C6B"/>
    <w:rsid w:val="00365F70"/>
    <w:rsid w:val="003662A0"/>
    <w:rsid w:val="003675D1"/>
    <w:rsid w:val="003679D0"/>
    <w:rsid w:val="00367B4A"/>
    <w:rsid w:val="00370A8F"/>
    <w:rsid w:val="00371B26"/>
    <w:rsid w:val="003721EA"/>
    <w:rsid w:val="003722E9"/>
    <w:rsid w:val="00373046"/>
    <w:rsid w:val="003734A3"/>
    <w:rsid w:val="00373CF6"/>
    <w:rsid w:val="00373DBE"/>
    <w:rsid w:val="00374677"/>
    <w:rsid w:val="00375786"/>
    <w:rsid w:val="00375E09"/>
    <w:rsid w:val="003766AC"/>
    <w:rsid w:val="00377E48"/>
    <w:rsid w:val="00380461"/>
    <w:rsid w:val="00380AF5"/>
    <w:rsid w:val="00382F93"/>
    <w:rsid w:val="003837A5"/>
    <w:rsid w:val="0038384C"/>
    <w:rsid w:val="00383B35"/>
    <w:rsid w:val="00384F94"/>
    <w:rsid w:val="003850EC"/>
    <w:rsid w:val="0038635F"/>
    <w:rsid w:val="003902FC"/>
    <w:rsid w:val="003918C1"/>
    <w:rsid w:val="003933B7"/>
    <w:rsid w:val="003934E4"/>
    <w:rsid w:val="0039359B"/>
    <w:rsid w:val="003937E0"/>
    <w:rsid w:val="003937E3"/>
    <w:rsid w:val="003967B4"/>
    <w:rsid w:val="00397AF2"/>
    <w:rsid w:val="003A1515"/>
    <w:rsid w:val="003A1519"/>
    <w:rsid w:val="003A1988"/>
    <w:rsid w:val="003A1F02"/>
    <w:rsid w:val="003A276F"/>
    <w:rsid w:val="003A2D92"/>
    <w:rsid w:val="003A30B2"/>
    <w:rsid w:val="003A394B"/>
    <w:rsid w:val="003A423A"/>
    <w:rsid w:val="003A68C9"/>
    <w:rsid w:val="003A753E"/>
    <w:rsid w:val="003A7BC6"/>
    <w:rsid w:val="003B01DC"/>
    <w:rsid w:val="003B02A5"/>
    <w:rsid w:val="003B0542"/>
    <w:rsid w:val="003B216D"/>
    <w:rsid w:val="003B26C6"/>
    <w:rsid w:val="003B4B0F"/>
    <w:rsid w:val="003B4BF7"/>
    <w:rsid w:val="003B5194"/>
    <w:rsid w:val="003B6A80"/>
    <w:rsid w:val="003B71AE"/>
    <w:rsid w:val="003B76CC"/>
    <w:rsid w:val="003B78B6"/>
    <w:rsid w:val="003B7C90"/>
    <w:rsid w:val="003B7E25"/>
    <w:rsid w:val="003B7F4D"/>
    <w:rsid w:val="003C1A72"/>
    <w:rsid w:val="003C1DE4"/>
    <w:rsid w:val="003C240F"/>
    <w:rsid w:val="003C2D6E"/>
    <w:rsid w:val="003C2ECD"/>
    <w:rsid w:val="003C3470"/>
    <w:rsid w:val="003C38C7"/>
    <w:rsid w:val="003C3AB5"/>
    <w:rsid w:val="003C3C68"/>
    <w:rsid w:val="003C3CCE"/>
    <w:rsid w:val="003C4F68"/>
    <w:rsid w:val="003C5526"/>
    <w:rsid w:val="003C65AE"/>
    <w:rsid w:val="003C74EB"/>
    <w:rsid w:val="003D0AC2"/>
    <w:rsid w:val="003D0B9C"/>
    <w:rsid w:val="003D2B0E"/>
    <w:rsid w:val="003D2F12"/>
    <w:rsid w:val="003D35E7"/>
    <w:rsid w:val="003D5CB5"/>
    <w:rsid w:val="003D5D40"/>
    <w:rsid w:val="003D77AF"/>
    <w:rsid w:val="003E1A5F"/>
    <w:rsid w:val="003E2E1D"/>
    <w:rsid w:val="003E4321"/>
    <w:rsid w:val="003E477C"/>
    <w:rsid w:val="003E6916"/>
    <w:rsid w:val="003E6935"/>
    <w:rsid w:val="003E7651"/>
    <w:rsid w:val="003E76F9"/>
    <w:rsid w:val="003E7CF8"/>
    <w:rsid w:val="003F0032"/>
    <w:rsid w:val="003F0AA5"/>
    <w:rsid w:val="003F0E00"/>
    <w:rsid w:val="003F1530"/>
    <w:rsid w:val="003F1590"/>
    <w:rsid w:val="003F35D2"/>
    <w:rsid w:val="003F4F3D"/>
    <w:rsid w:val="003F5831"/>
    <w:rsid w:val="003F6FD9"/>
    <w:rsid w:val="003F7335"/>
    <w:rsid w:val="003F73D7"/>
    <w:rsid w:val="003F7B4A"/>
    <w:rsid w:val="00400B6A"/>
    <w:rsid w:val="00401893"/>
    <w:rsid w:val="00401910"/>
    <w:rsid w:val="00403746"/>
    <w:rsid w:val="00403AAB"/>
    <w:rsid w:val="00403CAF"/>
    <w:rsid w:val="00404216"/>
    <w:rsid w:val="00404F8A"/>
    <w:rsid w:val="004074D3"/>
    <w:rsid w:val="004108BB"/>
    <w:rsid w:val="00411277"/>
    <w:rsid w:val="0041417E"/>
    <w:rsid w:val="00414D65"/>
    <w:rsid w:val="004152FE"/>
    <w:rsid w:val="00415D28"/>
    <w:rsid w:val="00416F56"/>
    <w:rsid w:val="00417346"/>
    <w:rsid w:val="004205B4"/>
    <w:rsid w:val="004208B2"/>
    <w:rsid w:val="00420BD3"/>
    <w:rsid w:val="004220E6"/>
    <w:rsid w:val="0042510D"/>
    <w:rsid w:val="004259DF"/>
    <w:rsid w:val="00425DCB"/>
    <w:rsid w:val="00425E98"/>
    <w:rsid w:val="00426364"/>
    <w:rsid w:val="004264EE"/>
    <w:rsid w:val="00427AF6"/>
    <w:rsid w:val="00430E7C"/>
    <w:rsid w:val="004313E3"/>
    <w:rsid w:val="004314A4"/>
    <w:rsid w:val="0043253D"/>
    <w:rsid w:val="0043367C"/>
    <w:rsid w:val="00433C7B"/>
    <w:rsid w:val="00433E7B"/>
    <w:rsid w:val="00434AFD"/>
    <w:rsid w:val="00434FBD"/>
    <w:rsid w:val="004356F3"/>
    <w:rsid w:val="00435ABA"/>
    <w:rsid w:val="00436CC3"/>
    <w:rsid w:val="00440F62"/>
    <w:rsid w:val="004421BE"/>
    <w:rsid w:val="004422AF"/>
    <w:rsid w:val="00442A39"/>
    <w:rsid w:val="00443219"/>
    <w:rsid w:val="00443300"/>
    <w:rsid w:val="004434B8"/>
    <w:rsid w:val="00443EE5"/>
    <w:rsid w:val="00444C72"/>
    <w:rsid w:val="004450C6"/>
    <w:rsid w:val="004453CE"/>
    <w:rsid w:val="0044670A"/>
    <w:rsid w:val="00447FC0"/>
    <w:rsid w:val="00450120"/>
    <w:rsid w:val="00450852"/>
    <w:rsid w:val="00450A10"/>
    <w:rsid w:val="00450F79"/>
    <w:rsid w:val="00451466"/>
    <w:rsid w:val="00451C60"/>
    <w:rsid w:val="00452B0A"/>
    <w:rsid w:val="00452C87"/>
    <w:rsid w:val="0045570D"/>
    <w:rsid w:val="00455E92"/>
    <w:rsid w:val="004567B6"/>
    <w:rsid w:val="004571D7"/>
    <w:rsid w:val="004578D6"/>
    <w:rsid w:val="00460006"/>
    <w:rsid w:val="00460A94"/>
    <w:rsid w:val="004618CB"/>
    <w:rsid w:val="00462619"/>
    <w:rsid w:val="0046301E"/>
    <w:rsid w:val="00463DD7"/>
    <w:rsid w:val="0046413A"/>
    <w:rsid w:val="004648CA"/>
    <w:rsid w:val="00464BA5"/>
    <w:rsid w:val="004650ED"/>
    <w:rsid w:val="00465BA0"/>
    <w:rsid w:val="0046601D"/>
    <w:rsid w:val="0046608A"/>
    <w:rsid w:val="004664AA"/>
    <w:rsid w:val="004666F1"/>
    <w:rsid w:val="00467E40"/>
    <w:rsid w:val="00471CB9"/>
    <w:rsid w:val="00473803"/>
    <w:rsid w:val="00473950"/>
    <w:rsid w:val="00473F40"/>
    <w:rsid w:val="004744AC"/>
    <w:rsid w:val="00475DDE"/>
    <w:rsid w:val="00475F31"/>
    <w:rsid w:val="00476B0E"/>
    <w:rsid w:val="004771D6"/>
    <w:rsid w:val="00481429"/>
    <w:rsid w:val="004822AA"/>
    <w:rsid w:val="00482631"/>
    <w:rsid w:val="0048311A"/>
    <w:rsid w:val="00484217"/>
    <w:rsid w:val="004859CA"/>
    <w:rsid w:val="00486003"/>
    <w:rsid w:val="0048624D"/>
    <w:rsid w:val="00487FEE"/>
    <w:rsid w:val="00490701"/>
    <w:rsid w:val="00490E56"/>
    <w:rsid w:val="00490FA4"/>
    <w:rsid w:val="00494BEB"/>
    <w:rsid w:val="00494C0B"/>
    <w:rsid w:val="00494E0F"/>
    <w:rsid w:val="00495242"/>
    <w:rsid w:val="004953A4"/>
    <w:rsid w:val="00496370"/>
    <w:rsid w:val="0049668A"/>
    <w:rsid w:val="00497BC9"/>
    <w:rsid w:val="004A09F4"/>
    <w:rsid w:val="004A2282"/>
    <w:rsid w:val="004A258F"/>
    <w:rsid w:val="004A2B0D"/>
    <w:rsid w:val="004A2B7E"/>
    <w:rsid w:val="004A2CD6"/>
    <w:rsid w:val="004A3725"/>
    <w:rsid w:val="004A377B"/>
    <w:rsid w:val="004A4063"/>
    <w:rsid w:val="004A44BB"/>
    <w:rsid w:val="004A4C12"/>
    <w:rsid w:val="004A4E44"/>
    <w:rsid w:val="004A5446"/>
    <w:rsid w:val="004A6245"/>
    <w:rsid w:val="004A67CD"/>
    <w:rsid w:val="004A73FD"/>
    <w:rsid w:val="004B0860"/>
    <w:rsid w:val="004B0F29"/>
    <w:rsid w:val="004B0FC6"/>
    <w:rsid w:val="004B1914"/>
    <w:rsid w:val="004B1D43"/>
    <w:rsid w:val="004B47E7"/>
    <w:rsid w:val="004B47FC"/>
    <w:rsid w:val="004B5350"/>
    <w:rsid w:val="004B5980"/>
    <w:rsid w:val="004B5BD9"/>
    <w:rsid w:val="004B6C78"/>
    <w:rsid w:val="004B6F7F"/>
    <w:rsid w:val="004B70E2"/>
    <w:rsid w:val="004B745C"/>
    <w:rsid w:val="004B7808"/>
    <w:rsid w:val="004C18E9"/>
    <w:rsid w:val="004C1C68"/>
    <w:rsid w:val="004C1D1D"/>
    <w:rsid w:val="004C32BD"/>
    <w:rsid w:val="004C3A2F"/>
    <w:rsid w:val="004C3D29"/>
    <w:rsid w:val="004C46A6"/>
    <w:rsid w:val="004C487A"/>
    <w:rsid w:val="004C4EA7"/>
    <w:rsid w:val="004C5EAB"/>
    <w:rsid w:val="004C65E2"/>
    <w:rsid w:val="004C6F8F"/>
    <w:rsid w:val="004C7119"/>
    <w:rsid w:val="004D1606"/>
    <w:rsid w:val="004D3CDD"/>
    <w:rsid w:val="004D4800"/>
    <w:rsid w:val="004D5242"/>
    <w:rsid w:val="004D58D1"/>
    <w:rsid w:val="004D784A"/>
    <w:rsid w:val="004D7A6B"/>
    <w:rsid w:val="004E0BFC"/>
    <w:rsid w:val="004E19F4"/>
    <w:rsid w:val="004E2094"/>
    <w:rsid w:val="004E2409"/>
    <w:rsid w:val="004E351A"/>
    <w:rsid w:val="004E3E77"/>
    <w:rsid w:val="004E4716"/>
    <w:rsid w:val="004E495D"/>
    <w:rsid w:val="004E7B42"/>
    <w:rsid w:val="004F0628"/>
    <w:rsid w:val="004F079E"/>
    <w:rsid w:val="004F0A3F"/>
    <w:rsid w:val="004F0AE1"/>
    <w:rsid w:val="004F18E0"/>
    <w:rsid w:val="004F2D1F"/>
    <w:rsid w:val="004F2F0A"/>
    <w:rsid w:val="004F39C3"/>
    <w:rsid w:val="004F492A"/>
    <w:rsid w:val="004F58A1"/>
    <w:rsid w:val="004F76FF"/>
    <w:rsid w:val="00501D11"/>
    <w:rsid w:val="0050225C"/>
    <w:rsid w:val="00502EF7"/>
    <w:rsid w:val="0050395D"/>
    <w:rsid w:val="00504BD4"/>
    <w:rsid w:val="0050512C"/>
    <w:rsid w:val="00505832"/>
    <w:rsid w:val="00506BF3"/>
    <w:rsid w:val="00507562"/>
    <w:rsid w:val="0050776B"/>
    <w:rsid w:val="0050796D"/>
    <w:rsid w:val="005101D5"/>
    <w:rsid w:val="005115AF"/>
    <w:rsid w:val="005131DB"/>
    <w:rsid w:val="00513D1D"/>
    <w:rsid w:val="0051647D"/>
    <w:rsid w:val="0051660D"/>
    <w:rsid w:val="0051663E"/>
    <w:rsid w:val="005169A6"/>
    <w:rsid w:val="005172EE"/>
    <w:rsid w:val="00521125"/>
    <w:rsid w:val="005218A3"/>
    <w:rsid w:val="00523C25"/>
    <w:rsid w:val="00523F6B"/>
    <w:rsid w:val="005255B9"/>
    <w:rsid w:val="00525B12"/>
    <w:rsid w:val="00525F69"/>
    <w:rsid w:val="005277BC"/>
    <w:rsid w:val="0052786B"/>
    <w:rsid w:val="00527E4E"/>
    <w:rsid w:val="005303C5"/>
    <w:rsid w:val="0053194F"/>
    <w:rsid w:val="00531BBB"/>
    <w:rsid w:val="00531F1B"/>
    <w:rsid w:val="00532335"/>
    <w:rsid w:val="00532B38"/>
    <w:rsid w:val="00532B7A"/>
    <w:rsid w:val="005330C0"/>
    <w:rsid w:val="005334A4"/>
    <w:rsid w:val="00533E89"/>
    <w:rsid w:val="00536C05"/>
    <w:rsid w:val="005375E6"/>
    <w:rsid w:val="00540B2C"/>
    <w:rsid w:val="00540CE6"/>
    <w:rsid w:val="00540F97"/>
    <w:rsid w:val="005410E0"/>
    <w:rsid w:val="005411C1"/>
    <w:rsid w:val="00541A09"/>
    <w:rsid w:val="00541F85"/>
    <w:rsid w:val="00544E98"/>
    <w:rsid w:val="005456A0"/>
    <w:rsid w:val="0054660E"/>
    <w:rsid w:val="00546B68"/>
    <w:rsid w:val="00546E2A"/>
    <w:rsid w:val="00547A0D"/>
    <w:rsid w:val="00550402"/>
    <w:rsid w:val="00553084"/>
    <w:rsid w:val="00554127"/>
    <w:rsid w:val="00554189"/>
    <w:rsid w:val="00554D02"/>
    <w:rsid w:val="00555151"/>
    <w:rsid w:val="0055524E"/>
    <w:rsid w:val="00555F85"/>
    <w:rsid w:val="0055680D"/>
    <w:rsid w:val="00557E74"/>
    <w:rsid w:val="00557EE0"/>
    <w:rsid w:val="00560ECE"/>
    <w:rsid w:val="005623F0"/>
    <w:rsid w:val="00562A82"/>
    <w:rsid w:val="00564135"/>
    <w:rsid w:val="0056434A"/>
    <w:rsid w:val="0056454C"/>
    <w:rsid w:val="00565362"/>
    <w:rsid w:val="0056674F"/>
    <w:rsid w:val="00566BBF"/>
    <w:rsid w:val="0056727C"/>
    <w:rsid w:val="00570FF1"/>
    <w:rsid w:val="0057239E"/>
    <w:rsid w:val="0057318D"/>
    <w:rsid w:val="0057355D"/>
    <w:rsid w:val="00573A80"/>
    <w:rsid w:val="00574038"/>
    <w:rsid w:val="005740E0"/>
    <w:rsid w:val="00574504"/>
    <w:rsid w:val="00575449"/>
    <w:rsid w:val="00575657"/>
    <w:rsid w:val="00575C31"/>
    <w:rsid w:val="00575D25"/>
    <w:rsid w:val="00575FB1"/>
    <w:rsid w:val="0057648F"/>
    <w:rsid w:val="00577C63"/>
    <w:rsid w:val="00580ABB"/>
    <w:rsid w:val="00583336"/>
    <w:rsid w:val="005839A5"/>
    <w:rsid w:val="0058406C"/>
    <w:rsid w:val="005844A3"/>
    <w:rsid w:val="005850F9"/>
    <w:rsid w:val="005862BF"/>
    <w:rsid w:val="00587EE8"/>
    <w:rsid w:val="00590844"/>
    <w:rsid w:val="00590C53"/>
    <w:rsid w:val="005917FB"/>
    <w:rsid w:val="00591D46"/>
    <w:rsid w:val="005930C3"/>
    <w:rsid w:val="0059311B"/>
    <w:rsid w:val="00593CD7"/>
    <w:rsid w:val="005944C2"/>
    <w:rsid w:val="00594559"/>
    <w:rsid w:val="00594CFB"/>
    <w:rsid w:val="00597AF5"/>
    <w:rsid w:val="005A0016"/>
    <w:rsid w:val="005A0BF2"/>
    <w:rsid w:val="005A3400"/>
    <w:rsid w:val="005A38E7"/>
    <w:rsid w:val="005A4178"/>
    <w:rsid w:val="005A55EE"/>
    <w:rsid w:val="005A5960"/>
    <w:rsid w:val="005A5A9A"/>
    <w:rsid w:val="005A6F8C"/>
    <w:rsid w:val="005A7C83"/>
    <w:rsid w:val="005B022F"/>
    <w:rsid w:val="005B17CC"/>
    <w:rsid w:val="005B187F"/>
    <w:rsid w:val="005B39E0"/>
    <w:rsid w:val="005B3C2D"/>
    <w:rsid w:val="005B6ADC"/>
    <w:rsid w:val="005B7468"/>
    <w:rsid w:val="005C121A"/>
    <w:rsid w:val="005C1DFB"/>
    <w:rsid w:val="005C3646"/>
    <w:rsid w:val="005C46A0"/>
    <w:rsid w:val="005C4C48"/>
    <w:rsid w:val="005C52E6"/>
    <w:rsid w:val="005C595B"/>
    <w:rsid w:val="005C5CFD"/>
    <w:rsid w:val="005C7078"/>
    <w:rsid w:val="005D0A6C"/>
    <w:rsid w:val="005D15E2"/>
    <w:rsid w:val="005D19F7"/>
    <w:rsid w:val="005D2A4B"/>
    <w:rsid w:val="005D2F04"/>
    <w:rsid w:val="005D33CE"/>
    <w:rsid w:val="005D3B78"/>
    <w:rsid w:val="005D5000"/>
    <w:rsid w:val="005D5A54"/>
    <w:rsid w:val="005D5F10"/>
    <w:rsid w:val="005D5FEE"/>
    <w:rsid w:val="005D6436"/>
    <w:rsid w:val="005D6584"/>
    <w:rsid w:val="005D65F1"/>
    <w:rsid w:val="005D65F5"/>
    <w:rsid w:val="005D6B2E"/>
    <w:rsid w:val="005D7321"/>
    <w:rsid w:val="005E0E74"/>
    <w:rsid w:val="005E1D8B"/>
    <w:rsid w:val="005E2211"/>
    <w:rsid w:val="005E2CAA"/>
    <w:rsid w:val="005E4BC9"/>
    <w:rsid w:val="005E527D"/>
    <w:rsid w:val="005E53FA"/>
    <w:rsid w:val="005E6F11"/>
    <w:rsid w:val="005F07D1"/>
    <w:rsid w:val="005F09FD"/>
    <w:rsid w:val="005F0A74"/>
    <w:rsid w:val="005F17AD"/>
    <w:rsid w:val="005F1BC7"/>
    <w:rsid w:val="005F1F05"/>
    <w:rsid w:val="005F36A0"/>
    <w:rsid w:val="005F5CF5"/>
    <w:rsid w:val="005F659D"/>
    <w:rsid w:val="005F6D27"/>
    <w:rsid w:val="005F74F0"/>
    <w:rsid w:val="00600D87"/>
    <w:rsid w:val="00600E6C"/>
    <w:rsid w:val="00601293"/>
    <w:rsid w:val="00601596"/>
    <w:rsid w:val="00602AB4"/>
    <w:rsid w:val="00603B73"/>
    <w:rsid w:val="006040FF"/>
    <w:rsid w:val="00604B2D"/>
    <w:rsid w:val="006105B8"/>
    <w:rsid w:val="00610AED"/>
    <w:rsid w:val="0061190F"/>
    <w:rsid w:val="00611E67"/>
    <w:rsid w:val="00612F50"/>
    <w:rsid w:val="00613138"/>
    <w:rsid w:val="00613566"/>
    <w:rsid w:val="006141B9"/>
    <w:rsid w:val="00614DBC"/>
    <w:rsid w:val="00615D4B"/>
    <w:rsid w:val="006174BB"/>
    <w:rsid w:val="006179BE"/>
    <w:rsid w:val="00617C7C"/>
    <w:rsid w:val="00617E70"/>
    <w:rsid w:val="00617E88"/>
    <w:rsid w:val="00617ECD"/>
    <w:rsid w:val="00621A23"/>
    <w:rsid w:val="006230CD"/>
    <w:rsid w:val="006236BA"/>
    <w:rsid w:val="006237D7"/>
    <w:rsid w:val="00623D92"/>
    <w:rsid w:val="006242A7"/>
    <w:rsid w:val="006243A4"/>
    <w:rsid w:val="0062450B"/>
    <w:rsid w:val="00625AAF"/>
    <w:rsid w:val="00626C5A"/>
    <w:rsid w:val="00626D14"/>
    <w:rsid w:val="00627ABB"/>
    <w:rsid w:val="006306A6"/>
    <w:rsid w:val="0063128B"/>
    <w:rsid w:val="0063174B"/>
    <w:rsid w:val="00631C15"/>
    <w:rsid w:val="00631F89"/>
    <w:rsid w:val="00633653"/>
    <w:rsid w:val="006346F2"/>
    <w:rsid w:val="0063513F"/>
    <w:rsid w:val="00636997"/>
    <w:rsid w:val="00636A0C"/>
    <w:rsid w:val="006378C4"/>
    <w:rsid w:val="006408AF"/>
    <w:rsid w:val="0064348C"/>
    <w:rsid w:val="00643781"/>
    <w:rsid w:val="00643E3E"/>
    <w:rsid w:val="00644EB2"/>
    <w:rsid w:val="00646311"/>
    <w:rsid w:val="006465A4"/>
    <w:rsid w:val="00647190"/>
    <w:rsid w:val="0064797A"/>
    <w:rsid w:val="00651479"/>
    <w:rsid w:val="00652A02"/>
    <w:rsid w:val="00652E28"/>
    <w:rsid w:val="00652FF5"/>
    <w:rsid w:val="00653825"/>
    <w:rsid w:val="006542AC"/>
    <w:rsid w:val="00654352"/>
    <w:rsid w:val="00655014"/>
    <w:rsid w:val="006550AC"/>
    <w:rsid w:val="00656FF7"/>
    <w:rsid w:val="0065766B"/>
    <w:rsid w:val="00657C0B"/>
    <w:rsid w:val="006605EF"/>
    <w:rsid w:val="00660B4C"/>
    <w:rsid w:val="00660C5C"/>
    <w:rsid w:val="00661F17"/>
    <w:rsid w:val="00661FA1"/>
    <w:rsid w:val="006625A0"/>
    <w:rsid w:val="00663FD4"/>
    <w:rsid w:val="006645FB"/>
    <w:rsid w:val="00665B71"/>
    <w:rsid w:val="00666CB8"/>
    <w:rsid w:val="00667D12"/>
    <w:rsid w:val="0067187D"/>
    <w:rsid w:val="00671DD1"/>
    <w:rsid w:val="00672748"/>
    <w:rsid w:val="00672A26"/>
    <w:rsid w:val="00672F4D"/>
    <w:rsid w:val="0067316C"/>
    <w:rsid w:val="00674019"/>
    <w:rsid w:val="00675CB7"/>
    <w:rsid w:val="006771ED"/>
    <w:rsid w:val="006779DA"/>
    <w:rsid w:val="00681D91"/>
    <w:rsid w:val="006832BE"/>
    <w:rsid w:val="00683BDF"/>
    <w:rsid w:val="00683F51"/>
    <w:rsid w:val="00684390"/>
    <w:rsid w:val="00685B1F"/>
    <w:rsid w:val="00685DCF"/>
    <w:rsid w:val="006867CC"/>
    <w:rsid w:val="0068688D"/>
    <w:rsid w:val="00686E91"/>
    <w:rsid w:val="0068762E"/>
    <w:rsid w:val="0068778B"/>
    <w:rsid w:val="006905D1"/>
    <w:rsid w:val="006906EE"/>
    <w:rsid w:val="00690F37"/>
    <w:rsid w:val="006917DF"/>
    <w:rsid w:val="00691AF5"/>
    <w:rsid w:val="00691B8B"/>
    <w:rsid w:val="00691D9E"/>
    <w:rsid w:val="0069216B"/>
    <w:rsid w:val="00692969"/>
    <w:rsid w:val="00693018"/>
    <w:rsid w:val="00693258"/>
    <w:rsid w:val="00694187"/>
    <w:rsid w:val="00694B6C"/>
    <w:rsid w:val="00694E42"/>
    <w:rsid w:val="00694EE0"/>
    <w:rsid w:val="0069651F"/>
    <w:rsid w:val="00696C0C"/>
    <w:rsid w:val="00696CB8"/>
    <w:rsid w:val="0069786A"/>
    <w:rsid w:val="00697D3E"/>
    <w:rsid w:val="006A02E3"/>
    <w:rsid w:val="006A08A2"/>
    <w:rsid w:val="006A267A"/>
    <w:rsid w:val="006A2696"/>
    <w:rsid w:val="006A271E"/>
    <w:rsid w:val="006A2788"/>
    <w:rsid w:val="006A5790"/>
    <w:rsid w:val="006A60AD"/>
    <w:rsid w:val="006A6770"/>
    <w:rsid w:val="006A6AF2"/>
    <w:rsid w:val="006A6E66"/>
    <w:rsid w:val="006A766A"/>
    <w:rsid w:val="006A7818"/>
    <w:rsid w:val="006B0AB0"/>
    <w:rsid w:val="006B0BFE"/>
    <w:rsid w:val="006B0D28"/>
    <w:rsid w:val="006B10C4"/>
    <w:rsid w:val="006B1394"/>
    <w:rsid w:val="006B2A79"/>
    <w:rsid w:val="006B301C"/>
    <w:rsid w:val="006B372D"/>
    <w:rsid w:val="006B39D8"/>
    <w:rsid w:val="006B3BF4"/>
    <w:rsid w:val="006B3ED2"/>
    <w:rsid w:val="006B47DE"/>
    <w:rsid w:val="006B502D"/>
    <w:rsid w:val="006B5208"/>
    <w:rsid w:val="006B53CF"/>
    <w:rsid w:val="006B586B"/>
    <w:rsid w:val="006B768B"/>
    <w:rsid w:val="006B7AC5"/>
    <w:rsid w:val="006C08D4"/>
    <w:rsid w:val="006C0967"/>
    <w:rsid w:val="006C1668"/>
    <w:rsid w:val="006C19F7"/>
    <w:rsid w:val="006C2C5D"/>
    <w:rsid w:val="006C3142"/>
    <w:rsid w:val="006C45AF"/>
    <w:rsid w:val="006C48B3"/>
    <w:rsid w:val="006C5E26"/>
    <w:rsid w:val="006C7E0E"/>
    <w:rsid w:val="006D00BB"/>
    <w:rsid w:val="006D00EB"/>
    <w:rsid w:val="006D0350"/>
    <w:rsid w:val="006D154D"/>
    <w:rsid w:val="006D16A9"/>
    <w:rsid w:val="006D184D"/>
    <w:rsid w:val="006D1CCC"/>
    <w:rsid w:val="006D3465"/>
    <w:rsid w:val="006D36E4"/>
    <w:rsid w:val="006D61FC"/>
    <w:rsid w:val="006D6210"/>
    <w:rsid w:val="006D65E3"/>
    <w:rsid w:val="006D74D1"/>
    <w:rsid w:val="006E12CB"/>
    <w:rsid w:val="006E1B92"/>
    <w:rsid w:val="006E1CC6"/>
    <w:rsid w:val="006E4284"/>
    <w:rsid w:val="006E4A8E"/>
    <w:rsid w:val="006E584E"/>
    <w:rsid w:val="006E5959"/>
    <w:rsid w:val="006E7775"/>
    <w:rsid w:val="006E7C19"/>
    <w:rsid w:val="006E7C7C"/>
    <w:rsid w:val="006F11C5"/>
    <w:rsid w:val="006F2DE7"/>
    <w:rsid w:val="006F6A7F"/>
    <w:rsid w:val="006F7267"/>
    <w:rsid w:val="00700105"/>
    <w:rsid w:val="007024C9"/>
    <w:rsid w:val="00702C84"/>
    <w:rsid w:val="00702F6F"/>
    <w:rsid w:val="00704828"/>
    <w:rsid w:val="007049FB"/>
    <w:rsid w:val="007054F2"/>
    <w:rsid w:val="007068FB"/>
    <w:rsid w:val="00706A82"/>
    <w:rsid w:val="00706C32"/>
    <w:rsid w:val="007074C0"/>
    <w:rsid w:val="00710464"/>
    <w:rsid w:val="00710D98"/>
    <w:rsid w:val="00711293"/>
    <w:rsid w:val="007115BC"/>
    <w:rsid w:val="00711951"/>
    <w:rsid w:val="0071199E"/>
    <w:rsid w:val="00712549"/>
    <w:rsid w:val="00712D14"/>
    <w:rsid w:val="00714A9D"/>
    <w:rsid w:val="00715204"/>
    <w:rsid w:val="0071631F"/>
    <w:rsid w:val="00716589"/>
    <w:rsid w:val="00717272"/>
    <w:rsid w:val="007173E6"/>
    <w:rsid w:val="0072050B"/>
    <w:rsid w:val="00720DE5"/>
    <w:rsid w:val="007215BD"/>
    <w:rsid w:val="00721B46"/>
    <w:rsid w:val="00721DBE"/>
    <w:rsid w:val="007239F7"/>
    <w:rsid w:val="00724035"/>
    <w:rsid w:val="00725770"/>
    <w:rsid w:val="007261B4"/>
    <w:rsid w:val="00726DDB"/>
    <w:rsid w:val="00727730"/>
    <w:rsid w:val="007278B0"/>
    <w:rsid w:val="0073023B"/>
    <w:rsid w:val="0073026D"/>
    <w:rsid w:val="00732B49"/>
    <w:rsid w:val="00733835"/>
    <w:rsid w:val="007341DF"/>
    <w:rsid w:val="00734FD0"/>
    <w:rsid w:val="0073651E"/>
    <w:rsid w:val="0073666A"/>
    <w:rsid w:val="007367D8"/>
    <w:rsid w:val="00736E9D"/>
    <w:rsid w:val="007370CF"/>
    <w:rsid w:val="0074028E"/>
    <w:rsid w:val="0074034D"/>
    <w:rsid w:val="00740DEC"/>
    <w:rsid w:val="00743DF5"/>
    <w:rsid w:val="00744E44"/>
    <w:rsid w:val="0074548F"/>
    <w:rsid w:val="00745B95"/>
    <w:rsid w:val="00745FAA"/>
    <w:rsid w:val="007460E8"/>
    <w:rsid w:val="00746BC6"/>
    <w:rsid w:val="00746DE5"/>
    <w:rsid w:val="00746EE3"/>
    <w:rsid w:val="007470D5"/>
    <w:rsid w:val="00750804"/>
    <w:rsid w:val="00751324"/>
    <w:rsid w:val="007528F1"/>
    <w:rsid w:val="0075348C"/>
    <w:rsid w:val="00753884"/>
    <w:rsid w:val="00754979"/>
    <w:rsid w:val="00754A6E"/>
    <w:rsid w:val="00755149"/>
    <w:rsid w:val="00755647"/>
    <w:rsid w:val="00755D5E"/>
    <w:rsid w:val="0075603B"/>
    <w:rsid w:val="007568C6"/>
    <w:rsid w:val="00757626"/>
    <w:rsid w:val="00757CFA"/>
    <w:rsid w:val="00757D5C"/>
    <w:rsid w:val="00757F3D"/>
    <w:rsid w:val="00761F4F"/>
    <w:rsid w:val="007620B2"/>
    <w:rsid w:val="0076259E"/>
    <w:rsid w:val="007627FB"/>
    <w:rsid w:val="007632C6"/>
    <w:rsid w:val="007639AA"/>
    <w:rsid w:val="00766943"/>
    <w:rsid w:val="00766CE9"/>
    <w:rsid w:val="007674DE"/>
    <w:rsid w:val="007677C5"/>
    <w:rsid w:val="00770E70"/>
    <w:rsid w:val="0077103C"/>
    <w:rsid w:val="007716DC"/>
    <w:rsid w:val="00771DF9"/>
    <w:rsid w:val="00772679"/>
    <w:rsid w:val="0077327D"/>
    <w:rsid w:val="007745BA"/>
    <w:rsid w:val="007752E6"/>
    <w:rsid w:val="00775801"/>
    <w:rsid w:val="00775D83"/>
    <w:rsid w:val="00776592"/>
    <w:rsid w:val="00780257"/>
    <w:rsid w:val="00781568"/>
    <w:rsid w:val="007826BE"/>
    <w:rsid w:val="00782EA7"/>
    <w:rsid w:val="0078304C"/>
    <w:rsid w:val="0078307B"/>
    <w:rsid w:val="007834B9"/>
    <w:rsid w:val="0078405D"/>
    <w:rsid w:val="0078416A"/>
    <w:rsid w:val="0078471C"/>
    <w:rsid w:val="00784C99"/>
    <w:rsid w:val="00785B0F"/>
    <w:rsid w:val="00785B63"/>
    <w:rsid w:val="00785B8E"/>
    <w:rsid w:val="00786069"/>
    <w:rsid w:val="00786E2D"/>
    <w:rsid w:val="00790066"/>
    <w:rsid w:val="007902A2"/>
    <w:rsid w:val="00792377"/>
    <w:rsid w:val="00792C8C"/>
    <w:rsid w:val="00793509"/>
    <w:rsid w:val="0079492A"/>
    <w:rsid w:val="00794D2C"/>
    <w:rsid w:val="007950A3"/>
    <w:rsid w:val="00795781"/>
    <w:rsid w:val="00795EB6"/>
    <w:rsid w:val="00797A9C"/>
    <w:rsid w:val="00797C2E"/>
    <w:rsid w:val="007A0027"/>
    <w:rsid w:val="007A04D7"/>
    <w:rsid w:val="007A0D55"/>
    <w:rsid w:val="007A2E83"/>
    <w:rsid w:val="007A3F72"/>
    <w:rsid w:val="007A774A"/>
    <w:rsid w:val="007B0480"/>
    <w:rsid w:val="007B0757"/>
    <w:rsid w:val="007B10A2"/>
    <w:rsid w:val="007B29FF"/>
    <w:rsid w:val="007B2A15"/>
    <w:rsid w:val="007B2AA8"/>
    <w:rsid w:val="007B3268"/>
    <w:rsid w:val="007B3C2F"/>
    <w:rsid w:val="007B4B0B"/>
    <w:rsid w:val="007B4D6F"/>
    <w:rsid w:val="007B4FA1"/>
    <w:rsid w:val="007B6FEA"/>
    <w:rsid w:val="007B71AB"/>
    <w:rsid w:val="007B7AD4"/>
    <w:rsid w:val="007C1213"/>
    <w:rsid w:val="007C2E07"/>
    <w:rsid w:val="007C31C7"/>
    <w:rsid w:val="007C3F9E"/>
    <w:rsid w:val="007C4BEA"/>
    <w:rsid w:val="007C5A89"/>
    <w:rsid w:val="007C5CA5"/>
    <w:rsid w:val="007C5DD6"/>
    <w:rsid w:val="007C6424"/>
    <w:rsid w:val="007C6D4E"/>
    <w:rsid w:val="007C7D0C"/>
    <w:rsid w:val="007C7EEF"/>
    <w:rsid w:val="007D27FA"/>
    <w:rsid w:val="007D28D9"/>
    <w:rsid w:val="007D3514"/>
    <w:rsid w:val="007D402F"/>
    <w:rsid w:val="007D425C"/>
    <w:rsid w:val="007D45C9"/>
    <w:rsid w:val="007D5505"/>
    <w:rsid w:val="007D661C"/>
    <w:rsid w:val="007D7755"/>
    <w:rsid w:val="007E186A"/>
    <w:rsid w:val="007E1DA3"/>
    <w:rsid w:val="007E2079"/>
    <w:rsid w:val="007E3709"/>
    <w:rsid w:val="007E3DEE"/>
    <w:rsid w:val="007E5577"/>
    <w:rsid w:val="007E60B7"/>
    <w:rsid w:val="007E7EA9"/>
    <w:rsid w:val="007F0B8A"/>
    <w:rsid w:val="007F127D"/>
    <w:rsid w:val="007F2905"/>
    <w:rsid w:val="007F3206"/>
    <w:rsid w:val="007F385A"/>
    <w:rsid w:val="007F3A10"/>
    <w:rsid w:val="007F3C3A"/>
    <w:rsid w:val="007F40C4"/>
    <w:rsid w:val="007F41CA"/>
    <w:rsid w:val="007F4FC4"/>
    <w:rsid w:val="007F5D35"/>
    <w:rsid w:val="007F7C4B"/>
    <w:rsid w:val="00800E1D"/>
    <w:rsid w:val="00801DF2"/>
    <w:rsid w:val="00801ECF"/>
    <w:rsid w:val="008039D3"/>
    <w:rsid w:val="008047E4"/>
    <w:rsid w:val="00804B2E"/>
    <w:rsid w:val="0080558A"/>
    <w:rsid w:val="008059B9"/>
    <w:rsid w:val="008059E4"/>
    <w:rsid w:val="00805BB5"/>
    <w:rsid w:val="008061E9"/>
    <w:rsid w:val="008072FA"/>
    <w:rsid w:val="00810A44"/>
    <w:rsid w:val="00810B21"/>
    <w:rsid w:val="00811A6A"/>
    <w:rsid w:val="00811C31"/>
    <w:rsid w:val="00812FC7"/>
    <w:rsid w:val="00813A8F"/>
    <w:rsid w:val="00813BDC"/>
    <w:rsid w:val="00814A61"/>
    <w:rsid w:val="00815507"/>
    <w:rsid w:val="00815705"/>
    <w:rsid w:val="0081791A"/>
    <w:rsid w:val="00820D7F"/>
    <w:rsid w:val="00821243"/>
    <w:rsid w:val="00821987"/>
    <w:rsid w:val="008220F2"/>
    <w:rsid w:val="00822E4C"/>
    <w:rsid w:val="0082451A"/>
    <w:rsid w:val="00824C48"/>
    <w:rsid w:val="00824CBC"/>
    <w:rsid w:val="008255BE"/>
    <w:rsid w:val="008307ED"/>
    <w:rsid w:val="0083191E"/>
    <w:rsid w:val="0083353F"/>
    <w:rsid w:val="00833857"/>
    <w:rsid w:val="0083411B"/>
    <w:rsid w:val="008344E1"/>
    <w:rsid w:val="00835A49"/>
    <w:rsid w:val="008372F9"/>
    <w:rsid w:val="00837A11"/>
    <w:rsid w:val="00837ADE"/>
    <w:rsid w:val="00840232"/>
    <w:rsid w:val="008403EC"/>
    <w:rsid w:val="00841411"/>
    <w:rsid w:val="00843220"/>
    <w:rsid w:val="00844F37"/>
    <w:rsid w:val="00844FB4"/>
    <w:rsid w:val="008466B1"/>
    <w:rsid w:val="00846AA9"/>
    <w:rsid w:val="008475AE"/>
    <w:rsid w:val="008500DD"/>
    <w:rsid w:val="0085020F"/>
    <w:rsid w:val="00850690"/>
    <w:rsid w:val="00851473"/>
    <w:rsid w:val="0085168A"/>
    <w:rsid w:val="00852AFA"/>
    <w:rsid w:val="0085391D"/>
    <w:rsid w:val="008544C3"/>
    <w:rsid w:val="008548AD"/>
    <w:rsid w:val="0085528F"/>
    <w:rsid w:val="00855BCF"/>
    <w:rsid w:val="00856C0C"/>
    <w:rsid w:val="008571E0"/>
    <w:rsid w:val="00857562"/>
    <w:rsid w:val="00857D1E"/>
    <w:rsid w:val="008600B5"/>
    <w:rsid w:val="00860113"/>
    <w:rsid w:val="00860A82"/>
    <w:rsid w:val="00860E09"/>
    <w:rsid w:val="00861726"/>
    <w:rsid w:val="00862754"/>
    <w:rsid w:val="008629A9"/>
    <w:rsid w:val="008629AB"/>
    <w:rsid w:val="00862F41"/>
    <w:rsid w:val="00864C55"/>
    <w:rsid w:val="00865019"/>
    <w:rsid w:val="0086522F"/>
    <w:rsid w:val="00866332"/>
    <w:rsid w:val="008673D7"/>
    <w:rsid w:val="00867589"/>
    <w:rsid w:val="00870C32"/>
    <w:rsid w:val="00870F37"/>
    <w:rsid w:val="008718E7"/>
    <w:rsid w:val="008723CC"/>
    <w:rsid w:val="00874066"/>
    <w:rsid w:val="00875803"/>
    <w:rsid w:val="0087672E"/>
    <w:rsid w:val="00877516"/>
    <w:rsid w:val="00880742"/>
    <w:rsid w:val="008812B8"/>
    <w:rsid w:val="00882E4E"/>
    <w:rsid w:val="00885D5E"/>
    <w:rsid w:val="0088601E"/>
    <w:rsid w:val="0088619A"/>
    <w:rsid w:val="0089198F"/>
    <w:rsid w:val="008932B8"/>
    <w:rsid w:val="00894DA4"/>
    <w:rsid w:val="0089541E"/>
    <w:rsid w:val="00896A68"/>
    <w:rsid w:val="00897132"/>
    <w:rsid w:val="008972A1"/>
    <w:rsid w:val="008977D4"/>
    <w:rsid w:val="008979C1"/>
    <w:rsid w:val="00897B64"/>
    <w:rsid w:val="00897C60"/>
    <w:rsid w:val="008A2047"/>
    <w:rsid w:val="008A29A7"/>
    <w:rsid w:val="008A4306"/>
    <w:rsid w:val="008A48D9"/>
    <w:rsid w:val="008A4E55"/>
    <w:rsid w:val="008A540C"/>
    <w:rsid w:val="008A5B8E"/>
    <w:rsid w:val="008A6A90"/>
    <w:rsid w:val="008A7652"/>
    <w:rsid w:val="008B12D0"/>
    <w:rsid w:val="008B1474"/>
    <w:rsid w:val="008B200E"/>
    <w:rsid w:val="008B2419"/>
    <w:rsid w:val="008B2829"/>
    <w:rsid w:val="008B3095"/>
    <w:rsid w:val="008B411B"/>
    <w:rsid w:val="008B430B"/>
    <w:rsid w:val="008B44D9"/>
    <w:rsid w:val="008B47A6"/>
    <w:rsid w:val="008B4E54"/>
    <w:rsid w:val="008B5869"/>
    <w:rsid w:val="008B5E37"/>
    <w:rsid w:val="008B6DB4"/>
    <w:rsid w:val="008B7FC5"/>
    <w:rsid w:val="008C0249"/>
    <w:rsid w:val="008C0252"/>
    <w:rsid w:val="008C15CD"/>
    <w:rsid w:val="008C225D"/>
    <w:rsid w:val="008C29BD"/>
    <w:rsid w:val="008C3152"/>
    <w:rsid w:val="008C3239"/>
    <w:rsid w:val="008C3310"/>
    <w:rsid w:val="008C423A"/>
    <w:rsid w:val="008C5DA9"/>
    <w:rsid w:val="008C6277"/>
    <w:rsid w:val="008C77AB"/>
    <w:rsid w:val="008D04BD"/>
    <w:rsid w:val="008D06F4"/>
    <w:rsid w:val="008D22AD"/>
    <w:rsid w:val="008D3159"/>
    <w:rsid w:val="008D332F"/>
    <w:rsid w:val="008D3F6E"/>
    <w:rsid w:val="008D4671"/>
    <w:rsid w:val="008D479B"/>
    <w:rsid w:val="008D5220"/>
    <w:rsid w:val="008D53C1"/>
    <w:rsid w:val="008D5D8C"/>
    <w:rsid w:val="008D7679"/>
    <w:rsid w:val="008E0451"/>
    <w:rsid w:val="008E139C"/>
    <w:rsid w:val="008E1AE3"/>
    <w:rsid w:val="008E1CF5"/>
    <w:rsid w:val="008E22B5"/>
    <w:rsid w:val="008E23A0"/>
    <w:rsid w:val="008E2CE0"/>
    <w:rsid w:val="008E3195"/>
    <w:rsid w:val="008E3256"/>
    <w:rsid w:val="008E354F"/>
    <w:rsid w:val="008E3A2D"/>
    <w:rsid w:val="008E4F26"/>
    <w:rsid w:val="008E554C"/>
    <w:rsid w:val="008E57AA"/>
    <w:rsid w:val="008E64AD"/>
    <w:rsid w:val="008E64DD"/>
    <w:rsid w:val="008E6695"/>
    <w:rsid w:val="008E69D9"/>
    <w:rsid w:val="008E723F"/>
    <w:rsid w:val="008E75B7"/>
    <w:rsid w:val="008E77D8"/>
    <w:rsid w:val="008F00C7"/>
    <w:rsid w:val="008F0E78"/>
    <w:rsid w:val="008F1570"/>
    <w:rsid w:val="008F2F9F"/>
    <w:rsid w:val="008F3203"/>
    <w:rsid w:val="008F4310"/>
    <w:rsid w:val="008F5339"/>
    <w:rsid w:val="008F607E"/>
    <w:rsid w:val="008F6592"/>
    <w:rsid w:val="008F7370"/>
    <w:rsid w:val="009008E5"/>
    <w:rsid w:val="00901754"/>
    <w:rsid w:val="009019AA"/>
    <w:rsid w:val="00901FD6"/>
    <w:rsid w:val="00903251"/>
    <w:rsid w:val="00904655"/>
    <w:rsid w:val="0090471B"/>
    <w:rsid w:val="009059E9"/>
    <w:rsid w:val="00905BA8"/>
    <w:rsid w:val="00906324"/>
    <w:rsid w:val="00906650"/>
    <w:rsid w:val="009069E0"/>
    <w:rsid w:val="00911EFE"/>
    <w:rsid w:val="00913570"/>
    <w:rsid w:val="009139E3"/>
    <w:rsid w:val="009142D0"/>
    <w:rsid w:val="009148F8"/>
    <w:rsid w:val="0091490F"/>
    <w:rsid w:val="009153F8"/>
    <w:rsid w:val="00915AAE"/>
    <w:rsid w:val="0091707D"/>
    <w:rsid w:val="00917188"/>
    <w:rsid w:val="00917469"/>
    <w:rsid w:val="00920181"/>
    <w:rsid w:val="0092074B"/>
    <w:rsid w:val="00923A3D"/>
    <w:rsid w:val="00923D42"/>
    <w:rsid w:val="00925075"/>
    <w:rsid w:val="0092573A"/>
    <w:rsid w:val="00925EC7"/>
    <w:rsid w:val="00926D98"/>
    <w:rsid w:val="00926EB1"/>
    <w:rsid w:val="00927479"/>
    <w:rsid w:val="009275F4"/>
    <w:rsid w:val="00927E62"/>
    <w:rsid w:val="00930B94"/>
    <w:rsid w:val="00930E3D"/>
    <w:rsid w:val="0093223B"/>
    <w:rsid w:val="0093335F"/>
    <w:rsid w:val="00933C8B"/>
    <w:rsid w:val="00934CE2"/>
    <w:rsid w:val="00935482"/>
    <w:rsid w:val="00935AA1"/>
    <w:rsid w:val="00935ED3"/>
    <w:rsid w:val="0093621A"/>
    <w:rsid w:val="009369D1"/>
    <w:rsid w:val="00936E2D"/>
    <w:rsid w:val="009375C2"/>
    <w:rsid w:val="009425F4"/>
    <w:rsid w:val="00944FD9"/>
    <w:rsid w:val="009465C3"/>
    <w:rsid w:val="0094669E"/>
    <w:rsid w:val="0095019A"/>
    <w:rsid w:val="00950A32"/>
    <w:rsid w:val="009518C2"/>
    <w:rsid w:val="00952FB0"/>
    <w:rsid w:val="00953468"/>
    <w:rsid w:val="009553C9"/>
    <w:rsid w:val="009557C4"/>
    <w:rsid w:val="009557D5"/>
    <w:rsid w:val="00956321"/>
    <w:rsid w:val="009564CE"/>
    <w:rsid w:val="0095685F"/>
    <w:rsid w:val="0095708C"/>
    <w:rsid w:val="00957A13"/>
    <w:rsid w:val="00957B6C"/>
    <w:rsid w:val="00957DA0"/>
    <w:rsid w:val="0096031E"/>
    <w:rsid w:val="0096142A"/>
    <w:rsid w:val="00961BBB"/>
    <w:rsid w:val="00961F31"/>
    <w:rsid w:val="009620AA"/>
    <w:rsid w:val="00962540"/>
    <w:rsid w:val="009635BB"/>
    <w:rsid w:val="00963831"/>
    <w:rsid w:val="00964802"/>
    <w:rsid w:val="00966371"/>
    <w:rsid w:val="0096676E"/>
    <w:rsid w:val="00966CAD"/>
    <w:rsid w:val="00971DA2"/>
    <w:rsid w:val="009728E8"/>
    <w:rsid w:val="00972B8F"/>
    <w:rsid w:val="00973B28"/>
    <w:rsid w:val="009746D7"/>
    <w:rsid w:val="00975053"/>
    <w:rsid w:val="00977044"/>
    <w:rsid w:val="00981F2E"/>
    <w:rsid w:val="009825A7"/>
    <w:rsid w:val="00982ED6"/>
    <w:rsid w:val="009838F5"/>
    <w:rsid w:val="009849D1"/>
    <w:rsid w:val="00985668"/>
    <w:rsid w:val="00985F38"/>
    <w:rsid w:val="00986220"/>
    <w:rsid w:val="00986BB3"/>
    <w:rsid w:val="00987965"/>
    <w:rsid w:val="009879DB"/>
    <w:rsid w:val="00987B9D"/>
    <w:rsid w:val="00990FB1"/>
    <w:rsid w:val="009913EB"/>
    <w:rsid w:val="00992B91"/>
    <w:rsid w:val="0099390D"/>
    <w:rsid w:val="00993D45"/>
    <w:rsid w:val="0099440B"/>
    <w:rsid w:val="009968A2"/>
    <w:rsid w:val="00996BBD"/>
    <w:rsid w:val="00996D02"/>
    <w:rsid w:val="009A0887"/>
    <w:rsid w:val="009A0C7F"/>
    <w:rsid w:val="009A1143"/>
    <w:rsid w:val="009A1F03"/>
    <w:rsid w:val="009A2709"/>
    <w:rsid w:val="009A3446"/>
    <w:rsid w:val="009A35C2"/>
    <w:rsid w:val="009A4234"/>
    <w:rsid w:val="009A48BB"/>
    <w:rsid w:val="009A5277"/>
    <w:rsid w:val="009A5371"/>
    <w:rsid w:val="009A555C"/>
    <w:rsid w:val="009A6319"/>
    <w:rsid w:val="009A654B"/>
    <w:rsid w:val="009A6599"/>
    <w:rsid w:val="009A662C"/>
    <w:rsid w:val="009A7FF8"/>
    <w:rsid w:val="009B0C94"/>
    <w:rsid w:val="009B114B"/>
    <w:rsid w:val="009B13D1"/>
    <w:rsid w:val="009B15FA"/>
    <w:rsid w:val="009B1FE6"/>
    <w:rsid w:val="009B2A76"/>
    <w:rsid w:val="009B4043"/>
    <w:rsid w:val="009B59DF"/>
    <w:rsid w:val="009B6051"/>
    <w:rsid w:val="009B636A"/>
    <w:rsid w:val="009B6B4A"/>
    <w:rsid w:val="009B6CE8"/>
    <w:rsid w:val="009B745F"/>
    <w:rsid w:val="009B7583"/>
    <w:rsid w:val="009C028F"/>
    <w:rsid w:val="009C0940"/>
    <w:rsid w:val="009C13A3"/>
    <w:rsid w:val="009C2C86"/>
    <w:rsid w:val="009C3A1F"/>
    <w:rsid w:val="009C4164"/>
    <w:rsid w:val="009C4177"/>
    <w:rsid w:val="009C4263"/>
    <w:rsid w:val="009C44A1"/>
    <w:rsid w:val="009C4F73"/>
    <w:rsid w:val="009C5B33"/>
    <w:rsid w:val="009C60E3"/>
    <w:rsid w:val="009C670F"/>
    <w:rsid w:val="009C676D"/>
    <w:rsid w:val="009C7347"/>
    <w:rsid w:val="009C7708"/>
    <w:rsid w:val="009C7E1D"/>
    <w:rsid w:val="009D04D0"/>
    <w:rsid w:val="009D1889"/>
    <w:rsid w:val="009D1E71"/>
    <w:rsid w:val="009D3012"/>
    <w:rsid w:val="009D53DC"/>
    <w:rsid w:val="009D58FC"/>
    <w:rsid w:val="009D5CEA"/>
    <w:rsid w:val="009D620E"/>
    <w:rsid w:val="009D71D4"/>
    <w:rsid w:val="009D7245"/>
    <w:rsid w:val="009D775C"/>
    <w:rsid w:val="009E12E6"/>
    <w:rsid w:val="009E2A8C"/>
    <w:rsid w:val="009E2B82"/>
    <w:rsid w:val="009E2CAF"/>
    <w:rsid w:val="009E2D72"/>
    <w:rsid w:val="009E349C"/>
    <w:rsid w:val="009E44C2"/>
    <w:rsid w:val="009E56B5"/>
    <w:rsid w:val="009E5C52"/>
    <w:rsid w:val="009E5DFD"/>
    <w:rsid w:val="009E5E63"/>
    <w:rsid w:val="009E5FD7"/>
    <w:rsid w:val="009E6E70"/>
    <w:rsid w:val="009E7D19"/>
    <w:rsid w:val="009F07A3"/>
    <w:rsid w:val="009F0F17"/>
    <w:rsid w:val="009F0F9E"/>
    <w:rsid w:val="009F1497"/>
    <w:rsid w:val="009F53BF"/>
    <w:rsid w:val="009F592E"/>
    <w:rsid w:val="009F60DE"/>
    <w:rsid w:val="009F6B03"/>
    <w:rsid w:val="009F6BA8"/>
    <w:rsid w:val="009F6C52"/>
    <w:rsid w:val="009F6E3A"/>
    <w:rsid w:val="009F7E90"/>
    <w:rsid w:val="00A00488"/>
    <w:rsid w:val="00A00CDF"/>
    <w:rsid w:val="00A0172E"/>
    <w:rsid w:val="00A01CAB"/>
    <w:rsid w:val="00A01EF9"/>
    <w:rsid w:val="00A02941"/>
    <w:rsid w:val="00A033DF"/>
    <w:rsid w:val="00A0412D"/>
    <w:rsid w:val="00A04FAE"/>
    <w:rsid w:val="00A066E4"/>
    <w:rsid w:val="00A11B5C"/>
    <w:rsid w:val="00A11E78"/>
    <w:rsid w:val="00A12788"/>
    <w:rsid w:val="00A13D70"/>
    <w:rsid w:val="00A1476B"/>
    <w:rsid w:val="00A14A0F"/>
    <w:rsid w:val="00A166E8"/>
    <w:rsid w:val="00A16C24"/>
    <w:rsid w:val="00A20BB4"/>
    <w:rsid w:val="00A21601"/>
    <w:rsid w:val="00A2182F"/>
    <w:rsid w:val="00A228B5"/>
    <w:rsid w:val="00A22962"/>
    <w:rsid w:val="00A22BA1"/>
    <w:rsid w:val="00A22F3E"/>
    <w:rsid w:val="00A23EDF"/>
    <w:rsid w:val="00A25256"/>
    <w:rsid w:val="00A25753"/>
    <w:rsid w:val="00A2694F"/>
    <w:rsid w:val="00A26FA8"/>
    <w:rsid w:val="00A27602"/>
    <w:rsid w:val="00A27D3A"/>
    <w:rsid w:val="00A302C0"/>
    <w:rsid w:val="00A3038E"/>
    <w:rsid w:val="00A305A7"/>
    <w:rsid w:val="00A30D50"/>
    <w:rsid w:val="00A31BD6"/>
    <w:rsid w:val="00A31E96"/>
    <w:rsid w:val="00A31F79"/>
    <w:rsid w:val="00A3541A"/>
    <w:rsid w:val="00A376B2"/>
    <w:rsid w:val="00A37FF9"/>
    <w:rsid w:val="00A41880"/>
    <w:rsid w:val="00A42BEF"/>
    <w:rsid w:val="00A430E7"/>
    <w:rsid w:val="00A43573"/>
    <w:rsid w:val="00A43E78"/>
    <w:rsid w:val="00A4439E"/>
    <w:rsid w:val="00A444E0"/>
    <w:rsid w:val="00A44B16"/>
    <w:rsid w:val="00A44DF3"/>
    <w:rsid w:val="00A44FD8"/>
    <w:rsid w:val="00A4668A"/>
    <w:rsid w:val="00A46C6A"/>
    <w:rsid w:val="00A507F6"/>
    <w:rsid w:val="00A51611"/>
    <w:rsid w:val="00A51A79"/>
    <w:rsid w:val="00A51BFC"/>
    <w:rsid w:val="00A52031"/>
    <w:rsid w:val="00A52C24"/>
    <w:rsid w:val="00A53CAD"/>
    <w:rsid w:val="00A5479A"/>
    <w:rsid w:val="00A55C13"/>
    <w:rsid w:val="00A56660"/>
    <w:rsid w:val="00A56EA4"/>
    <w:rsid w:val="00A5706B"/>
    <w:rsid w:val="00A57251"/>
    <w:rsid w:val="00A57803"/>
    <w:rsid w:val="00A57C40"/>
    <w:rsid w:val="00A61329"/>
    <w:rsid w:val="00A620C4"/>
    <w:rsid w:val="00A6622B"/>
    <w:rsid w:val="00A70D13"/>
    <w:rsid w:val="00A70DDA"/>
    <w:rsid w:val="00A70FA8"/>
    <w:rsid w:val="00A714F1"/>
    <w:rsid w:val="00A72ACB"/>
    <w:rsid w:val="00A73220"/>
    <w:rsid w:val="00A73B18"/>
    <w:rsid w:val="00A73BCD"/>
    <w:rsid w:val="00A750A5"/>
    <w:rsid w:val="00A75A5F"/>
    <w:rsid w:val="00A75C4A"/>
    <w:rsid w:val="00A76D14"/>
    <w:rsid w:val="00A77FC1"/>
    <w:rsid w:val="00A8162C"/>
    <w:rsid w:val="00A84101"/>
    <w:rsid w:val="00A84D57"/>
    <w:rsid w:val="00A8640A"/>
    <w:rsid w:val="00A86584"/>
    <w:rsid w:val="00A86B2D"/>
    <w:rsid w:val="00A87CE2"/>
    <w:rsid w:val="00A90355"/>
    <w:rsid w:val="00A907AA"/>
    <w:rsid w:val="00A908FC"/>
    <w:rsid w:val="00A92811"/>
    <w:rsid w:val="00A92956"/>
    <w:rsid w:val="00A932BE"/>
    <w:rsid w:val="00A941ED"/>
    <w:rsid w:val="00A95623"/>
    <w:rsid w:val="00A9751C"/>
    <w:rsid w:val="00AA0525"/>
    <w:rsid w:val="00AA08F7"/>
    <w:rsid w:val="00AA1652"/>
    <w:rsid w:val="00AA1911"/>
    <w:rsid w:val="00AA31DA"/>
    <w:rsid w:val="00AA3264"/>
    <w:rsid w:val="00AA3BD5"/>
    <w:rsid w:val="00AA3BF8"/>
    <w:rsid w:val="00AA51F1"/>
    <w:rsid w:val="00AA5C69"/>
    <w:rsid w:val="00AA76D2"/>
    <w:rsid w:val="00AA79C0"/>
    <w:rsid w:val="00AB04B0"/>
    <w:rsid w:val="00AB1191"/>
    <w:rsid w:val="00AB160F"/>
    <w:rsid w:val="00AB18E4"/>
    <w:rsid w:val="00AB2216"/>
    <w:rsid w:val="00AB40C6"/>
    <w:rsid w:val="00AB52D9"/>
    <w:rsid w:val="00AB755B"/>
    <w:rsid w:val="00AC38A9"/>
    <w:rsid w:val="00AC4784"/>
    <w:rsid w:val="00AC4D8F"/>
    <w:rsid w:val="00AC5725"/>
    <w:rsid w:val="00AC6AD3"/>
    <w:rsid w:val="00AC76E1"/>
    <w:rsid w:val="00AD06D0"/>
    <w:rsid w:val="00AD0CC8"/>
    <w:rsid w:val="00AD1E32"/>
    <w:rsid w:val="00AD2A4E"/>
    <w:rsid w:val="00AD3A86"/>
    <w:rsid w:val="00AD4917"/>
    <w:rsid w:val="00AD4C98"/>
    <w:rsid w:val="00AD4E31"/>
    <w:rsid w:val="00AE0DA9"/>
    <w:rsid w:val="00AE1296"/>
    <w:rsid w:val="00AE182D"/>
    <w:rsid w:val="00AE28DA"/>
    <w:rsid w:val="00AE2EBF"/>
    <w:rsid w:val="00AE3BE3"/>
    <w:rsid w:val="00AE43D3"/>
    <w:rsid w:val="00AE4D03"/>
    <w:rsid w:val="00AE4FD9"/>
    <w:rsid w:val="00AE51AA"/>
    <w:rsid w:val="00AE607D"/>
    <w:rsid w:val="00AE6E28"/>
    <w:rsid w:val="00AF0F0E"/>
    <w:rsid w:val="00AF1466"/>
    <w:rsid w:val="00AF2DA7"/>
    <w:rsid w:val="00AF361E"/>
    <w:rsid w:val="00AF3D0E"/>
    <w:rsid w:val="00AF46A2"/>
    <w:rsid w:val="00AF4D0E"/>
    <w:rsid w:val="00AF577D"/>
    <w:rsid w:val="00AF57D0"/>
    <w:rsid w:val="00AF589D"/>
    <w:rsid w:val="00AF5A8A"/>
    <w:rsid w:val="00AF686C"/>
    <w:rsid w:val="00AF6ACA"/>
    <w:rsid w:val="00B000E4"/>
    <w:rsid w:val="00B0025F"/>
    <w:rsid w:val="00B005E2"/>
    <w:rsid w:val="00B00922"/>
    <w:rsid w:val="00B01892"/>
    <w:rsid w:val="00B01BF5"/>
    <w:rsid w:val="00B0269A"/>
    <w:rsid w:val="00B02995"/>
    <w:rsid w:val="00B02BB8"/>
    <w:rsid w:val="00B02C36"/>
    <w:rsid w:val="00B03672"/>
    <w:rsid w:val="00B03C0F"/>
    <w:rsid w:val="00B04605"/>
    <w:rsid w:val="00B064C0"/>
    <w:rsid w:val="00B06EEF"/>
    <w:rsid w:val="00B07D3C"/>
    <w:rsid w:val="00B13ACE"/>
    <w:rsid w:val="00B1424A"/>
    <w:rsid w:val="00B14FAF"/>
    <w:rsid w:val="00B16323"/>
    <w:rsid w:val="00B1724E"/>
    <w:rsid w:val="00B17F6A"/>
    <w:rsid w:val="00B20B4B"/>
    <w:rsid w:val="00B20FB2"/>
    <w:rsid w:val="00B21467"/>
    <w:rsid w:val="00B21B27"/>
    <w:rsid w:val="00B21C7F"/>
    <w:rsid w:val="00B229B7"/>
    <w:rsid w:val="00B2429D"/>
    <w:rsid w:val="00B24655"/>
    <w:rsid w:val="00B24743"/>
    <w:rsid w:val="00B24760"/>
    <w:rsid w:val="00B24C27"/>
    <w:rsid w:val="00B25871"/>
    <w:rsid w:val="00B260AB"/>
    <w:rsid w:val="00B26A4B"/>
    <w:rsid w:val="00B276B3"/>
    <w:rsid w:val="00B27E83"/>
    <w:rsid w:val="00B27F87"/>
    <w:rsid w:val="00B3011A"/>
    <w:rsid w:val="00B30D5E"/>
    <w:rsid w:val="00B315D3"/>
    <w:rsid w:val="00B31E06"/>
    <w:rsid w:val="00B32733"/>
    <w:rsid w:val="00B329E2"/>
    <w:rsid w:val="00B32DC9"/>
    <w:rsid w:val="00B32E71"/>
    <w:rsid w:val="00B336A9"/>
    <w:rsid w:val="00B33E8F"/>
    <w:rsid w:val="00B35157"/>
    <w:rsid w:val="00B36F72"/>
    <w:rsid w:val="00B37EF8"/>
    <w:rsid w:val="00B40ED4"/>
    <w:rsid w:val="00B4124B"/>
    <w:rsid w:val="00B41A95"/>
    <w:rsid w:val="00B42BA9"/>
    <w:rsid w:val="00B43B79"/>
    <w:rsid w:val="00B43F0E"/>
    <w:rsid w:val="00B45370"/>
    <w:rsid w:val="00B46042"/>
    <w:rsid w:val="00B4648B"/>
    <w:rsid w:val="00B46BB8"/>
    <w:rsid w:val="00B46CAE"/>
    <w:rsid w:val="00B46EAF"/>
    <w:rsid w:val="00B501CD"/>
    <w:rsid w:val="00B513A0"/>
    <w:rsid w:val="00B51CCB"/>
    <w:rsid w:val="00B524C3"/>
    <w:rsid w:val="00B52636"/>
    <w:rsid w:val="00B53821"/>
    <w:rsid w:val="00B550FF"/>
    <w:rsid w:val="00B55874"/>
    <w:rsid w:val="00B56650"/>
    <w:rsid w:val="00B56AAA"/>
    <w:rsid w:val="00B576B2"/>
    <w:rsid w:val="00B602F3"/>
    <w:rsid w:val="00B6049F"/>
    <w:rsid w:val="00B618D5"/>
    <w:rsid w:val="00B6247A"/>
    <w:rsid w:val="00B63616"/>
    <w:rsid w:val="00B64A54"/>
    <w:rsid w:val="00B66142"/>
    <w:rsid w:val="00B668C5"/>
    <w:rsid w:val="00B66A49"/>
    <w:rsid w:val="00B67F7F"/>
    <w:rsid w:val="00B70071"/>
    <w:rsid w:val="00B71565"/>
    <w:rsid w:val="00B71B2F"/>
    <w:rsid w:val="00B7270B"/>
    <w:rsid w:val="00B7466D"/>
    <w:rsid w:val="00B75299"/>
    <w:rsid w:val="00B75D55"/>
    <w:rsid w:val="00B76267"/>
    <w:rsid w:val="00B762A6"/>
    <w:rsid w:val="00B76880"/>
    <w:rsid w:val="00B76D5C"/>
    <w:rsid w:val="00B77162"/>
    <w:rsid w:val="00B81855"/>
    <w:rsid w:val="00B81C44"/>
    <w:rsid w:val="00B82562"/>
    <w:rsid w:val="00B825BC"/>
    <w:rsid w:val="00B836C4"/>
    <w:rsid w:val="00B848AF"/>
    <w:rsid w:val="00B849DB"/>
    <w:rsid w:val="00B851FF"/>
    <w:rsid w:val="00B85A0F"/>
    <w:rsid w:val="00B86307"/>
    <w:rsid w:val="00B877C5"/>
    <w:rsid w:val="00B87843"/>
    <w:rsid w:val="00B90BFB"/>
    <w:rsid w:val="00B910BE"/>
    <w:rsid w:val="00B9151C"/>
    <w:rsid w:val="00B92605"/>
    <w:rsid w:val="00B92679"/>
    <w:rsid w:val="00B92930"/>
    <w:rsid w:val="00B92D07"/>
    <w:rsid w:val="00B9321B"/>
    <w:rsid w:val="00B949D1"/>
    <w:rsid w:val="00B95AE3"/>
    <w:rsid w:val="00B95AF4"/>
    <w:rsid w:val="00B95D49"/>
    <w:rsid w:val="00B9605D"/>
    <w:rsid w:val="00B96F08"/>
    <w:rsid w:val="00B97CB9"/>
    <w:rsid w:val="00BA121C"/>
    <w:rsid w:val="00BA15BD"/>
    <w:rsid w:val="00BA1A34"/>
    <w:rsid w:val="00BA31FD"/>
    <w:rsid w:val="00BA352E"/>
    <w:rsid w:val="00BA3E4C"/>
    <w:rsid w:val="00BA4C48"/>
    <w:rsid w:val="00BA4EF5"/>
    <w:rsid w:val="00BA4FB3"/>
    <w:rsid w:val="00BA6DFE"/>
    <w:rsid w:val="00BA730E"/>
    <w:rsid w:val="00BA7ABB"/>
    <w:rsid w:val="00BA7D74"/>
    <w:rsid w:val="00BB01F6"/>
    <w:rsid w:val="00BB2DCC"/>
    <w:rsid w:val="00BB2F0D"/>
    <w:rsid w:val="00BB34E8"/>
    <w:rsid w:val="00BB490C"/>
    <w:rsid w:val="00BB4B39"/>
    <w:rsid w:val="00BB4E01"/>
    <w:rsid w:val="00BB525C"/>
    <w:rsid w:val="00BB7865"/>
    <w:rsid w:val="00BB7C3B"/>
    <w:rsid w:val="00BC050D"/>
    <w:rsid w:val="00BC0587"/>
    <w:rsid w:val="00BC0D32"/>
    <w:rsid w:val="00BC1612"/>
    <w:rsid w:val="00BC19A0"/>
    <w:rsid w:val="00BC1B4D"/>
    <w:rsid w:val="00BC2E4F"/>
    <w:rsid w:val="00BC3C53"/>
    <w:rsid w:val="00BC41FE"/>
    <w:rsid w:val="00BC5C3A"/>
    <w:rsid w:val="00BC616E"/>
    <w:rsid w:val="00BC63E7"/>
    <w:rsid w:val="00BC69BF"/>
    <w:rsid w:val="00BC7E48"/>
    <w:rsid w:val="00BD11D1"/>
    <w:rsid w:val="00BD2412"/>
    <w:rsid w:val="00BD27BD"/>
    <w:rsid w:val="00BD369E"/>
    <w:rsid w:val="00BD3821"/>
    <w:rsid w:val="00BD3C88"/>
    <w:rsid w:val="00BD3CE9"/>
    <w:rsid w:val="00BD4394"/>
    <w:rsid w:val="00BD4469"/>
    <w:rsid w:val="00BD4CBC"/>
    <w:rsid w:val="00BD58E1"/>
    <w:rsid w:val="00BE022B"/>
    <w:rsid w:val="00BE0889"/>
    <w:rsid w:val="00BE1822"/>
    <w:rsid w:val="00BE1989"/>
    <w:rsid w:val="00BE1C20"/>
    <w:rsid w:val="00BE219E"/>
    <w:rsid w:val="00BE2A19"/>
    <w:rsid w:val="00BE429D"/>
    <w:rsid w:val="00BE5D71"/>
    <w:rsid w:val="00BE65F3"/>
    <w:rsid w:val="00BE70AB"/>
    <w:rsid w:val="00BF1BC6"/>
    <w:rsid w:val="00BF2E76"/>
    <w:rsid w:val="00BF3072"/>
    <w:rsid w:val="00BF3669"/>
    <w:rsid w:val="00BF3FFF"/>
    <w:rsid w:val="00BF40A2"/>
    <w:rsid w:val="00BF469F"/>
    <w:rsid w:val="00BF48BB"/>
    <w:rsid w:val="00BF57FB"/>
    <w:rsid w:val="00BF5A22"/>
    <w:rsid w:val="00BF5A6C"/>
    <w:rsid w:val="00BF612D"/>
    <w:rsid w:val="00BF6545"/>
    <w:rsid w:val="00BF6A35"/>
    <w:rsid w:val="00BF76EB"/>
    <w:rsid w:val="00C0035A"/>
    <w:rsid w:val="00C01E6A"/>
    <w:rsid w:val="00C03ADE"/>
    <w:rsid w:val="00C04891"/>
    <w:rsid w:val="00C05122"/>
    <w:rsid w:val="00C061E5"/>
    <w:rsid w:val="00C1008F"/>
    <w:rsid w:val="00C102D9"/>
    <w:rsid w:val="00C10A8B"/>
    <w:rsid w:val="00C11EFA"/>
    <w:rsid w:val="00C13517"/>
    <w:rsid w:val="00C147DE"/>
    <w:rsid w:val="00C14B66"/>
    <w:rsid w:val="00C15639"/>
    <w:rsid w:val="00C15CAC"/>
    <w:rsid w:val="00C17013"/>
    <w:rsid w:val="00C204C5"/>
    <w:rsid w:val="00C20DB6"/>
    <w:rsid w:val="00C21B09"/>
    <w:rsid w:val="00C21B2B"/>
    <w:rsid w:val="00C22873"/>
    <w:rsid w:val="00C229D9"/>
    <w:rsid w:val="00C22CE0"/>
    <w:rsid w:val="00C230FB"/>
    <w:rsid w:val="00C238F1"/>
    <w:rsid w:val="00C25C3F"/>
    <w:rsid w:val="00C26533"/>
    <w:rsid w:val="00C26783"/>
    <w:rsid w:val="00C2699B"/>
    <w:rsid w:val="00C30973"/>
    <w:rsid w:val="00C30DDF"/>
    <w:rsid w:val="00C319AB"/>
    <w:rsid w:val="00C319E2"/>
    <w:rsid w:val="00C31E1B"/>
    <w:rsid w:val="00C340B5"/>
    <w:rsid w:val="00C3439C"/>
    <w:rsid w:val="00C34E1F"/>
    <w:rsid w:val="00C3520C"/>
    <w:rsid w:val="00C35A2E"/>
    <w:rsid w:val="00C35D2E"/>
    <w:rsid w:val="00C360D1"/>
    <w:rsid w:val="00C36372"/>
    <w:rsid w:val="00C3703D"/>
    <w:rsid w:val="00C374F6"/>
    <w:rsid w:val="00C37633"/>
    <w:rsid w:val="00C40089"/>
    <w:rsid w:val="00C4009D"/>
    <w:rsid w:val="00C42EF6"/>
    <w:rsid w:val="00C42FFA"/>
    <w:rsid w:val="00C4406E"/>
    <w:rsid w:val="00C44889"/>
    <w:rsid w:val="00C44C40"/>
    <w:rsid w:val="00C470EC"/>
    <w:rsid w:val="00C474BB"/>
    <w:rsid w:val="00C50077"/>
    <w:rsid w:val="00C52161"/>
    <w:rsid w:val="00C55A7A"/>
    <w:rsid w:val="00C56A5D"/>
    <w:rsid w:val="00C57F47"/>
    <w:rsid w:val="00C60CD7"/>
    <w:rsid w:val="00C6270A"/>
    <w:rsid w:val="00C62F88"/>
    <w:rsid w:val="00C65184"/>
    <w:rsid w:val="00C675DE"/>
    <w:rsid w:val="00C7063E"/>
    <w:rsid w:val="00C7111B"/>
    <w:rsid w:val="00C72883"/>
    <w:rsid w:val="00C72982"/>
    <w:rsid w:val="00C72D5E"/>
    <w:rsid w:val="00C73846"/>
    <w:rsid w:val="00C739FF"/>
    <w:rsid w:val="00C7502B"/>
    <w:rsid w:val="00C759BC"/>
    <w:rsid w:val="00C75A35"/>
    <w:rsid w:val="00C75BA7"/>
    <w:rsid w:val="00C760B0"/>
    <w:rsid w:val="00C760DB"/>
    <w:rsid w:val="00C77C89"/>
    <w:rsid w:val="00C8036F"/>
    <w:rsid w:val="00C805CB"/>
    <w:rsid w:val="00C81DF4"/>
    <w:rsid w:val="00C81FAF"/>
    <w:rsid w:val="00C82BDC"/>
    <w:rsid w:val="00C83D7A"/>
    <w:rsid w:val="00C84590"/>
    <w:rsid w:val="00C84938"/>
    <w:rsid w:val="00C84D0C"/>
    <w:rsid w:val="00C850EB"/>
    <w:rsid w:val="00C8545A"/>
    <w:rsid w:val="00C85777"/>
    <w:rsid w:val="00C85B1F"/>
    <w:rsid w:val="00C874EC"/>
    <w:rsid w:val="00C87514"/>
    <w:rsid w:val="00C87972"/>
    <w:rsid w:val="00C87A7E"/>
    <w:rsid w:val="00C9081D"/>
    <w:rsid w:val="00C90B60"/>
    <w:rsid w:val="00C910E7"/>
    <w:rsid w:val="00C91665"/>
    <w:rsid w:val="00C9173B"/>
    <w:rsid w:val="00C91CF7"/>
    <w:rsid w:val="00C94042"/>
    <w:rsid w:val="00C94E23"/>
    <w:rsid w:val="00C95352"/>
    <w:rsid w:val="00C95980"/>
    <w:rsid w:val="00C96D26"/>
    <w:rsid w:val="00C97D50"/>
    <w:rsid w:val="00CA0256"/>
    <w:rsid w:val="00CA0CA2"/>
    <w:rsid w:val="00CA1446"/>
    <w:rsid w:val="00CA38A6"/>
    <w:rsid w:val="00CA3B41"/>
    <w:rsid w:val="00CA3C43"/>
    <w:rsid w:val="00CA4B30"/>
    <w:rsid w:val="00CA5655"/>
    <w:rsid w:val="00CA5C12"/>
    <w:rsid w:val="00CA6A84"/>
    <w:rsid w:val="00CA6C52"/>
    <w:rsid w:val="00CA6E97"/>
    <w:rsid w:val="00CA6F75"/>
    <w:rsid w:val="00CA73E0"/>
    <w:rsid w:val="00CA795C"/>
    <w:rsid w:val="00CA7D51"/>
    <w:rsid w:val="00CB0CA4"/>
    <w:rsid w:val="00CB2776"/>
    <w:rsid w:val="00CB2793"/>
    <w:rsid w:val="00CB2AE0"/>
    <w:rsid w:val="00CB5369"/>
    <w:rsid w:val="00CB5406"/>
    <w:rsid w:val="00CB6AFA"/>
    <w:rsid w:val="00CB6D1D"/>
    <w:rsid w:val="00CB7BE6"/>
    <w:rsid w:val="00CC0E00"/>
    <w:rsid w:val="00CC1088"/>
    <w:rsid w:val="00CC147D"/>
    <w:rsid w:val="00CC1B57"/>
    <w:rsid w:val="00CC2883"/>
    <w:rsid w:val="00CC344E"/>
    <w:rsid w:val="00CC438F"/>
    <w:rsid w:val="00CC44FC"/>
    <w:rsid w:val="00CC6C97"/>
    <w:rsid w:val="00CC6D01"/>
    <w:rsid w:val="00CC6F4E"/>
    <w:rsid w:val="00CC71ED"/>
    <w:rsid w:val="00CC78C8"/>
    <w:rsid w:val="00CD0490"/>
    <w:rsid w:val="00CD073C"/>
    <w:rsid w:val="00CD08F1"/>
    <w:rsid w:val="00CD1468"/>
    <w:rsid w:val="00CD14D1"/>
    <w:rsid w:val="00CD1A3B"/>
    <w:rsid w:val="00CD2869"/>
    <w:rsid w:val="00CD28F6"/>
    <w:rsid w:val="00CD2F4E"/>
    <w:rsid w:val="00CD30A9"/>
    <w:rsid w:val="00CD3599"/>
    <w:rsid w:val="00CD37BA"/>
    <w:rsid w:val="00CD4066"/>
    <w:rsid w:val="00CD496C"/>
    <w:rsid w:val="00CD4D11"/>
    <w:rsid w:val="00CD500F"/>
    <w:rsid w:val="00CD53E7"/>
    <w:rsid w:val="00CD7E24"/>
    <w:rsid w:val="00CE04A5"/>
    <w:rsid w:val="00CE13C4"/>
    <w:rsid w:val="00CE1B4F"/>
    <w:rsid w:val="00CE1F62"/>
    <w:rsid w:val="00CE352E"/>
    <w:rsid w:val="00CE3F68"/>
    <w:rsid w:val="00CE64AE"/>
    <w:rsid w:val="00CE6B34"/>
    <w:rsid w:val="00CE6BA5"/>
    <w:rsid w:val="00CE78B0"/>
    <w:rsid w:val="00CF022A"/>
    <w:rsid w:val="00CF02F7"/>
    <w:rsid w:val="00CF171A"/>
    <w:rsid w:val="00CF1785"/>
    <w:rsid w:val="00CF58F0"/>
    <w:rsid w:val="00CF7628"/>
    <w:rsid w:val="00CF7805"/>
    <w:rsid w:val="00D003B2"/>
    <w:rsid w:val="00D012B0"/>
    <w:rsid w:val="00D015FB"/>
    <w:rsid w:val="00D028AE"/>
    <w:rsid w:val="00D02B8B"/>
    <w:rsid w:val="00D02CA0"/>
    <w:rsid w:val="00D033BC"/>
    <w:rsid w:val="00D0401C"/>
    <w:rsid w:val="00D0528B"/>
    <w:rsid w:val="00D05480"/>
    <w:rsid w:val="00D05EA8"/>
    <w:rsid w:val="00D05F08"/>
    <w:rsid w:val="00D06069"/>
    <w:rsid w:val="00D065EC"/>
    <w:rsid w:val="00D06FAD"/>
    <w:rsid w:val="00D07BD0"/>
    <w:rsid w:val="00D1092F"/>
    <w:rsid w:val="00D111BA"/>
    <w:rsid w:val="00D11339"/>
    <w:rsid w:val="00D115E5"/>
    <w:rsid w:val="00D119F1"/>
    <w:rsid w:val="00D12775"/>
    <w:rsid w:val="00D12E1C"/>
    <w:rsid w:val="00D14024"/>
    <w:rsid w:val="00D1709D"/>
    <w:rsid w:val="00D172E2"/>
    <w:rsid w:val="00D17749"/>
    <w:rsid w:val="00D2177F"/>
    <w:rsid w:val="00D21F3F"/>
    <w:rsid w:val="00D23079"/>
    <w:rsid w:val="00D23746"/>
    <w:rsid w:val="00D2419D"/>
    <w:rsid w:val="00D2448C"/>
    <w:rsid w:val="00D2489C"/>
    <w:rsid w:val="00D25831"/>
    <w:rsid w:val="00D25F20"/>
    <w:rsid w:val="00D26FF3"/>
    <w:rsid w:val="00D272E7"/>
    <w:rsid w:val="00D2754D"/>
    <w:rsid w:val="00D30365"/>
    <w:rsid w:val="00D31680"/>
    <w:rsid w:val="00D31DC3"/>
    <w:rsid w:val="00D32CD2"/>
    <w:rsid w:val="00D33175"/>
    <w:rsid w:val="00D34732"/>
    <w:rsid w:val="00D34D36"/>
    <w:rsid w:val="00D36213"/>
    <w:rsid w:val="00D36B56"/>
    <w:rsid w:val="00D36DDB"/>
    <w:rsid w:val="00D415C9"/>
    <w:rsid w:val="00D416A2"/>
    <w:rsid w:val="00D418F5"/>
    <w:rsid w:val="00D41A88"/>
    <w:rsid w:val="00D41B03"/>
    <w:rsid w:val="00D41C75"/>
    <w:rsid w:val="00D42324"/>
    <w:rsid w:val="00D4294B"/>
    <w:rsid w:val="00D451C8"/>
    <w:rsid w:val="00D45A82"/>
    <w:rsid w:val="00D46959"/>
    <w:rsid w:val="00D46E4C"/>
    <w:rsid w:val="00D476CA"/>
    <w:rsid w:val="00D47923"/>
    <w:rsid w:val="00D50FB7"/>
    <w:rsid w:val="00D510B7"/>
    <w:rsid w:val="00D51791"/>
    <w:rsid w:val="00D522D1"/>
    <w:rsid w:val="00D5388D"/>
    <w:rsid w:val="00D54895"/>
    <w:rsid w:val="00D5490B"/>
    <w:rsid w:val="00D55239"/>
    <w:rsid w:val="00D557AB"/>
    <w:rsid w:val="00D562D2"/>
    <w:rsid w:val="00D5654D"/>
    <w:rsid w:val="00D5654F"/>
    <w:rsid w:val="00D5756D"/>
    <w:rsid w:val="00D60160"/>
    <w:rsid w:val="00D61FAB"/>
    <w:rsid w:val="00D62373"/>
    <w:rsid w:val="00D62A42"/>
    <w:rsid w:val="00D632EB"/>
    <w:rsid w:val="00D635C3"/>
    <w:rsid w:val="00D64DD6"/>
    <w:rsid w:val="00D6554D"/>
    <w:rsid w:val="00D67160"/>
    <w:rsid w:val="00D679F3"/>
    <w:rsid w:val="00D71311"/>
    <w:rsid w:val="00D71E97"/>
    <w:rsid w:val="00D72807"/>
    <w:rsid w:val="00D73F29"/>
    <w:rsid w:val="00D74AE2"/>
    <w:rsid w:val="00D75203"/>
    <w:rsid w:val="00D762B6"/>
    <w:rsid w:val="00D76348"/>
    <w:rsid w:val="00D802C0"/>
    <w:rsid w:val="00D811FE"/>
    <w:rsid w:val="00D826CB"/>
    <w:rsid w:val="00D8384E"/>
    <w:rsid w:val="00D83934"/>
    <w:rsid w:val="00D84496"/>
    <w:rsid w:val="00D84ED4"/>
    <w:rsid w:val="00D850B3"/>
    <w:rsid w:val="00D85B0A"/>
    <w:rsid w:val="00D875B3"/>
    <w:rsid w:val="00D875CE"/>
    <w:rsid w:val="00D878A6"/>
    <w:rsid w:val="00D90270"/>
    <w:rsid w:val="00D91132"/>
    <w:rsid w:val="00D917B5"/>
    <w:rsid w:val="00D924F3"/>
    <w:rsid w:val="00D92E47"/>
    <w:rsid w:val="00D9305B"/>
    <w:rsid w:val="00D944CB"/>
    <w:rsid w:val="00D94B51"/>
    <w:rsid w:val="00D94F6F"/>
    <w:rsid w:val="00D96427"/>
    <w:rsid w:val="00D9694C"/>
    <w:rsid w:val="00D96B38"/>
    <w:rsid w:val="00D97EF3"/>
    <w:rsid w:val="00D97F58"/>
    <w:rsid w:val="00DA0966"/>
    <w:rsid w:val="00DA12D2"/>
    <w:rsid w:val="00DA1F60"/>
    <w:rsid w:val="00DA3E85"/>
    <w:rsid w:val="00DA46ED"/>
    <w:rsid w:val="00DA4E15"/>
    <w:rsid w:val="00DA4FD8"/>
    <w:rsid w:val="00DA58A9"/>
    <w:rsid w:val="00DA6C3E"/>
    <w:rsid w:val="00DA7952"/>
    <w:rsid w:val="00DB13F2"/>
    <w:rsid w:val="00DB1475"/>
    <w:rsid w:val="00DB1924"/>
    <w:rsid w:val="00DB1C55"/>
    <w:rsid w:val="00DB1D8F"/>
    <w:rsid w:val="00DB2568"/>
    <w:rsid w:val="00DB26C0"/>
    <w:rsid w:val="00DB3802"/>
    <w:rsid w:val="00DB42AB"/>
    <w:rsid w:val="00DB5197"/>
    <w:rsid w:val="00DB6F80"/>
    <w:rsid w:val="00DB7533"/>
    <w:rsid w:val="00DB778C"/>
    <w:rsid w:val="00DC1DEE"/>
    <w:rsid w:val="00DC31A7"/>
    <w:rsid w:val="00DC3304"/>
    <w:rsid w:val="00DC3D39"/>
    <w:rsid w:val="00DC4BDB"/>
    <w:rsid w:val="00DC5022"/>
    <w:rsid w:val="00DC5805"/>
    <w:rsid w:val="00DC5EB2"/>
    <w:rsid w:val="00DC69E1"/>
    <w:rsid w:val="00DC6BF8"/>
    <w:rsid w:val="00DC6D34"/>
    <w:rsid w:val="00DC74A2"/>
    <w:rsid w:val="00DC7B32"/>
    <w:rsid w:val="00DC7B46"/>
    <w:rsid w:val="00DD183B"/>
    <w:rsid w:val="00DD1845"/>
    <w:rsid w:val="00DD1FFA"/>
    <w:rsid w:val="00DD409E"/>
    <w:rsid w:val="00DD49EE"/>
    <w:rsid w:val="00DD5903"/>
    <w:rsid w:val="00DD724A"/>
    <w:rsid w:val="00DD7CA8"/>
    <w:rsid w:val="00DD7FF0"/>
    <w:rsid w:val="00DE0B86"/>
    <w:rsid w:val="00DE16C0"/>
    <w:rsid w:val="00DE1B8B"/>
    <w:rsid w:val="00DE20C4"/>
    <w:rsid w:val="00DE2CC3"/>
    <w:rsid w:val="00DE32FF"/>
    <w:rsid w:val="00DE3945"/>
    <w:rsid w:val="00DE3964"/>
    <w:rsid w:val="00DE39A1"/>
    <w:rsid w:val="00DE44C3"/>
    <w:rsid w:val="00DE567B"/>
    <w:rsid w:val="00DF06DF"/>
    <w:rsid w:val="00DF0DCE"/>
    <w:rsid w:val="00DF16D6"/>
    <w:rsid w:val="00DF253A"/>
    <w:rsid w:val="00DF2E53"/>
    <w:rsid w:val="00DF7CDF"/>
    <w:rsid w:val="00E003D4"/>
    <w:rsid w:val="00E0110E"/>
    <w:rsid w:val="00E0136A"/>
    <w:rsid w:val="00E02229"/>
    <w:rsid w:val="00E0259B"/>
    <w:rsid w:val="00E03054"/>
    <w:rsid w:val="00E04717"/>
    <w:rsid w:val="00E04D7E"/>
    <w:rsid w:val="00E052C1"/>
    <w:rsid w:val="00E0551E"/>
    <w:rsid w:val="00E05E06"/>
    <w:rsid w:val="00E07635"/>
    <w:rsid w:val="00E07707"/>
    <w:rsid w:val="00E11EA7"/>
    <w:rsid w:val="00E11F55"/>
    <w:rsid w:val="00E12082"/>
    <w:rsid w:val="00E13073"/>
    <w:rsid w:val="00E130E1"/>
    <w:rsid w:val="00E13F5F"/>
    <w:rsid w:val="00E140CF"/>
    <w:rsid w:val="00E1463C"/>
    <w:rsid w:val="00E15DBF"/>
    <w:rsid w:val="00E16297"/>
    <w:rsid w:val="00E16E3E"/>
    <w:rsid w:val="00E221E7"/>
    <w:rsid w:val="00E22F3C"/>
    <w:rsid w:val="00E239CC"/>
    <w:rsid w:val="00E25CD7"/>
    <w:rsid w:val="00E2682A"/>
    <w:rsid w:val="00E26D78"/>
    <w:rsid w:val="00E271BB"/>
    <w:rsid w:val="00E27C0F"/>
    <w:rsid w:val="00E3025C"/>
    <w:rsid w:val="00E30A13"/>
    <w:rsid w:val="00E30E40"/>
    <w:rsid w:val="00E313B2"/>
    <w:rsid w:val="00E31DD5"/>
    <w:rsid w:val="00E32774"/>
    <w:rsid w:val="00E32B65"/>
    <w:rsid w:val="00E33831"/>
    <w:rsid w:val="00E37173"/>
    <w:rsid w:val="00E3774B"/>
    <w:rsid w:val="00E412BD"/>
    <w:rsid w:val="00E41977"/>
    <w:rsid w:val="00E41BAC"/>
    <w:rsid w:val="00E43300"/>
    <w:rsid w:val="00E4359F"/>
    <w:rsid w:val="00E44C24"/>
    <w:rsid w:val="00E45C6D"/>
    <w:rsid w:val="00E46930"/>
    <w:rsid w:val="00E46BCD"/>
    <w:rsid w:val="00E50C8D"/>
    <w:rsid w:val="00E50E66"/>
    <w:rsid w:val="00E5104D"/>
    <w:rsid w:val="00E51A94"/>
    <w:rsid w:val="00E51B65"/>
    <w:rsid w:val="00E52353"/>
    <w:rsid w:val="00E5279B"/>
    <w:rsid w:val="00E533DD"/>
    <w:rsid w:val="00E539C9"/>
    <w:rsid w:val="00E5631E"/>
    <w:rsid w:val="00E56446"/>
    <w:rsid w:val="00E567EA"/>
    <w:rsid w:val="00E56BB8"/>
    <w:rsid w:val="00E56C86"/>
    <w:rsid w:val="00E56DB7"/>
    <w:rsid w:val="00E56F6F"/>
    <w:rsid w:val="00E6060B"/>
    <w:rsid w:val="00E60737"/>
    <w:rsid w:val="00E63056"/>
    <w:rsid w:val="00E63D60"/>
    <w:rsid w:val="00E6430D"/>
    <w:rsid w:val="00E64463"/>
    <w:rsid w:val="00E64505"/>
    <w:rsid w:val="00E64BF9"/>
    <w:rsid w:val="00E66416"/>
    <w:rsid w:val="00E67DD5"/>
    <w:rsid w:val="00E67F0F"/>
    <w:rsid w:val="00E70E4D"/>
    <w:rsid w:val="00E7197C"/>
    <w:rsid w:val="00E71AAF"/>
    <w:rsid w:val="00E720CE"/>
    <w:rsid w:val="00E734DF"/>
    <w:rsid w:val="00E73ACB"/>
    <w:rsid w:val="00E741F6"/>
    <w:rsid w:val="00E742D8"/>
    <w:rsid w:val="00E743AE"/>
    <w:rsid w:val="00E757F6"/>
    <w:rsid w:val="00E760A8"/>
    <w:rsid w:val="00E7652C"/>
    <w:rsid w:val="00E7714F"/>
    <w:rsid w:val="00E8079E"/>
    <w:rsid w:val="00E81A9F"/>
    <w:rsid w:val="00E82050"/>
    <w:rsid w:val="00E82166"/>
    <w:rsid w:val="00E835B3"/>
    <w:rsid w:val="00E83D90"/>
    <w:rsid w:val="00E84105"/>
    <w:rsid w:val="00E8591B"/>
    <w:rsid w:val="00E85C4F"/>
    <w:rsid w:val="00E85FCC"/>
    <w:rsid w:val="00E8620F"/>
    <w:rsid w:val="00E86586"/>
    <w:rsid w:val="00E8683F"/>
    <w:rsid w:val="00E91AFB"/>
    <w:rsid w:val="00E92058"/>
    <w:rsid w:val="00E93C2D"/>
    <w:rsid w:val="00E941B6"/>
    <w:rsid w:val="00E94323"/>
    <w:rsid w:val="00E94B28"/>
    <w:rsid w:val="00E9511A"/>
    <w:rsid w:val="00E95B7B"/>
    <w:rsid w:val="00E96118"/>
    <w:rsid w:val="00EA01FD"/>
    <w:rsid w:val="00EA0323"/>
    <w:rsid w:val="00EA0483"/>
    <w:rsid w:val="00EA0CC5"/>
    <w:rsid w:val="00EA12ED"/>
    <w:rsid w:val="00EA13F2"/>
    <w:rsid w:val="00EA2B9A"/>
    <w:rsid w:val="00EA2D50"/>
    <w:rsid w:val="00EA2E65"/>
    <w:rsid w:val="00EA331F"/>
    <w:rsid w:val="00EA4148"/>
    <w:rsid w:val="00EA5D71"/>
    <w:rsid w:val="00EA5EC7"/>
    <w:rsid w:val="00EA6627"/>
    <w:rsid w:val="00EA6853"/>
    <w:rsid w:val="00EA6DBA"/>
    <w:rsid w:val="00EA74EC"/>
    <w:rsid w:val="00EB1C6D"/>
    <w:rsid w:val="00EB1E86"/>
    <w:rsid w:val="00EB1F99"/>
    <w:rsid w:val="00EB24CD"/>
    <w:rsid w:val="00EB2F84"/>
    <w:rsid w:val="00EB333F"/>
    <w:rsid w:val="00EB3572"/>
    <w:rsid w:val="00EB35F4"/>
    <w:rsid w:val="00EB39F7"/>
    <w:rsid w:val="00EB3D10"/>
    <w:rsid w:val="00EB4641"/>
    <w:rsid w:val="00EB4647"/>
    <w:rsid w:val="00EB4AC2"/>
    <w:rsid w:val="00EB5340"/>
    <w:rsid w:val="00EB6C09"/>
    <w:rsid w:val="00EB7CDE"/>
    <w:rsid w:val="00EC0A5D"/>
    <w:rsid w:val="00EC1221"/>
    <w:rsid w:val="00EC23CB"/>
    <w:rsid w:val="00EC400B"/>
    <w:rsid w:val="00EC5955"/>
    <w:rsid w:val="00EC6A61"/>
    <w:rsid w:val="00EC6D91"/>
    <w:rsid w:val="00EC76E7"/>
    <w:rsid w:val="00EC7EB8"/>
    <w:rsid w:val="00ED0372"/>
    <w:rsid w:val="00ED1650"/>
    <w:rsid w:val="00ED2845"/>
    <w:rsid w:val="00ED2FCC"/>
    <w:rsid w:val="00ED41FC"/>
    <w:rsid w:val="00ED4B52"/>
    <w:rsid w:val="00ED50E2"/>
    <w:rsid w:val="00ED521C"/>
    <w:rsid w:val="00ED5DD1"/>
    <w:rsid w:val="00ED6704"/>
    <w:rsid w:val="00EE02A4"/>
    <w:rsid w:val="00EE032C"/>
    <w:rsid w:val="00EE1279"/>
    <w:rsid w:val="00EE222D"/>
    <w:rsid w:val="00EE2490"/>
    <w:rsid w:val="00EE53A2"/>
    <w:rsid w:val="00EE6929"/>
    <w:rsid w:val="00EE6D51"/>
    <w:rsid w:val="00EE7FB9"/>
    <w:rsid w:val="00EF0F87"/>
    <w:rsid w:val="00EF19BE"/>
    <w:rsid w:val="00EF227C"/>
    <w:rsid w:val="00EF280B"/>
    <w:rsid w:val="00EF2966"/>
    <w:rsid w:val="00EF2FCB"/>
    <w:rsid w:val="00EF4B1D"/>
    <w:rsid w:val="00EF4D23"/>
    <w:rsid w:val="00EF4DC6"/>
    <w:rsid w:val="00EF6307"/>
    <w:rsid w:val="00EF6A51"/>
    <w:rsid w:val="00EF723A"/>
    <w:rsid w:val="00EF74C1"/>
    <w:rsid w:val="00EF78E7"/>
    <w:rsid w:val="00F00D9D"/>
    <w:rsid w:val="00F0112B"/>
    <w:rsid w:val="00F01B1E"/>
    <w:rsid w:val="00F05911"/>
    <w:rsid w:val="00F05DA5"/>
    <w:rsid w:val="00F065F7"/>
    <w:rsid w:val="00F06C13"/>
    <w:rsid w:val="00F07233"/>
    <w:rsid w:val="00F11034"/>
    <w:rsid w:val="00F11588"/>
    <w:rsid w:val="00F1179F"/>
    <w:rsid w:val="00F1242C"/>
    <w:rsid w:val="00F129B8"/>
    <w:rsid w:val="00F13232"/>
    <w:rsid w:val="00F13946"/>
    <w:rsid w:val="00F15352"/>
    <w:rsid w:val="00F15701"/>
    <w:rsid w:val="00F158F4"/>
    <w:rsid w:val="00F16CB7"/>
    <w:rsid w:val="00F17146"/>
    <w:rsid w:val="00F17152"/>
    <w:rsid w:val="00F171C1"/>
    <w:rsid w:val="00F1770A"/>
    <w:rsid w:val="00F17761"/>
    <w:rsid w:val="00F208B3"/>
    <w:rsid w:val="00F216DF"/>
    <w:rsid w:val="00F2170F"/>
    <w:rsid w:val="00F22A5A"/>
    <w:rsid w:val="00F22BDC"/>
    <w:rsid w:val="00F23B99"/>
    <w:rsid w:val="00F23D89"/>
    <w:rsid w:val="00F24336"/>
    <w:rsid w:val="00F246A5"/>
    <w:rsid w:val="00F257DD"/>
    <w:rsid w:val="00F259DC"/>
    <w:rsid w:val="00F26D9F"/>
    <w:rsid w:val="00F27336"/>
    <w:rsid w:val="00F304B8"/>
    <w:rsid w:val="00F304C2"/>
    <w:rsid w:val="00F31205"/>
    <w:rsid w:val="00F31544"/>
    <w:rsid w:val="00F32862"/>
    <w:rsid w:val="00F32D78"/>
    <w:rsid w:val="00F337A3"/>
    <w:rsid w:val="00F337F3"/>
    <w:rsid w:val="00F33F37"/>
    <w:rsid w:val="00F34DA5"/>
    <w:rsid w:val="00F34E8E"/>
    <w:rsid w:val="00F35C7E"/>
    <w:rsid w:val="00F35D1A"/>
    <w:rsid w:val="00F36A7E"/>
    <w:rsid w:val="00F40091"/>
    <w:rsid w:val="00F41A32"/>
    <w:rsid w:val="00F4210D"/>
    <w:rsid w:val="00F42B94"/>
    <w:rsid w:val="00F44115"/>
    <w:rsid w:val="00F44B4D"/>
    <w:rsid w:val="00F450B4"/>
    <w:rsid w:val="00F46460"/>
    <w:rsid w:val="00F473CD"/>
    <w:rsid w:val="00F5029F"/>
    <w:rsid w:val="00F529F6"/>
    <w:rsid w:val="00F52C4B"/>
    <w:rsid w:val="00F531FF"/>
    <w:rsid w:val="00F5633E"/>
    <w:rsid w:val="00F56FE5"/>
    <w:rsid w:val="00F57822"/>
    <w:rsid w:val="00F57F18"/>
    <w:rsid w:val="00F57F9F"/>
    <w:rsid w:val="00F6063E"/>
    <w:rsid w:val="00F61D3D"/>
    <w:rsid w:val="00F62763"/>
    <w:rsid w:val="00F62A8A"/>
    <w:rsid w:val="00F62AF9"/>
    <w:rsid w:val="00F6305F"/>
    <w:rsid w:val="00F631EE"/>
    <w:rsid w:val="00F63431"/>
    <w:rsid w:val="00F64C9F"/>
    <w:rsid w:val="00F65084"/>
    <w:rsid w:val="00F650E8"/>
    <w:rsid w:val="00F65BB1"/>
    <w:rsid w:val="00F67107"/>
    <w:rsid w:val="00F70CF2"/>
    <w:rsid w:val="00F70D4C"/>
    <w:rsid w:val="00F70E05"/>
    <w:rsid w:val="00F71866"/>
    <w:rsid w:val="00F72E73"/>
    <w:rsid w:val="00F72FE9"/>
    <w:rsid w:val="00F734B8"/>
    <w:rsid w:val="00F74A96"/>
    <w:rsid w:val="00F77343"/>
    <w:rsid w:val="00F77CD6"/>
    <w:rsid w:val="00F77DFC"/>
    <w:rsid w:val="00F802A4"/>
    <w:rsid w:val="00F80519"/>
    <w:rsid w:val="00F80729"/>
    <w:rsid w:val="00F810A0"/>
    <w:rsid w:val="00F824C2"/>
    <w:rsid w:val="00F82682"/>
    <w:rsid w:val="00F82716"/>
    <w:rsid w:val="00F82A50"/>
    <w:rsid w:val="00F82FE2"/>
    <w:rsid w:val="00F840C6"/>
    <w:rsid w:val="00F84B14"/>
    <w:rsid w:val="00F84BE2"/>
    <w:rsid w:val="00F84DD5"/>
    <w:rsid w:val="00F84E0D"/>
    <w:rsid w:val="00F85081"/>
    <w:rsid w:val="00F85493"/>
    <w:rsid w:val="00F861FB"/>
    <w:rsid w:val="00F86274"/>
    <w:rsid w:val="00F86308"/>
    <w:rsid w:val="00F86AC1"/>
    <w:rsid w:val="00F87990"/>
    <w:rsid w:val="00F92242"/>
    <w:rsid w:val="00F9340A"/>
    <w:rsid w:val="00F95122"/>
    <w:rsid w:val="00F95720"/>
    <w:rsid w:val="00F95F07"/>
    <w:rsid w:val="00F9748D"/>
    <w:rsid w:val="00F9781A"/>
    <w:rsid w:val="00FA0AD2"/>
    <w:rsid w:val="00FA0D7B"/>
    <w:rsid w:val="00FA1B3C"/>
    <w:rsid w:val="00FA1F99"/>
    <w:rsid w:val="00FA3485"/>
    <w:rsid w:val="00FA3596"/>
    <w:rsid w:val="00FA40E1"/>
    <w:rsid w:val="00FA4B67"/>
    <w:rsid w:val="00FA4D13"/>
    <w:rsid w:val="00FA5284"/>
    <w:rsid w:val="00FA6A96"/>
    <w:rsid w:val="00FA73E3"/>
    <w:rsid w:val="00FA7CF0"/>
    <w:rsid w:val="00FA7F01"/>
    <w:rsid w:val="00FB1337"/>
    <w:rsid w:val="00FB1DEA"/>
    <w:rsid w:val="00FB36A1"/>
    <w:rsid w:val="00FB3F86"/>
    <w:rsid w:val="00FB4290"/>
    <w:rsid w:val="00FB481D"/>
    <w:rsid w:val="00FB6C7E"/>
    <w:rsid w:val="00FB756C"/>
    <w:rsid w:val="00FB7DE9"/>
    <w:rsid w:val="00FB7ED1"/>
    <w:rsid w:val="00FC08D0"/>
    <w:rsid w:val="00FC13B9"/>
    <w:rsid w:val="00FC173D"/>
    <w:rsid w:val="00FC2B39"/>
    <w:rsid w:val="00FC2E7F"/>
    <w:rsid w:val="00FC2FBF"/>
    <w:rsid w:val="00FC35C7"/>
    <w:rsid w:val="00FC36F5"/>
    <w:rsid w:val="00FC5478"/>
    <w:rsid w:val="00FC5F77"/>
    <w:rsid w:val="00FC6E1B"/>
    <w:rsid w:val="00FC7BB5"/>
    <w:rsid w:val="00FD0E83"/>
    <w:rsid w:val="00FD339C"/>
    <w:rsid w:val="00FD3CF1"/>
    <w:rsid w:val="00FD474E"/>
    <w:rsid w:val="00FD51BB"/>
    <w:rsid w:val="00FD6ED0"/>
    <w:rsid w:val="00FD73C5"/>
    <w:rsid w:val="00FD7931"/>
    <w:rsid w:val="00FD7B33"/>
    <w:rsid w:val="00FE0F78"/>
    <w:rsid w:val="00FE46B1"/>
    <w:rsid w:val="00FE5E78"/>
    <w:rsid w:val="00FE69F3"/>
    <w:rsid w:val="00FE73BF"/>
    <w:rsid w:val="00FE7BC0"/>
    <w:rsid w:val="00FF0409"/>
    <w:rsid w:val="00FF21C2"/>
    <w:rsid w:val="00FF28A4"/>
    <w:rsid w:val="00FF2967"/>
    <w:rsid w:val="00FF5CED"/>
    <w:rsid w:val="00FF67CA"/>
    <w:rsid w:val="00FF6A8C"/>
    <w:rsid w:val="00FF748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376269C-66D4-41BB-B37B-05D5DD1AD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EF2FCB"/>
    <w:pPr>
      <w:keepNext/>
      <w:spacing w:before="120" w:after="120" w:line="240" w:lineRule="auto"/>
      <w:jc w:val="center"/>
      <w:outlineLvl w:val="0"/>
    </w:pPr>
    <w:rPr>
      <w:rFonts w:ascii="Times" w:eastAsia="Times New Roman" w:hAnsi="Times" w:cs="Times New Roman"/>
      <w:b/>
      <w:caps/>
      <w:sz w:val="24"/>
      <w:szCs w:val="20"/>
      <w:lang w:val="it-IT"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A048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A0483"/>
  </w:style>
  <w:style w:type="paragraph" w:styleId="Piedepgina">
    <w:name w:val="footer"/>
    <w:basedOn w:val="Normal"/>
    <w:link w:val="PiedepginaCar"/>
    <w:uiPriority w:val="99"/>
    <w:unhideWhenUsed/>
    <w:rsid w:val="00EA048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A0483"/>
  </w:style>
  <w:style w:type="character" w:customStyle="1" w:styleId="Ttulo1Car">
    <w:name w:val="Título 1 Car"/>
    <w:basedOn w:val="Fuentedeprrafopredeter"/>
    <w:link w:val="Ttulo1"/>
    <w:rsid w:val="00EF2FCB"/>
    <w:rPr>
      <w:rFonts w:ascii="Times" w:eastAsia="Times New Roman" w:hAnsi="Times" w:cs="Times New Roman"/>
      <w:b/>
      <w:caps/>
      <w:sz w:val="24"/>
      <w:szCs w:val="20"/>
      <w:lang w:val="it-IT" w:eastAsia="es-ES"/>
    </w:rPr>
  </w:style>
  <w:style w:type="paragraph" w:customStyle="1" w:styleId="Titulo3">
    <w:name w:val="Titulo 3"/>
    <w:basedOn w:val="Normal"/>
    <w:link w:val="Titulo3Car"/>
    <w:qFormat/>
    <w:rsid w:val="00D26FF3"/>
    <w:pPr>
      <w:spacing w:after="0" w:line="240" w:lineRule="auto"/>
      <w:jc w:val="center"/>
    </w:pPr>
    <w:rPr>
      <w:rFonts w:ascii="Times New Roman" w:eastAsia="Batang" w:hAnsi="Times New Roman" w:cs="Times New Roman"/>
      <w:sz w:val="20"/>
      <w:szCs w:val="20"/>
      <w:lang w:val="es-MX" w:eastAsia="ko-KR"/>
    </w:rPr>
  </w:style>
  <w:style w:type="character" w:customStyle="1" w:styleId="Titulo3Car">
    <w:name w:val="Titulo 3 Car"/>
    <w:link w:val="Titulo3"/>
    <w:rsid w:val="00D26FF3"/>
    <w:rPr>
      <w:rFonts w:ascii="Times New Roman" w:eastAsia="Batang" w:hAnsi="Times New Roman" w:cs="Times New Roman"/>
      <w:sz w:val="20"/>
      <w:szCs w:val="20"/>
      <w:lang w:val="es-MX" w:eastAsia="ko-KR"/>
    </w:rPr>
  </w:style>
  <w:style w:type="character" w:styleId="Hipervnculo">
    <w:name w:val="Hyperlink"/>
    <w:basedOn w:val="Fuentedeprrafopredeter"/>
    <w:uiPriority w:val="99"/>
    <w:unhideWhenUsed/>
    <w:rsid w:val="00DE16C0"/>
    <w:rPr>
      <w:color w:val="0563C1" w:themeColor="hyperlink"/>
      <w:u w:val="single"/>
    </w:rPr>
  </w:style>
  <w:style w:type="paragraph" w:customStyle="1" w:styleId="Titulo4">
    <w:name w:val="Titulo 4"/>
    <w:basedOn w:val="Normal"/>
    <w:link w:val="Titulo4Car"/>
    <w:qFormat/>
    <w:rsid w:val="0036395B"/>
    <w:pPr>
      <w:spacing w:after="0" w:line="240" w:lineRule="auto"/>
    </w:pPr>
    <w:rPr>
      <w:rFonts w:ascii="Times New Roman" w:eastAsia="Batang" w:hAnsi="Times New Roman" w:cs="Times New Roman"/>
      <w:b/>
      <w:caps/>
      <w:sz w:val="20"/>
      <w:szCs w:val="20"/>
      <w:lang w:val="es-MX" w:eastAsia="ko-KR"/>
    </w:rPr>
  </w:style>
  <w:style w:type="character" w:customStyle="1" w:styleId="Titulo4Car">
    <w:name w:val="Titulo 4 Car"/>
    <w:link w:val="Titulo4"/>
    <w:rsid w:val="0036395B"/>
    <w:rPr>
      <w:rFonts w:ascii="Times New Roman" w:eastAsia="Batang" w:hAnsi="Times New Roman" w:cs="Times New Roman"/>
      <w:b/>
      <w:caps/>
      <w:sz w:val="20"/>
      <w:szCs w:val="20"/>
      <w:lang w:val="es-MX" w:eastAsia="ko-KR"/>
    </w:rPr>
  </w:style>
  <w:style w:type="paragraph" w:customStyle="1" w:styleId="Titulo5">
    <w:name w:val="Titulo 5"/>
    <w:basedOn w:val="Sangra3detindependiente"/>
    <w:link w:val="Titulo5Car"/>
    <w:qFormat/>
    <w:rsid w:val="0036395B"/>
    <w:pPr>
      <w:spacing w:after="0" w:line="240" w:lineRule="auto"/>
      <w:ind w:left="0"/>
      <w:jc w:val="both"/>
    </w:pPr>
    <w:rPr>
      <w:rFonts w:ascii="Times" w:eastAsia="Times New Roman" w:hAnsi="Times" w:cs="Times New Roman"/>
      <w:sz w:val="20"/>
      <w:szCs w:val="20"/>
      <w:lang w:val="es-MX" w:eastAsia="es-ES"/>
    </w:rPr>
  </w:style>
  <w:style w:type="character" w:customStyle="1" w:styleId="Titulo5Car">
    <w:name w:val="Titulo 5 Car"/>
    <w:basedOn w:val="Sangra3detindependienteCar"/>
    <w:link w:val="Titulo5"/>
    <w:rsid w:val="0036395B"/>
    <w:rPr>
      <w:rFonts w:ascii="Times" w:eastAsia="Times New Roman" w:hAnsi="Times" w:cs="Times New Roman"/>
      <w:sz w:val="20"/>
      <w:szCs w:val="20"/>
      <w:lang w:val="es-MX" w:eastAsia="es-ES"/>
    </w:rPr>
  </w:style>
  <w:style w:type="paragraph" w:styleId="Sangra3detindependiente">
    <w:name w:val="Body Text Indent 3"/>
    <w:basedOn w:val="Normal"/>
    <w:link w:val="Sangra3detindependienteCar"/>
    <w:uiPriority w:val="99"/>
    <w:semiHidden/>
    <w:unhideWhenUsed/>
    <w:rsid w:val="0036395B"/>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36395B"/>
    <w:rPr>
      <w:sz w:val="16"/>
      <w:szCs w:val="16"/>
    </w:rPr>
  </w:style>
  <w:style w:type="paragraph" w:styleId="Prrafodelista">
    <w:name w:val="List Paragraph"/>
    <w:basedOn w:val="Normal"/>
    <w:uiPriority w:val="34"/>
    <w:qFormat/>
    <w:rsid w:val="008C0252"/>
    <w:pPr>
      <w:ind w:left="720"/>
      <w:contextualSpacing/>
    </w:pPr>
  </w:style>
  <w:style w:type="character" w:styleId="Textodelmarcadordeposicin">
    <w:name w:val="Placeholder Text"/>
    <w:basedOn w:val="Fuentedeprrafopredeter"/>
    <w:uiPriority w:val="99"/>
    <w:semiHidden/>
    <w:rsid w:val="00F07233"/>
    <w:rPr>
      <w:color w:val="808080"/>
    </w:rPr>
  </w:style>
  <w:style w:type="paragraph" w:customStyle="1" w:styleId="JIASSAbstractTitle">
    <w:name w:val="J_IASS_Abstract_Title"/>
    <w:basedOn w:val="Normal"/>
    <w:next w:val="Normal"/>
    <w:qFormat/>
    <w:rsid w:val="00DC4BDB"/>
    <w:pPr>
      <w:widowControl w:val="0"/>
      <w:spacing w:after="220" w:line="240" w:lineRule="auto"/>
    </w:pPr>
    <w:rPr>
      <w:rFonts w:ascii="Times New Roman" w:eastAsia="Times New Roman" w:hAnsi="Times New Roman" w:cs="Times New Roman"/>
      <w:b/>
      <w:i/>
      <w:caps/>
      <w:snapToGrid w:val="0"/>
      <w:lang w:val="en-US" w:eastAsia="es-ES"/>
    </w:rPr>
  </w:style>
  <w:style w:type="character" w:customStyle="1" w:styleId="JIASSKeyTitle">
    <w:name w:val="J_IASS_Key_Title"/>
    <w:qFormat/>
    <w:rsid w:val="000F2017"/>
    <w:rPr>
      <w:b/>
      <w:bCs/>
      <w:i/>
      <w:snapToGrid w:val="0"/>
      <w:spacing w:val="-3"/>
      <w:sz w:val="22"/>
      <w:szCs w:val="22"/>
      <w:lang w:val="en-US" w:eastAsia="es-ES" w:bidi="ar-SA"/>
    </w:rPr>
  </w:style>
  <w:style w:type="paragraph" w:customStyle="1" w:styleId="JIASSSectionTitle">
    <w:name w:val="J_IASS_Section_Title"/>
    <w:basedOn w:val="Normal"/>
    <w:next w:val="Normal"/>
    <w:qFormat/>
    <w:rsid w:val="002B2A02"/>
    <w:pPr>
      <w:widowControl w:val="0"/>
      <w:spacing w:after="220" w:line="240" w:lineRule="auto"/>
      <w:jc w:val="both"/>
    </w:pPr>
    <w:rPr>
      <w:rFonts w:ascii="Times New Roman" w:eastAsia="Times New Roman" w:hAnsi="Times New Roman" w:cs="Times New Roman"/>
      <w:b/>
      <w:caps/>
      <w:snapToGrid w:val="0"/>
      <w:lang w:val="en-US" w:eastAsia="es-ES"/>
    </w:rPr>
  </w:style>
  <w:style w:type="paragraph" w:customStyle="1" w:styleId="JIASSHeader">
    <w:name w:val="J_IASS_Header"/>
    <w:basedOn w:val="Normal"/>
    <w:qFormat/>
    <w:rsid w:val="00E052C1"/>
    <w:pPr>
      <w:widowControl w:val="0"/>
      <w:pBdr>
        <w:top w:val="single" w:sz="12" w:space="1" w:color="auto"/>
        <w:bottom w:val="single" w:sz="6" w:space="1" w:color="auto"/>
      </w:pBdr>
      <w:spacing w:after="0" w:line="260" w:lineRule="exact"/>
      <w:jc w:val="center"/>
    </w:pPr>
    <w:rPr>
      <w:rFonts w:ascii="Univers" w:eastAsia="Times New Roman" w:hAnsi="Univers" w:cs="Times New Roman"/>
      <w:snapToGrid w:val="0"/>
      <w:sz w:val="18"/>
      <w:szCs w:val="20"/>
      <w:lang w:val="en-US" w:eastAsia="es-ES"/>
    </w:rPr>
  </w:style>
  <w:style w:type="paragraph" w:customStyle="1" w:styleId="EndNoteBibliographyTitle">
    <w:name w:val="EndNote Bibliography Title"/>
    <w:basedOn w:val="Normal"/>
    <w:link w:val="EndNoteBibliographyTitleCar"/>
    <w:rsid w:val="008A48D9"/>
    <w:pPr>
      <w:spacing w:after="0"/>
      <w:jc w:val="center"/>
    </w:pPr>
    <w:rPr>
      <w:rFonts w:ascii="Calibri" w:hAnsi="Calibri" w:cs="Calibri"/>
      <w:noProof/>
      <w:lang w:val="en-US"/>
    </w:rPr>
  </w:style>
  <w:style w:type="character" w:customStyle="1" w:styleId="EndNoteBibliographyTitleCar">
    <w:name w:val="EndNote Bibliography Title Car"/>
    <w:basedOn w:val="Fuentedeprrafopredeter"/>
    <w:link w:val="EndNoteBibliographyTitle"/>
    <w:rsid w:val="008A48D9"/>
    <w:rPr>
      <w:rFonts w:ascii="Calibri" w:hAnsi="Calibri" w:cs="Calibri"/>
      <w:noProof/>
      <w:lang w:val="en-US"/>
    </w:rPr>
  </w:style>
  <w:style w:type="paragraph" w:customStyle="1" w:styleId="EndNoteBibliography">
    <w:name w:val="EndNote Bibliography"/>
    <w:basedOn w:val="Normal"/>
    <w:link w:val="EndNoteBibliographyCar"/>
    <w:rsid w:val="008A48D9"/>
    <w:pPr>
      <w:spacing w:line="240" w:lineRule="auto"/>
      <w:jc w:val="both"/>
    </w:pPr>
    <w:rPr>
      <w:rFonts w:ascii="Calibri" w:hAnsi="Calibri" w:cs="Calibri"/>
      <w:noProof/>
      <w:lang w:val="en-US"/>
    </w:rPr>
  </w:style>
  <w:style w:type="character" w:customStyle="1" w:styleId="EndNoteBibliographyCar">
    <w:name w:val="EndNote Bibliography Car"/>
    <w:basedOn w:val="Fuentedeprrafopredeter"/>
    <w:link w:val="EndNoteBibliography"/>
    <w:rsid w:val="008A48D9"/>
    <w:rPr>
      <w:rFonts w:ascii="Calibri" w:hAnsi="Calibri" w:cs="Calibri"/>
      <w:noProof/>
      <w:lang w:val="en-US"/>
    </w:rPr>
  </w:style>
  <w:style w:type="table" w:styleId="Tablaconcuadrcula">
    <w:name w:val="Table Grid"/>
    <w:basedOn w:val="Tablanormal"/>
    <w:uiPriority w:val="59"/>
    <w:rsid w:val="005A59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escripcin">
    <w:name w:val="caption"/>
    <w:aliases w:val="ecuacion"/>
    <w:basedOn w:val="Normal"/>
    <w:next w:val="Normal"/>
    <w:unhideWhenUsed/>
    <w:qFormat/>
    <w:rsid w:val="008C3152"/>
    <w:pPr>
      <w:spacing w:after="200" w:line="240" w:lineRule="auto"/>
    </w:pPr>
    <w:rPr>
      <w:i/>
      <w:iCs/>
      <w:color w:val="44546A" w:themeColor="text2"/>
      <w:sz w:val="18"/>
      <w:szCs w:val="18"/>
    </w:rPr>
  </w:style>
  <w:style w:type="table" w:customStyle="1" w:styleId="Tablaconcuadrcula3">
    <w:name w:val="Tabla con cuadrícula3"/>
    <w:basedOn w:val="Tablanormal"/>
    <w:next w:val="Tablaconcuadrcula"/>
    <w:uiPriority w:val="59"/>
    <w:rsid w:val="006015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546891">
      <w:bodyDiv w:val="1"/>
      <w:marLeft w:val="0"/>
      <w:marRight w:val="0"/>
      <w:marTop w:val="0"/>
      <w:marBottom w:val="0"/>
      <w:divBdr>
        <w:top w:val="none" w:sz="0" w:space="0" w:color="auto"/>
        <w:left w:val="none" w:sz="0" w:space="0" w:color="auto"/>
        <w:bottom w:val="none" w:sz="0" w:space="0" w:color="auto"/>
        <w:right w:val="none" w:sz="0" w:space="0" w:color="auto"/>
      </w:divBdr>
    </w:div>
    <w:div w:id="1691568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mar@civil.cujae.edu.cu" TargetMode="External"/><Relationship Id="rId13" Type="http://schemas.openxmlformats.org/officeDocument/2006/relationships/image" Target="media/image4.jpg"/><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image" Target="media/image6.jpg"/><Relationship Id="rId10" Type="http://schemas.openxmlformats.org/officeDocument/2006/relationships/image" Target="media/image1.jp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ar@civil.cujae.edu.cu" TargetMode="External"/><Relationship Id="rId14" Type="http://schemas.openxmlformats.org/officeDocument/2006/relationships/image" Target="media/image5.jp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FF96A2-2C4F-4C6C-AAE9-BE71B75FD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TotalTime>
  <Pages>14</Pages>
  <Words>7593</Words>
  <Characters>41767</Characters>
  <Application>Microsoft Office Word</Application>
  <DocSecurity>0</DocSecurity>
  <Lines>348</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Omar Zamora</dc:creator>
  <cp:keywords/>
  <dc:description/>
  <cp:lastModifiedBy>Lamberto</cp:lastModifiedBy>
  <cp:revision>174</cp:revision>
  <cp:lastPrinted>2021-08-14T16:12:00Z</cp:lastPrinted>
  <dcterms:created xsi:type="dcterms:W3CDTF">2021-07-22T18:47:00Z</dcterms:created>
  <dcterms:modified xsi:type="dcterms:W3CDTF">2021-10-14T04:16:00Z</dcterms:modified>
</cp:coreProperties>
</file>