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1C16" w:rsidRPr="008A1C16" w:rsidRDefault="00FC3ABA" w:rsidP="00667F10">
      <w:pPr>
        <w:spacing w:after="0"/>
        <w:jc w:val="center"/>
        <w:rPr>
          <w:rFonts w:ascii="Times New Roman" w:hAnsi="Times New Roman" w:cs="Times New Roman"/>
          <w:sz w:val="24"/>
          <w:szCs w:val="24"/>
        </w:rPr>
      </w:pPr>
      <w:r w:rsidRPr="00FC3ABA">
        <w:rPr>
          <w:rFonts w:ascii="Times New Roman" w:hAnsi="Times New Roman" w:cs="Times New Roman"/>
          <w:b/>
          <w:sz w:val="28"/>
          <w:szCs w:val="28"/>
        </w:rPr>
        <w:t xml:space="preserve">XV TALLER INTERNACIONAL “COMUNIDADES 2021: HISTORIA Y DESARROLLO </w:t>
      </w:r>
    </w:p>
    <w:p w:rsidR="00E912D0" w:rsidRDefault="00E912D0" w:rsidP="00667F10">
      <w:pPr>
        <w:spacing w:after="0"/>
        <w:jc w:val="center"/>
        <w:rPr>
          <w:rFonts w:ascii="Times New Roman" w:hAnsi="Times New Roman" w:cs="Times New Roman"/>
          <w:b/>
          <w:sz w:val="24"/>
          <w:szCs w:val="24"/>
        </w:rPr>
      </w:pPr>
    </w:p>
    <w:p w:rsidR="008A1C16"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FC3ABA" w:rsidRPr="009D5E02" w:rsidRDefault="00864005" w:rsidP="00667F10">
      <w:pPr>
        <w:spacing w:after="0"/>
        <w:jc w:val="center"/>
        <w:rPr>
          <w:rFonts w:ascii="Times New Roman" w:hAnsi="Times New Roman" w:cs="Times New Roman"/>
          <w:b/>
          <w:sz w:val="28"/>
          <w:szCs w:val="28"/>
        </w:rPr>
      </w:pPr>
      <w:r>
        <w:rPr>
          <w:rFonts w:ascii="Times New Roman" w:hAnsi="Times New Roman" w:cs="Times New Roman"/>
          <w:b/>
          <w:sz w:val="28"/>
          <w:szCs w:val="28"/>
        </w:rPr>
        <w:t>G</w:t>
      </w:r>
      <w:r w:rsidR="00FC3ABA" w:rsidRPr="00FC3ABA">
        <w:rPr>
          <w:rFonts w:ascii="Times New Roman" w:hAnsi="Times New Roman" w:cs="Times New Roman"/>
          <w:b/>
          <w:sz w:val="28"/>
          <w:szCs w:val="28"/>
        </w:rPr>
        <w:t xml:space="preserve">estión medioambiental </w:t>
      </w:r>
      <w:r>
        <w:rPr>
          <w:rFonts w:ascii="Times New Roman" w:hAnsi="Times New Roman" w:cs="Times New Roman"/>
          <w:b/>
          <w:sz w:val="28"/>
          <w:szCs w:val="28"/>
        </w:rPr>
        <w:t>d</w:t>
      </w:r>
      <w:r w:rsidR="00FC3ABA" w:rsidRPr="00FC3ABA">
        <w:rPr>
          <w:rFonts w:ascii="Times New Roman" w:hAnsi="Times New Roman" w:cs="Times New Roman"/>
          <w:b/>
          <w:sz w:val="28"/>
          <w:szCs w:val="28"/>
        </w:rPr>
        <w:t xml:space="preserve">el </w:t>
      </w:r>
      <w:r w:rsidR="00FC3ABA">
        <w:rPr>
          <w:rFonts w:ascii="Times New Roman" w:hAnsi="Times New Roman" w:cs="Times New Roman"/>
          <w:b/>
          <w:sz w:val="28"/>
          <w:szCs w:val="28"/>
        </w:rPr>
        <w:t>C</w:t>
      </w:r>
      <w:r w:rsidR="00FC3ABA" w:rsidRPr="00FC3ABA">
        <w:rPr>
          <w:rFonts w:ascii="Times New Roman" w:hAnsi="Times New Roman" w:cs="Times New Roman"/>
          <w:b/>
          <w:sz w:val="28"/>
          <w:szCs w:val="28"/>
        </w:rPr>
        <w:t xml:space="preserve">onsejo </w:t>
      </w:r>
      <w:r w:rsidR="00FC3ABA">
        <w:rPr>
          <w:rFonts w:ascii="Times New Roman" w:hAnsi="Times New Roman" w:cs="Times New Roman"/>
          <w:b/>
          <w:sz w:val="28"/>
          <w:szCs w:val="28"/>
        </w:rPr>
        <w:t>P</w:t>
      </w:r>
      <w:r w:rsidR="00FC3ABA" w:rsidRPr="00FC3ABA">
        <w:rPr>
          <w:rFonts w:ascii="Times New Roman" w:hAnsi="Times New Roman" w:cs="Times New Roman"/>
          <w:b/>
          <w:sz w:val="28"/>
          <w:szCs w:val="28"/>
        </w:rPr>
        <w:t xml:space="preserve">opular </w:t>
      </w:r>
      <w:bookmarkStart w:id="0" w:name="_Hlk75179364"/>
      <w:r w:rsidR="00FC3ABA">
        <w:rPr>
          <w:rFonts w:ascii="Times New Roman" w:hAnsi="Times New Roman" w:cs="Times New Roman"/>
          <w:b/>
          <w:sz w:val="28"/>
          <w:szCs w:val="28"/>
        </w:rPr>
        <w:t>C</w:t>
      </w:r>
      <w:r w:rsidR="00FC3ABA" w:rsidRPr="00FC3ABA">
        <w:rPr>
          <w:rFonts w:ascii="Times New Roman" w:hAnsi="Times New Roman" w:cs="Times New Roman"/>
          <w:b/>
          <w:sz w:val="28"/>
          <w:szCs w:val="28"/>
        </w:rPr>
        <w:t xml:space="preserve">ondado </w:t>
      </w:r>
      <w:r w:rsidR="00FC3ABA">
        <w:rPr>
          <w:rFonts w:ascii="Times New Roman" w:hAnsi="Times New Roman" w:cs="Times New Roman"/>
          <w:b/>
          <w:sz w:val="28"/>
          <w:szCs w:val="28"/>
        </w:rPr>
        <w:t>S</w:t>
      </w:r>
      <w:r w:rsidR="00FC3ABA" w:rsidRPr="00FC3ABA">
        <w:rPr>
          <w:rFonts w:ascii="Times New Roman" w:hAnsi="Times New Roman" w:cs="Times New Roman"/>
          <w:b/>
          <w:sz w:val="28"/>
          <w:szCs w:val="28"/>
        </w:rPr>
        <w:t>ur</w:t>
      </w:r>
      <w:bookmarkEnd w:id="0"/>
      <w:r w:rsidR="00FC3ABA" w:rsidRPr="00FC3ABA">
        <w:rPr>
          <w:rFonts w:ascii="Times New Roman" w:hAnsi="Times New Roman" w:cs="Times New Roman"/>
          <w:b/>
          <w:sz w:val="28"/>
          <w:szCs w:val="28"/>
        </w:rPr>
        <w:t>, desde la educación ambiental comunitaria</w:t>
      </w:r>
    </w:p>
    <w:p w:rsidR="008A1C16" w:rsidRDefault="008A1C16" w:rsidP="00667F10">
      <w:pPr>
        <w:spacing w:after="0"/>
        <w:jc w:val="center"/>
        <w:rPr>
          <w:rFonts w:ascii="Times New Roman" w:hAnsi="Times New Roman" w:cs="Times New Roman"/>
          <w:sz w:val="24"/>
          <w:szCs w:val="24"/>
        </w:rPr>
      </w:pPr>
    </w:p>
    <w:p w:rsidR="00E912D0" w:rsidRDefault="00E912D0" w:rsidP="00667F10">
      <w:pPr>
        <w:spacing w:after="0"/>
        <w:jc w:val="center"/>
        <w:rPr>
          <w:rFonts w:ascii="Times New Roman" w:hAnsi="Times New Roman" w:cs="Times New Roman"/>
          <w:b/>
          <w:i/>
          <w:sz w:val="24"/>
          <w:szCs w:val="24"/>
        </w:rPr>
      </w:pPr>
    </w:p>
    <w:p w:rsidR="008A1C16" w:rsidRPr="004B6AF0" w:rsidRDefault="008A1C16" w:rsidP="00667F10">
      <w:pPr>
        <w:spacing w:after="0"/>
        <w:jc w:val="center"/>
        <w:rPr>
          <w:rFonts w:ascii="Times New Roman" w:hAnsi="Times New Roman" w:cs="Times New Roman"/>
          <w:b/>
          <w:i/>
          <w:sz w:val="28"/>
          <w:szCs w:val="28"/>
          <w:lang w:val="en-US"/>
        </w:rPr>
      </w:pPr>
      <w:r w:rsidRPr="004B6AF0">
        <w:rPr>
          <w:rFonts w:ascii="Times New Roman" w:hAnsi="Times New Roman" w:cs="Times New Roman"/>
          <w:b/>
          <w:i/>
          <w:sz w:val="28"/>
          <w:szCs w:val="28"/>
          <w:lang w:val="en-US"/>
        </w:rPr>
        <w:t>Title</w:t>
      </w:r>
    </w:p>
    <w:p w:rsidR="009D5E02" w:rsidRPr="00864005" w:rsidRDefault="003E5ADF" w:rsidP="003E5ADF">
      <w:pPr>
        <w:spacing w:after="0" w:line="360" w:lineRule="auto"/>
        <w:jc w:val="center"/>
        <w:rPr>
          <w:rFonts w:ascii="Times New Roman" w:hAnsi="Times New Roman" w:cs="Times New Roman"/>
          <w:b/>
          <w:i/>
          <w:sz w:val="28"/>
          <w:szCs w:val="28"/>
          <w:lang w:val="en-US"/>
        </w:rPr>
      </w:pPr>
      <w:r w:rsidRPr="00864005">
        <w:rPr>
          <w:rFonts w:ascii="Times New Roman" w:hAnsi="Times New Roman" w:cs="Times New Roman"/>
          <w:b/>
          <w:i/>
          <w:sz w:val="28"/>
          <w:szCs w:val="28"/>
          <w:lang w:val="en-US"/>
        </w:rPr>
        <w:t xml:space="preserve">Environmental management </w:t>
      </w:r>
      <w:r w:rsidR="00864005" w:rsidRPr="00864005">
        <w:rPr>
          <w:rFonts w:ascii="Times New Roman" w:hAnsi="Times New Roman" w:cs="Times New Roman"/>
          <w:b/>
          <w:i/>
          <w:sz w:val="28"/>
          <w:szCs w:val="28"/>
          <w:lang w:val="en-US"/>
        </w:rPr>
        <w:t>of</w:t>
      </w:r>
      <w:r w:rsidRPr="00864005">
        <w:rPr>
          <w:rFonts w:ascii="Times New Roman" w:hAnsi="Times New Roman" w:cs="Times New Roman"/>
          <w:b/>
          <w:i/>
          <w:sz w:val="28"/>
          <w:szCs w:val="28"/>
          <w:lang w:val="en-US"/>
        </w:rPr>
        <w:t xml:space="preserve"> the Popular Council Condado Sur, from community environmental education</w:t>
      </w:r>
    </w:p>
    <w:p w:rsidR="003E5ADF" w:rsidRPr="004B6AF0" w:rsidRDefault="003E5ADF" w:rsidP="00FF3346">
      <w:pPr>
        <w:spacing w:after="0" w:line="360" w:lineRule="auto"/>
        <w:rPr>
          <w:rFonts w:ascii="Times New Roman" w:hAnsi="Times New Roman" w:cs="Times New Roman"/>
          <w:b/>
          <w:sz w:val="24"/>
          <w:szCs w:val="24"/>
          <w:lang w:val="en-US"/>
        </w:rPr>
      </w:pPr>
    </w:p>
    <w:p w:rsidR="008A1C16" w:rsidRPr="009D5E02" w:rsidRDefault="00A33BC1" w:rsidP="00FF3346">
      <w:pPr>
        <w:spacing w:after="0" w:line="360" w:lineRule="auto"/>
        <w:jc w:val="center"/>
        <w:rPr>
          <w:rFonts w:ascii="Times New Roman" w:hAnsi="Times New Roman" w:cs="Times New Roman"/>
          <w:b/>
          <w:sz w:val="24"/>
          <w:szCs w:val="24"/>
        </w:rPr>
      </w:pPr>
      <w:r w:rsidRPr="00A33BC1">
        <w:rPr>
          <w:rFonts w:ascii="Times New Roman" w:hAnsi="Times New Roman" w:cs="Times New Roman"/>
          <w:b/>
          <w:sz w:val="24"/>
          <w:szCs w:val="24"/>
        </w:rPr>
        <w:t>Yaima Mederos Jiménez</w:t>
      </w:r>
      <w:r w:rsidRPr="00A33BC1">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sidRPr="00A33BC1">
        <w:rPr>
          <w:rFonts w:ascii="Times New Roman" w:hAnsi="Times New Roman" w:cs="Times New Roman"/>
          <w:b/>
          <w:sz w:val="24"/>
          <w:szCs w:val="24"/>
        </w:rPr>
        <w:t>José Antonio Cebey Sánchez</w:t>
      </w:r>
      <w:r w:rsidRPr="00A33BC1">
        <w:rPr>
          <w:rFonts w:ascii="Times New Roman" w:hAnsi="Times New Roman" w:cs="Times New Roman"/>
          <w:b/>
          <w:sz w:val="24"/>
          <w:szCs w:val="24"/>
          <w:vertAlign w:val="superscript"/>
        </w:rPr>
        <w:t>2</w:t>
      </w:r>
    </w:p>
    <w:p w:rsidR="009D5E02" w:rsidRDefault="009D5E02" w:rsidP="00FF3346">
      <w:pPr>
        <w:spacing w:after="0" w:line="360" w:lineRule="auto"/>
        <w:rPr>
          <w:rFonts w:ascii="Times New Roman" w:hAnsi="Times New Roman" w:cs="Times New Roman"/>
          <w:sz w:val="24"/>
          <w:szCs w:val="24"/>
        </w:rPr>
      </w:pPr>
    </w:p>
    <w:p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864005">
        <w:rPr>
          <w:rFonts w:ascii="Times New Roman" w:hAnsi="Times New Roman" w:cs="Times New Roman"/>
          <w:sz w:val="24"/>
          <w:szCs w:val="24"/>
        </w:rPr>
        <w:t xml:space="preserve">Msc. </w:t>
      </w:r>
      <w:r w:rsidR="00FC3ABA" w:rsidRPr="00FC3ABA">
        <w:rPr>
          <w:rFonts w:ascii="Times New Roman" w:hAnsi="Times New Roman" w:cs="Times New Roman"/>
          <w:sz w:val="24"/>
          <w:szCs w:val="24"/>
        </w:rPr>
        <w:t>Yaima Mederos Jiménez</w:t>
      </w:r>
      <w:r w:rsidRPr="00E912D0">
        <w:rPr>
          <w:rFonts w:ascii="Times New Roman" w:hAnsi="Times New Roman" w:cs="Times New Roman"/>
          <w:sz w:val="24"/>
          <w:szCs w:val="24"/>
        </w:rPr>
        <w:t xml:space="preserve">. </w:t>
      </w:r>
      <w:r w:rsidR="00FC3ABA" w:rsidRPr="00FC3ABA">
        <w:rPr>
          <w:rFonts w:ascii="Times New Roman" w:hAnsi="Times New Roman" w:cs="Times New Roman"/>
          <w:sz w:val="24"/>
          <w:szCs w:val="24"/>
        </w:rPr>
        <w:t xml:space="preserve">Universidad Central “Marta Abreu” de las Villas, Cuba. </w:t>
      </w:r>
      <w:r w:rsidRPr="00E912D0">
        <w:rPr>
          <w:rFonts w:ascii="Times New Roman" w:hAnsi="Times New Roman" w:cs="Times New Roman"/>
          <w:sz w:val="24"/>
          <w:szCs w:val="24"/>
        </w:rPr>
        <w:t>E-mail:</w:t>
      </w:r>
      <w:r w:rsidR="00FC3ABA" w:rsidRPr="00FC3ABA">
        <w:t xml:space="preserve"> </w:t>
      </w:r>
      <w:r w:rsidR="00FC3ABA" w:rsidRPr="00FC3ABA">
        <w:rPr>
          <w:rFonts w:ascii="Times New Roman" w:hAnsi="Times New Roman" w:cs="Times New Roman"/>
          <w:sz w:val="24"/>
          <w:szCs w:val="24"/>
        </w:rPr>
        <w:t>ymederos@uclv.cu.</w:t>
      </w:r>
    </w:p>
    <w:p w:rsidR="00E912D0"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bookmarkStart w:id="1" w:name="_Hlk75174362"/>
      <w:r w:rsidR="00864005">
        <w:rPr>
          <w:rFonts w:ascii="Times New Roman" w:hAnsi="Times New Roman" w:cs="Times New Roman"/>
          <w:sz w:val="24"/>
          <w:szCs w:val="24"/>
        </w:rPr>
        <w:t xml:space="preserve">Msc. </w:t>
      </w:r>
      <w:r w:rsidR="00FC3ABA" w:rsidRPr="00FC3ABA">
        <w:rPr>
          <w:rFonts w:ascii="Times New Roman" w:hAnsi="Times New Roman" w:cs="Times New Roman"/>
          <w:sz w:val="24"/>
          <w:szCs w:val="24"/>
        </w:rPr>
        <w:t>José Antonio Cebey Sánchez</w:t>
      </w:r>
      <w:bookmarkEnd w:id="1"/>
      <w:r w:rsidRPr="00E912D0">
        <w:rPr>
          <w:rFonts w:ascii="Times New Roman" w:hAnsi="Times New Roman" w:cs="Times New Roman"/>
          <w:sz w:val="24"/>
          <w:szCs w:val="24"/>
        </w:rPr>
        <w:t xml:space="preserve">. </w:t>
      </w:r>
      <w:r w:rsidR="00FC3ABA" w:rsidRPr="00FC3ABA">
        <w:rPr>
          <w:rFonts w:ascii="Times New Roman" w:hAnsi="Times New Roman" w:cs="Times New Roman"/>
          <w:sz w:val="24"/>
          <w:szCs w:val="24"/>
        </w:rPr>
        <w:t>Universidad Central “Marta Abreu” de las Villas, Cuba</w:t>
      </w:r>
      <w:r w:rsidRPr="00E912D0">
        <w:rPr>
          <w:rFonts w:ascii="Times New Roman" w:hAnsi="Times New Roman" w:cs="Times New Roman"/>
          <w:sz w:val="24"/>
          <w:szCs w:val="24"/>
        </w:rPr>
        <w:t>. E-mail:</w:t>
      </w:r>
      <w:r w:rsidR="00FC3ABA" w:rsidRPr="00FC3ABA">
        <w:t xml:space="preserve"> </w:t>
      </w:r>
      <w:r w:rsidR="00FC3ABA" w:rsidRPr="00FC3ABA">
        <w:rPr>
          <w:rFonts w:ascii="Times New Roman" w:hAnsi="Times New Roman" w:cs="Times New Roman"/>
          <w:sz w:val="24"/>
          <w:szCs w:val="24"/>
        </w:rPr>
        <w:t>joseantonio@uclv.edu.cu</w:t>
      </w:r>
    </w:p>
    <w:p w:rsidR="00E912D0" w:rsidRDefault="00E912D0" w:rsidP="00FF3346">
      <w:pPr>
        <w:spacing w:after="0" w:line="360" w:lineRule="auto"/>
        <w:rPr>
          <w:rFonts w:ascii="Times New Roman" w:hAnsi="Times New Roman" w:cs="Times New Roman"/>
          <w:b/>
          <w:sz w:val="24"/>
          <w:szCs w:val="24"/>
        </w:rPr>
      </w:pPr>
    </w:p>
    <w:p w:rsidR="00FC3ABA" w:rsidRDefault="008A1C16" w:rsidP="00FC3AB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rsidR="00FC3ABA" w:rsidRDefault="00FC3ABA" w:rsidP="00FC3A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Los Consejos Populares </w:t>
      </w:r>
      <w:bookmarkStart w:id="2" w:name="_Hlk75179477"/>
      <w:r w:rsidRPr="00FC3ABA">
        <w:rPr>
          <w:rFonts w:ascii="Times New Roman" w:hAnsi="Times New Roman" w:cs="Times New Roman"/>
          <w:sz w:val="24"/>
          <w:szCs w:val="24"/>
        </w:rPr>
        <w:t>Condado Norte y Sur</w:t>
      </w:r>
      <w:bookmarkEnd w:id="2"/>
      <w:r w:rsidR="00B071F0">
        <w:rPr>
          <w:rFonts w:ascii="Times New Roman" w:hAnsi="Times New Roman" w:cs="Times New Roman"/>
          <w:sz w:val="24"/>
          <w:szCs w:val="24"/>
        </w:rPr>
        <w:t>,</w:t>
      </w:r>
      <w:r w:rsidRPr="00FC3ABA">
        <w:rPr>
          <w:rFonts w:ascii="Times New Roman" w:hAnsi="Times New Roman" w:cs="Times New Roman"/>
          <w:sz w:val="24"/>
          <w:szCs w:val="24"/>
        </w:rPr>
        <w:t xml:space="preserve"> de Santa Clara</w:t>
      </w:r>
      <w:r w:rsidR="00B071F0">
        <w:rPr>
          <w:rFonts w:ascii="Times New Roman" w:hAnsi="Times New Roman" w:cs="Times New Roman"/>
          <w:sz w:val="24"/>
          <w:szCs w:val="24"/>
        </w:rPr>
        <w:t>,</w:t>
      </w:r>
      <w:r w:rsidRPr="00FC3ABA">
        <w:rPr>
          <w:rFonts w:ascii="Times New Roman" w:hAnsi="Times New Roman" w:cs="Times New Roman"/>
          <w:sz w:val="24"/>
          <w:szCs w:val="24"/>
        </w:rPr>
        <w:t xml:space="preserve"> cuenta</w:t>
      </w:r>
      <w:r>
        <w:rPr>
          <w:rFonts w:ascii="Times New Roman" w:hAnsi="Times New Roman" w:cs="Times New Roman"/>
          <w:sz w:val="24"/>
          <w:szCs w:val="24"/>
        </w:rPr>
        <w:t>n</w:t>
      </w:r>
      <w:r w:rsidRPr="00FC3ABA">
        <w:rPr>
          <w:rFonts w:ascii="Times New Roman" w:hAnsi="Times New Roman" w:cs="Times New Roman"/>
          <w:sz w:val="24"/>
          <w:szCs w:val="24"/>
        </w:rPr>
        <w:t xml:space="preserve"> con una importante tradición histórica y sociocultural. Sin embargo, se</w:t>
      </w:r>
      <w:r w:rsidR="00BC1B4D">
        <w:rPr>
          <w:rFonts w:ascii="Times New Roman" w:hAnsi="Times New Roman" w:cs="Times New Roman"/>
          <w:sz w:val="24"/>
          <w:szCs w:val="24"/>
        </w:rPr>
        <w:t xml:space="preserve"> </w:t>
      </w:r>
      <w:r w:rsidRPr="00FC3ABA">
        <w:rPr>
          <w:rFonts w:ascii="Times New Roman" w:hAnsi="Times New Roman" w:cs="Times New Roman"/>
          <w:sz w:val="24"/>
          <w:szCs w:val="24"/>
        </w:rPr>
        <w:t>destaca</w:t>
      </w:r>
      <w:r w:rsidR="00B071F0">
        <w:rPr>
          <w:rFonts w:ascii="Times New Roman" w:hAnsi="Times New Roman" w:cs="Times New Roman"/>
          <w:sz w:val="24"/>
          <w:szCs w:val="24"/>
        </w:rPr>
        <w:t>n</w:t>
      </w:r>
      <w:r w:rsidRPr="00FC3ABA">
        <w:rPr>
          <w:rFonts w:ascii="Times New Roman" w:hAnsi="Times New Roman" w:cs="Times New Roman"/>
          <w:sz w:val="24"/>
          <w:szCs w:val="24"/>
        </w:rPr>
        <w:t xml:space="preserve"> como elementos negativos su</w:t>
      </w:r>
      <w:r w:rsidR="00B071F0">
        <w:rPr>
          <w:rFonts w:ascii="Times New Roman" w:hAnsi="Times New Roman" w:cs="Times New Roman"/>
          <w:sz w:val="24"/>
          <w:szCs w:val="24"/>
        </w:rPr>
        <w:t xml:space="preserve">s </w:t>
      </w:r>
      <w:r w:rsidRPr="00FC3ABA">
        <w:rPr>
          <w:rFonts w:ascii="Times New Roman" w:hAnsi="Times New Roman" w:cs="Times New Roman"/>
          <w:sz w:val="24"/>
          <w:szCs w:val="24"/>
        </w:rPr>
        <w:t>problem</w:t>
      </w:r>
      <w:r w:rsidR="00B071F0">
        <w:rPr>
          <w:rFonts w:ascii="Times New Roman" w:hAnsi="Times New Roman" w:cs="Times New Roman"/>
          <w:sz w:val="24"/>
          <w:szCs w:val="24"/>
        </w:rPr>
        <w:t xml:space="preserve">áticas sociales y </w:t>
      </w:r>
      <w:r w:rsidR="00201124">
        <w:rPr>
          <w:rFonts w:ascii="Times New Roman" w:hAnsi="Times New Roman" w:cs="Times New Roman"/>
          <w:sz w:val="24"/>
          <w:szCs w:val="24"/>
        </w:rPr>
        <w:t>medio</w:t>
      </w:r>
      <w:r w:rsidR="00B071F0">
        <w:rPr>
          <w:rFonts w:ascii="Times New Roman" w:hAnsi="Times New Roman" w:cs="Times New Roman"/>
          <w:sz w:val="24"/>
          <w:szCs w:val="24"/>
        </w:rPr>
        <w:t>ambientales</w:t>
      </w:r>
      <w:r w:rsidRPr="00FC3ABA">
        <w:rPr>
          <w:rFonts w:ascii="Times New Roman" w:hAnsi="Times New Roman" w:cs="Times New Roman"/>
          <w:sz w:val="24"/>
          <w:szCs w:val="24"/>
        </w:rPr>
        <w:t xml:space="preserve">. Partiendo de la voluntad política del municipio y de la demanda realizada al </w:t>
      </w:r>
      <w:r>
        <w:rPr>
          <w:rFonts w:ascii="Times New Roman" w:hAnsi="Times New Roman" w:cs="Times New Roman"/>
          <w:sz w:val="24"/>
          <w:szCs w:val="24"/>
        </w:rPr>
        <w:t>D</w:t>
      </w:r>
      <w:r w:rsidRPr="00FC3ABA">
        <w:rPr>
          <w:rFonts w:ascii="Times New Roman" w:hAnsi="Times New Roman" w:cs="Times New Roman"/>
          <w:sz w:val="24"/>
          <w:szCs w:val="24"/>
        </w:rPr>
        <w:t xml:space="preserve">epartamento de Estudios Socioculturales, se comenzó un Proyecto de Desarrollo Local en el Condado. Entre sus líneas de actuación se incluye la </w:t>
      </w:r>
      <w:r w:rsidR="00864005">
        <w:rPr>
          <w:rFonts w:ascii="Times New Roman" w:hAnsi="Times New Roman" w:cs="Times New Roman"/>
          <w:sz w:val="24"/>
          <w:szCs w:val="24"/>
        </w:rPr>
        <w:t>g</w:t>
      </w:r>
      <w:r w:rsidRPr="00FC3ABA">
        <w:rPr>
          <w:rFonts w:ascii="Times New Roman" w:hAnsi="Times New Roman" w:cs="Times New Roman"/>
          <w:sz w:val="24"/>
          <w:szCs w:val="24"/>
        </w:rPr>
        <w:t xml:space="preserve">estión medioambiental, que tributa a facilitar procesos de gestión sociocultural para la dinamización comunitaria sostenible, a partir de potencialidades de sus habitantes. </w:t>
      </w:r>
      <w:r w:rsidR="003E5ADF">
        <w:rPr>
          <w:rFonts w:ascii="Times New Roman" w:hAnsi="Times New Roman" w:cs="Times New Roman"/>
          <w:sz w:val="24"/>
          <w:szCs w:val="24"/>
        </w:rPr>
        <w:t xml:space="preserve">Como parte </w:t>
      </w:r>
      <w:r w:rsidRPr="00FC3ABA">
        <w:rPr>
          <w:rFonts w:ascii="Times New Roman" w:hAnsi="Times New Roman" w:cs="Times New Roman"/>
          <w:sz w:val="24"/>
          <w:szCs w:val="24"/>
        </w:rPr>
        <w:t xml:space="preserve">del </w:t>
      </w:r>
      <w:r w:rsidR="00204A85">
        <w:rPr>
          <w:rFonts w:ascii="Times New Roman" w:hAnsi="Times New Roman" w:cs="Times New Roman"/>
          <w:sz w:val="24"/>
          <w:szCs w:val="24"/>
        </w:rPr>
        <w:t>p</w:t>
      </w:r>
      <w:r w:rsidRPr="00FC3ABA">
        <w:rPr>
          <w:rFonts w:ascii="Times New Roman" w:hAnsi="Times New Roman" w:cs="Times New Roman"/>
          <w:sz w:val="24"/>
          <w:szCs w:val="24"/>
        </w:rPr>
        <w:t xml:space="preserve">royecto, esta investigación se centró en proponer acciones para la gestión medioambiental del Condado Sur de Santa Clara, desde la Educación Ambiental Comunitaria. </w:t>
      </w:r>
      <w:r w:rsidR="003E5ADF">
        <w:rPr>
          <w:rFonts w:ascii="Times New Roman" w:hAnsi="Times New Roman" w:cs="Times New Roman"/>
          <w:sz w:val="24"/>
          <w:szCs w:val="24"/>
        </w:rPr>
        <w:t>Sustentado en</w:t>
      </w:r>
      <w:r w:rsidR="00B071F0" w:rsidRPr="00FC3ABA">
        <w:rPr>
          <w:rFonts w:ascii="Times New Roman" w:hAnsi="Times New Roman" w:cs="Times New Roman"/>
          <w:sz w:val="24"/>
          <w:szCs w:val="24"/>
        </w:rPr>
        <w:t xml:space="preserve"> </w:t>
      </w:r>
      <w:r w:rsidR="00204A85">
        <w:rPr>
          <w:rFonts w:ascii="Times New Roman" w:hAnsi="Times New Roman" w:cs="Times New Roman"/>
          <w:sz w:val="24"/>
          <w:szCs w:val="24"/>
        </w:rPr>
        <w:t xml:space="preserve">la </w:t>
      </w:r>
      <w:r w:rsidR="00204A85" w:rsidRPr="00204A85">
        <w:rPr>
          <w:rFonts w:ascii="Times New Roman" w:hAnsi="Times New Roman" w:cs="Times New Roman"/>
          <w:sz w:val="24"/>
          <w:szCs w:val="24"/>
        </w:rPr>
        <w:t xml:space="preserve">metodología </w:t>
      </w:r>
      <w:r w:rsidR="00204A85">
        <w:rPr>
          <w:rFonts w:ascii="Times New Roman" w:hAnsi="Times New Roman" w:cs="Times New Roman"/>
          <w:sz w:val="24"/>
          <w:szCs w:val="24"/>
        </w:rPr>
        <w:t>d</w:t>
      </w:r>
      <w:r w:rsidR="00204A85" w:rsidRPr="00204A85">
        <w:rPr>
          <w:rFonts w:ascii="Times New Roman" w:hAnsi="Times New Roman" w:cs="Times New Roman"/>
          <w:sz w:val="24"/>
          <w:szCs w:val="24"/>
        </w:rPr>
        <w:t>el enfoque mixto, predominantemente cualitativo</w:t>
      </w:r>
      <w:r w:rsidR="00204A85">
        <w:rPr>
          <w:rFonts w:ascii="Times New Roman" w:hAnsi="Times New Roman" w:cs="Times New Roman"/>
          <w:sz w:val="24"/>
          <w:szCs w:val="24"/>
        </w:rPr>
        <w:t>, y</w:t>
      </w:r>
      <w:r w:rsidR="00204A85" w:rsidRPr="00204A85">
        <w:rPr>
          <w:rFonts w:ascii="Times New Roman" w:hAnsi="Times New Roman" w:cs="Times New Roman"/>
          <w:sz w:val="24"/>
          <w:szCs w:val="24"/>
        </w:rPr>
        <w:t xml:space="preserve"> </w:t>
      </w:r>
      <w:r w:rsidR="00B071F0" w:rsidRPr="00FC3ABA">
        <w:rPr>
          <w:rFonts w:ascii="Times New Roman" w:hAnsi="Times New Roman" w:cs="Times New Roman"/>
          <w:sz w:val="24"/>
          <w:szCs w:val="24"/>
        </w:rPr>
        <w:t xml:space="preserve">una triangulación metodológica, </w:t>
      </w:r>
      <w:r w:rsidR="00B071F0">
        <w:rPr>
          <w:rFonts w:ascii="Times New Roman" w:hAnsi="Times New Roman" w:cs="Times New Roman"/>
          <w:sz w:val="24"/>
          <w:szCs w:val="24"/>
        </w:rPr>
        <w:t>se</w:t>
      </w:r>
      <w:r w:rsidR="00B071F0" w:rsidRPr="00FC3ABA">
        <w:rPr>
          <w:rFonts w:ascii="Times New Roman" w:hAnsi="Times New Roman" w:cs="Times New Roman"/>
          <w:sz w:val="24"/>
          <w:szCs w:val="24"/>
        </w:rPr>
        <w:t xml:space="preserve"> combinan procedimientos, métodos y técnicas de investigación teóricas y empíricas</w:t>
      </w:r>
      <w:r w:rsidR="00B071F0">
        <w:rPr>
          <w:rFonts w:ascii="Times New Roman" w:hAnsi="Times New Roman" w:cs="Times New Roman"/>
          <w:sz w:val="24"/>
          <w:szCs w:val="24"/>
        </w:rPr>
        <w:t>.</w:t>
      </w:r>
      <w:r w:rsidR="00204A85" w:rsidRPr="00204A85">
        <w:t xml:space="preserve"> </w:t>
      </w:r>
      <w:r w:rsidR="00204A85" w:rsidRPr="00204A85">
        <w:rPr>
          <w:rFonts w:ascii="Times New Roman" w:hAnsi="Times New Roman" w:cs="Times New Roman"/>
          <w:sz w:val="24"/>
          <w:szCs w:val="24"/>
        </w:rPr>
        <w:t xml:space="preserve">Los métodos empíricos empleados fueron: entrevistas, encuestas y observación participante. También </w:t>
      </w:r>
      <w:r w:rsidR="00204A85" w:rsidRPr="00204A85">
        <w:rPr>
          <w:rFonts w:ascii="Times New Roman" w:hAnsi="Times New Roman" w:cs="Times New Roman"/>
          <w:sz w:val="24"/>
          <w:szCs w:val="24"/>
        </w:rPr>
        <w:lastRenderedPageBreak/>
        <w:t>se utilizaron técnicas grupales, que constituyen el soporte de los talleres, entrevistas grupales e intercambios con líderes formales, que validan la participación comunitaria en la investigación.</w:t>
      </w:r>
      <w:r w:rsidR="00B071F0" w:rsidRPr="00FC3ABA">
        <w:rPr>
          <w:rFonts w:ascii="Times New Roman" w:hAnsi="Times New Roman" w:cs="Times New Roman"/>
          <w:sz w:val="24"/>
          <w:szCs w:val="24"/>
        </w:rPr>
        <w:t xml:space="preserve"> </w:t>
      </w:r>
      <w:r w:rsidRPr="00FC3ABA">
        <w:rPr>
          <w:rFonts w:ascii="Times New Roman" w:hAnsi="Times New Roman" w:cs="Times New Roman"/>
          <w:sz w:val="24"/>
          <w:szCs w:val="24"/>
        </w:rPr>
        <w:t>Los principales resultados se sintetizan en la propuesta, diseñada a partir de la información obtenida del diagnóstico inic</w:t>
      </w:r>
      <w:r w:rsidR="00B071F0">
        <w:rPr>
          <w:rFonts w:ascii="Times New Roman" w:hAnsi="Times New Roman" w:cs="Times New Roman"/>
          <w:sz w:val="24"/>
          <w:szCs w:val="24"/>
        </w:rPr>
        <w:t>ial</w:t>
      </w:r>
      <w:r w:rsidR="00204A85">
        <w:rPr>
          <w:rFonts w:ascii="Times New Roman" w:hAnsi="Times New Roman" w:cs="Times New Roman"/>
          <w:sz w:val="24"/>
          <w:szCs w:val="24"/>
        </w:rPr>
        <w:t>. S</w:t>
      </w:r>
      <w:r w:rsidR="00BC1B4D" w:rsidRPr="00BC1B4D">
        <w:rPr>
          <w:rFonts w:ascii="Times New Roman" w:hAnsi="Times New Roman" w:cs="Times New Roman"/>
          <w:sz w:val="24"/>
          <w:szCs w:val="24"/>
        </w:rPr>
        <w:t xml:space="preserve">u implementación puede mitigar problemas </w:t>
      </w:r>
      <w:r w:rsidR="00201124">
        <w:rPr>
          <w:rFonts w:ascii="Times New Roman" w:hAnsi="Times New Roman" w:cs="Times New Roman"/>
          <w:sz w:val="24"/>
          <w:szCs w:val="24"/>
        </w:rPr>
        <w:t>medio</w:t>
      </w:r>
      <w:r w:rsidR="00BC1B4D" w:rsidRPr="00BC1B4D">
        <w:rPr>
          <w:rFonts w:ascii="Times New Roman" w:hAnsi="Times New Roman" w:cs="Times New Roman"/>
          <w:sz w:val="24"/>
          <w:szCs w:val="24"/>
        </w:rPr>
        <w:t>ambientales</w:t>
      </w:r>
      <w:r w:rsidR="00B071F0">
        <w:rPr>
          <w:rFonts w:ascii="Times New Roman" w:hAnsi="Times New Roman" w:cs="Times New Roman"/>
          <w:sz w:val="24"/>
          <w:szCs w:val="24"/>
        </w:rPr>
        <w:t xml:space="preserve"> </w:t>
      </w:r>
      <w:r w:rsidR="00B071F0" w:rsidRPr="00BC1B4D">
        <w:rPr>
          <w:rFonts w:ascii="Times New Roman" w:hAnsi="Times New Roman" w:cs="Times New Roman"/>
          <w:sz w:val="24"/>
          <w:szCs w:val="24"/>
        </w:rPr>
        <w:t>en e</w:t>
      </w:r>
      <w:r w:rsidR="00204A85">
        <w:rPr>
          <w:rFonts w:ascii="Times New Roman" w:hAnsi="Times New Roman" w:cs="Times New Roman"/>
          <w:sz w:val="24"/>
          <w:szCs w:val="24"/>
        </w:rPr>
        <w:t>l</w:t>
      </w:r>
      <w:r w:rsidR="00B071F0" w:rsidRPr="00BC1B4D">
        <w:rPr>
          <w:rFonts w:ascii="Times New Roman" w:hAnsi="Times New Roman" w:cs="Times New Roman"/>
          <w:sz w:val="24"/>
          <w:szCs w:val="24"/>
        </w:rPr>
        <w:t xml:space="preserve"> Consejo Popular</w:t>
      </w:r>
      <w:r w:rsidR="00204A85">
        <w:rPr>
          <w:rFonts w:ascii="Times New Roman" w:hAnsi="Times New Roman" w:cs="Times New Roman"/>
          <w:sz w:val="24"/>
          <w:szCs w:val="24"/>
        </w:rPr>
        <w:t xml:space="preserve"> </w:t>
      </w:r>
      <w:r w:rsidR="00204A85" w:rsidRPr="00FC3ABA">
        <w:rPr>
          <w:rFonts w:ascii="Times New Roman" w:hAnsi="Times New Roman" w:cs="Times New Roman"/>
          <w:sz w:val="24"/>
          <w:szCs w:val="24"/>
        </w:rPr>
        <w:t>Condado Sur</w:t>
      </w:r>
      <w:r w:rsidR="00BC1B4D" w:rsidRPr="00BC1B4D">
        <w:rPr>
          <w:rFonts w:ascii="Times New Roman" w:hAnsi="Times New Roman" w:cs="Times New Roman"/>
          <w:sz w:val="24"/>
          <w:szCs w:val="24"/>
        </w:rPr>
        <w:t>, y con ello, peligros, vulnerabilidades y riesgos para su población; contribuir a la cultura ambiental de sus pobladores y a la implementación de la Tarea Vida en esa localidad.</w:t>
      </w:r>
    </w:p>
    <w:p w:rsidR="003E5ADF" w:rsidRPr="004B6AF0" w:rsidRDefault="009061A5" w:rsidP="00FF3346">
      <w:pPr>
        <w:spacing w:after="0" w:line="360" w:lineRule="auto"/>
        <w:jc w:val="both"/>
        <w:rPr>
          <w:rFonts w:ascii="Times New Roman" w:hAnsi="Times New Roman" w:cs="Times New Roman"/>
          <w:sz w:val="24"/>
          <w:szCs w:val="24"/>
          <w:lang w:val="en-US"/>
        </w:rPr>
      </w:pPr>
      <w:r w:rsidRPr="004B6AF0">
        <w:rPr>
          <w:rFonts w:ascii="Times New Roman" w:hAnsi="Times New Roman" w:cs="Times New Roman"/>
          <w:b/>
          <w:i/>
          <w:sz w:val="24"/>
          <w:szCs w:val="24"/>
          <w:lang w:val="en-US"/>
        </w:rPr>
        <w:t>Abstract:</w:t>
      </w:r>
      <w:r w:rsidRPr="004B6AF0">
        <w:rPr>
          <w:rFonts w:ascii="Times New Roman" w:hAnsi="Times New Roman" w:cs="Times New Roman"/>
          <w:sz w:val="24"/>
          <w:szCs w:val="24"/>
          <w:lang w:val="en-US"/>
        </w:rPr>
        <w:t xml:space="preserve"> </w:t>
      </w:r>
    </w:p>
    <w:p w:rsidR="00713232" w:rsidRPr="004B6AF0" w:rsidRDefault="002D5A82" w:rsidP="00FF3346">
      <w:pPr>
        <w:spacing w:after="0" w:line="360" w:lineRule="auto"/>
        <w:jc w:val="both"/>
        <w:rPr>
          <w:rFonts w:ascii="Times New Roman" w:hAnsi="Times New Roman" w:cs="Times New Roman"/>
          <w:i/>
          <w:sz w:val="24"/>
          <w:szCs w:val="24"/>
          <w:lang w:val="en-US"/>
        </w:rPr>
      </w:pPr>
      <w:r w:rsidRPr="004B6AF0">
        <w:rPr>
          <w:rFonts w:ascii="Times New Roman" w:hAnsi="Times New Roman" w:cs="Times New Roman"/>
          <w:i/>
          <w:sz w:val="24"/>
          <w:szCs w:val="24"/>
          <w:lang w:val="en-US"/>
        </w:rPr>
        <w:t>The Popular Councils Condado Norte y Sur</w:t>
      </w:r>
      <w:r w:rsidR="00367BB1" w:rsidRPr="004B6AF0">
        <w:rPr>
          <w:rFonts w:ascii="Times New Roman" w:hAnsi="Times New Roman" w:cs="Times New Roman"/>
          <w:i/>
          <w:sz w:val="24"/>
          <w:szCs w:val="24"/>
          <w:lang w:val="en-US"/>
        </w:rPr>
        <w:t>,</w:t>
      </w:r>
      <w:r w:rsidRPr="004B6AF0">
        <w:rPr>
          <w:rFonts w:ascii="Times New Roman" w:hAnsi="Times New Roman" w:cs="Times New Roman"/>
          <w:i/>
          <w:sz w:val="24"/>
          <w:szCs w:val="24"/>
          <w:lang w:val="en-US"/>
        </w:rPr>
        <w:t xml:space="preserve"> of Santa Clara</w:t>
      </w:r>
      <w:r w:rsidR="00367BB1" w:rsidRPr="004B6AF0">
        <w:rPr>
          <w:rFonts w:ascii="Times New Roman" w:hAnsi="Times New Roman" w:cs="Times New Roman"/>
          <w:i/>
          <w:sz w:val="24"/>
          <w:szCs w:val="24"/>
          <w:lang w:val="en-US"/>
        </w:rPr>
        <w:t>,</w:t>
      </w:r>
      <w:r w:rsidRPr="004B6AF0">
        <w:rPr>
          <w:rFonts w:ascii="Times New Roman" w:hAnsi="Times New Roman" w:cs="Times New Roman"/>
          <w:i/>
          <w:sz w:val="24"/>
          <w:szCs w:val="24"/>
          <w:lang w:val="en-US"/>
        </w:rPr>
        <w:t xml:space="preserve"> have an important historical and sociocultural tradition. However, its social and environmental problems stand out as negative elements. Based on the political will of the municipality and the demand made to the Department of Sociocultural Studies, a Local Development Project was started in the </w:t>
      </w:r>
      <w:r w:rsidR="00367BB1" w:rsidRPr="004B6AF0">
        <w:rPr>
          <w:rFonts w:ascii="Times New Roman" w:hAnsi="Times New Roman" w:cs="Times New Roman"/>
          <w:i/>
          <w:sz w:val="24"/>
          <w:szCs w:val="24"/>
          <w:lang w:val="en-US"/>
        </w:rPr>
        <w:t>Condado</w:t>
      </w:r>
      <w:r w:rsidRPr="004B6AF0">
        <w:rPr>
          <w:rFonts w:ascii="Times New Roman" w:hAnsi="Times New Roman" w:cs="Times New Roman"/>
          <w:i/>
          <w:sz w:val="24"/>
          <w:szCs w:val="24"/>
          <w:lang w:val="en-US"/>
        </w:rPr>
        <w:t xml:space="preserve">. Its lines of action include Environmental Management, which contributes to facilitating sociocultural management processes for sustainable community dynamization, based on the potential of its inhabitants. As part of the project, this research focused on proposing actions for the environmental management of the </w:t>
      </w:r>
      <w:r w:rsidR="00367BB1" w:rsidRPr="004B6AF0">
        <w:rPr>
          <w:rFonts w:ascii="Times New Roman" w:hAnsi="Times New Roman" w:cs="Times New Roman"/>
          <w:i/>
          <w:sz w:val="24"/>
          <w:szCs w:val="24"/>
          <w:lang w:val="en-US"/>
        </w:rPr>
        <w:t xml:space="preserve">Condado Sur, </w:t>
      </w:r>
      <w:r w:rsidRPr="004B6AF0">
        <w:rPr>
          <w:rFonts w:ascii="Times New Roman" w:hAnsi="Times New Roman" w:cs="Times New Roman"/>
          <w:i/>
          <w:sz w:val="24"/>
          <w:szCs w:val="24"/>
          <w:lang w:val="en-US"/>
        </w:rPr>
        <w:t>of Santa Clara, from the Community Environmental Education. Based on the methodology of the mixed approach, predominantly qualitative, and a methodological triangulation, theoretical and empirical research procedures, methods and techniques are combined. The empirical methods used were: interviews, surveys and participant observation. Group techniques were also used, which constitute the support of the workshops, group interviews and exchanges with formal leaders, which validate community participation in the research. The main results are synthesized in the proposal, designed from the information obtained from the initial diagnosis. Its implementation can mitigate environmental problems in the Popular Council</w:t>
      </w:r>
      <w:r w:rsidR="00367BB1" w:rsidRPr="004B6AF0">
        <w:rPr>
          <w:rFonts w:ascii="Times New Roman" w:hAnsi="Times New Roman" w:cs="Times New Roman"/>
          <w:i/>
          <w:sz w:val="24"/>
          <w:szCs w:val="24"/>
          <w:lang w:val="en-US"/>
        </w:rPr>
        <w:t xml:space="preserve"> Condado Sur</w:t>
      </w:r>
      <w:r w:rsidRPr="004B6AF0">
        <w:rPr>
          <w:rFonts w:ascii="Times New Roman" w:hAnsi="Times New Roman" w:cs="Times New Roman"/>
          <w:i/>
          <w:sz w:val="24"/>
          <w:szCs w:val="24"/>
          <w:lang w:val="en-US"/>
        </w:rPr>
        <w:t>, and with it, dangers, vulnerabilities and risks for its population; contribute to the environmental culture of its inhabitants and to the implementation of the Life Task in that locality.</w:t>
      </w: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sidR="00A33BC1">
        <w:rPr>
          <w:rFonts w:ascii="Times New Roman" w:hAnsi="Times New Roman" w:cs="Times New Roman"/>
          <w:sz w:val="24"/>
          <w:szCs w:val="24"/>
        </w:rPr>
        <w:t xml:space="preserve"> </w:t>
      </w:r>
      <w:r w:rsidR="00FC3ABA" w:rsidRPr="00FC3ABA">
        <w:rPr>
          <w:rFonts w:ascii="Times New Roman" w:hAnsi="Times New Roman" w:cs="Times New Roman"/>
          <w:sz w:val="24"/>
          <w:szCs w:val="24"/>
        </w:rPr>
        <w:t>Gestión medioambiental</w:t>
      </w:r>
      <w:r w:rsidR="00FC3ABA">
        <w:rPr>
          <w:rFonts w:ascii="Times New Roman" w:hAnsi="Times New Roman" w:cs="Times New Roman"/>
          <w:sz w:val="24"/>
          <w:szCs w:val="24"/>
        </w:rPr>
        <w:t>;</w:t>
      </w:r>
      <w:r w:rsidR="00FC3ABA" w:rsidRPr="00FC3ABA">
        <w:rPr>
          <w:rFonts w:ascii="Times New Roman" w:hAnsi="Times New Roman" w:cs="Times New Roman"/>
          <w:sz w:val="24"/>
          <w:szCs w:val="24"/>
        </w:rPr>
        <w:t xml:space="preserve"> Consejo Popular Condado Sur</w:t>
      </w:r>
      <w:r w:rsidR="00FC3ABA">
        <w:rPr>
          <w:rFonts w:ascii="Times New Roman" w:hAnsi="Times New Roman" w:cs="Times New Roman"/>
          <w:sz w:val="24"/>
          <w:szCs w:val="24"/>
        </w:rPr>
        <w:t>;</w:t>
      </w:r>
      <w:r w:rsidR="00FC3ABA" w:rsidRPr="00FC3ABA">
        <w:rPr>
          <w:rFonts w:ascii="Times New Roman" w:hAnsi="Times New Roman" w:cs="Times New Roman"/>
          <w:sz w:val="24"/>
          <w:szCs w:val="24"/>
        </w:rPr>
        <w:t xml:space="preserve"> Proyecto de Desarrollo Local</w:t>
      </w:r>
      <w:r w:rsidR="00FC3ABA">
        <w:rPr>
          <w:rFonts w:ascii="Times New Roman" w:hAnsi="Times New Roman" w:cs="Times New Roman"/>
          <w:sz w:val="24"/>
          <w:szCs w:val="24"/>
        </w:rPr>
        <w:t>;</w:t>
      </w:r>
      <w:r w:rsidR="00FC3ABA" w:rsidRPr="00FC3ABA">
        <w:rPr>
          <w:rFonts w:ascii="Times New Roman" w:hAnsi="Times New Roman" w:cs="Times New Roman"/>
          <w:sz w:val="24"/>
          <w:szCs w:val="24"/>
        </w:rPr>
        <w:t xml:space="preserve"> Educación Ambiental Comunitaria</w:t>
      </w:r>
    </w:p>
    <w:p w:rsidR="00A21A1F" w:rsidRPr="00864005" w:rsidRDefault="009061A5" w:rsidP="00FF3346">
      <w:pPr>
        <w:spacing w:after="0" w:line="360" w:lineRule="auto"/>
        <w:jc w:val="both"/>
        <w:rPr>
          <w:rFonts w:ascii="Times New Roman" w:hAnsi="Times New Roman" w:cs="Times New Roman"/>
          <w:i/>
          <w:sz w:val="24"/>
          <w:szCs w:val="24"/>
          <w:lang w:val="en-US"/>
        </w:rPr>
      </w:pPr>
      <w:r w:rsidRPr="004B6AF0">
        <w:rPr>
          <w:rFonts w:ascii="Times New Roman" w:hAnsi="Times New Roman" w:cs="Times New Roman"/>
          <w:b/>
          <w:i/>
          <w:sz w:val="24"/>
          <w:szCs w:val="24"/>
          <w:lang w:val="en-US"/>
        </w:rPr>
        <w:t>Keywords:</w:t>
      </w:r>
      <w:r w:rsidRPr="004B6AF0">
        <w:rPr>
          <w:rFonts w:ascii="Times New Roman" w:hAnsi="Times New Roman" w:cs="Times New Roman"/>
          <w:sz w:val="24"/>
          <w:szCs w:val="24"/>
          <w:lang w:val="en-US"/>
        </w:rPr>
        <w:t xml:space="preserve"> </w:t>
      </w:r>
      <w:r w:rsidR="00713232" w:rsidRPr="004B6AF0">
        <w:rPr>
          <w:rFonts w:ascii="Times New Roman" w:hAnsi="Times New Roman" w:cs="Times New Roman"/>
          <w:i/>
          <w:sz w:val="24"/>
          <w:szCs w:val="24"/>
          <w:lang w:val="en-US"/>
        </w:rPr>
        <w:t>Environmental management; Popular Councils Condado Sur; Local Development Project; Community Environmental Education</w:t>
      </w:r>
    </w:p>
    <w:p w:rsidR="004B6AF0" w:rsidRDefault="004B6AF0" w:rsidP="004B6AF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Pr="00A21A1F">
        <w:rPr>
          <w:rFonts w:ascii="Times New Roman" w:hAnsi="Times New Roman" w:cs="Times New Roman"/>
          <w:b/>
          <w:sz w:val="24"/>
          <w:szCs w:val="24"/>
        </w:rPr>
        <w:t>Introducción</w:t>
      </w:r>
    </w:p>
    <w:p w:rsidR="004B6AF0" w:rsidRPr="004B6AF0" w:rsidRDefault="004B6AF0" w:rsidP="004B6AF0">
      <w:pPr>
        <w:spacing w:after="0" w:line="360" w:lineRule="auto"/>
        <w:jc w:val="both"/>
        <w:rPr>
          <w:rFonts w:ascii="Times New Roman" w:hAnsi="Times New Roman" w:cs="Times New Roman"/>
          <w:sz w:val="24"/>
          <w:szCs w:val="24"/>
        </w:rPr>
      </w:pPr>
      <w:r w:rsidRPr="004B6AF0">
        <w:rPr>
          <w:rFonts w:ascii="Times New Roman" w:hAnsi="Times New Roman" w:cs="Times New Roman"/>
          <w:sz w:val="24"/>
          <w:szCs w:val="24"/>
        </w:rPr>
        <w:t xml:space="preserve">La humanidad, en su perenne afán de desarrollo y riquezas ha subestimado las consecuencias negativas de su acción contra la naturaleza, y asumiendo los recursos </w:t>
      </w:r>
      <w:r w:rsidR="00201124">
        <w:rPr>
          <w:rFonts w:ascii="Times New Roman" w:hAnsi="Times New Roman" w:cs="Times New Roman"/>
          <w:sz w:val="24"/>
          <w:szCs w:val="24"/>
        </w:rPr>
        <w:t>medio</w:t>
      </w:r>
      <w:r w:rsidRPr="004B6AF0">
        <w:rPr>
          <w:rFonts w:ascii="Times New Roman" w:hAnsi="Times New Roman" w:cs="Times New Roman"/>
          <w:sz w:val="24"/>
          <w:szCs w:val="24"/>
        </w:rPr>
        <w:t>ambientales como inagotables, ha destruido sus condiciones naturales de vida (González y García, 1998).</w:t>
      </w:r>
    </w:p>
    <w:p w:rsidR="004B6AF0" w:rsidRPr="004B6AF0" w:rsidRDefault="004B6AF0" w:rsidP="004B6AF0">
      <w:pPr>
        <w:spacing w:after="0" w:line="360" w:lineRule="auto"/>
        <w:jc w:val="both"/>
        <w:rPr>
          <w:rFonts w:ascii="Times New Roman" w:hAnsi="Times New Roman" w:cs="Times New Roman"/>
          <w:sz w:val="24"/>
          <w:szCs w:val="24"/>
        </w:rPr>
      </w:pPr>
      <w:r w:rsidRPr="004B6AF0">
        <w:rPr>
          <w:rFonts w:ascii="Times New Roman" w:hAnsi="Times New Roman" w:cs="Times New Roman"/>
          <w:sz w:val="24"/>
          <w:szCs w:val="24"/>
        </w:rPr>
        <w:t xml:space="preserve">Actualmente, los problemas </w:t>
      </w:r>
      <w:r w:rsidR="00201124">
        <w:rPr>
          <w:rFonts w:ascii="Times New Roman" w:hAnsi="Times New Roman" w:cs="Times New Roman"/>
          <w:sz w:val="24"/>
          <w:szCs w:val="24"/>
        </w:rPr>
        <w:t>medio</w:t>
      </w:r>
      <w:r w:rsidRPr="004B6AF0">
        <w:rPr>
          <w:rFonts w:ascii="Times New Roman" w:hAnsi="Times New Roman" w:cs="Times New Roman"/>
          <w:sz w:val="24"/>
          <w:szCs w:val="24"/>
        </w:rPr>
        <w:t>ambientales se agudizan aceleradamente, tanto a nivel global como comunitario. Por ello, es necesario la búsqueda de vías que minimicen tales problemas, promoviendo el equilibrio entre el hombre y su ambiente.</w:t>
      </w:r>
    </w:p>
    <w:p w:rsidR="004B6AF0" w:rsidRPr="004B6AF0" w:rsidRDefault="004B6AF0" w:rsidP="004B6AF0">
      <w:pPr>
        <w:spacing w:after="0" w:line="360" w:lineRule="auto"/>
        <w:jc w:val="both"/>
        <w:rPr>
          <w:rFonts w:ascii="Times New Roman" w:hAnsi="Times New Roman" w:cs="Times New Roman"/>
          <w:sz w:val="24"/>
          <w:szCs w:val="24"/>
        </w:rPr>
      </w:pPr>
      <w:r w:rsidRPr="004B6AF0">
        <w:rPr>
          <w:rFonts w:ascii="Times New Roman" w:hAnsi="Times New Roman" w:cs="Times New Roman"/>
          <w:sz w:val="24"/>
          <w:szCs w:val="24"/>
        </w:rPr>
        <w:t>Este deterioro ambiental no resulta ajeno para Cuba. La generación cubana heredó, en 1959, un país con sus recursos naturales sobrexplotados; sin infraestructura de suministro de agua y disposición de residuales, con salinidad y erosión de los suelos; industrias obsoletas, contaminantes y sin plantas de tratamiento de residuales; depredación indiscriminada de la flora y la fauna, carencia de educación y cultura ambiental, así como una fuerte deforestación; ya que en los 60 años de república, se deforestó tanto el país, como en los 306 años de la colonia, con sus terribles consecuencias (González y García, 1998).</w:t>
      </w:r>
    </w:p>
    <w:p w:rsidR="004B6AF0" w:rsidRPr="004B6AF0" w:rsidRDefault="004B6AF0" w:rsidP="004B6AF0">
      <w:pPr>
        <w:spacing w:after="0" w:line="360" w:lineRule="auto"/>
        <w:jc w:val="both"/>
        <w:rPr>
          <w:rFonts w:ascii="Times New Roman" w:hAnsi="Times New Roman" w:cs="Times New Roman"/>
          <w:sz w:val="24"/>
          <w:szCs w:val="24"/>
        </w:rPr>
      </w:pPr>
      <w:r w:rsidRPr="004B6AF0">
        <w:rPr>
          <w:rFonts w:ascii="Times New Roman" w:hAnsi="Times New Roman" w:cs="Times New Roman"/>
          <w:sz w:val="24"/>
          <w:szCs w:val="24"/>
        </w:rPr>
        <w:t>Desde el propio año 1959 el Gobierno Revolucionario comenzó a tomar medidas para la erradicación de los principales males que aquejaban a la sociedad cubana y se iniciaron acciones encaminadas a erradicar los problemas existentes en el orden ambiental.</w:t>
      </w:r>
    </w:p>
    <w:p w:rsidR="004B6AF0" w:rsidRPr="004B6AF0" w:rsidRDefault="004B6AF0" w:rsidP="004B6AF0">
      <w:pPr>
        <w:spacing w:after="0" w:line="360" w:lineRule="auto"/>
        <w:jc w:val="both"/>
        <w:rPr>
          <w:rFonts w:ascii="Times New Roman" w:hAnsi="Times New Roman" w:cs="Times New Roman"/>
          <w:sz w:val="24"/>
          <w:szCs w:val="24"/>
        </w:rPr>
      </w:pPr>
      <w:r w:rsidRPr="004B6AF0">
        <w:rPr>
          <w:rFonts w:ascii="Times New Roman" w:hAnsi="Times New Roman" w:cs="Times New Roman"/>
          <w:sz w:val="24"/>
          <w:szCs w:val="24"/>
        </w:rPr>
        <w:t xml:space="preserve">En la época de la Revolución se han dado un conjunto de pasos organizativos y legislativos, que demuestran una voluntad estatal por la protección del ambiente. Sin embargo, no han resultado suficientes para propiciar una interacción adecuada y sostenible de la sociedad con la naturaleza (González y García, 1998). </w:t>
      </w:r>
    </w:p>
    <w:p w:rsidR="004B6AF0" w:rsidRPr="004B6AF0" w:rsidRDefault="004B6AF0" w:rsidP="004B6AF0">
      <w:pPr>
        <w:spacing w:after="0" w:line="360" w:lineRule="auto"/>
        <w:jc w:val="both"/>
        <w:rPr>
          <w:rFonts w:ascii="Times New Roman" w:hAnsi="Times New Roman" w:cs="Times New Roman"/>
          <w:sz w:val="24"/>
          <w:szCs w:val="24"/>
        </w:rPr>
      </w:pPr>
      <w:r w:rsidRPr="004B6AF0">
        <w:rPr>
          <w:rFonts w:ascii="Times New Roman" w:hAnsi="Times New Roman" w:cs="Times New Roman"/>
          <w:sz w:val="24"/>
          <w:szCs w:val="24"/>
        </w:rPr>
        <w:t xml:space="preserve">Entre los principales problemas </w:t>
      </w:r>
      <w:r w:rsidR="00201124">
        <w:rPr>
          <w:rFonts w:ascii="Times New Roman" w:hAnsi="Times New Roman" w:cs="Times New Roman"/>
          <w:sz w:val="24"/>
          <w:szCs w:val="24"/>
        </w:rPr>
        <w:t>medio</w:t>
      </w:r>
      <w:r w:rsidRPr="004B6AF0">
        <w:rPr>
          <w:rFonts w:ascii="Times New Roman" w:hAnsi="Times New Roman" w:cs="Times New Roman"/>
          <w:sz w:val="24"/>
          <w:szCs w:val="24"/>
        </w:rPr>
        <w:t>ambientales de Cuba, enunciados por la Estrategia Ambiental Nacional (EAN) para el 2016-2020, se encuentran: degradación de los suelos, afectaciones a la cobertura forestal, contaminación, pérdida de la diversidad biológica y deterioro de servicios ambientales ecosistémicos, carencia y dificultades con el manejo, la disponibilidad y calidad del agua, impactos del cambio climático, deterioro de la condición higiénica sanitaria en los asentamientos humanos (CITMA, 2016).</w:t>
      </w:r>
    </w:p>
    <w:p w:rsidR="004B6AF0" w:rsidRPr="004B6AF0" w:rsidRDefault="004B6AF0" w:rsidP="004B6AF0">
      <w:pPr>
        <w:spacing w:after="0" w:line="360" w:lineRule="auto"/>
        <w:jc w:val="both"/>
        <w:rPr>
          <w:rFonts w:ascii="Times New Roman" w:hAnsi="Times New Roman" w:cs="Times New Roman"/>
          <w:sz w:val="24"/>
          <w:szCs w:val="24"/>
        </w:rPr>
      </w:pPr>
      <w:r w:rsidRPr="004B6AF0">
        <w:rPr>
          <w:rFonts w:ascii="Times New Roman" w:hAnsi="Times New Roman" w:cs="Times New Roman"/>
          <w:sz w:val="24"/>
          <w:szCs w:val="24"/>
        </w:rPr>
        <w:t xml:space="preserve">Por su parte, Santa Clara ha tenido una evolución histórico-cultural significativa, como consecuencia de su desarrollo urbano y cultura, que ha contribuido al deterioro </w:t>
      </w:r>
      <w:r w:rsidRPr="004B6AF0">
        <w:rPr>
          <w:rFonts w:ascii="Times New Roman" w:hAnsi="Times New Roman" w:cs="Times New Roman"/>
          <w:sz w:val="24"/>
          <w:szCs w:val="24"/>
        </w:rPr>
        <w:lastRenderedPageBreak/>
        <w:t xml:space="preserve">medioambiental que trae consigo todo crecimiento urbano. Dentro del municipio se destacan los Consejos Populares Condado Norte y Condado Sur, por ser uno de los barrios más </w:t>
      </w:r>
      <w:r w:rsidR="00791B10">
        <w:rPr>
          <w:rFonts w:ascii="Times New Roman" w:hAnsi="Times New Roman" w:cs="Times New Roman"/>
          <w:sz w:val="24"/>
          <w:szCs w:val="24"/>
        </w:rPr>
        <w:t>grandes</w:t>
      </w:r>
      <w:r w:rsidRPr="004B6AF0">
        <w:rPr>
          <w:rFonts w:ascii="Times New Roman" w:hAnsi="Times New Roman" w:cs="Times New Roman"/>
          <w:sz w:val="24"/>
          <w:szCs w:val="24"/>
        </w:rPr>
        <w:t xml:space="preserve"> de la ciudad. Sin embargo, el mismo también sobresale por sus problemáticas sociales y medioambientales.</w:t>
      </w:r>
    </w:p>
    <w:p w:rsidR="004B6AF0" w:rsidRPr="004B6AF0" w:rsidRDefault="004B6AF0" w:rsidP="004B6AF0">
      <w:pPr>
        <w:spacing w:after="0" w:line="360" w:lineRule="auto"/>
        <w:jc w:val="both"/>
        <w:rPr>
          <w:rFonts w:ascii="Times New Roman" w:hAnsi="Times New Roman" w:cs="Times New Roman"/>
          <w:sz w:val="24"/>
          <w:szCs w:val="24"/>
        </w:rPr>
      </w:pPr>
      <w:r w:rsidRPr="004B6AF0">
        <w:rPr>
          <w:rFonts w:ascii="Times New Roman" w:hAnsi="Times New Roman" w:cs="Times New Roman"/>
          <w:sz w:val="24"/>
          <w:szCs w:val="24"/>
        </w:rPr>
        <w:t xml:space="preserve">En respuestas a dichos problemas el Gobierno municipal realizó una demanda de intervención al departamento de Estudios Socioculturales, de la Universidad Central “Marta Abreu” de Las Villas, que dio inicio a un Proyecto de Desarrollo Local en el Condado. </w:t>
      </w:r>
    </w:p>
    <w:p w:rsidR="004B6AF0" w:rsidRPr="004B6AF0" w:rsidRDefault="004B6AF0" w:rsidP="004B6AF0">
      <w:pPr>
        <w:spacing w:after="0" w:line="360" w:lineRule="auto"/>
        <w:jc w:val="both"/>
        <w:rPr>
          <w:rFonts w:ascii="Times New Roman" w:hAnsi="Times New Roman" w:cs="Times New Roman"/>
          <w:sz w:val="24"/>
          <w:szCs w:val="24"/>
        </w:rPr>
      </w:pPr>
      <w:r w:rsidRPr="004B6AF0">
        <w:rPr>
          <w:rFonts w:ascii="Times New Roman" w:hAnsi="Times New Roman" w:cs="Times New Roman"/>
          <w:sz w:val="24"/>
          <w:szCs w:val="24"/>
        </w:rPr>
        <w:t>Entre sus líneas de actuación se incluye la Gestión medioambiental, que tributa a facilitar procesos de gestión sociocultural para la dinamización comunitaria sostenible, a partir de potencialidades de sus habitantes.</w:t>
      </w:r>
    </w:p>
    <w:p w:rsidR="004B6AF0" w:rsidRPr="004B6AF0" w:rsidRDefault="004B6AF0" w:rsidP="004B6AF0">
      <w:pPr>
        <w:spacing w:after="0" w:line="360" w:lineRule="auto"/>
        <w:jc w:val="both"/>
        <w:rPr>
          <w:rFonts w:ascii="Times New Roman" w:hAnsi="Times New Roman" w:cs="Times New Roman"/>
          <w:sz w:val="24"/>
          <w:szCs w:val="24"/>
        </w:rPr>
      </w:pPr>
      <w:r w:rsidRPr="004B6AF0">
        <w:rPr>
          <w:rFonts w:ascii="Times New Roman" w:hAnsi="Times New Roman" w:cs="Times New Roman"/>
          <w:sz w:val="24"/>
          <w:szCs w:val="24"/>
        </w:rPr>
        <w:t>Partiendo del alcance de la línea ambiental del Proyecto Condado, esta investigación se planteó como objetivo general:</w:t>
      </w:r>
    </w:p>
    <w:p w:rsidR="004B6AF0" w:rsidRPr="004B6AF0" w:rsidRDefault="004B6AF0" w:rsidP="004B6AF0">
      <w:pPr>
        <w:spacing w:after="0" w:line="360" w:lineRule="auto"/>
        <w:jc w:val="both"/>
        <w:rPr>
          <w:rFonts w:ascii="Times New Roman" w:hAnsi="Times New Roman" w:cs="Times New Roman"/>
          <w:sz w:val="24"/>
          <w:szCs w:val="24"/>
        </w:rPr>
      </w:pPr>
      <w:r w:rsidRPr="004B6AF0">
        <w:rPr>
          <w:rFonts w:ascii="Times New Roman" w:hAnsi="Times New Roman" w:cs="Times New Roman"/>
          <w:sz w:val="24"/>
          <w:szCs w:val="24"/>
        </w:rPr>
        <w:t>•</w:t>
      </w:r>
      <w:r w:rsidRPr="004B6AF0">
        <w:rPr>
          <w:rFonts w:ascii="Times New Roman" w:hAnsi="Times New Roman" w:cs="Times New Roman"/>
          <w:sz w:val="24"/>
          <w:szCs w:val="24"/>
        </w:rPr>
        <w:tab/>
      </w:r>
      <w:r w:rsidR="00897B01">
        <w:rPr>
          <w:rFonts w:ascii="Times New Roman" w:hAnsi="Times New Roman" w:cs="Times New Roman"/>
          <w:sz w:val="24"/>
          <w:szCs w:val="24"/>
        </w:rPr>
        <w:t>Proponer acciones para</w:t>
      </w:r>
      <w:r w:rsidRPr="004B6AF0">
        <w:rPr>
          <w:rFonts w:ascii="Times New Roman" w:hAnsi="Times New Roman" w:cs="Times New Roman"/>
          <w:sz w:val="24"/>
          <w:szCs w:val="24"/>
        </w:rPr>
        <w:t xml:space="preserve"> la gestión medioambiental de</w:t>
      </w:r>
      <w:r w:rsidR="00791B10">
        <w:rPr>
          <w:rFonts w:ascii="Times New Roman" w:hAnsi="Times New Roman" w:cs="Times New Roman"/>
          <w:sz w:val="24"/>
          <w:szCs w:val="24"/>
        </w:rPr>
        <w:t>l</w:t>
      </w:r>
      <w:r w:rsidRPr="004B6AF0">
        <w:rPr>
          <w:rFonts w:ascii="Times New Roman" w:hAnsi="Times New Roman" w:cs="Times New Roman"/>
          <w:sz w:val="24"/>
          <w:szCs w:val="24"/>
        </w:rPr>
        <w:t xml:space="preserve"> Consejo Popular</w:t>
      </w:r>
      <w:r w:rsidR="00791B10">
        <w:rPr>
          <w:rFonts w:ascii="Times New Roman" w:hAnsi="Times New Roman" w:cs="Times New Roman"/>
          <w:sz w:val="24"/>
          <w:szCs w:val="24"/>
        </w:rPr>
        <w:t xml:space="preserve"> </w:t>
      </w:r>
      <w:r w:rsidRPr="004B6AF0">
        <w:rPr>
          <w:rFonts w:ascii="Times New Roman" w:hAnsi="Times New Roman" w:cs="Times New Roman"/>
          <w:sz w:val="24"/>
          <w:szCs w:val="24"/>
        </w:rPr>
        <w:t xml:space="preserve">Condado Sur de Santa Clara, </w:t>
      </w:r>
      <w:r w:rsidR="00791B10">
        <w:rPr>
          <w:rFonts w:ascii="Times New Roman" w:hAnsi="Times New Roman" w:cs="Times New Roman"/>
          <w:sz w:val="24"/>
          <w:szCs w:val="24"/>
        </w:rPr>
        <w:t>desde la</w:t>
      </w:r>
      <w:r w:rsidRPr="004B6AF0">
        <w:rPr>
          <w:rFonts w:ascii="Times New Roman" w:hAnsi="Times New Roman" w:cs="Times New Roman"/>
          <w:sz w:val="24"/>
          <w:szCs w:val="24"/>
        </w:rPr>
        <w:t xml:space="preserve"> Educación Ambiental Comunitaria.</w:t>
      </w:r>
    </w:p>
    <w:p w:rsidR="004B6AF0" w:rsidRPr="004B6AF0" w:rsidRDefault="004B6AF0" w:rsidP="004B6AF0">
      <w:pPr>
        <w:spacing w:after="0" w:line="360" w:lineRule="auto"/>
        <w:jc w:val="both"/>
        <w:rPr>
          <w:rFonts w:ascii="Times New Roman" w:hAnsi="Times New Roman" w:cs="Times New Roman"/>
          <w:sz w:val="24"/>
          <w:szCs w:val="24"/>
        </w:rPr>
      </w:pPr>
      <w:r w:rsidRPr="004B6AF0">
        <w:rPr>
          <w:rFonts w:ascii="Times New Roman" w:hAnsi="Times New Roman" w:cs="Times New Roman"/>
          <w:sz w:val="24"/>
          <w:szCs w:val="24"/>
        </w:rPr>
        <w:t>El proyecto al que responde la investigación se inscribe dentro las iniciativas de desarrollo local que, con la participación comunitaria, pretenden</w:t>
      </w:r>
      <w:r w:rsidR="00791B10">
        <w:rPr>
          <w:rFonts w:ascii="Times New Roman" w:hAnsi="Times New Roman" w:cs="Times New Roman"/>
          <w:sz w:val="24"/>
          <w:szCs w:val="24"/>
        </w:rPr>
        <w:t xml:space="preserve"> </w:t>
      </w:r>
      <w:r w:rsidRPr="004B6AF0">
        <w:rPr>
          <w:rFonts w:ascii="Times New Roman" w:hAnsi="Times New Roman" w:cs="Times New Roman"/>
          <w:sz w:val="24"/>
          <w:szCs w:val="24"/>
        </w:rPr>
        <w:t>contribu</w:t>
      </w:r>
      <w:r w:rsidR="00791B10">
        <w:rPr>
          <w:rFonts w:ascii="Times New Roman" w:hAnsi="Times New Roman" w:cs="Times New Roman"/>
          <w:sz w:val="24"/>
          <w:szCs w:val="24"/>
        </w:rPr>
        <w:t>ir a</w:t>
      </w:r>
      <w:r w:rsidRPr="004B6AF0">
        <w:rPr>
          <w:rFonts w:ascii="Times New Roman" w:hAnsi="Times New Roman" w:cs="Times New Roman"/>
          <w:sz w:val="24"/>
          <w:szCs w:val="24"/>
        </w:rPr>
        <w:t xml:space="preserve"> trasformar las prácticas socioculturales y con ello potenciar el incremento de la calidad de vida de la población y la conservación medioambiental.</w:t>
      </w:r>
    </w:p>
    <w:p w:rsidR="004B6AF0" w:rsidRPr="004B6AF0" w:rsidRDefault="004B6AF0" w:rsidP="004B6AF0">
      <w:pPr>
        <w:spacing w:after="0" w:line="360" w:lineRule="auto"/>
        <w:jc w:val="both"/>
        <w:rPr>
          <w:rFonts w:ascii="Times New Roman" w:hAnsi="Times New Roman" w:cs="Times New Roman"/>
          <w:sz w:val="24"/>
          <w:szCs w:val="24"/>
        </w:rPr>
      </w:pPr>
      <w:r w:rsidRPr="004B6AF0">
        <w:rPr>
          <w:rFonts w:ascii="Times New Roman" w:hAnsi="Times New Roman" w:cs="Times New Roman"/>
          <w:sz w:val="24"/>
          <w:szCs w:val="24"/>
        </w:rPr>
        <w:t xml:space="preserve">En tal sentido, reconoce la importancia estratégica de la </w:t>
      </w:r>
      <w:r w:rsidR="00791B10">
        <w:rPr>
          <w:rFonts w:ascii="Times New Roman" w:hAnsi="Times New Roman" w:cs="Times New Roman"/>
          <w:sz w:val="24"/>
          <w:szCs w:val="24"/>
        </w:rPr>
        <w:t>c</w:t>
      </w:r>
      <w:r w:rsidRPr="004B6AF0">
        <w:rPr>
          <w:rFonts w:ascii="Times New Roman" w:hAnsi="Times New Roman" w:cs="Times New Roman"/>
          <w:sz w:val="24"/>
          <w:szCs w:val="24"/>
        </w:rPr>
        <w:t>ultura en el desarrollo comunitario para potenciar en la sociedad cubana la estructuración de hábitos, costumbres y tradiciones, compatibles con un desarrollo sostenible en armonía con el Medio Ambiente</w:t>
      </w:r>
      <w:r w:rsidR="00791B10">
        <w:rPr>
          <w:rFonts w:ascii="Times New Roman" w:hAnsi="Times New Roman" w:cs="Times New Roman"/>
          <w:sz w:val="24"/>
          <w:szCs w:val="24"/>
        </w:rPr>
        <w:t>,</w:t>
      </w:r>
      <w:r w:rsidR="00791B10" w:rsidRPr="00791B10">
        <w:t xml:space="preserve"> </w:t>
      </w:r>
      <w:r w:rsidR="00791B10" w:rsidRPr="00791B10">
        <w:rPr>
          <w:rFonts w:ascii="Times New Roman" w:hAnsi="Times New Roman" w:cs="Times New Roman"/>
          <w:sz w:val="24"/>
          <w:szCs w:val="24"/>
        </w:rPr>
        <w:t>t</w:t>
      </w:r>
      <w:r w:rsidR="00791B10">
        <w:rPr>
          <w:rFonts w:ascii="Times New Roman" w:hAnsi="Times New Roman" w:cs="Times New Roman"/>
          <w:sz w:val="24"/>
          <w:szCs w:val="24"/>
        </w:rPr>
        <w:t>eniendo</w:t>
      </w:r>
      <w:r w:rsidR="00791B10" w:rsidRPr="00791B10">
        <w:rPr>
          <w:rFonts w:ascii="Times New Roman" w:hAnsi="Times New Roman" w:cs="Times New Roman"/>
          <w:sz w:val="24"/>
          <w:szCs w:val="24"/>
        </w:rPr>
        <w:t xml:space="preserve"> en cuenta que, en la actualidad, representa la principal problemática que afecta el desarrollo del fondo habitacional del Condado Norte y Sur de Santa Clara.</w:t>
      </w:r>
    </w:p>
    <w:p w:rsidR="004B6AF0" w:rsidRPr="004B6AF0" w:rsidRDefault="004B6AF0" w:rsidP="004B6AF0">
      <w:pPr>
        <w:spacing w:after="0" w:line="360" w:lineRule="auto"/>
        <w:jc w:val="both"/>
        <w:rPr>
          <w:rFonts w:ascii="Times New Roman" w:hAnsi="Times New Roman" w:cs="Times New Roman"/>
          <w:sz w:val="24"/>
          <w:szCs w:val="24"/>
        </w:rPr>
      </w:pPr>
      <w:r w:rsidRPr="004B6AF0">
        <w:rPr>
          <w:rFonts w:ascii="Times New Roman" w:hAnsi="Times New Roman" w:cs="Times New Roman"/>
          <w:sz w:val="24"/>
          <w:szCs w:val="24"/>
        </w:rPr>
        <w:t>Partiendo de la voluntad política existente, el proyecto se propone procesos de dinamización comunitaria</w:t>
      </w:r>
      <w:r w:rsidR="00791B10">
        <w:rPr>
          <w:rFonts w:ascii="Times New Roman" w:hAnsi="Times New Roman" w:cs="Times New Roman"/>
          <w:sz w:val="24"/>
          <w:szCs w:val="24"/>
        </w:rPr>
        <w:t>,</w:t>
      </w:r>
      <w:r w:rsidRPr="004B6AF0">
        <w:rPr>
          <w:rFonts w:ascii="Times New Roman" w:hAnsi="Times New Roman" w:cs="Times New Roman"/>
          <w:sz w:val="24"/>
          <w:szCs w:val="24"/>
        </w:rPr>
        <w:t xml:space="preserve"> en estrecha articulación con organismos y organizaciones locales</w:t>
      </w:r>
      <w:r w:rsidR="00791B10">
        <w:rPr>
          <w:rFonts w:ascii="Times New Roman" w:hAnsi="Times New Roman" w:cs="Times New Roman"/>
          <w:sz w:val="24"/>
          <w:szCs w:val="24"/>
        </w:rPr>
        <w:t>,</w:t>
      </w:r>
      <w:r w:rsidRPr="004B6AF0">
        <w:rPr>
          <w:rFonts w:ascii="Times New Roman" w:hAnsi="Times New Roman" w:cs="Times New Roman"/>
          <w:sz w:val="24"/>
          <w:szCs w:val="24"/>
        </w:rPr>
        <w:t xml:space="preserve"> que favorezcan espacios de participación activa e inclusión social de la población, a través de diferentes acciones socioculturales y las potencialidades </w:t>
      </w:r>
      <w:r w:rsidR="00791B10">
        <w:rPr>
          <w:rFonts w:ascii="Times New Roman" w:hAnsi="Times New Roman" w:cs="Times New Roman"/>
          <w:sz w:val="24"/>
          <w:szCs w:val="24"/>
        </w:rPr>
        <w:t>de</w:t>
      </w:r>
      <w:r w:rsidRPr="004B6AF0">
        <w:rPr>
          <w:rFonts w:ascii="Times New Roman" w:hAnsi="Times New Roman" w:cs="Times New Roman"/>
          <w:sz w:val="24"/>
          <w:szCs w:val="24"/>
        </w:rPr>
        <w:t xml:space="preserve"> sus habitantes, que propician la integración de los pobladores del barrio, así como su identidad y protagonismo en las acciones que se desarrollen para la conservación medioambiental.</w:t>
      </w:r>
    </w:p>
    <w:p w:rsidR="004B6AF0" w:rsidRPr="004B6AF0" w:rsidRDefault="004B6AF0" w:rsidP="004B6AF0">
      <w:pPr>
        <w:spacing w:after="0" w:line="360" w:lineRule="auto"/>
        <w:jc w:val="both"/>
        <w:rPr>
          <w:rFonts w:ascii="Times New Roman" w:hAnsi="Times New Roman" w:cs="Times New Roman"/>
          <w:sz w:val="24"/>
          <w:szCs w:val="24"/>
        </w:rPr>
      </w:pPr>
      <w:r w:rsidRPr="004B6AF0">
        <w:rPr>
          <w:rFonts w:ascii="Times New Roman" w:hAnsi="Times New Roman" w:cs="Times New Roman"/>
          <w:sz w:val="24"/>
          <w:szCs w:val="24"/>
        </w:rPr>
        <w:lastRenderedPageBreak/>
        <w:t>El proyecto tiene entre sus principales prioridades la participación comunitaria en defensa de la cultura, el patrimonio, la identidad y el Medio Ambiente. Teniendo en cuenta, que en estos consejos convergen diversos saberes, valores, costumbres, tradiciones y experiencias; que constituyen potencialidades para la implementación de la Educación Ambiental Comunitaria.</w:t>
      </w:r>
    </w:p>
    <w:p w:rsidR="004B6AF0" w:rsidRDefault="004B6AF0" w:rsidP="004B6AF0">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791B10" w:rsidRDefault="004B6AF0" w:rsidP="004B6AF0">
      <w:pPr>
        <w:spacing w:after="0" w:line="360" w:lineRule="auto"/>
        <w:jc w:val="both"/>
        <w:rPr>
          <w:rFonts w:ascii="Times New Roman" w:hAnsi="Times New Roman" w:cs="Times New Roman"/>
          <w:sz w:val="24"/>
          <w:szCs w:val="24"/>
        </w:rPr>
      </w:pPr>
      <w:r w:rsidRPr="004B6AF0">
        <w:rPr>
          <w:rFonts w:ascii="Times New Roman" w:hAnsi="Times New Roman" w:cs="Times New Roman"/>
          <w:sz w:val="24"/>
          <w:szCs w:val="24"/>
        </w:rPr>
        <w:t xml:space="preserve">La metodología que sustenta el proyecto Condado, y su línea ambiental, es la cualitativa con elementos de la cuantitativa. Desde una triangulación metodológica, propone la combinación de procedimientos, métodos y técnicas de investigación teóricas y empíricas que permitan la participación comunitaria. </w:t>
      </w:r>
    </w:p>
    <w:p w:rsidR="004B6AF0" w:rsidRDefault="004B6AF0" w:rsidP="004B6AF0">
      <w:pPr>
        <w:spacing w:after="0" w:line="360" w:lineRule="auto"/>
        <w:jc w:val="both"/>
        <w:rPr>
          <w:rFonts w:ascii="Times New Roman" w:hAnsi="Times New Roman" w:cs="Times New Roman"/>
          <w:sz w:val="24"/>
          <w:szCs w:val="24"/>
        </w:rPr>
      </w:pPr>
      <w:r w:rsidRPr="004B6AF0">
        <w:rPr>
          <w:rFonts w:ascii="Times New Roman" w:hAnsi="Times New Roman" w:cs="Times New Roman"/>
          <w:sz w:val="24"/>
          <w:szCs w:val="24"/>
        </w:rPr>
        <w:t>Los métodos teóricos empleados para la realización del diagnóstico fueron: entrevistas, encuestas y observación participante. También se emplearon técnicas grupales, que son el soporte de los talleres, entrevistas grupales e intercambios con líderes formales, que validan la participación comunitaria en la investigación.</w:t>
      </w:r>
    </w:p>
    <w:p w:rsidR="004B6AF0" w:rsidRDefault="004B6AF0" w:rsidP="004B6AF0">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0C6C0F" w:rsidRPr="000C6C0F" w:rsidRDefault="000C6C0F" w:rsidP="000C6C0F">
      <w:pPr>
        <w:spacing w:after="0" w:line="360" w:lineRule="auto"/>
        <w:jc w:val="both"/>
        <w:rPr>
          <w:rFonts w:ascii="Times New Roman" w:hAnsi="Times New Roman" w:cs="Times New Roman"/>
          <w:sz w:val="24"/>
          <w:szCs w:val="24"/>
        </w:rPr>
      </w:pPr>
      <w:r w:rsidRPr="000C6C0F">
        <w:rPr>
          <w:rFonts w:ascii="Times New Roman" w:hAnsi="Times New Roman" w:cs="Times New Roman"/>
          <w:sz w:val="24"/>
          <w:szCs w:val="24"/>
        </w:rPr>
        <w:t xml:space="preserve">Los mayores problemas </w:t>
      </w:r>
      <w:r w:rsidR="00201124">
        <w:rPr>
          <w:rFonts w:ascii="Times New Roman" w:hAnsi="Times New Roman" w:cs="Times New Roman"/>
          <w:sz w:val="24"/>
          <w:szCs w:val="24"/>
        </w:rPr>
        <w:t>medio</w:t>
      </w:r>
      <w:r w:rsidRPr="000C6C0F">
        <w:rPr>
          <w:rFonts w:ascii="Times New Roman" w:hAnsi="Times New Roman" w:cs="Times New Roman"/>
          <w:sz w:val="24"/>
          <w:szCs w:val="24"/>
        </w:rPr>
        <w:t>ambientales del municipio Santa Clara están dados por el alto nivel de deterioro de las redes hidrosanitarias y el vertimiento de residuales líquidos de origen doméstico, industrial y pluvial, que produce la contaminación del manto freático y malos olores en los barrios periféricos. Romero y Veitia (2012) afirman que, en la ciudad se generan aproximadamente 40 MMm3 de aguas residuales urbano-industriales al año, y gran parte de ellas se incorporan a las corrientes superficiales, a pesar que el alcantarillado cubre el 80% de la población.</w:t>
      </w:r>
    </w:p>
    <w:p w:rsidR="000C6C0F" w:rsidRPr="000C6C0F" w:rsidRDefault="000C6C0F" w:rsidP="000C6C0F">
      <w:pPr>
        <w:spacing w:after="0" w:line="360" w:lineRule="auto"/>
        <w:jc w:val="both"/>
        <w:rPr>
          <w:rFonts w:ascii="Times New Roman" w:hAnsi="Times New Roman" w:cs="Times New Roman"/>
          <w:sz w:val="24"/>
          <w:szCs w:val="24"/>
        </w:rPr>
      </w:pPr>
      <w:r w:rsidRPr="000C6C0F">
        <w:rPr>
          <w:rFonts w:ascii="Times New Roman" w:hAnsi="Times New Roman" w:cs="Times New Roman"/>
          <w:sz w:val="24"/>
          <w:szCs w:val="24"/>
        </w:rPr>
        <w:t>Las aguas negras de zonas residenciales donde no existe esta cobertura se infiltran hacia el manto freático, a través de las 12 793 fosas existentes (CITMA Santa Clara, 2009). También la indisciplina social repercute en este aspecto, pues se realizan conexiones a la red de alcantarillado sin autorización, y se vierten, en ocasiones, residuales sólidos, que provoca la reducción del diámetro de los colectores. Las deficiencias en el saneamiento de las aguas residuales pluviales se producen por la falta de mantenimiento y limpieza de redes y tragantes, el déficit de redes de drenaje en los barrios periféricos, donde reside una parte significativa de la población (Romero y Veitia, 2012).</w:t>
      </w:r>
    </w:p>
    <w:p w:rsidR="000C6C0F" w:rsidRPr="000C6C0F" w:rsidRDefault="000C6C0F" w:rsidP="000C6C0F">
      <w:pPr>
        <w:spacing w:after="0" w:line="360" w:lineRule="auto"/>
        <w:jc w:val="both"/>
        <w:rPr>
          <w:rFonts w:ascii="Times New Roman" w:hAnsi="Times New Roman" w:cs="Times New Roman"/>
          <w:sz w:val="24"/>
          <w:szCs w:val="24"/>
        </w:rPr>
      </w:pPr>
      <w:r w:rsidRPr="000C6C0F">
        <w:rPr>
          <w:rFonts w:ascii="Times New Roman" w:hAnsi="Times New Roman" w:cs="Times New Roman"/>
          <w:sz w:val="24"/>
          <w:szCs w:val="24"/>
        </w:rPr>
        <w:t xml:space="preserve">Santa Clara genera aproximadamente 1100 m3 diarios de residuales sólidos, de los cuales el 82.3% es de origen doméstico y el 16.6%, industrial (Unidad Presupuestada de </w:t>
      </w:r>
      <w:r w:rsidRPr="000C6C0F">
        <w:rPr>
          <w:rFonts w:ascii="Times New Roman" w:hAnsi="Times New Roman" w:cs="Times New Roman"/>
          <w:sz w:val="24"/>
          <w:szCs w:val="24"/>
        </w:rPr>
        <w:lastRenderedPageBreak/>
        <w:t>Servicios Comunales Municipal, 2009). El per cápita de áreas verdes en el perímetro urbano es de 5.022 m2 /hab, inferior a la media nacional estimada en 7.444 m2 /hab, lo que repercute desfavorablemente en el clima de la ciudad (Romero y Veitia, 2012).</w:t>
      </w:r>
    </w:p>
    <w:p w:rsidR="00AD4CF9" w:rsidRDefault="000C6C0F" w:rsidP="00AD4CF9">
      <w:pPr>
        <w:spacing w:after="0" w:line="360" w:lineRule="auto"/>
        <w:jc w:val="both"/>
        <w:rPr>
          <w:rFonts w:ascii="Times New Roman" w:hAnsi="Times New Roman" w:cs="Times New Roman"/>
          <w:sz w:val="24"/>
          <w:szCs w:val="24"/>
        </w:rPr>
      </w:pPr>
      <w:r w:rsidRPr="000C6C0F">
        <w:rPr>
          <w:rFonts w:ascii="Times New Roman" w:hAnsi="Times New Roman" w:cs="Times New Roman"/>
          <w:sz w:val="24"/>
          <w:szCs w:val="24"/>
        </w:rPr>
        <w:t xml:space="preserve">Asimismo, como todo espacio, Santa Clara se ve afectada por los efectos adversos del cambio climático, en los que inciden los problemas </w:t>
      </w:r>
      <w:r w:rsidR="00201124">
        <w:rPr>
          <w:rFonts w:ascii="Times New Roman" w:hAnsi="Times New Roman" w:cs="Times New Roman"/>
          <w:sz w:val="24"/>
          <w:szCs w:val="24"/>
        </w:rPr>
        <w:t>medio</w:t>
      </w:r>
      <w:r w:rsidRPr="000C6C0F">
        <w:rPr>
          <w:rFonts w:ascii="Times New Roman" w:hAnsi="Times New Roman" w:cs="Times New Roman"/>
          <w:sz w:val="24"/>
          <w:szCs w:val="24"/>
        </w:rPr>
        <w:t>ambientales del municipio.</w:t>
      </w:r>
    </w:p>
    <w:p w:rsidR="00AD4CF9" w:rsidRDefault="00AD4CF9" w:rsidP="00AD4CF9">
      <w:pPr>
        <w:spacing w:after="0" w:line="360" w:lineRule="auto"/>
        <w:jc w:val="both"/>
        <w:rPr>
          <w:rFonts w:ascii="Times New Roman" w:hAnsi="Times New Roman" w:cs="Times New Roman"/>
          <w:sz w:val="24"/>
          <w:szCs w:val="24"/>
        </w:rPr>
      </w:pPr>
      <w:r w:rsidRPr="00AD4CF9">
        <w:rPr>
          <w:rFonts w:ascii="Times New Roman" w:hAnsi="Times New Roman" w:cs="Times New Roman"/>
          <w:sz w:val="24"/>
          <w:szCs w:val="24"/>
        </w:rPr>
        <w:t>3.1 Caracterización del Condado Sur</w:t>
      </w:r>
    </w:p>
    <w:p w:rsidR="00597E13" w:rsidRDefault="00735406" w:rsidP="00735406">
      <w:pPr>
        <w:spacing w:after="0" w:line="360" w:lineRule="auto"/>
        <w:jc w:val="both"/>
        <w:rPr>
          <w:rFonts w:ascii="Times New Roman" w:hAnsi="Times New Roman" w:cs="Times New Roman"/>
          <w:sz w:val="24"/>
          <w:szCs w:val="24"/>
        </w:rPr>
      </w:pPr>
      <w:r w:rsidRPr="00735406">
        <w:rPr>
          <w:rFonts w:ascii="Times New Roman" w:hAnsi="Times New Roman" w:cs="Times New Roman"/>
          <w:sz w:val="24"/>
          <w:szCs w:val="24"/>
        </w:rPr>
        <w:t xml:space="preserve">El Consejo Popular se encuentra situado al </w:t>
      </w:r>
      <w:r w:rsidR="00D47D99">
        <w:rPr>
          <w:rFonts w:ascii="Times New Roman" w:hAnsi="Times New Roman" w:cs="Times New Roman"/>
          <w:sz w:val="24"/>
          <w:szCs w:val="24"/>
        </w:rPr>
        <w:t>s</w:t>
      </w:r>
      <w:r w:rsidRPr="00735406">
        <w:rPr>
          <w:rFonts w:ascii="Times New Roman" w:hAnsi="Times New Roman" w:cs="Times New Roman"/>
          <w:sz w:val="24"/>
          <w:szCs w:val="24"/>
        </w:rPr>
        <w:t xml:space="preserve">ur de la ciudad de Santa Clara, limita al norte con el Consejo </w:t>
      </w:r>
      <w:r>
        <w:rPr>
          <w:rFonts w:ascii="Times New Roman" w:hAnsi="Times New Roman" w:cs="Times New Roman"/>
          <w:sz w:val="24"/>
          <w:szCs w:val="24"/>
        </w:rPr>
        <w:t>P</w:t>
      </w:r>
      <w:r w:rsidRPr="00735406">
        <w:rPr>
          <w:rFonts w:ascii="Times New Roman" w:hAnsi="Times New Roman" w:cs="Times New Roman"/>
          <w:sz w:val="24"/>
          <w:szCs w:val="24"/>
        </w:rPr>
        <w:t xml:space="preserve">opular Condado Norte, al sur con el Consejo </w:t>
      </w:r>
      <w:r>
        <w:rPr>
          <w:rFonts w:ascii="Times New Roman" w:hAnsi="Times New Roman" w:cs="Times New Roman"/>
          <w:sz w:val="24"/>
          <w:szCs w:val="24"/>
        </w:rPr>
        <w:t>P</w:t>
      </w:r>
      <w:r w:rsidRPr="00735406">
        <w:rPr>
          <w:rFonts w:ascii="Times New Roman" w:hAnsi="Times New Roman" w:cs="Times New Roman"/>
          <w:sz w:val="24"/>
          <w:szCs w:val="24"/>
        </w:rPr>
        <w:t xml:space="preserve">opular Sakenaf- Caracatey, al este con el Consejo </w:t>
      </w:r>
      <w:r>
        <w:rPr>
          <w:rFonts w:ascii="Times New Roman" w:hAnsi="Times New Roman" w:cs="Times New Roman"/>
          <w:sz w:val="24"/>
          <w:szCs w:val="24"/>
        </w:rPr>
        <w:t>P</w:t>
      </w:r>
      <w:r w:rsidRPr="00735406">
        <w:rPr>
          <w:rFonts w:ascii="Times New Roman" w:hAnsi="Times New Roman" w:cs="Times New Roman"/>
          <w:sz w:val="24"/>
          <w:szCs w:val="24"/>
        </w:rPr>
        <w:t xml:space="preserve">opular Hospital-Chamberí y al oeste con la </w:t>
      </w:r>
      <w:r>
        <w:rPr>
          <w:rFonts w:ascii="Times New Roman" w:hAnsi="Times New Roman" w:cs="Times New Roman"/>
          <w:sz w:val="24"/>
          <w:szCs w:val="24"/>
        </w:rPr>
        <w:t>c</w:t>
      </w:r>
      <w:r w:rsidRPr="00735406">
        <w:rPr>
          <w:rFonts w:ascii="Times New Roman" w:hAnsi="Times New Roman" w:cs="Times New Roman"/>
          <w:sz w:val="24"/>
          <w:szCs w:val="24"/>
        </w:rPr>
        <w:t>ircunvalación salida Autopista.</w:t>
      </w:r>
      <w:r>
        <w:rPr>
          <w:rFonts w:ascii="Times New Roman" w:hAnsi="Times New Roman" w:cs="Times New Roman"/>
          <w:sz w:val="24"/>
          <w:szCs w:val="24"/>
        </w:rPr>
        <w:t xml:space="preserve"> </w:t>
      </w:r>
      <w:r w:rsidRPr="00735406">
        <w:rPr>
          <w:rFonts w:ascii="Times New Roman" w:hAnsi="Times New Roman" w:cs="Times New Roman"/>
          <w:sz w:val="24"/>
          <w:szCs w:val="24"/>
        </w:rPr>
        <w:t xml:space="preserve">Cuenta con una extensión territorial de 2,22Km cuadrados </w:t>
      </w:r>
      <w:r w:rsidR="00D47D99">
        <w:rPr>
          <w:rFonts w:ascii="Times New Roman" w:hAnsi="Times New Roman" w:cs="Times New Roman"/>
          <w:sz w:val="24"/>
          <w:szCs w:val="24"/>
        </w:rPr>
        <w:t>y se subdivide en</w:t>
      </w:r>
      <w:r w:rsidRPr="00735406">
        <w:rPr>
          <w:rFonts w:ascii="Times New Roman" w:hAnsi="Times New Roman" w:cs="Times New Roman"/>
          <w:sz w:val="24"/>
          <w:szCs w:val="24"/>
        </w:rPr>
        <w:t xml:space="preserve"> 8 circunscripciones (13, 14, 34, 35, 36, 55, 67,</w:t>
      </w:r>
      <w:r>
        <w:rPr>
          <w:rFonts w:ascii="Times New Roman" w:hAnsi="Times New Roman" w:cs="Times New Roman"/>
          <w:sz w:val="24"/>
          <w:szCs w:val="24"/>
        </w:rPr>
        <w:t xml:space="preserve"> </w:t>
      </w:r>
      <w:r w:rsidRPr="00735406">
        <w:rPr>
          <w:rFonts w:ascii="Times New Roman" w:hAnsi="Times New Roman" w:cs="Times New Roman"/>
          <w:sz w:val="24"/>
          <w:szCs w:val="24"/>
        </w:rPr>
        <w:t>114)</w:t>
      </w:r>
      <w:r w:rsidR="00AA3C7D">
        <w:rPr>
          <w:rFonts w:ascii="Times New Roman" w:hAnsi="Times New Roman" w:cs="Times New Roman"/>
          <w:sz w:val="24"/>
          <w:szCs w:val="24"/>
        </w:rPr>
        <w:t>, de ellas solo</w:t>
      </w:r>
      <w:r w:rsidR="00AA3C7D" w:rsidRPr="00AA3C7D">
        <w:t xml:space="preserve"> </w:t>
      </w:r>
      <w:r w:rsidR="00AA3C7D" w:rsidRPr="00AA3C7D">
        <w:rPr>
          <w:rFonts w:ascii="Times New Roman" w:hAnsi="Times New Roman" w:cs="Times New Roman"/>
          <w:sz w:val="24"/>
          <w:szCs w:val="24"/>
        </w:rPr>
        <w:t xml:space="preserve">6 </w:t>
      </w:r>
      <w:r w:rsidR="00AA3C7D">
        <w:rPr>
          <w:rFonts w:ascii="Times New Roman" w:hAnsi="Times New Roman" w:cs="Times New Roman"/>
          <w:sz w:val="24"/>
          <w:szCs w:val="24"/>
        </w:rPr>
        <w:t xml:space="preserve">están </w:t>
      </w:r>
      <w:r w:rsidR="00AA3C7D" w:rsidRPr="00AA3C7D">
        <w:rPr>
          <w:rFonts w:ascii="Times New Roman" w:hAnsi="Times New Roman" w:cs="Times New Roman"/>
          <w:sz w:val="24"/>
          <w:szCs w:val="24"/>
        </w:rPr>
        <w:t>identificadas en el Mapa sociopolítico</w:t>
      </w:r>
      <w:r w:rsidR="00AA3C7D">
        <w:rPr>
          <w:rFonts w:ascii="Times New Roman" w:hAnsi="Times New Roman" w:cs="Times New Roman"/>
          <w:sz w:val="24"/>
          <w:szCs w:val="24"/>
        </w:rPr>
        <w:t xml:space="preserve"> </w:t>
      </w:r>
      <w:r w:rsidR="00AA3C7D" w:rsidRPr="00AA3C7D">
        <w:rPr>
          <w:rFonts w:ascii="Times New Roman" w:hAnsi="Times New Roman" w:cs="Times New Roman"/>
          <w:sz w:val="24"/>
          <w:szCs w:val="24"/>
        </w:rPr>
        <w:t>(13,</w:t>
      </w:r>
      <w:r w:rsidR="00AA3C7D">
        <w:rPr>
          <w:rFonts w:ascii="Times New Roman" w:hAnsi="Times New Roman" w:cs="Times New Roman"/>
          <w:sz w:val="24"/>
          <w:szCs w:val="24"/>
        </w:rPr>
        <w:t xml:space="preserve"> </w:t>
      </w:r>
      <w:r w:rsidR="00AA3C7D" w:rsidRPr="00AA3C7D">
        <w:rPr>
          <w:rFonts w:ascii="Times New Roman" w:hAnsi="Times New Roman" w:cs="Times New Roman"/>
          <w:sz w:val="24"/>
          <w:szCs w:val="24"/>
        </w:rPr>
        <w:t>14</w:t>
      </w:r>
      <w:r w:rsidR="00AA3C7D">
        <w:rPr>
          <w:rFonts w:ascii="Times New Roman" w:hAnsi="Times New Roman" w:cs="Times New Roman"/>
          <w:sz w:val="24"/>
          <w:szCs w:val="24"/>
        </w:rPr>
        <w:t xml:space="preserve">, </w:t>
      </w:r>
      <w:r w:rsidR="00AA3C7D" w:rsidRPr="00AA3C7D">
        <w:rPr>
          <w:rFonts w:ascii="Times New Roman" w:hAnsi="Times New Roman" w:cs="Times New Roman"/>
          <w:sz w:val="24"/>
          <w:szCs w:val="24"/>
        </w:rPr>
        <w:t>35, 36</w:t>
      </w:r>
      <w:r w:rsidR="00AA3C7D">
        <w:rPr>
          <w:rFonts w:ascii="Times New Roman" w:hAnsi="Times New Roman" w:cs="Times New Roman"/>
          <w:sz w:val="24"/>
          <w:szCs w:val="24"/>
        </w:rPr>
        <w:t xml:space="preserve">, </w:t>
      </w:r>
      <w:r w:rsidR="00AA3C7D" w:rsidRPr="00AA3C7D">
        <w:rPr>
          <w:rFonts w:ascii="Times New Roman" w:hAnsi="Times New Roman" w:cs="Times New Roman"/>
          <w:sz w:val="24"/>
          <w:szCs w:val="24"/>
        </w:rPr>
        <w:t>55, 114)</w:t>
      </w:r>
      <w:r w:rsidR="00597E13">
        <w:rPr>
          <w:rFonts w:ascii="Times New Roman" w:hAnsi="Times New Roman" w:cs="Times New Roman"/>
          <w:sz w:val="24"/>
          <w:szCs w:val="24"/>
        </w:rPr>
        <w:t>.</w:t>
      </w:r>
    </w:p>
    <w:p w:rsidR="00735406" w:rsidRDefault="00735406" w:rsidP="00735406">
      <w:pPr>
        <w:spacing w:after="0" w:line="360" w:lineRule="auto"/>
        <w:jc w:val="both"/>
        <w:rPr>
          <w:rFonts w:ascii="Times New Roman" w:hAnsi="Times New Roman" w:cs="Times New Roman"/>
          <w:sz w:val="24"/>
          <w:szCs w:val="24"/>
        </w:rPr>
      </w:pPr>
      <w:r w:rsidRPr="00735406">
        <w:rPr>
          <w:rFonts w:ascii="Times New Roman" w:hAnsi="Times New Roman" w:cs="Times New Roman"/>
          <w:sz w:val="24"/>
          <w:szCs w:val="24"/>
        </w:rPr>
        <w:t xml:space="preserve">El fondo habitacional está compuesto por 5492 viviendas, de ellas en estado </w:t>
      </w:r>
      <w:r w:rsidR="004769E1">
        <w:rPr>
          <w:rFonts w:ascii="Times New Roman" w:hAnsi="Times New Roman" w:cs="Times New Roman"/>
          <w:sz w:val="24"/>
          <w:szCs w:val="24"/>
        </w:rPr>
        <w:t>b</w:t>
      </w:r>
      <w:r w:rsidRPr="00735406">
        <w:rPr>
          <w:rFonts w:ascii="Times New Roman" w:hAnsi="Times New Roman" w:cs="Times New Roman"/>
          <w:sz w:val="24"/>
          <w:szCs w:val="24"/>
        </w:rPr>
        <w:t>ueno 1322, regular y malo 4170. Cuenta con 17 edificios multifamiliares. Existen 40 cuarterías y 5 barrios ilegales (Callejón de Ponciano, Camino de Vegas Nuevas, Loma de la Candela, Gran Panel y Loma de Subestación).</w:t>
      </w:r>
    </w:p>
    <w:p w:rsidR="0088441A" w:rsidRDefault="0088441A" w:rsidP="00FA28C0">
      <w:pPr>
        <w:spacing w:after="0" w:line="360" w:lineRule="auto"/>
        <w:jc w:val="both"/>
        <w:rPr>
          <w:rFonts w:ascii="Times New Roman" w:hAnsi="Times New Roman" w:cs="Times New Roman"/>
          <w:sz w:val="24"/>
          <w:szCs w:val="24"/>
        </w:rPr>
      </w:pPr>
      <w:r w:rsidRPr="0088441A">
        <w:rPr>
          <w:rFonts w:ascii="Times New Roman" w:hAnsi="Times New Roman" w:cs="Times New Roman"/>
          <w:sz w:val="24"/>
          <w:szCs w:val="24"/>
        </w:rPr>
        <w:t>Dentro de la demarcación existen 68 centros laborales</w:t>
      </w:r>
      <w:r w:rsidR="00FA28C0">
        <w:rPr>
          <w:rFonts w:ascii="Times New Roman" w:hAnsi="Times New Roman" w:cs="Times New Roman"/>
          <w:sz w:val="24"/>
          <w:szCs w:val="24"/>
        </w:rPr>
        <w:t>,</w:t>
      </w:r>
      <w:r w:rsidRPr="0088441A">
        <w:rPr>
          <w:rFonts w:ascii="Times New Roman" w:hAnsi="Times New Roman" w:cs="Times New Roman"/>
          <w:sz w:val="24"/>
          <w:szCs w:val="24"/>
        </w:rPr>
        <w:t xml:space="preserve"> 11 centros de Comercio,</w:t>
      </w:r>
      <w:r>
        <w:rPr>
          <w:rFonts w:ascii="Times New Roman" w:hAnsi="Times New Roman" w:cs="Times New Roman"/>
          <w:sz w:val="24"/>
          <w:szCs w:val="24"/>
        </w:rPr>
        <w:t xml:space="preserve"> </w:t>
      </w:r>
      <w:r w:rsidRPr="0088441A">
        <w:rPr>
          <w:rFonts w:ascii="Times New Roman" w:hAnsi="Times New Roman" w:cs="Times New Roman"/>
          <w:sz w:val="24"/>
          <w:szCs w:val="24"/>
        </w:rPr>
        <w:t>17 Consultorios Médicos de la Familia, 1 Subsistema de Urgencia, 1 Clínica Estomatológica, 6 Instituciones educativas</w:t>
      </w:r>
      <w:r w:rsidR="00FA28C0">
        <w:rPr>
          <w:rFonts w:ascii="Times New Roman" w:hAnsi="Times New Roman" w:cs="Times New Roman"/>
          <w:sz w:val="24"/>
          <w:szCs w:val="24"/>
        </w:rPr>
        <w:t xml:space="preserve"> (</w:t>
      </w:r>
      <w:r w:rsidR="00FA28C0" w:rsidRPr="00FA28C0">
        <w:rPr>
          <w:rFonts w:ascii="Times New Roman" w:hAnsi="Times New Roman" w:cs="Times New Roman"/>
          <w:sz w:val="24"/>
          <w:szCs w:val="24"/>
        </w:rPr>
        <w:t>Circulo Infantil</w:t>
      </w:r>
      <w:r w:rsidR="00FA28C0">
        <w:rPr>
          <w:rFonts w:ascii="Times New Roman" w:hAnsi="Times New Roman" w:cs="Times New Roman"/>
          <w:sz w:val="24"/>
          <w:szCs w:val="24"/>
        </w:rPr>
        <w:t xml:space="preserve"> “</w:t>
      </w:r>
      <w:r w:rsidR="00FA28C0" w:rsidRPr="00FA28C0">
        <w:rPr>
          <w:rFonts w:ascii="Times New Roman" w:hAnsi="Times New Roman" w:cs="Times New Roman"/>
          <w:sz w:val="24"/>
          <w:szCs w:val="24"/>
        </w:rPr>
        <w:t>Chicos maravillosos</w:t>
      </w:r>
      <w:r w:rsidR="00FA28C0">
        <w:rPr>
          <w:rFonts w:ascii="Times New Roman" w:hAnsi="Times New Roman" w:cs="Times New Roman"/>
          <w:sz w:val="24"/>
          <w:szCs w:val="24"/>
        </w:rPr>
        <w:t>”</w:t>
      </w:r>
      <w:r w:rsidR="00FA28C0" w:rsidRPr="00FA28C0">
        <w:rPr>
          <w:rFonts w:ascii="Times New Roman" w:hAnsi="Times New Roman" w:cs="Times New Roman"/>
          <w:sz w:val="24"/>
          <w:szCs w:val="24"/>
        </w:rPr>
        <w:t>, Circulo Infantil</w:t>
      </w:r>
      <w:r w:rsidR="00FA28C0">
        <w:rPr>
          <w:rFonts w:ascii="Times New Roman" w:hAnsi="Times New Roman" w:cs="Times New Roman"/>
          <w:sz w:val="24"/>
          <w:szCs w:val="24"/>
        </w:rPr>
        <w:t xml:space="preserve"> “</w:t>
      </w:r>
      <w:r w:rsidR="00FA28C0" w:rsidRPr="00FA28C0">
        <w:rPr>
          <w:rFonts w:ascii="Times New Roman" w:hAnsi="Times New Roman" w:cs="Times New Roman"/>
          <w:sz w:val="24"/>
          <w:szCs w:val="24"/>
        </w:rPr>
        <w:t>Pequeños Combatientes</w:t>
      </w:r>
      <w:r w:rsidR="00FA28C0">
        <w:rPr>
          <w:rFonts w:ascii="Times New Roman" w:hAnsi="Times New Roman" w:cs="Times New Roman"/>
          <w:sz w:val="24"/>
          <w:szCs w:val="24"/>
        </w:rPr>
        <w:t>”</w:t>
      </w:r>
      <w:r w:rsidR="00FA28C0" w:rsidRPr="00FA28C0">
        <w:rPr>
          <w:rFonts w:ascii="Times New Roman" w:hAnsi="Times New Roman" w:cs="Times New Roman"/>
          <w:sz w:val="24"/>
          <w:szCs w:val="24"/>
        </w:rPr>
        <w:t>, ENU</w:t>
      </w:r>
      <w:r w:rsidR="00FA28C0">
        <w:rPr>
          <w:rFonts w:ascii="Times New Roman" w:hAnsi="Times New Roman" w:cs="Times New Roman"/>
          <w:sz w:val="24"/>
          <w:szCs w:val="24"/>
        </w:rPr>
        <w:t xml:space="preserve"> “</w:t>
      </w:r>
      <w:r w:rsidR="00FA28C0" w:rsidRPr="00FA28C0">
        <w:rPr>
          <w:rFonts w:ascii="Times New Roman" w:hAnsi="Times New Roman" w:cs="Times New Roman"/>
          <w:sz w:val="24"/>
          <w:szCs w:val="24"/>
        </w:rPr>
        <w:t>Primero de Mayo</w:t>
      </w:r>
      <w:r w:rsidR="00FA28C0">
        <w:rPr>
          <w:rFonts w:ascii="Times New Roman" w:hAnsi="Times New Roman" w:cs="Times New Roman"/>
          <w:sz w:val="24"/>
          <w:szCs w:val="24"/>
        </w:rPr>
        <w:t>”</w:t>
      </w:r>
      <w:r w:rsidR="00FA28C0" w:rsidRPr="00FA28C0">
        <w:rPr>
          <w:rFonts w:ascii="Times New Roman" w:hAnsi="Times New Roman" w:cs="Times New Roman"/>
          <w:sz w:val="24"/>
          <w:szCs w:val="24"/>
        </w:rPr>
        <w:t xml:space="preserve">, Seminternado </w:t>
      </w:r>
      <w:r w:rsidR="00FA28C0">
        <w:rPr>
          <w:rFonts w:ascii="Times New Roman" w:hAnsi="Times New Roman" w:cs="Times New Roman"/>
          <w:sz w:val="24"/>
          <w:szCs w:val="24"/>
        </w:rPr>
        <w:t>“</w:t>
      </w:r>
      <w:r w:rsidR="00FA28C0" w:rsidRPr="00FA28C0">
        <w:rPr>
          <w:rFonts w:ascii="Times New Roman" w:hAnsi="Times New Roman" w:cs="Times New Roman"/>
          <w:sz w:val="24"/>
          <w:szCs w:val="24"/>
        </w:rPr>
        <w:t>América Latina</w:t>
      </w:r>
      <w:r w:rsidR="00FA28C0">
        <w:rPr>
          <w:rFonts w:ascii="Times New Roman" w:hAnsi="Times New Roman" w:cs="Times New Roman"/>
          <w:sz w:val="24"/>
          <w:szCs w:val="24"/>
        </w:rPr>
        <w:t>”</w:t>
      </w:r>
      <w:r w:rsidR="00FA28C0" w:rsidRPr="00FA28C0">
        <w:rPr>
          <w:rFonts w:ascii="Times New Roman" w:hAnsi="Times New Roman" w:cs="Times New Roman"/>
          <w:sz w:val="24"/>
          <w:szCs w:val="24"/>
        </w:rPr>
        <w:t>, ENU</w:t>
      </w:r>
      <w:r w:rsidR="00FA28C0">
        <w:rPr>
          <w:rFonts w:ascii="Times New Roman" w:hAnsi="Times New Roman" w:cs="Times New Roman"/>
          <w:sz w:val="24"/>
          <w:szCs w:val="24"/>
        </w:rPr>
        <w:t xml:space="preserve"> “</w:t>
      </w:r>
      <w:r w:rsidR="00FA28C0" w:rsidRPr="00FA28C0">
        <w:rPr>
          <w:rFonts w:ascii="Times New Roman" w:hAnsi="Times New Roman" w:cs="Times New Roman"/>
          <w:sz w:val="24"/>
          <w:szCs w:val="24"/>
        </w:rPr>
        <w:t>Leoncio Vidal</w:t>
      </w:r>
      <w:r w:rsidR="00FA28C0">
        <w:rPr>
          <w:rFonts w:ascii="Times New Roman" w:hAnsi="Times New Roman" w:cs="Times New Roman"/>
          <w:sz w:val="24"/>
          <w:szCs w:val="24"/>
        </w:rPr>
        <w:t xml:space="preserve">” y </w:t>
      </w:r>
      <w:r w:rsidR="00FA28C0" w:rsidRPr="00FA28C0">
        <w:rPr>
          <w:rFonts w:ascii="Times New Roman" w:hAnsi="Times New Roman" w:cs="Times New Roman"/>
          <w:sz w:val="24"/>
          <w:szCs w:val="24"/>
        </w:rPr>
        <w:t xml:space="preserve">Seminternado </w:t>
      </w:r>
      <w:r w:rsidR="00FA28C0">
        <w:rPr>
          <w:rFonts w:ascii="Times New Roman" w:hAnsi="Times New Roman" w:cs="Times New Roman"/>
          <w:sz w:val="24"/>
          <w:szCs w:val="24"/>
        </w:rPr>
        <w:t>“</w:t>
      </w:r>
      <w:r w:rsidR="00FA28C0" w:rsidRPr="00FA28C0">
        <w:rPr>
          <w:rFonts w:ascii="Times New Roman" w:hAnsi="Times New Roman" w:cs="Times New Roman"/>
          <w:sz w:val="24"/>
          <w:szCs w:val="24"/>
        </w:rPr>
        <w:t>XX Aniversario</w:t>
      </w:r>
      <w:r w:rsidR="00FA28C0">
        <w:rPr>
          <w:rFonts w:ascii="Times New Roman" w:hAnsi="Times New Roman" w:cs="Times New Roman"/>
          <w:sz w:val="24"/>
          <w:szCs w:val="24"/>
        </w:rPr>
        <w:t>”)</w:t>
      </w:r>
      <w:r w:rsidRPr="0088441A">
        <w:rPr>
          <w:rFonts w:ascii="Times New Roman" w:hAnsi="Times New Roman" w:cs="Times New Roman"/>
          <w:sz w:val="24"/>
          <w:szCs w:val="24"/>
        </w:rPr>
        <w:t>, 5 unidades del Ministerio del Interior, 1 Joven Club de Computacion,1 Sala de video, 2 Farmacias, 1 Mercado Agropecuario, 2 Puntos de Ventas, 3 unidades de TRD, 4 talleres, 3 entidades de la Gastronomía Popular, 2 Organopónico</w:t>
      </w:r>
      <w:r w:rsidR="00FA28C0">
        <w:rPr>
          <w:rFonts w:ascii="Times New Roman" w:hAnsi="Times New Roman" w:cs="Times New Roman"/>
          <w:sz w:val="24"/>
          <w:szCs w:val="24"/>
        </w:rPr>
        <w:t>s</w:t>
      </w:r>
      <w:r w:rsidRPr="0088441A">
        <w:rPr>
          <w:rFonts w:ascii="Times New Roman" w:hAnsi="Times New Roman" w:cs="Times New Roman"/>
          <w:sz w:val="24"/>
          <w:szCs w:val="24"/>
        </w:rPr>
        <w:t>, 2 parques</w:t>
      </w:r>
      <w:r w:rsidR="0005287F">
        <w:rPr>
          <w:rFonts w:ascii="Times New Roman" w:hAnsi="Times New Roman" w:cs="Times New Roman"/>
          <w:sz w:val="24"/>
          <w:szCs w:val="24"/>
        </w:rPr>
        <w:t xml:space="preserve"> (</w:t>
      </w:r>
      <w:r w:rsidR="0005287F" w:rsidRPr="0005287F">
        <w:rPr>
          <w:rFonts w:ascii="Times New Roman" w:hAnsi="Times New Roman" w:cs="Times New Roman"/>
          <w:sz w:val="24"/>
          <w:szCs w:val="24"/>
        </w:rPr>
        <w:t>Parque América Latina</w:t>
      </w:r>
      <w:r w:rsidR="0005287F">
        <w:rPr>
          <w:rFonts w:ascii="Times New Roman" w:hAnsi="Times New Roman" w:cs="Times New Roman"/>
          <w:sz w:val="24"/>
          <w:szCs w:val="24"/>
        </w:rPr>
        <w:t xml:space="preserve"> y </w:t>
      </w:r>
      <w:r w:rsidR="00720995" w:rsidRPr="00720995">
        <w:rPr>
          <w:rFonts w:ascii="Times New Roman" w:hAnsi="Times New Roman" w:cs="Times New Roman"/>
          <w:sz w:val="24"/>
          <w:szCs w:val="24"/>
        </w:rPr>
        <w:t>Parque 9 de abril</w:t>
      </w:r>
      <w:r w:rsidR="00720995">
        <w:rPr>
          <w:rFonts w:ascii="Times New Roman" w:hAnsi="Times New Roman" w:cs="Times New Roman"/>
          <w:sz w:val="24"/>
          <w:szCs w:val="24"/>
        </w:rPr>
        <w:t>)</w:t>
      </w:r>
      <w:r w:rsidRPr="0088441A">
        <w:rPr>
          <w:rFonts w:ascii="Times New Roman" w:hAnsi="Times New Roman" w:cs="Times New Roman"/>
          <w:sz w:val="24"/>
          <w:szCs w:val="24"/>
        </w:rPr>
        <w:t>, 1 Casa de Cultura,1 Biblioteca Pública</w:t>
      </w:r>
      <w:r w:rsidR="00FA28C0">
        <w:rPr>
          <w:rFonts w:ascii="Times New Roman" w:hAnsi="Times New Roman" w:cs="Times New Roman"/>
          <w:sz w:val="24"/>
          <w:szCs w:val="24"/>
        </w:rPr>
        <w:t xml:space="preserve"> y</w:t>
      </w:r>
      <w:r w:rsidRPr="0088441A">
        <w:rPr>
          <w:rFonts w:ascii="Times New Roman" w:hAnsi="Times New Roman" w:cs="Times New Roman"/>
          <w:sz w:val="24"/>
          <w:szCs w:val="24"/>
        </w:rPr>
        <w:t xml:space="preserve"> 1 Cementerio Hebreo.</w:t>
      </w:r>
    </w:p>
    <w:p w:rsidR="001E4676" w:rsidRPr="001E4676" w:rsidRDefault="001E4676" w:rsidP="001E4676">
      <w:pPr>
        <w:spacing w:after="0" w:line="360" w:lineRule="auto"/>
        <w:jc w:val="both"/>
        <w:rPr>
          <w:rFonts w:ascii="Times New Roman" w:hAnsi="Times New Roman" w:cs="Times New Roman"/>
          <w:sz w:val="24"/>
          <w:szCs w:val="24"/>
        </w:rPr>
      </w:pPr>
      <w:r w:rsidRPr="001E4676">
        <w:rPr>
          <w:rFonts w:ascii="Times New Roman" w:hAnsi="Times New Roman" w:cs="Times New Roman"/>
          <w:sz w:val="24"/>
          <w:szCs w:val="24"/>
        </w:rPr>
        <w:t>De</w:t>
      </w:r>
      <w:r w:rsidR="004769E1">
        <w:rPr>
          <w:rFonts w:ascii="Times New Roman" w:hAnsi="Times New Roman" w:cs="Times New Roman"/>
          <w:sz w:val="24"/>
          <w:szCs w:val="24"/>
        </w:rPr>
        <w:t xml:space="preserve"> un</w:t>
      </w:r>
      <w:r w:rsidRPr="001E4676">
        <w:rPr>
          <w:rFonts w:ascii="Times New Roman" w:hAnsi="Times New Roman" w:cs="Times New Roman"/>
          <w:sz w:val="24"/>
          <w:szCs w:val="24"/>
        </w:rPr>
        <w:t xml:space="preserve"> total de 21 170 habitantes, 504 son amas de casa, 11 934 </w:t>
      </w:r>
      <w:r w:rsidR="0050117E">
        <w:rPr>
          <w:rFonts w:ascii="Times New Roman" w:hAnsi="Times New Roman" w:cs="Times New Roman"/>
          <w:sz w:val="24"/>
          <w:szCs w:val="24"/>
        </w:rPr>
        <w:t xml:space="preserve">están </w:t>
      </w:r>
      <w:r w:rsidRPr="001E4676">
        <w:rPr>
          <w:rFonts w:ascii="Times New Roman" w:hAnsi="Times New Roman" w:cs="Times New Roman"/>
          <w:sz w:val="24"/>
          <w:szCs w:val="24"/>
        </w:rPr>
        <w:t xml:space="preserve">vinculados </w:t>
      </w:r>
      <w:r w:rsidR="0050117E">
        <w:rPr>
          <w:rFonts w:ascii="Times New Roman" w:hAnsi="Times New Roman" w:cs="Times New Roman"/>
          <w:sz w:val="24"/>
          <w:szCs w:val="24"/>
        </w:rPr>
        <w:t xml:space="preserve">laboralmente </w:t>
      </w:r>
      <w:r w:rsidRPr="001E4676">
        <w:rPr>
          <w:rFonts w:ascii="Times New Roman" w:hAnsi="Times New Roman" w:cs="Times New Roman"/>
          <w:sz w:val="24"/>
          <w:szCs w:val="24"/>
        </w:rPr>
        <w:t xml:space="preserve">y </w:t>
      </w:r>
      <w:r w:rsidR="0050117E">
        <w:rPr>
          <w:rFonts w:ascii="Times New Roman" w:hAnsi="Times New Roman" w:cs="Times New Roman"/>
          <w:sz w:val="24"/>
          <w:szCs w:val="24"/>
        </w:rPr>
        <w:t>5</w:t>
      </w:r>
      <w:r w:rsidRPr="001E4676">
        <w:rPr>
          <w:rFonts w:ascii="Times New Roman" w:hAnsi="Times New Roman" w:cs="Times New Roman"/>
          <w:sz w:val="24"/>
          <w:szCs w:val="24"/>
        </w:rPr>
        <w:t>3</w:t>
      </w:r>
      <w:r w:rsidR="0050117E">
        <w:rPr>
          <w:rFonts w:ascii="Times New Roman" w:hAnsi="Times New Roman" w:cs="Times New Roman"/>
          <w:sz w:val="24"/>
          <w:szCs w:val="24"/>
        </w:rPr>
        <w:t>0</w:t>
      </w:r>
      <w:r w:rsidRPr="001E4676">
        <w:rPr>
          <w:rFonts w:ascii="Times New Roman" w:hAnsi="Times New Roman" w:cs="Times New Roman"/>
          <w:sz w:val="24"/>
          <w:szCs w:val="24"/>
        </w:rPr>
        <w:t xml:space="preserve"> desvinculados, de ellos </w:t>
      </w:r>
      <w:r w:rsidR="0050117E" w:rsidRPr="0050117E">
        <w:rPr>
          <w:rFonts w:ascii="Times New Roman" w:hAnsi="Times New Roman" w:cs="Times New Roman"/>
          <w:sz w:val="24"/>
          <w:szCs w:val="24"/>
        </w:rPr>
        <w:t>261</w:t>
      </w:r>
      <w:r w:rsidRPr="001E4676">
        <w:rPr>
          <w:rFonts w:ascii="Times New Roman" w:hAnsi="Times New Roman" w:cs="Times New Roman"/>
          <w:sz w:val="24"/>
          <w:szCs w:val="24"/>
        </w:rPr>
        <w:t xml:space="preserve"> aptos para el empleo y no aptos 269, 4967 desvinculados con trabajos informales.</w:t>
      </w:r>
    </w:p>
    <w:p w:rsidR="001E4676" w:rsidRDefault="001E4676" w:rsidP="001E4676">
      <w:pPr>
        <w:spacing w:after="0" w:line="360" w:lineRule="auto"/>
        <w:jc w:val="both"/>
        <w:rPr>
          <w:rFonts w:ascii="Times New Roman" w:hAnsi="Times New Roman" w:cs="Times New Roman"/>
          <w:sz w:val="24"/>
          <w:szCs w:val="24"/>
        </w:rPr>
      </w:pPr>
      <w:r w:rsidRPr="001E4676">
        <w:rPr>
          <w:rFonts w:ascii="Times New Roman" w:hAnsi="Times New Roman" w:cs="Times New Roman"/>
          <w:sz w:val="24"/>
          <w:szCs w:val="24"/>
        </w:rPr>
        <w:t xml:space="preserve">Entre los principales oficios de la comunidad se encuentran: peluqueras, manicure, albañiles, carpinteros, barberos, chapisteros, poncheros, mecánicos, dulcero, pintor y otros oficios de trabajos por cuenta propia. También conviven 183 profesionales de </w:t>
      </w:r>
      <w:r w:rsidRPr="001E4676">
        <w:rPr>
          <w:rFonts w:ascii="Times New Roman" w:hAnsi="Times New Roman" w:cs="Times New Roman"/>
          <w:sz w:val="24"/>
          <w:szCs w:val="24"/>
        </w:rPr>
        <w:lastRenderedPageBreak/>
        <w:t>diferentes especialidades</w:t>
      </w:r>
      <w:r w:rsidR="00043EFC">
        <w:rPr>
          <w:rFonts w:ascii="Times New Roman" w:hAnsi="Times New Roman" w:cs="Times New Roman"/>
          <w:sz w:val="24"/>
          <w:szCs w:val="24"/>
        </w:rPr>
        <w:t xml:space="preserve"> </w:t>
      </w:r>
      <w:r w:rsidRPr="001E4676">
        <w:rPr>
          <w:rFonts w:ascii="Times New Roman" w:hAnsi="Times New Roman" w:cs="Times New Roman"/>
          <w:sz w:val="24"/>
          <w:szCs w:val="24"/>
        </w:rPr>
        <w:t>(Educación, Salud, Ingenieros, Cuadros políticos, combatientes del MININT y de la FAR), que se identifican como potencialidades de la localidad.</w:t>
      </w:r>
    </w:p>
    <w:p w:rsidR="0015504F" w:rsidRPr="0015504F" w:rsidRDefault="00AA3C7D" w:rsidP="001550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w:t>
      </w:r>
      <w:r w:rsidR="009C7239">
        <w:rPr>
          <w:rFonts w:ascii="Times New Roman" w:hAnsi="Times New Roman" w:cs="Times New Roman"/>
          <w:sz w:val="24"/>
          <w:szCs w:val="24"/>
        </w:rPr>
        <w:t>el</w:t>
      </w:r>
      <w:r>
        <w:rPr>
          <w:rFonts w:ascii="Times New Roman" w:hAnsi="Times New Roman" w:cs="Times New Roman"/>
          <w:sz w:val="24"/>
          <w:szCs w:val="24"/>
        </w:rPr>
        <w:t xml:space="preserve"> Consejo Popular se reportan</w:t>
      </w:r>
      <w:r w:rsidRPr="00AA3C7D">
        <w:rPr>
          <w:rFonts w:ascii="Times New Roman" w:hAnsi="Times New Roman" w:cs="Times New Roman"/>
          <w:sz w:val="24"/>
          <w:szCs w:val="24"/>
        </w:rPr>
        <w:t xml:space="preserve"> 8 Grupos de Trabajo Comunitario</w:t>
      </w:r>
      <w:r w:rsidR="0015504F">
        <w:rPr>
          <w:rFonts w:ascii="Times New Roman" w:hAnsi="Times New Roman" w:cs="Times New Roman"/>
          <w:sz w:val="24"/>
          <w:szCs w:val="24"/>
        </w:rPr>
        <w:t xml:space="preserve">, </w:t>
      </w:r>
      <w:r w:rsidRPr="00AA3C7D">
        <w:rPr>
          <w:rFonts w:ascii="Times New Roman" w:hAnsi="Times New Roman" w:cs="Times New Roman"/>
          <w:sz w:val="24"/>
          <w:szCs w:val="24"/>
        </w:rPr>
        <w:t>las comisiones de vecinos aprobadas para la transformación de las comunidades</w:t>
      </w:r>
      <w:r w:rsidR="0015504F">
        <w:rPr>
          <w:rFonts w:ascii="Times New Roman" w:hAnsi="Times New Roman" w:cs="Times New Roman"/>
          <w:sz w:val="24"/>
          <w:szCs w:val="24"/>
        </w:rPr>
        <w:t xml:space="preserve">, </w:t>
      </w:r>
      <w:r w:rsidR="0015504F" w:rsidRPr="0015504F">
        <w:rPr>
          <w:rFonts w:ascii="Times New Roman" w:hAnsi="Times New Roman" w:cs="Times New Roman"/>
          <w:sz w:val="24"/>
          <w:szCs w:val="24"/>
        </w:rPr>
        <w:t xml:space="preserve">9 Trabajadores Sociales y un ente </w:t>
      </w:r>
      <w:r w:rsidR="0015504F">
        <w:rPr>
          <w:rFonts w:ascii="Times New Roman" w:hAnsi="Times New Roman" w:cs="Times New Roman"/>
          <w:sz w:val="24"/>
          <w:szCs w:val="24"/>
        </w:rPr>
        <w:t>c</w:t>
      </w:r>
      <w:r w:rsidR="0015504F" w:rsidRPr="0015504F">
        <w:rPr>
          <w:rFonts w:ascii="Times New Roman" w:hAnsi="Times New Roman" w:cs="Times New Roman"/>
          <w:sz w:val="24"/>
          <w:szCs w:val="24"/>
        </w:rPr>
        <w:t>oordinador para materializar el funcionamiento del Grupo de Prevención y Atención social.</w:t>
      </w:r>
      <w:r w:rsidR="009D663F" w:rsidRPr="009D663F">
        <w:t xml:space="preserve"> </w:t>
      </w:r>
      <w:r w:rsidR="009D663F" w:rsidRPr="009D663F">
        <w:rPr>
          <w:rFonts w:ascii="Times New Roman" w:hAnsi="Times New Roman" w:cs="Times New Roman"/>
          <w:sz w:val="24"/>
          <w:szCs w:val="24"/>
        </w:rPr>
        <w:t>Existe un Consejo de Defensa de Zona No #18 con toda su estructura completa</w:t>
      </w:r>
      <w:r w:rsidR="009D663F">
        <w:rPr>
          <w:rFonts w:ascii="Times New Roman" w:hAnsi="Times New Roman" w:cs="Times New Roman"/>
          <w:sz w:val="24"/>
          <w:szCs w:val="24"/>
        </w:rPr>
        <w:t>.</w:t>
      </w:r>
    </w:p>
    <w:p w:rsidR="00AA3C7D" w:rsidRDefault="0015504F" w:rsidP="0015504F">
      <w:pPr>
        <w:spacing w:after="0" w:line="360" w:lineRule="auto"/>
        <w:jc w:val="both"/>
        <w:rPr>
          <w:rFonts w:ascii="Times New Roman" w:hAnsi="Times New Roman" w:cs="Times New Roman"/>
          <w:sz w:val="24"/>
          <w:szCs w:val="24"/>
        </w:rPr>
      </w:pPr>
      <w:r w:rsidRPr="0015504F">
        <w:rPr>
          <w:rFonts w:ascii="Times New Roman" w:hAnsi="Times New Roman" w:cs="Times New Roman"/>
          <w:sz w:val="24"/>
          <w:szCs w:val="24"/>
        </w:rPr>
        <w:t xml:space="preserve">En la comunidad se encuentran identificados líderes formales e informales que contribuyen al trabajo en el barrio y ayudan en la solución de las diferentes problemáticas. </w:t>
      </w:r>
      <w:r w:rsidR="00AA3C7D">
        <w:rPr>
          <w:rFonts w:ascii="Times New Roman" w:hAnsi="Times New Roman" w:cs="Times New Roman"/>
          <w:sz w:val="24"/>
          <w:szCs w:val="24"/>
        </w:rPr>
        <w:t>Los principales problemas sociales identificados son:</w:t>
      </w:r>
    </w:p>
    <w:p w:rsidR="00AA3C7D" w:rsidRPr="00AA3C7D" w:rsidRDefault="00AA3C7D" w:rsidP="00AA3C7D">
      <w:pPr>
        <w:spacing w:after="0" w:line="360" w:lineRule="auto"/>
        <w:jc w:val="both"/>
        <w:rPr>
          <w:rFonts w:ascii="Times New Roman" w:hAnsi="Times New Roman" w:cs="Times New Roman"/>
          <w:sz w:val="24"/>
          <w:szCs w:val="24"/>
        </w:rPr>
      </w:pPr>
      <w:r w:rsidRPr="00AA3C7D">
        <w:rPr>
          <w:rFonts w:ascii="Times New Roman" w:hAnsi="Times New Roman" w:cs="Times New Roman"/>
          <w:sz w:val="24"/>
          <w:szCs w:val="24"/>
        </w:rPr>
        <w:t>•</w:t>
      </w:r>
      <w:r w:rsidRPr="00AA3C7D">
        <w:rPr>
          <w:rFonts w:ascii="Times New Roman" w:hAnsi="Times New Roman" w:cs="Times New Roman"/>
          <w:sz w:val="24"/>
          <w:szCs w:val="24"/>
        </w:rPr>
        <w:tab/>
        <w:t>Presencia de elementos CR</w:t>
      </w:r>
      <w:r w:rsidR="003B2F74">
        <w:rPr>
          <w:rFonts w:ascii="Times New Roman" w:hAnsi="Times New Roman" w:cs="Times New Roman"/>
          <w:sz w:val="24"/>
          <w:szCs w:val="24"/>
        </w:rPr>
        <w:t>.</w:t>
      </w:r>
    </w:p>
    <w:p w:rsidR="00AA3C7D" w:rsidRPr="00AA3C7D" w:rsidRDefault="00AA3C7D" w:rsidP="00AA3C7D">
      <w:pPr>
        <w:spacing w:after="0" w:line="360" w:lineRule="auto"/>
        <w:jc w:val="both"/>
        <w:rPr>
          <w:rFonts w:ascii="Times New Roman" w:hAnsi="Times New Roman" w:cs="Times New Roman"/>
          <w:sz w:val="24"/>
          <w:szCs w:val="24"/>
        </w:rPr>
      </w:pPr>
      <w:r w:rsidRPr="00AA3C7D">
        <w:rPr>
          <w:rFonts w:ascii="Times New Roman" w:hAnsi="Times New Roman" w:cs="Times New Roman"/>
          <w:sz w:val="24"/>
          <w:szCs w:val="24"/>
        </w:rPr>
        <w:t>•</w:t>
      </w:r>
      <w:r w:rsidRPr="00AA3C7D">
        <w:rPr>
          <w:rFonts w:ascii="Times New Roman" w:hAnsi="Times New Roman" w:cs="Times New Roman"/>
          <w:sz w:val="24"/>
          <w:szCs w:val="24"/>
        </w:rPr>
        <w:tab/>
        <w:t>Mal estado de los viales</w:t>
      </w:r>
      <w:r w:rsidR="003B2F74">
        <w:rPr>
          <w:rFonts w:ascii="Times New Roman" w:hAnsi="Times New Roman" w:cs="Times New Roman"/>
          <w:sz w:val="24"/>
          <w:szCs w:val="24"/>
        </w:rPr>
        <w:t>.</w:t>
      </w:r>
      <w:r w:rsidRPr="00AA3C7D">
        <w:rPr>
          <w:rFonts w:ascii="Times New Roman" w:hAnsi="Times New Roman" w:cs="Times New Roman"/>
          <w:sz w:val="24"/>
          <w:szCs w:val="24"/>
        </w:rPr>
        <w:t xml:space="preserve"> </w:t>
      </w:r>
    </w:p>
    <w:p w:rsidR="00AA3C7D" w:rsidRPr="00AA3C7D" w:rsidRDefault="00AA3C7D" w:rsidP="00AA3C7D">
      <w:pPr>
        <w:spacing w:after="0" w:line="360" w:lineRule="auto"/>
        <w:jc w:val="both"/>
        <w:rPr>
          <w:rFonts w:ascii="Times New Roman" w:hAnsi="Times New Roman" w:cs="Times New Roman"/>
          <w:sz w:val="24"/>
          <w:szCs w:val="24"/>
        </w:rPr>
      </w:pPr>
      <w:r w:rsidRPr="00AA3C7D">
        <w:rPr>
          <w:rFonts w:ascii="Times New Roman" w:hAnsi="Times New Roman" w:cs="Times New Roman"/>
          <w:sz w:val="24"/>
          <w:szCs w:val="24"/>
        </w:rPr>
        <w:t>•</w:t>
      </w:r>
      <w:r w:rsidRPr="00AA3C7D">
        <w:rPr>
          <w:rFonts w:ascii="Times New Roman" w:hAnsi="Times New Roman" w:cs="Times New Roman"/>
          <w:sz w:val="24"/>
          <w:szCs w:val="24"/>
        </w:rPr>
        <w:tab/>
        <w:t>Salideros de agua potable.</w:t>
      </w:r>
    </w:p>
    <w:p w:rsidR="00AA3C7D" w:rsidRPr="00AA3C7D" w:rsidRDefault="00AA3C7D" w:rsidP="00AA3C7D">
      <w:pPr>
        <w:spacing w:after="0" w:line="360" w:lineRule="auto"/>
        <w:jc w:val="both"/>
        <w:rPr>
          <w:rFonts w:ascii="Times New Roman" w:hAnsi="Times New Roman" w:cs="Times New Roman"/>
          <w:sz w:val="24"/>
          <w:szCs w:val="24"/>
        </w:rPr>
      </w:pPr>
      <w:r w:rsidRPr="00AA3C7D">
        <w:rPr>
          <w:rFonts w:ascii="Times New Roman" w:hAnsi="Times New Roman" w:cs="Times New Roman"/>
          <w:sz w:val="24"/>
          <w:szCs w:val="24"/>
        </w:rPr>
        <w:t>•</w:t>
      </w:r>
      <w:r w:rsidRPr="00AA3C7D">
        <w:rPr>
          <w:rFonts w:ascii="Times New Roman" w:hAnsi="Times New Roman" w:cs="Times New Roman"/>
          <w:sz w:val="24"/>
          <w:szCs w:val="24"/>
        </w:rPr>
        <w:tab/>
        <w:t>Vertimiento de aguas albañales</w:t>
      </w:r>
      <w:r w:rsidR="003B2F74">
        <w:rPr>
          <w:rFonts w:ascii="Times New Roman" w:hAnsi="Times New Roman" w:cs="Times New Roman"/>
          <w:sz w:val="24"/>
          <w:szCs w:val="24"/>
        </w:rPr>
        <w:t>.</w:t>
      </w:r>
    </w:p>
    <w:p w:rsidR="00AA3C7D" w:rsidRPr="00AA3C7D" w:rsidRDefault="00AA3C7D" w:rsidP="00AA3C7D">
      <w:pPr>
        <w:spacing w:after="0" w:line="360" w:lineRule="auto"/>
        <w:jc w:val="both"/>
        <w:rPr>
          <w:rFonts w:ascii="Times New Roman" w:hAnsi="Times New Roman" w:cs="Times New Roman"/>
          <w:sz w:val="24"/>
          <w:szCs w:val="24"/>
        </w:rPr>
      </w:pPr>
      <w:r w:rsidRPr="00AA3C7D">
        <w:rPr>
          <w:rFonts w:ascii="Times New Roman" w:hAnsi="Times New Roman" w:cs="Times New Roman"/>
          <w:sz w:val="24"/>
          <w:szCs w:val="24"/>
        </w:rPr>
        <w:t>•</w:t>
      </w:r>
      <w:r w:rsidRPr="00AA3C7D">
        <w:rPr>
          <w:rFonts w:ascii="Times New Roman" w:hAnsi="Times New Roman" w:cs="Times New Roman"/>
          <w:sz w:val="24"/>
          <w:szCs w:val="24"/>
        </w:rPr>
        <w:tab/>
        <w:t>Cañadas obstruidas provocando inundaciones frecuentes</w:t>
      </w:r>
      <w:r w:rsidR="003B2F74">
        <w:rPr>
          <w:rFonts w:ascii="Times New Roman" w:hAnsi="Times New Roman" w:cs="Times New Roman"/>
          <w:sz w:val="24"/>
          <w:szCs w:val="24"/>
        </w:rPr>
        <w:t>.</w:t>
      </w:r>
    </w:p>
    <w:p w:rsidR="00AA3C7D" w:rsidRPr="00AA3C7D" w:rsidRDefault="00AA3C7D" w:rsidP="00AA3C7D">
      <w:pPr>
        <w:spacing w:after="0" w:line="360" w:lineRule="auto"/>
        <w:jc w:val="both"/>
        <w:rPr>
          <w:rFonts w:ascii="Times New Roman" w:hAnsi="Times New Roman" w:cs="Times New Roman"/>
          <w:sz w:val="24"/>
          <w:szCs w:val="24"/>
        </w:rPr>
      </w:pPr>
      <w:r w:rsidRPr="00AA3C7D">
        <w:rPr>
          <w:rFonts w:ascii="Times New Roman" w:hAnsi="Times New Roman" w:cs="Times New Roman"/>
          <w:sz w:val="24"/>
          <w:szCs w:val="24"/>
        </w:rPr>
        <w:t>•</w:t>
      </w:r>
      <w:r w:rsidRPr="00AA3C7D">
        <w:rPr>
          <w:rFonts w:ascii="Times New Roman" w:hAnsi="Times New Roman" w:cs="Times New Roman"/>
          <w:sz w:val="24"/>
          <w:szCs w:val="24"/>
        </w:rPr>
        <w:tab/>
        <w:t>Ocupaciones ilegales en Consultorios Médicos de la Familia</w:t>
      </w:r>
      <w:r w:rsidR="003B2F74">
        <w:rPr>
          <w:rFonts w:ascii="Times New Roman" w:hAnsi="Times New Roman" w:cs="Times New Roman"/>
          <w:sz w:val="24"/>
          <w:szCs w:val="24"/>
        </w:rPr>
        <w:t>.</w:t>
      </w:r>
    </w:p>
    <w:p w:rsidR="00AA3C7D" w:rsidRPr="00AA3C7D" w:rsidRDefault="00AA3C7D" w:rsidP="00AA3C7D">
      <w:pPr>
        <w:spacing w:after="0" w:line="360" w:lineRule="auto"/>
        <w:jc w:val="both"/>
        <w:rPr>
          <w:rFonts w:ascii="Times New Roman" w:hAnsi="Times New Roman" w:cs="Times New Roman"/>
          <w:sz w:val="24"/>
          <w:szCs w:val="24"/>
        </w:rPr>
      </w:pPr>
      <w:r w:rsidRPr="00AA3C7D">
        <w:rPr>
          <w:rFonts w:ascii="Times New Roman" w:hAnsi="Times New Roman" w:cs="Times New Roman"/>
          <w:sz w:val="24"/>
          <w:szCs w:val="24"/>
        </w:rPr>
        <w:t>•</w:t>
      </w:r>
      <w:r w:rsidRPr="00AA3C7D">
        <w:rPr>
          <w:rFonts w:ascii="Times New Roman" w:hAnsi="Times New Roman" w:cs="Times New Roman"/>
          <w:sz w:val="24"/>
          <w:szCs w:val="24"/>
        </w:rPr>
        <w:tab/>
        <w:t>Aumento del índice de menores en situación de riesgo con futuras conductas desajustadas.</w:t>
      </w:r>
    </w:p>
    <w:p w:rsidR="00AA3C7D" w:rsidRPr="00AA3C7D" w:rsidRDefault="00AA3C7D" w:rsidP="00AA3C7D">
      <w:pPr>
        <w:spacing w:after="0" w:line="360" w:lineRule="auto"/>
        <w:jc w:val="both"/>
        <w:rPr>
          <w:rFonts w:ascii="Times New Roman" w:hAnsi="Times New Roman" w:cs="Times New Roman"/>
          <w:sz w:val="24"/>
          <w:szCs w:val="24"/>
        </w:rPr>
      </w:pPr>
      <w:r w:rsidRPr="00AA3C7D">
        <w:rPr>
          <w:rFonts w:ascii="Times New Roman" w:hAnsi="Times New Roman" w:cs="Times New Roman"/>
          <w:sz w:val="24"/>
          <w:szCs w:val="24"/>
        </w:rPr>
        <w:t>•</w:t>
      </w:r>
      <w:r w:rsidRPr="00AA3C7D">
        <w:rPr>
          <w:rFonts w:ascii="Times New Roman" w:hAnsi="Times New Roman" w:cs="Times New Roman"/>
          <w:sz w:val="24"/>
          <w:szCs w:val="24"/>
        </w:rPr>
        <w:tab/>
        <w:t xml:space="preserve">Alto índice de desvinculados, prácticas de actividades ilícitas, </w:t>
      </w:r>
      <w:r w:rsidR="003B2F74">
        <w:rPr>
          <w:rFonts w:ascii="Times New Roman" w:hAnsi="Times New Roman" w:cs="Times New Roman"/>
          <w:sz w:val="24"/>
          <w:szCs w:val="24"/>
        </w:rPr>
        <w:t>f</w:t>
      </w:r>
      <w:r w:rsidRPr="00AA3C7D">
        <w:rPr>
          <w:rFonts w:ascii="Times New Roman" w:hAnsi="Times New Roman" w:cs="Times New Roman"/>
          <w:sz w:val="24"/>
          <w:szCs w:val="24"/>
        </w:rPr>
        <w:t>amilias disfuncionales, situación económica inestable, conductas desajustadas, falta de interés</w:t>
      </w:r>
      <w:r w:rsidR="003B2F74">
        <w:rPr>
          <w:rFonts w:ascii="Times New Roman" w:hAnsi="Times New Roman" w:cs="Times New Roman"/>
          <w:sz w:val="24"/>
          <w:szCs w:val="24"/>
        </w:rPr>
        <w:t>,</w:t>
      </w:r>
      <w:r w:rsidRPr="00AA3C7D">
        <w:rPr>
          <w:rFonts w:ascii="Times New Roman" w:hAnsi="Times New Roman" w:cs="Times New Roman"/>
          <w:sz w:val="24"/>
          <w:szCs w:val="24"/>
        </w:rPr>
        <w:t xml:space="preserve"> principalmente de los jóvenes ante las ofertas de trabajo</w:t>
      </w:r>
      <w:r w:rsidR="003B2F74">
        <w:rPr>
          <w:rFonts w:ascii="Times New Roman" w:hAnsi="Times New Roman" w:cs="Times New Roman"/>
          <w:sz w:val="24"/>
          <w:szCs w:val="24"/>
        </w:rPr>
        <w:t>,</w:t>
      </w:r>
      <w:r w:rsidRPr="00AA3C7D">
        <w:rPr>
          <w:rFonts w:ascii="Times New Roman" w:hAnsi="Times New Roman" w:cs="Times New Roman"/>
          <w:sz w:val="24"/>
          <w:szCs w:val="24"/>
        </w:rPr>
        <w:t xml:space="preserve"> que no satisfacen demandas y expectativas de los mismos. </w:t>
      </w:r>
    </w:p>
    <w:p w:rsidR="00AA3C7D" w:rsidRPr="00AA3C7D" w:rsidRDefault="00AA3C7D" w:rsidP="00AA3C7D">
      <w:pPr>
        <w:spacing w:after="0" w:line="360" w:lineRule="auto"/>
        <w:jc w:val="both"/>
        <w:rPr>
          <w:rFonts w:ascii="Times New Roman" w:hAnsi="Times New Roman" w:cs="Times New Roman"/>
          <w:sz w:val="24"/>
          <w:szCs w:val="24"/>
        </w:rPr>
      </w:pPr>
      <w:r w:rsidRPr="00AA3C7D">
        <w:rPr>
          <w:rFonts w:ascii="Times New Roman" w:hAnsi="Times New Roman" w:cs="Times New Roman"/>
          <w:sz w:val="24"/>
          <w:szCs w:val="24"/>
        </w:rPr>
        <w:t>•</w:t>
      </w:r>
      <w:r w:rsidRPr="00AA3C7D">
        <w:rPr>
          <w:rFonts w:ascii="Times New Roman" w:hAnsi="Times New Roman" w:cs="Times New Roman"/>
          <w:sz w:val="24"/>
          <w:szCs w:val="24"/>
        </w:rPr>
        <w:tab/>
        <w:t>Aumento del índice de mujeres con matrimonios en edades tempranas, embarazo precoz y bajo nivel cultural.</w:t>
      </w:r>
    </w:p>
    <w:p w:rsidR="00AA3C7D" w:rsidRPr="00AA3C7D" w:rsidRDefault="00AA3C7D" w:rsidP="00AA3C7D">
      <w:pPr>
        <w:spacing w:after="0" w:line="360" w:lineRule="auto"/>
        <w:jc w:val="both"/>
        <w:rPr>
          <w:rFonts w:ascii="Times New Roman" w:hAnsi="Times New Roman" w:cs="Times New Roman"/>
          <w:sz w:val="24"/>
          <w:szCs w:val="24"/>
        </w:rPr>
      </w:pPr>
      <w:r w:rsidRPr="00AA3C7D">
        <w:rPr>
          <w:rFonts w:ascii="Times New Roman" w:hAnsi="Times New Roman" w:cs="Times New Roman"/>
          <w:sz w:val="24"/>
          <w:szCs w:val="24"/>
        </w:rPr>
        <w:t>•</w:t>
      </w:r>
      <w:r w:rsidRPr="00AA3C7D">
        <w:rPr>
          <w:rFonts w:ascii="Times New Roman" w:hAnsi="Times New Roman" w:cs="Times New Roman"/>
          <w:sz w:val="24"/>
          <w:szCs w:val="24"/>
        </w:rPr>
        <w:tab/>
        <w:t>Alto índice de mujeres en edad laboral que no trabajan.</w:t>
      </w:r>
    </w:p>
    <w:p w:rsidR="00AA3C7D" w:rsidRPr="00AA3C7D" w:rsidRDefault="00AA3C7D" w:rsidP="00AA3C7D">
      <w:pPr>
        <w:spacing w:after="0" w:line="360" w:lineRule="auto"/>
        <w:jc w:val="both"/>
        <w:rPr>
          <w:rFonts w:ascii="Times New Roman" w:hAnsi="Times New Roman" w:cs="Times New Roman"/>
          <w:sz w:val="24"/>
          <w:szCs w:val="24"/>
        </w:rPr>
      </w:pPr>
      <w:r w:rsidRPr="00AA3C7D">
        <w:rPr>
          <w:rFonts w:ascii="Times New Roman" w:hAnsi="Times New Roman" w:cs="Times New Roman"/>
          <w:sz w:val="24"/>
          <w:szCs w:val="24"/>
        </w:rPr>
        <w:t>•</w:t>
      </w:r>
      <w:r w:rsidRPr="00AA3C7D">
        <w:rPr>
          <w:rFonts w:ascii="Times New Roman" w:hAnsi="Times New Roman" w:cs="Times New Roman"/>
          <w:sz w:val="24"/>
          <w:szCs w:val="24"/>
        </w:rPr>
        <w:tab/>
        <w:t xml:space="preserve">Ventas </w:t>
      </w:r>
      <w:r w:rsidR="003B2F74">
        <w:rPr>
          <w:rFonts w:ascii="Times New Roman" w:hAnsi="Times New Roman" w:cs="Times New Roman"/>
          <w:sz w:val="24"/>
          <w:szCs w:val="24"/>
        </w:rPr>
        <w:t>i</w:t>
      </w:r>
      <w:r w:rsidRPr="00AA3C7D">
        <w:rPr>
          <w:rFonts w:ascii="Times New Roman" w:hAnsi="Times New Roman" w:cs="Times New Roman"/>
          <w:sz w:val="24"/>
          <w:szCs w:val="24"/>
        </w:rPr>
        <w:t>lícitas en áreas inadecuadas</w:t>
      </w:r>
      <w:r w:rsidR="003B2F74">
        <w:rPr>
          <w:rFonts w:ascii="Times New Roman" w:hAnsi="Times New Roman" w:cs="Times New Roman"/>
          <w:sz w:val="24"/>
          <w:szCs w:val="24"/>
        </w:rPr>
        <w:t>.</w:t>
      </w:r>
    </w:p>
    <w:p w:rsidR="00AA3C7D" w:rsidRPr="00AA3C7D" w:rsidRDefault="00AA3C7D" w:rsidP="00AA3C7D">
      <w:pPr>
        <w:spacing w:after="0" w:line="360" w:lineRule="auto"/>
        <w:jc w:val="both"/>
        <w:rPr>
          <w:rFonts w:ascii="Times New Roman" w:hAnsi="Times New Roman" w:cs="Times New Roman"/>
          <w:sz w:val="24"/>
          <w:szCs w:val="24"/>
        </w:rPr>
      </w:pPr>
      <w:r w:rsidRPr="00AA3C7D">
        <w:rPr>
          <w:rFonts w:ascii="Times New Roman" w:hAnsi="Times New Roman" w:cs="Times New Roman"/>
          <w:sz w:val="24"/>
          <w:szCs w:val="24"/>
        </w:rPr>
        <w:t>•</w:t>
      </w:r>
      <w:r w:rsidRPr="00AA3C7D">
        <w:rPr>
          <w:rFonts w:ascii="Times New Roman" w:hAnsi="Times New Roman" w:cs="Times New Roman"/>
          <w:sz w:val="24"/>
          <w:szCs w:val="24"/>
        </w:rPr>
        <w:tab/>
        <w:t>Indisciplinas sociales</w:t>
      </w:r>
      <w:r w:rsidR="003B2F74">
        <w:rPr>
          <w:rFonts w:ascii="Times New Roman" w:hAnsi="Times New Roman" w:cs="Times New Roman"/>
          <w:sz w:val="24"/>
          <w:szCs w:val="24"/>
        </w:rPr>
        <w:t>.</w:t>
      </w:r>
      <w:r w:rsidRPr="00AA3C7D">
        <w:rPr>
          <w:rFonts w:ascii="Times New Roman" w:hAnsi="Times New Roman" w:cs="Times New Roman"/>
          <w:sz w:val="24"/>
          <w:szCs w:val="24"/>
        </w:rPr>
        <w:t xml:space="preserve"> </w:t>
      </w:r>
    </w:p>
    <w:p w:rsidR="00AA3C7D" w:rsidRPr="00AA3C7D" w:rsidRDefault="00AA3C7D" w:rsidP="00AA3C7D">
      <w:pPr>
        <w:spacing w:after="0" w:line="360" w:lineRule="auto"/>
        <w:jc w:val="both"/>
        <w:rPr>
          <w:rFonts w:ascii="Times New Roman" w:hAnsi="Times New Roman" w:cs="Times New Roman"/>
          <w:sz w:val="24"/>
          <w:szCs w:val="24"/>
        </w:rPr>
      </w:pPr>
      <w:r w:rsidRPr="00AA3C7D">
        <w:rPr>
          <w:rFonts w:ascii="Times New Roman" w:hAnsi="Times New Roman" w:cs="Times New Roman"/>
          <w:sz w:val="24"/>
          <w:szCs w:val="24"/>
        </w:rPr>
        <w:t>•</w:t>
      </w:r>
      <w:r w:rsidRPr="00AA3C7D">
        <w:rPr>
          <w:rFonts w:ascii="Times New Roman" w:hAnsi="Times New Roman" w:cs="Times New Roman"/>
          <w:sz w:val="24"/>
          <w:szCs w:val="24"/>
        </w:rPr>
        <w:tab/>
        <w:t>Marginación</w:t>
      </w:r>
      <w:r w:rsidR="003B2F74">
        <w:rPr>
          <w:rFonts w:ascii="Times New Roman" w:hAnsi="Times New Roman" w:cs="Times New Roman"/>
          <w:sz w:val="24"/>
          <w:szCs w:val="24"/>
        </w:rPr>
        <w:t>.</w:t>
      </w:r>
      <w:r w:rsidRPr="00AA3C7D">
        <w:rPr>
          <w:rFonts w:ascii="Times New Roman" w:hAnsi="Times New Roman" w:cs="Times New Roman"/>
          <w:sz w:val="24"/>
          <w:szCs w:val="24"/>
        </w:rPr>
        <w:t xml:space="preserve"> </w:t>
      </w:r>
    </w:p>
    <w:p w:rsidR="00AA3C7D" w:rsidRPr="00AA3C7D" w:rsidRDefault="00AA3C7D" w:rsidP="00AA3C7D">
      <w:pPr>
        <w:spacing w:after="0" w:line="360" w:lineRule="auto"/>
        <w:jc w:val="both"/>
        <w:rPr>
          <w:rFonts w:ascii="Times New Roman" w:hAnsi="Times New Roman" w:cs="Times New Roman"/>
          <w:sz w:val="24"/>
          <w:szCs w:val="24"/>
        </w:rPr>
      </w:pPr>
      <w:r w:rsidRPr="00AA3C7D">
        <w:rPr>
          <w:rFonts w:ascii="Times New Roman" w:hAnsi="Times New Roman" w:cs="Times New Roman"/>
          <w:sz w:val="24"/>
          <w:szCs w:val="24"/>
        </w:rPr>
        <w:t>•</w:t>
      </w:r>
      <w:r w:rsidRPr="00AA3C7D">
        <w:rPr>
          <w:rFonts w:ascii="Times New Roman" w:hAnsi="Times New Roman" w:cs="Times New Roman"/>
          <w:sz w:val="24"/>
          <w:szCs w:val="24"/>
        </w:rPr>
        <w:tab/>
        <w:t>Hacinamiento en hogares</w:t>
      </w:r>
      <w:r w:rsidR="003B2F74">
        <w:rPr>
          <w:rFonts w:ascii="Times New Roman" w:hAnsi="Times New Roman" w:cs="Times New Roman"/>
          <w:sz w:val="24"/>
          <w:szCs w:val="24"/>
        </w:rPr>
        <w:t>.</w:t>
      </w:r>
    </w:p>
    <w:p w:rsidR="00AA3C7D" w:rsidRDefault="00AA3C7D" w:rsidP="00AA3C7D">
      <w:pPr>
        <w:spacing w:after="0" w:line="360" w:lineRule="auto"/>
        <w:jc w:val="both"/>
        <w:rPr>
          <w:rFonts w:ascii="Times New Roman" w:hAnsi="Times New Roman" w:cs="Times New Roman"/>
          <w:sz w:val="24"/>
          <w:szCs w:val="24"/>
        </w:rPr>
      </w:pPr>
      <w:r w:rsidRPr="00AA3C7D">
        <w:rPr>
          <w:rFonts w:ascii="Times New Roman" w:hAnsi="Times New Roman" w:cs="Times New Roman"/>
          <w:sz w:val="24"/>
          <w:szCs w:val="24"/>
        </w:rPr>
        <w:t>•</w:t>
      </w:r>
      <w:r w:rsidRPr="00AA3C7D">
        <w:rPr>
          <w:rFonts w:ascii="Times New Roman" w:hAnsi="Times New Roman" w:cs="Times New Roman"/>
          <w:sz w:val="24"/>
          <w:szCs w:val="24"/>
        </w:rPr>
        <w:tab/>
        <w:t>Viviendas en mal estado</w:t>
      </w:r>
      <w:r w:rsidR="003B2F74">
        <w:rPr>
          <w:rFonts w:ascii="Times New Roman" w:hAnsi="Times New Roman" w:cs="Times New Roman"/>
          <w:sz w:val="24"/>
          <w:szCs w:val="24"/>
        </w:rPr>
        <w:t>.</w:t>
      </w:r>
    </w:p>
    <w:p w:rsidR="00D35E0B" w:rsidRPr="00D35E0B" w:rsidRDefault="00D35E0B" w:rsidP="00D35E0B">
      <w:pPr>
        <w:spacing w:after="0" w:line="360" w:lineRule="auto"/>
        <w:jc w:val="both"/>
        <w:rPr>
          <w:rFonts w:ascii="Times New Roman" w:hAnsi="Times New Roman" w:cs="Times New Roman"/>
          <w:sz w:val="24"/>
          <w:szCs w:val="24"/>
        </w:rPr>
      </w:pPr>
      <w:r w:rsidRPr="00D35E0B">
        <w:rPr>
          <w:rFonts w:ascii="Times New Roman" w:hAnsi="Times New Roman" w:cs="Times New Roman"/>
          <w:sz w:val="24"/>
          <w:szCs w:val="24"/>
        </w:rPr>
        <w:lastRenderedPageBreak/>
        <w:t xml:space="preserve">En el Consejo </w:t>
      </w:r>
      <w:r>
        <w:rPr>
          <w:rFonts w:ascii="Times New Roman" w:hAnsi="Times New Roman" w:cs="Times New Roman"/>
          <w:sz w:val="24"/>
          <w:szCs w:val="24"/>
        </w:rPr>
        <w:t xml:space="preserve">popular </w:t>
      </w:r>
      <w:r w:rsidRPr="00D35E0B">
        <w:rPr>
          <w:rFonts w:ascii="Times New Roman" w:hAnsi="Times New Roman" w:cs="Times New Roman"/>
          <w:sz w:val="24"/>
          <w:szCs w:val="24"/>
        </w:rPr>
        <w:t>existe un total de 7236 núcleos de familias atendidas</w:t>
      </w:r>
      <w:r>
        <w:rPr>
          <w:rFonts w:ascii="Times New Roman" w:hAnsi="Times New Roman" w:cs="Times New Roman"/>
          <w:sz w:val="24"/>
          <w:szCs w:val="24"/>
        </w:rPr>
        <w:t xml:space="preserve"> por Seguridad social</w:t>
      </w:r>
      <w:r w:rsidRPr="00D35E0B">
        <w:rPr>
          <w:rFonts w:ascii="Times New Roman" w:hAnsi="Times New Roman" w:cs="Times New Roman"/>
          <w:sz w:val="24"/>
          <w:szCs w:val="24"/>
        </w:rPr>
        <w:t xml:space="preserve">, de ellos núcleos vulnerables 737, protegidos por la asistencia social 475, madres solas a cargos de menores 123, madres con más de 3 hijos 113, adultos mayores al cuidado de menores 148, </w:t>
      </w:r>
      <w:r w:rsidR="001E4676" w:rsidRPr="001E4676">
        <w:rPr>
          <w:rFonts w:ascii="Times New Roman" w:hAnsi="Times New Roman" w:cs="Times New Roman"/>
          <w:sz w:val="24"/>
          <w:szCs w:val="24"/>
        </w:rPr>
        <w:t>90 ancianos sin atención familiar y 562 que viven solos, de ellos 495 con necesidades básicas sin cubrir y 11 se encuentran en tramitación para hogar de ancianos</w:t>
      </w:r>
      <w:r w:rsidR="001E4676">
        <w:rPr>
          <w:rFonts w:ascii="Times New Roman" w:hAnsi="Times New Roman" w:cs="Times New Roman"/>
          <w:sz w:val="24"/>
          <w:szCs w:val="24"/>
        </w:rPr>
        <w:t xml:space="preserve">, </w:t>
      </w:r>
      <w:r w:rsidR="003B2F74" w:rsidRPr="003B2F74">
        <w:rPr>
          <w:rFonts w:ascii="Times New Roman" w:hAnsi="Times New Roman" w:cs="Times New Roman"/>
          <w:sz w:val="24"/>
          <w:szCs w:val="24"/>
        </w:rPr>
        <w:t>personas postradas</w:t>
      </w:r>
      <w:r w:rsidR="003B2F74" w:rsidRPr="003B2F74">
        <w:rPr>
          <w:rFonts w:ascii="Times New Roman" w:hAnsi="Times New Roman" w:cs="Times New Roman"/>
          <w:sz w:val="24"/>
          <w:szCs w:val="24"/>
        </w:rPr>
        <w:t xml:space="preserve"> </w:t>
      </w:r>
      <w:r w:rsidR="003B2F74" w:rsidRPr="003B2F74">
        <w:rPr>
          <w:rFonts w:ascii="Times New Roman" w:hAnsi="Times New Roman" w:cs="Times New Roman"/>
          <w:sz w:val="24"/>
          <w:szCs w:val="24"/>
        </w:rPr>
        <w:t>43</w:t>
      </w:r>
      <w:r w:rsidR="003B2F74">
        <w:rPr>
          <w:rFonts w:ascii="Times New Roman" w:hAnsi="Times New Roman" w:cs="Times New Roman"/>
          <w:sz w:val="24"/>
          <w:szCs w:val="24"/>
        </w:rPr>
        <w:t xml:space="preserve"> y</w:t>
      </w:r>
      <w:r w:rsidRPr="00D35E0B">
        <w:rPr>
          <w:rFonts w:ascii="Times New Roman" w:hAnsi="Times New Roman" w:cs="Times New Roman"/>
          <w:sz w:val="24"/>
          <w:szCs w:val="24"/>
        </w:rPr>
        <w:t xml:space="preserve"> con discapacidad 390, adultos mayores al cuidado de otros adultos mayores 325, menores en situación de riesgo 57, personas que consumen alcohol de manera habitual 109, con conducta de </w:t>
      </w:r>
      <w:r w:rsidR="001E4676">
        <w:rPr>
          <w:rFonts w:ascii="Times New Roman" w:hAnsi="Times New Roman" w:cs="Times New Roman"/>
          <w:sz w:val="24"/>
          <w:szCs w:val="24"/>
        </w:rPr>
        <w:t>d</w:t>
      </w:r>
      <w:r w:rsidRPr="00D35E0B">
        <w:rPr>
          <w:rFonts w:ascii="Times New Roman" w:hAnsi="Times New Roman" w:cs="Times New Roman"/>
          <w:sz w:val="24"/>
          <w:szCs w:val="24"/>
        </w:rPr>
        <w:t>eambulante 3, ejercen la prostitución 26, de ellas controladas 5, sancionados que están en la instrucción 234 del Tribunal Supremo 89</w:t>
      </w:r>
      <w:r w:rsidR="003B2F74">
        <w:rPr>
          <w:rFonts w:ascii="Times New Roman" w:hAnsi="Times New Roman" w:cs="Times New Roman"/>
          <w:sz w:val="24"/>
          <w:szCs w:val="24"/>
        </w:rPr>
        <w:t xml:space="preserve"> y</w:t>
      </w:r>
      <w:r w:rsidRPr="00D35E0B">
        <w:rPr>
          <w:rFonts w:ascii="Times New Roman" w:hAnsi="Times New Roman" w:cs="Times New Roman"/>
          <w:sz w:val="24"/>
          <w:szCs w:val="24"/>
        </w:rPr>
        <w:t xml:space="preserve"> egresados de establecimientos penitenciarios</w:t>
      </w:r>
      <w:r w:rsidR="003B2F74">
        <w:rPr>
          <w:rFonts w:ascii="Times New Roman" w:hAnsi="Times New Roman" w:cs="Times New Roman"/>
          <w:sz w:val="24"/>
          <w:szCs w:val="24"/>
        </w:rPr>
        <w:t xml:space="preserve"> </w:t>
      </w:r>
      <w:r w:rsidR="003B2F74" w:rsidRPr="003B2F74">
        <w:rPr>
          <w:rFonts w:ascii="Times New Roman" w:hAnsi="Times New Roman" w:cs="Times New Roman"/>
          <w:sz w:val="24"/>
          <w:szCs w:val="24"/>
        </w:rPr>
        <w:t>127</w:t>
      </w:r>
      <w:r w:rsidRPr="00D35E0B">
        <w:rPr>
          <w:rFonts w:ascii="Times New Roman" w:hAnsi="Times New Roman" w:cs="Times New Roman"/>
          <w:sz w:val="24"/>
          <w:szCs w:val="24"/>
        </w:rPr>
        <w:t>.</w:t>
      </w:r>
    </w:p>
    <w:p w:rsidR="00D35E0B" w:rsidRDefault="00D35E0B" w:rsidP="001E4676">
      <w:pPr>
        <w:spacing w:after="0" w:line="360" w:lineRule="auto"/>
        <w:jc w:val="both"/>
        <w:rPr>
          <w:rFonts w:ascii="Times New Roman" w:hAnsi="Times New Roman" w:cs="Times New Roman"/>
          <w:sz w:val="24"/>
          <w:szCs w:val="24"/>
        </w:rPr>
      </w:pPr>
      <w:r w:rsidRPr="00D35E0B">
        <w:rPr>
          <w:rFonts w:ascii="Times New Roman" w:hAnsi="Times New Roman" w:cs="Times New Roman"/>
          <w:sz w:val="24"/>
          <w:szCs w:val="24"/>
        </w:rPr>
        <w:t xml:space="preserve">En el territorio </w:t>
      </w:r>
      <w:r w:rsidR="001E4676">
        <w:rPr>
          <w:rFonts w:ascii="Times New Roman" w:hAnsi="Times New Roman" w:cs="Times New Roman"/>
          <w:sz w:val="24"/>
          <w:szCs w:val="24"/>
        </w:rPr>
        <w:t xml:space="preserve">se </w:t>
      </w:r>
      <w:r w:rsidR="001E4676" w:rsidRPr="001E4676">
        <w:rPr>
          <w:rFonts w:ascii="Times New Roman" w:hAnsi="Times New Roman" w:cs="Times New Roman"/>
          <w:sz w:val="24"/>
          <w:szCs w:val="24"/>
        </w:rPr>
        <w:t>han identificado</w:t>
      </w:r>
      <w:r w:rsidR="001E4676" w:rsidRPr="001E4676">
        <w:t xml:space="preserve"> </w:t>
      </w:r>
      <w:r w:rsidR="001E4676" w:rsidRPr="001E4676">
        <w:rPr>
          <w:rFonts w:ascii="Times New Roman" w:hAnsi="Times New Roman" w:cs="Times New Roman"/>
          <w:sz w:val="24"/>
          <w:szCs w:val="24"/>
        </w:rPr>
        <w:t>familias sin acceso a servicios básicos</w:t>
      </w:r>
      <w:r w:rsidR="003A0A29">
        <w:rPr>
          <w:rFonts w:ascii="Times New Roman" w:hAnsi="Times New Roman" w:cs="Times New Roman"/>
          <w:sz w:val="24"/>
          <w:szCs w:val="24"/>
        </w:rPr>
        <w:t>: a</w:t>
      </w:r>
      <w:r w:rsidR="001E4676" w:rsidRPr="001E4676">
        <w:rPr>
          <w:rFonts w:ascii="Times New Roman" w:hAnsi="Times New Roman" w:cs="Times New Roman"/>
          <w:sz w:val="24"/>
          <w:szCs w:val="24"/>
        </w:rPr>
        <w:t>gua: 2005 que la reciben por pipas</w:t>
      </w:r>
      <w:r w:rsidR="003A0A29">
        <w:rPr>
          <w:rFonts w:ascii="Times New Roman" w:hAnsi="Times New Roman" w:cs="Times New Roman"/>
          <w:sz w:val="24"/>
          <w:szCs w:val="24"/>
        </w:rPr>
        <w:t>, a</w:t>
      </w:r>
      <w:r w:rsidR="001E4676" w:rsidRPr="001E4676">
        <w:rPr>
          <w:rFonts w:ascii="Times New Roman" w:hAnsi="Times New Roman" w:cs="Times New Roman"/>
          <w:sz w:val="24"/>
          <w:szCs w:val="24"/>
        </w:rPr>
        <w:t>lcantarillado: 1012</w:t>
      </w:r>
      <w:r w:rsidR="003A0A29">
        <w:rPr>
          <w:rFonts w:ascii="Times New Roman" w:hAnsi="Times New Roman" w:cs="Times New Roman"/>
          <w:sz w:val="24"/>
          <w:szCs w:val="24"/>
        </w:rPr>
        <w:t>, c</w:t>
      </w:r>
      <w:r w:rsidR="001E4676" w:rsidRPr="001E4676">
        <w:rPr>
          <w:rFonts w:ascii="Times New Roman" w:hAnsi="Times New Roman" w:cs="Times New Roman"/>
          <w:sz w:val="24"/>
          <w:szCs w:val="24"/>
        </w:rPr>
        <w:t>ocina: 353</w:t>
      </w:r>
      <w:r w:rsidR="003A0A29">
        <w:rPr>
          <w:rFonts w:ascii="Times New Roman" w:hAnsi="Times New Roman" w:cs="Times New Roman"/>
          <w:sz w:val="24"/>
          <w:szCs w:val="24"/>
        </w:rPr>
        <w:t>, b</w:t>
      </w:r>
      <w:r w:rsidR="001E4676" w:rsidRPr="001E4676">
        <w:rPr>
          <w:rFonts w:ascii="Times New Roman" w:hAnsi="Times New Roman" w:cs="Times New Roman"/>
          <w:sz w:val="24"/>
          <w:szCs w:val="24"/>
        </w:rPr>
        <w:t>año: 410</w:t>
      </w:r>
      <w:r w:rsidR="001D4105">
        <w:rPr>
          <w:rFonts w:ascii="Times New Roman" w:hAnsi="Times New Roman" w:cs="Times New Roman"/>
          <w:sz w:val="24"/>
          <w:szCs w:val="24"/>
        </w:rPr>
        <w:t xml:space="preserve"> </w:t>
      </w:r>
      <w:r w:rsidR="00B67858">
        <w:rPr>
          <w:rFonts w:ascii="Times New Roman" w:hAnsi="Times New Roman" w:cs="Times New Roman"/>
          <w:sz w:val="24"/>
          <w:szCs w:val="24"/>
        </w:rPr>
        <w:t xml:space="preserve">y </w:t>
      </w:r>
      <w:r w:rsidR="001D4105" w:rsidRPr="001D4105">
        <w:rPr>
          <w:rFonts w:ascii="Times New Roman" w:hAnsi="Times New Roman" w:cs="Times New Roman"/>
          <w:sz w:val="24"/>
          <w:szCs w:val="24"/>
        </w:rPr>
        <w:t>105 familias viven en pisos de tierra</w:t>
      </w:r>
      <w:r w:rsidR="003A0A29">
        <w:rPr>
          <w:rFonts w:ascii="Times New Roman" w:hAnsi="Times New Roman" w:cs="Times New Roman"/>
          <w:sz w:val="24"/>
          <w:szCs w:val="24"/>
        </w:rPr>
        <w:t>.</w:t>
      </w:r>
      <w:r w:rsidR="001E4676" w:rsidRPr="001E4676">
        <w:rPr>
          <w:rFonts w:ascii="Times New Roman" w:hAnsi="Times New Roman" w:cs="Times New Roman"/>
          <w:sz w:val="24"/>
          <w:szCs w:val="24"/>
        </w:rPr>
        <w:t xml:space="preserve"> </w:t>
      </w:r>
      <w:r w:rsidR="003F501C" w:rsidRPr="001E4676">
        <w:rPr>
          <w:rFonts w:ascii="Times New Roman" w:hAnsi="Times New Roman" w:cs="Times New Roman"/>
          <w:sz w:val="24"/>
          <w:szCs w:val="24"/>
        </w:rPr>
        <w:t>Además,</w:t>
      </w:r>
      <w:r w:rsidR="001E4676" w:rsidRPr="001E4676">
        <w:rPr>
          <w:rFonts w:ascii="Times New Roman" w:hAnsi="Times New Roman" w:cs="Times New Roman"/>
          <w:sz w:val="24"/>
          <w:szCs w:val="24"/>
        </w:rPr>
        <w:t xml:space="preserve"> se diagnostican 60 niños que se atienden como parte de la Tarea Victoria y 105 beneficiados con el Servicio de Atención a la Familia.</w:t>
      </w:r>
      <w:r w:rsidR="00E51F4E" w:rsidRPr="00E51F4E">
        <w:t xml:space="preserve"> </w:t>
      </w:r>
      <w:r w:rsidR="00E51F4E" w:rsidRPr="00E51F4E">
        <w:rPr>
          <w:rFonts w:ascii="Times New Roman" w:hAnsi="Times New Roman" w:cs="Times New Roman"/>
          <w:sz w:val="24"/>
          <w:szCs w:val="24"/>
        </w:rPr>
        <w:t>No existen estudiantes desvinculados del estudio a pesar de las vulnerabilidades que se han definido.</w:t>
      </w:r>
    </w:p>
    <w:p w:rsidR="00E51F4E" w:rsidRDefault="00E51F4E" w:rsidP="001E4676">
      <w:pPr>
        <w:spacing w:after="0" w:line="360" w:lineRule="auto"/>
        <w:jc w:val="both"/>
        <w:rPr>
          <w:rFonts w:ascii="Times New Roman" w:hAnsi="Times New Roman" w:cs="Times New Roman"/>
          <w:sz w:val="24"/>
          <w:szCs w:val="24"/>
        </w:rPr>
      </w:pPr>
      <w:r w:rsidRPr="00E51F4E">
        <w:rPr>
          <w:rFonts w:ascii="Times New Roman" w:hAnsi="Times New Roman" w:cs="Times New Roman"/>
          <w:sz w:val="24"/>
          <w:szCs w:val="24"/>
        </w:rPr>
        <w:t xml:space="preserve">En esta etapa </w:t>
      </w:r>
      <w:r w:rsidR="00B67858">
        <w:rPr>
          <w:rFonts w:ascii="Times New Roman" w:hAnsi="Times New Roman" w:cs="Times New Roman"/>
          <w:sz w:val="24"/>
          <w:szCs w:val="24"/>
        </w:rPr>
        <w:t xml:space="preserve">de pandemia </w:t>
      </w:r>
      <w:r w:rsidRPr="00E51F4E">
        <w:rPr>
          <w:rFonts w:ascii="Times New Roman" w:hAnsi="Times New Roman" w:cs="Times New Roman"/>
          <w:sz w:val="24"/>
          <w:szCs w:val="24"/>
        </w:rPr>
        <w:t>los estudiantes de la FEEM se han incorporado a las tareas de impacto relacionadas con limpieza de tarjas, visita a estudiantes recuperados del COVID, reparación de equipos electrodomésticos y enseres menores, prestación de servicios gastronómicos y de elaboración de alimentos</w:t>
      </w:r>
      <w:r w:rsidR="00B67858">
        <w:rPr>
          <w:rFonts w:ascii="Times New Roman" w:hAnsi="Times New Roman" w:cs="Times New Roman"/>
          <w:sz w:val="24"/>
          <w:szCs w:val="24"/>
        </w:rPr>
        <w:t xml:space="preserve">, </w:t>
      </w:r>
      <w:r w:rsidRPr="00E51F4E">
        <w:rPr>
          <w:rFonts w:ascii="Times New Roman" w:hAnsi="Times New Roman" w:cs="Times New Roman"/>
          <w:sz w:val="24"/>
          <w:szCs w:val="24"/>
        </w:rPr>
        <w:t xml:space="preserve">labores de mensajería en el sistema de atención a la familia y en la búsqueda de alimentos en bodegas y otros centros. </w:t>
      </w:r>
    </w:p>
    <w:p w:rsidR="00E51F4E" w:rsidRPr="00E51F4E" w:rsidRDefault="00B67858" w:rsidP="00E51F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Culturalmente, e</w:t>
      </w:r>
      <w:r w:rsidR="00E51F4E" w:rsidRPr="00E51F4E">
        <w:rPr>
          <w:rFonts w:ascii="Times New Roman" w:hAnsi="Times New Roman" w:cs="Times New Roman"/>
          <w:sz w:val="24"/>
          <w:szCs w:val="24"/>
        </w:rPr>
        <w:t>s un lugar donde se defienden las tradiciones y la idiosincrasia de sus pobladores</w:t>
      </w:r>
      <w:r>
        <w:rPr>
          <w:rFonts w:ascii="Times New Roman" w:hAnsi="Times New Roman" w:cs="Times New Roman"/>
          <w:sz w:val="24"/>
          <w:szCs w:val="24"/>
        </w:rPr>
        <w:t xml:space="preserve">. </w:t>
      </w:r>
      <w:r w:rsidR="00E51F4E" w:rsidRPr="00E51F4E">
        <w:rPr>
          <w:rFonts w:ascii="Times New Roman" w:hAnsi="Times New Roman" w:cs="Times New Roman"/>
          <w:sz w:val="24"/>
          <w:szCs w:val="24"/>
        </w:rPr>
        <w:t>Se aprecia la artesanía materializada por la vía de proyectos comunitarios relacionados con la vida cultural del barrio</w:t>
      </w:r>
      <w:r>
        <w:rPr>
          <w:rFonts w:ascii="Times New Roman" w:hAnsi="Times New Roman" w:cs="Times New Roman"/>
          <w:sz w:val="24"/>
          <w:szCs w:val="24"/>
        </w:rPr>
        <w:t>. E</w:t>
      </w:r>
      <w:r w:rsidR="00E51F4E" w:rsidRPr="00E51F4E">
        <w:rPr>
          <w:rFonts w:ascii="Times New Roman" w:hAnsi="Times New Roman" w:cs="Times New Roman"/>
          <w:sz w:val="24"/>
          <w:szCs w:val="24"/>
        </w:rPr>
        <w:t>n cuanto al uso del tiempo libre se mantienen las reuniones familiares</w:t>
      </w:r>
      <w:r>
        <w:rPr>
          <w:rFonts w:ascii="Times New Roman" w:hAnsi="Times New Roman" w:cs="Times New Roman"/>
          <w:sz w:val="24"/>
          <w:szCs w:val="24"/>
        </w:rPr>
        <w:t xml:space="preserve"> y</w:t>
      </w:r>
      <w:r w:rsidR="00E51F4E" w:rsidRPr="00E51F4E">
        <w:rPr>
          <w:rFonts w:ascii="Times New Roman" w:hAnsi="Times New Roman" w:cs="Times New Roman"/>
          <w:sz w:val="24"/>
          <w:szCs w:val="24"/>
        </w:rPr>
        <w:t xml:space="preserve"> de vecinos</w:t>
      </w:r>
      <w:r>
        <w:rPr>
          <w:rFonts w:ascii="Times New Roman" w:hAnsi="Times New Roman" w:cs="Times New Roman"/>
          <w:sz w:val="24"/>
          <w:szCs w:val="24"/>
        </w:rPr>
        <w:t>,</w:t>
      </w:r>
      <w:r w:rsidR="00E51F4E" w:rsidRPr="00E51F4E">
        <w:rPr>
          <w:rFonts w:ascii="Times New Roman" w:hAnsi="Times New Roman" w:cs="Times New Roman"/>
          <w:sz w:val="24"/>
          <w:szCs w:val="24"/>
        </w:rPr>
        <w:t xml:space="preserve"> donde se hacen los festejos y se celebran actividades comunitarias. </w:t>
      </w:r>
    </w:p>
    <w:p w:rsidR="00E51F4E" w:rsidRDefault="00E51F4E" w:rsidP="00E51F4E">
      <w:pPr>
        <w:spacing w:after="0" w:line="360" w:lineRule="auto"/>
        <w:jc w:val="both"/>
        <w:rPr>
          <w:rFonts w:ascii="Times New Roman" w:hAnsi="Times New Roman" w:cs="Times New Roman"/>
          <w:sz w:val="24"/>
          <w:szCs w:val="24"/>
        </w:rPr>
      </w:pPr>
      <w:r w:rsidRPr="00E51F4E">
        <w:rPr>
          <w:rFonts w:ascii="Times New Roman" w:hAnsi="Times New Roman" w:cs="Times New Roman"/>
          <w:sz w:val="24"/>
          <w:szCs w:val="24"/>
        </w:rPr>
        <w:t xml:space="preserve">Se cuenta con 2 tarjas en buen estado de conservación, </w:t>
      </w:r>
      <w:r w:rsidR="00C3074D">
        <w:rPr>
          <w:rFonts w:ascii="Times New Roman" w:hAnsi="Times New Roman" w:cs="Times New Roman"/>
          <w:sz w:val="24"/>
          <w:szCs w:val="24"/>
        </w:rPr>
        <w:t>que son</w:t>
      </w:r>
      <w:r w:rsidRPr="00E51F4E">
        <w:rPr>
          <w:rFonts w:ascii="Times New Roman" w:hAnsi="Times New Roman" w:cs="Times New Roman"/>
          <w:sz w:val="24"/>
          <w:szCs w:val="24"/>
        </w:rPr>
        <w:t xml:space="preserve"> escenario para actos y celebraciones políticas que se desarrollan en la comunidad.</w:t>
      </w:r>
    </w:p>
    <w:p w:rsidR="00E51F4E" w:rsidRDefault="00E51F4E" w:rsidP="003C1F04">
      <w:pPr>
        <w:spacing w:after="0" w:line="360" w:lineRule="auto"/>
        <w:jc w:val="both"/>
        <w:rPr>
          <w:rFonts w:ascii="Times New Roman" w:hAnsi="Times New Roman" w:cs="Times New Roman"/>
          <w:sz w:val="24"/>
          <w:szCs w:val="24"/>
        </w:rPr>
      </w:pPr>
      <w:r w:rsidRPr="00E51F4E">
        <w:rPr>
          <w:rFonts w:ascii="Times New Roman" w:hAnsi="Times New Roman" w:cs="Times New Roman"/>
          <w:sz w:val="24"/>
          <w:szCs w:val="24"/>
        </w:rPr>
        <w:t>En la comunidad radican 7 casas cultos</w:t>
      </w:r>
      <w:r w:rsidR="00391C94">
        <w:rPr>
          <w:rFonts w:ascii="Times New Roman" w:hAnsi="Times New Roman" w:cs="Times New Roman"/>
          <w:sz w:val="24"/>
          <w:szCs w:val="24"/>
        </w:rPr>
        <w:t xml:space="preserve"> con las siguientes denominaciones</w:t>
      </w:r>
      <w:r w:rsidRPr="00E51F4E">
        <w:rPr>
          <w:rFonts w:ascii="Times New Roman" w:hAnsi="Times New Roman" w:cs="Times New Roman"/>
          <w:sz w:val="24"/>
          <w:szCs w:val="24"/>
        </w:rPr>
        <w:t xml:space="preserve">: </w:t>
      </w:r>
      <w:r w:rsidR="00391C94">
        <w:rPr>
          <w:rFonts w:ascii="Times New Roman" w:hAnsi="Times New Roman" w:cs="Times New Roman"/>
          <w:sz w:val="24"/>
          <w:szCs w:val="24"/>
        </w:rPr>
        <w:t xml:space="preserve">3 </w:t>
      </w:r>
      <w:r w:rsidRPr="00E51F4E">
        <w:rPr>
          <w:rFonts w:ascii="Times New Roman" w:hAnsi="Times New Roman" w:cs="Times New Roman"/>
          <w:sz w:val="24"/>
          <w:szCs w:val="24"/>
        </w:rPr>
        <w:t>Asamblea de Dios</w:t>
      </w:r>
      <w:r>
        <w:rPr>
          <w:rFonts w:ascii="Times New Roman" w:hAnsi="Times New Roman" w:cs="Times New Roman"/>
          <w:sz w:val="24"/>
          <w:szCs w:val="24"/>
        </w:rPr>
        <w:t xml:space="preserve">, </w:t>
      </w:r>
      <w:r w:rsidR="00391C94">
        <w:rPr>
          <w:rFonts w:ascii="Times New Roman" w:hAnsi="Times New Roman" w:cs="Times New Roman"/>
          <w:sz w:val="24"/>
          <w:szCs w:val="24"/>
        </w:rPr>
        <w:t>1</w:t>
      </w:r>
      <w:r w:rsidRPr="00E51F4E">
        <w:rPr>
          <w:rFonts w:ascii="Times New Roman" w:hAnsi="Times New Roman" w:cs="Times New Roman"/>
          <w:sz w:val="24"/>
          <w:szCs w:val="24"/>
        </w:rPr>
        <w:t xml:space="preserve"> Adventista del séptimo Día</w:t>
      </w:r>
      <w:r w:rsidR="003C1F04">
        <w:rPr>
          <w:rFonts w:ascii="Times New Roman" w:hAnsi="Times New Roman" w:cs="Times New Roman"/>
          <w:sz w:val="24"/>
          <w:szCs w:val="24"/>
        </w:rPr>
        <w:t>,</w:t>
      </w:r>
      <w:r w:rsidRPr="00E51F4E">
        <w:t xml:space="preserve"> </w:t>
      </w:r>
      <w:r w:rsidR="003C1F04">
        <w:rPr>
          <w:rFonts w:ascii="Times New Roman" w:hAnsi="Times New Roman" w:cs="Times New Roman"/>
          <w:sz w:val="24"/>
          <w:szCs w:val="24"/>
        </w:rPr>
        <w:t>1</w:t>
      </w:r>
      <w:r w:rsidRPr="00E51F4E">
        <w:rPr>
          <w:rFonts w:ascii="Times New Roman" w:hAnsi="Times New Roman" w:cs="Times New Roman"/>
          <w:sz w:val="24"/>
          <w:szCs w:val="24"/>
        </w:rPr>
        <w:t xml:space="preserve"> Iglesia de Cristo</w:t>
      </w:r>
      <w:r w:rsidR="003C1F04">
        <w:rPr>
          <w:rFonts w:ascii="Times New Roman" w:hAnsi="Times New Roman" w:cs="Times New Roman"/>
          <w:sz w:val="24"/>
          <w:szCs w:val="24"/>
        </w:rPr>
        <w:t xml:space="preserve"> y 1 </w:t>
      </w:r>
      <w:r w:rsidR="009D663F" w:rsidRPr="009D663F">
        <w:rPr>
          <w:rFonts w:ascii="Times New Roman" w:hAnsi="Times New Roman" w:cs="Times New Roman"/>
          <w:sz w:val="24"/>
          <w:szCs w:val="24"/>
        </w:rPr>
        <w:t xml:space="preserve">Iglesia Dios Evang. </w:t>
      </w:r>
      <w:r w:rsidR="009D663F" w:rsidRPr="009D663F">
        <w:rPr>
          <w:rFonts w:ascii="Times New Roman" w:hAnsi="Times New Roman" w:cs="Times New Roman"/>
          <w:sz w:val="24"/>
          <w:szCs w:val="24"/>
        </w:rPr>
        <w:lastRenderedPageBreak/>
        <w:t>Completo</w:t>
      </w:r>
      <w:r w:rsidR="009D663F">
        <w:rPr>
          <w:rFonts w:ascii="Times New Roman" w:hAnsi="Times New Roman" w:cs="Times New Roman"/>
          <w:sz w:val="24"/>
          <w:szCs w:val="24"/>
        </w:rPr>
        <w:t xml:space="preserve">; </w:t>
      </w:r>
      <w:r w:rsidR="003C1F04">
        <w:rPr>
          <w:rFonts w:ascii="Times New Roman" w:hAnsi="Times New Roman" w:cs="Times New Roman"/>
          <w:sz w:val="24"/>
          <w:szCs w:val="24"/>
        </w:rPr>
        <w:t xml:space="preserve">así como, 1 </w:t>
      </w:r>
      <w:r w:rsidR="009D663F" w:rsidRPr="009D663F">
        <w:rPr>
          <w:rFonts w:ascii="Times New Roman" w:hAnsi="Times New Roman" w:cs="Times New Roman"/>
          <w:sz w:val="24"/>
          <w:szCs w:val="24"/>
        </w:rPr>
        <w:t>Iglesia Católica</w:t>
      </w:r>
      <w:r w:rsidR="009D663F">
        <w:rPr>
          <w:rFonts w:ascii="Times New Roman" w:hAnsi="Times New Roman" w:cs="Times New Roman"/>
          <w:sz w:val="24"/>
          <w:szCs w:val="24"/>
        </w:rPr>
        <w:t xml:space="preserve">; </w:t>
      </w:r>
      <w:r w:rsidR="009D663F" w:rsidRPr="009D663F">
        <w:rPr>
          <w:rFonts w:ascii="Times New Roman" w:hAnsi="Times New Roman" w:cs="Times New Roman"/>
          <w:sz w:val="24"/>
          <w:szCs w:val="24"/>
        </w:rPr>
        <w:t>2</w:t>
      </w:r>
      <w:r w:rsidR="003C1F04">
        <w:rPr>
          <w:rFonts w:ascii="Times New Roman" w:hAnsi="Times New Roman" w:cs="Times New Roman"/>
          <w:sz w:val="24"/>
          <w:szCs w:val="24"/>
        </w:rPr>
        <w:t xml:space="preserve"> </w:t>
      </w:r>
      <w:r w:rsidR="009D663F" w:rsidRPr="009D663F">
        <w:rPr>
          <w:rFonts w:ascii="Times New Roman" w:hAnsi="Times New Roman" w:cs="Times New Roman"/>
          <w:sz w:val="24"/>
          <w:szCs w:val="24"/>
        </w:rPr>
        <w:t>Centros Espiritistas</w:t>
      </w:r>
      <w:r w:rsidR="003C1F04">
        <w:rPr>
          <w:rFonts w:ascii="Times New Roman" w:hAnsi="Times New Roman" w:cs="Times New Roman"/>
          <w:sz w:val="24"/>
          <w:szCs w:val="24"/>
        </w:rPr>
        <w:t xml:space="preserve">: </w:t>
      </w:r>
      <w:r w:rsidR="009D663F" w:rsidRPr="009D663F">
        <w:rPr>
          <w:rFonts w:ascii="Times New Roman" w:hAnsi="Times New Roman" w:cs="Times New Roman"/>
          <w:sz w:val="24"/>
          <w:szCs w:val="24"/>
        </w:rPr>
        <w:t>Amparo al Desvalido</w:t>
      </w:r>
      <w:r w:rsidR="003C1F04">
        <w:rPr>
          <w:rFonts w:ascii="Times New Roman" w:hAnsi="Times New Roman" w:cs="Times New Roman"/>
          <w:sz w:val="24"/>
          <w:szCs w:val="24"/>
        </w:rPr>
        <w:t xml:space="preserve"> y </w:t>
      </w:r>
      <w:r w:rsidR="009D663F" w:rsidRPr="009D663F">
        <w:rPr>
          <w:rFonts w:ascii="Times New Roman" w:hAnsi="Times New Roman" w:cs="Times New Roman"/>
          <w:sz w:val="24"/>
          <w:szCs w:val="24"/>
        </w:rPr>
        <w:t>Unión Universal</w:t>
      </w:r>
      <w:r w:rsidR="003C1F04">
        <w:rPr>
          <w:rFonts w:ascii="Times New Roman" w:hAnsi="Times New Roman" w:cs="Times New Roman"/>
          <w:sz w:val="24"/>
          <w:szCs w:val="24"/>
        </w:rPr>
        <w:t xml:space="preserve">; </w:t>
      </w:r>
      <w:r w:rsidR="009D663F" w:rsidRPr="009D663F">
        <w:rPr>
          <w:rFonts w:ascii="Times New Roman" w:hAnsi="Times New Roman" w:cs="Times New Roman"/>
          <w:sz w:val="24"/>
          <w:szCs w:val="24"/>
        </w:rPr>
        <w:t>1</w:t>
      </w:r>
      <w:r w:rsidR="003C1F04">
        <w:rPr>
          <w:rFonts w:ascii="Times New Roman" w:hAnsi="Times New Roman" w:cs="Times New Roman"/>
          <w:sz w:val="24"/>
          <w:szCs w:val="24"/>
        </w:rPr>
        <w:t xml:space="preserve"> </w:t>
      </w:r>
      <w:r w:rsidR="009D663F" w:rsidRPr="009D663F">
        <w:rPr>
          <w:rFonts w:ascii="Times New Roman" w:hAnsi="Times New Roman" w:cs="Times New Roman"/>
          <w:sz w:val="24"/>
          <w:szCs w:val="24"/>
        </w:rPr>
        <w:t>Iglesia Pentecostal La Luz del Mundo</w:t>
      </w:r>
      <w:r w:rsidR="003C1F04">
        <w:rPr>
          <w:rFonts w:ascii="Times New Roman" w:hAnsi="Times New Roman" w:cs="Times New Roman"/>
          <w:sz w:val="24"/>
          <w:szCs w:val="24"/>
        </w:rPr>
        <w:t xml:space="preserve"> y</w:t>
      </w:r>
      <w:r w:rsidR="009D663F" w:rsidRPr="009D663F">
        <w:rPr>
          <w:rFonts w:ascii="Times New Roman" w:hAnsi="Times New Roman" w:cs="Times New Roman"/>
          <w:sz w:val="24"/>
          <w:szCs w:val="24"/>
        </w:rPr>
        <w:t xml:space="preserve"> 1</w:t>
      </w:r>
      <w:r w:rsidR="003C1F04">
        <w:rPr>
          <w:rFonts w:ascii="Times New Roman" w:hAnsi="Times New Roman" w:cs="Times New Roman"/>
          <w:sz w:val="24"/>
          <w:szCs w:val="24"/>
        </w:rPr>
        <w:t xml:space="preserve"> </w:t>
      </w:r>
      <w:r w:rsidR="009D663F" w:rsidRPr="009D663F">
        <w:rPr>
          <w:rFonts w:ascii="Times New Roman" w:hAnsi="Times New Roman" w:cs="Times New Roman"/>
          <w:sz w:val="24"/>
          <w:szCs w:val="24"/>
        </w:rPr>
        <w:t>Liga Islámica</w:t>
      </w:r>
      <w:r w:rsidR="003C1F04">
        <w:rPr>
          <w:rFonts w:ascii="Times New Roman" w:hAnsi="Times New Roman" w:cs="Times New Roman"/>
          <w:sz w:val="24"/>
          <w:szCs w:val="24"/>
        </w:rPr>
        <w:t>.</w:t>
      </w:r>
    </w:p>
    <w:p w:rsidR="00E51F4E" w:rsidRPr="00E51F4E" w:rsidRDefault="003C1F04" w:rsidP="00E51F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Por otro lado, l</w:t>
      </w:r>
      <w:r w:rsidR="00E51F4E" w:rsidRPr="00E51F4E">
        <w:rPr>
          <w:rFonts w:ascii="Times New Roman" w:hAnsi="Times New Roman" w:cs="Times New Roman"/>
          <w:sz w:val="24"/>
          <w:szCs w:val="24"/>
        </w:rPr>
        <w:t xml:space="preserve">a situación ambiental se encuentra afectada </w:t>
      </w:r>
      <w:r>
        <w:rPr>
          <w:rFonts w:ascii="Times New Roman" w:hAnsi="Times New Roman" w:cs="Times New Roman"/>
          <w:sz w:val="24"/>
          <w:szCs w:val="24"/>
        </w:rPr>
        <w:t>por el</w:t>
      </w:r>
      <w:r w:rsidR="00E51F4E" w:rsidRPr="00E51F4E">
        <w:rPr>
          <w:rFonts w:ascii="Times New Roman" w:hAnsi="Times New Roman" w:cs="Times New Roman"/>
          <w:sz w:val="24"/>
          <w:szCs w:val="24"/>
        </w:rPr>
        <w:t xml:space="preserve"> paso de cañadas que atraviesan las calles</w:t>
      </w:r>
      <w:r w:rsidR="00E51F4E">
        <w:rPr>
          <w:rFonts w:ascii="Times New Roman" w:hAnsi="Times New Roman" w:cs="Times New Roman"/>
          <w:sz w:val="24"/>
          <w:szCs w:val="24"/>
        </w:rPr>
        <w:t>:</w:t>
      </w:r>
      <w:r w:rsidR="00E51F4E" w:rsidRPr="00E51F4E">
        <w:rPr>
          <w:rFonts w:ascii="Times New Roman" w:hAnsi="Times New Roman" w:cs="Times New Roman"/>
          <w:sz w:val="24"/>
          <w:szCs w:val="24"/>
        </w:rPr>
        <w:t xml:space="preserve"> Salustiano Pedraza, Los mangos</w:t>
      </w:r>
      <w:r w:rsidR="00E51F4E">
        <w:rPr>
          <w:rFonts w:ascii="Times New Roman" w:hAnsi="Times New Roman" w:cs="Times New Roman"/>
          <w:sz w:val="24"/>
          <w:szCs w:val="24"/>
        </w:rPr>
        <w:t xml:space="preserve"> y</w:t>
      </w:r>
      <w:r w:rsidR="00E51F4E" w:rsidRPr="00E51F4E">
        <w:rPr>
          <w:rFonts w:ascii="Times New Roman" w:hAnsi="Times New Roman" w:cs="Times New Roman"/>
          <w:sz w:val="24"/>
          <w:szCs w:val="24"/>
        </w:rPr>
        <w:t xml:space="preserve"> Misioneros.</w:t>
      </w:r>
      <w:r w:rsidR="00E51F4E">
        <w:rPr>
          <w:rFonts w:ascii="Times New Roman" w:hAnsi="Times New Roman" w:cs="Times New Roman"/>
          <w:sz w:val="24"/>
          <w:szCs w:val="24"/>
        </w:rPr>
        <w:t xml:space="preserve"> </w:t>
      </w:r>
      <w:r w:rsidR="00E51F4E" w:rsidRPr="00E51F4E">
        <w:rPr>
          <w:rFonts w:ascii="Times New Roman" w:hAnsi="Times New Roman" w:cs="Times New Roman"/>
          <w:sz w:val="24"/>
          <w:szCs w:val="24"/>
        </w:rPr>
        <w:t>Se presentan vulnerabilidades a partir de las inundaciones del Río Bélico, afectando las circunscripciones 34</w:t>
      </w:r>
      <w:r>
        <w:rPr>
          <w:rFonts w:ascii="Times New Roman" w:hAnsi="Times New Roman" w:cs="Times New Roman"/>
          <w:sz w:val="24"/>
          <w:szCs w:val="24"/>
        </w:rPr>
        <w:t xml:space="preserve"> y </w:t>
      </w:r>
      <w:r w:rsidR="00E51F4E" w:rsidRPr="00E51F4E">
        <w:rPr>
          <w:rFonts w:ascii="Times New Roman" w:hAnsi="Times New Roman" w:cs="Times New Roman"/>
          <w:sz w:val="24"/>
          <w:szCs w:val="24"/>
        </w:rPr>
        <w:t>67, atravesando las calles Blanca Pérez, Santo Tomas, Barcelona y Nueva Gerona.</w:t>
      </w:r>
    </w:p>
    <w:p w:rsidR="00E51F4E" w:rsidRDefault="00E51F4E" w:rsidP="00E51F4E">
      <w:pPr>
        <w:spacing w:after="0" w:line="360" w:lineRule="auto"/>
        <w:jc w:val="both"/>
        <w:rPr>
          <w:rFonts w:ascii="Times New Roman" w:hAnsi="Times New Roman" w:cs="Times New Roman"/>
          <w:sz w:val="24"/>
          <w:szCs w:val="24"/>
        </w:rPr>
      </w:pPr>
      <w:r w:rsidRPr="00E51F4E">
        <w:rPr>
          <w:rFonts w:ascii="Times New Roman" w:hAnsi="Times New Roman" w:cs="Times New Roman"/>
          <w:sz w:val="24"/>
          <w:szCs w:val="24"/>
        </w:rPr>
        <w:t xml:space="preserve">La situación higiénica–epidemiológica </w:t>
      </w:r>
      <w:r w:rsidR="003C1F04">
        <w:rPr>
          <w:rFonts w:ascii="Times New Roman" w:hAnsi="Times New Roman" w:cs="Times New Roman"/>
          <w:sz w:val="24"/>
          <w:szCs w:val="24"/>
        </w:rPr>
        <w:t>es desfavorable porque e</w:t>
      </w:r>
      <w:r w:rsidRPr="00E51F4E">
        <w:rPr>
          <w:rFonts w:ascii="Times New Roman" w:hAnsi="Times New Roman" w:cs="Times New Roman"/>
          <w:sz w:val="24"/>
          <w:szCs w:val="24"/>
        </w:rPr>
        <w:t>l abasto y calidad del agua se ve afectada por el deterioro de las redes hidráulicas y la existencia de salideros de agua, la generación de microvertederos</w:t>
      </w:r>
      <w:r w:rsidR="00C91AFC">
        <w:rPr>
          <w:rFonts w:ascii="Times New Roman" w:hAnsi="Times New Roman" w:cs="Times New Roman"/>
          <w:sz w:val="24"/>
          <w:szCs w:val="24"/>
        </w:rPr>
        <w:t xml:space="preserve">, </w:t>
      </w:r>
      <w:r w:rsidR="00C91AFC" w:rsidRPr="00C91AFC">
        <w:rPr>
          <w:rFonts w:ascii="Times New Roman" w:hAnsi="Times New Roman" w:cs="Times New Roman"/>
          <w:sz w:val="24"/>
          <w:szCs w:val="24"/>
        </w:rPr>
        <w:t>dificultades en las redes hidrosanitarias</w:t>
      </w:r>
      <w:r w:rsidRPr="00E51F4E">
        <w:rPr>
          <w:rFonts w:ascii="Times New Roman" w:hAnsi="Times New Roman" w:cs="Times New Roman"/>
          <w:sz w:val="24"/>
          <w:szCs w:val="24"/>
        </w:rPr>
        <w:t xml:space="preserve"> </w:t>
      </w:r>
      <w:r w:rsidR="00C91AFC">
        <w:rPr>
          <w:rFonts w:ascii="Times New Roman" w:hAnsi="Times New Roman" w:cs="Times New Roman"/>
          <w:sz w:val="24"/>
          <w:szCs w:val="24"/>
        </w:rPr>
        <w:t>y</w:t>
      </w:r>
      <w:r w:rsidRPr="00E51F4E">
        <w:rPr>
          <w:rFonts w:ascii="Times New Roman" w:hAnsi="Times New Roman" w:cs="Times New Roman"/>
          <w:sz w:val="24"/>
          <w:szCs w:val="24"/>
        </w:rPr>
        <w:t xml:space="preserve"> la presencia de vectores y animales domésticos que no mantienen un tratamiento adecuado.</w:t>
      </w:r>
    </w:p>
    <w:p w:rsidR="00E51F4E" w:rsidRDefault="00E51F4E" w:rsidP="00E51F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Otras problemáticas son el d</w:t>
      </w:r>
      <w:r w:rsidRPr="00E51F4E">
        <w:rPr>
          <w:rFonts w:ascii="Times New Roman" w:hAnsi="Times New Roman" w:cs="Times New Roman"/>
          <w:sz w:val="24"/>
          <w:szCs w:val="24"/>
        </w:rPr>
        <w:t>éficit de alumbrado público en arterias que no son principales</w:t>
      </w:r>
      <w:r>
        <w:rPr>
          <w:rFonts w:ascii="Times New Roman" w:hAnsi="Times New Roman" w:cs="Times New Roman"/>
          <w:sz w:val="24"/>
          <w:szCs w:val="24"/>
        </w:rPr>
        <w:t xml:space="preserve">, </w:t>
      </w:r>
      <w:r w:rsidRPr="00E51F4E">
        <w:rPr>
          <w:rFonts w:ascii="Times New Roman" w:hAnsi="Times New Roman" w:cs="Times New Roman"/>
          <w:sz w:val="24"/>
          <w:szCs w:val="24"/>
        </w:rPr>
        <w:t>17 Circuitos secundarios pendiente a rehabilitación total</w:t>
      </w:r>
      <w:r>
        <w:rPr>
          <w:rFonts w:ascii="Times New Roman" w:hAnsi="Times New Roman" w:cs="Times New Roman"/>
          <w:sz w:val="24"/>
          <w:szCs w:val="24"/>
        </w:rPr>
        <w:t xml:space="preserve"> y la e</w:t>
      </w:r>
      <w:r w:rsidRPr="00E51F4E">
        <w:rPr>
          <w:rFonts w:ascii="Times New Roman" w:hAnsi="Times New Roman" w:cs="Times New Roman"/>
          <w:sz w:val="24"/>
          <w:szCs w:val="24"/>
        </w:rPr>
        <w:t>xistencia de tendederas</w:t>
      </w:r>
      <w:r>
        <w:rPr>
          <w:rFonts w:ascii="Times New Roman" w:hAnsi="Times New Roman" w:cs="Times New Roman"/>
          <w:sz w:val="24"/>
          <w:szCs w:val="24"/>
        </w:rPr>
        <w:t>.</w:t>
      </w:r>
    </w:p>
    <w:p w:rsidR="009D663F" w:rsidRPr="009D663F" w:rsidRDefault="009D663F" w:rsidP="009D663F">
      <w:pPr>
        <w:spacing w:after="0" w:line="360" w:lineRule="auto"/>
        <w:jc w:val="both"/>
        <w:rPr>
          <w:rFonts w:ascii="Times New Roman" w:hAnsi="Times New Roman" w:cs="Times New Roman"/>
          <w:sz w:val="24"/>
          <w:szCs w:val="24"/>
        </w:rPr>
      </w:pPr>
      <w:r w:rsidRPr="009D663F">
        <w:rPr>
          <w:rFonts w:ascii="Times New Roman" w:hAnsi="Times New Roman" w:cs="Times New Roman"/>
          <w:sz w:val="24"/>
          <w:szCs w:val="24"/>
        </w:rPr>
        <w:t>Se encuentran identificadas las zonas de riesgo de la demarcación en las siguientes áreas:</w:t>
      </w:r>
    </w:p>
    <w:p w:rsidR="009D663F" w:rsidRPr="009D663F" w:rsidRDefault="009D663F" w:rsidP="009D663F">
      <w:pPr>
        <w:spacing w:after="0" w:line="360" w:lineRule="auto"/>
        <w:jc w:val="both"/>
        <w:rPr>
          <w:rFonts w:ascii="Times New Roman" w:hAnsi="Times New Roman" w:cs="Times New Roman"/>
          <w:sz w:val="24"/>
          <w:szCs w:val="24"/>
        </w:rPr>
      </w:pPr>
      <w:r w:rsidRPr="009D663F">
        <w:rPr>
          <w:rFonts w:ascii="Times New Roman" w:hAnsi="Times New Roman" w:cs="Times New Roman"/>
          <w:sz w:val="24"/>
          <w:szCs w:val="24"/>
        </w:rPr>
        <w:t>•</w:t>
      </w:r>
      <w:r w:rsidRPr="009D663F">
        <w:rPr>
          <w:rFonts w:ascii="Times New Roman" w:hAnsi="Times New Roman" w:cs="Times New Roman"/>
          <w:sz w:val="24"/>
          <w:szCs w:val="24"/>
        </w:rPr>
        <w:tab/>
        <w:t>Gran Panel debido a las inundaciones, en la Circunscripción #55</w:t>
      </w:r>
    </w:p>
    <w:p w:rsidR="009D663F" w:rsidRPr="009D663F" w:rsidRDefault="009D663F" w:rsidP="009D663F">
      <w:pPr>
        <w:spacing w:after="0" w:line="360" w:lineRule="auto"/>
        <w:jc w:val="both"/>
        <w:rPr>
          <w:rFonts w:ascii="Times New Roman" w:hAnsi="Times New Roman" w:cs="Times New Roman"/>
          <w:sz w:val="24"/>
          <w:szCs w:val="24"/>
        </w:rPr>
      </w:pPr>
      <w:r w:rsidRPr="009D663F">
        <w:rPr>
          <w:rFonts w:ascii="Times New Roman" w:hAnsi="Times New Roman" w:cs="Times New Roman"/>
          <w:sz w:val="24"/>
          <w:szCs w:val="24"/>
        </w:rPr>
        <w:t>•</w:t>
      </w:r>
      <w:r w:rsidRPr="009D663F">
        <w:rPr>
          <w:rFonts w:ascii="Times New Roman" w:hAnsi="Times New Roman" w:cs="Times New Roman"/>
          <w:sz w:val="24"/>
          <w:szCs w:val="24"/>
        </w:rPr>
        <w:tab/>
        <w:t>El camino de Vegas nuevas debido a la presencia de una represa de manera ilegal en</w:t>
      </w:r>
      <w:r w:rsidR="00C91AFC">
        <w:rPr>
          <w:rFonts w:ascii="Times New Roman" w:hAnsi="Times New Roman" w:cs="Times New Roman"/>
          <w:sz w:val="24"/>
          <w:szCs w:val="24"/>
        </w:rPr>
        <w:t>,</w:t>
      </w:r>
      <w:r w:rsidRPr="009D663F">
        <w:rPr>
          <w:rFonts w:ascii="Times New Roman" w:hAnsi="Times New Roman" w:cs="Times New Roman"/>
          <w:sz w:val="24"/>
          <w:szCs w:val="24"/>
        </w:rPr>
        <w:t xml:space="preserve"> la Circunscripción # 55</w:t>
      </w:r>
    </w:p>
    <w:p w:rsidR="009D663F" w:rsidRPr="009D663F" w:rsidRDefault="009D663F" w:rsidP="009D663F">
      <w:pPr>
        <w:spacing w:after="0" w:line="360" w:lineRule="auto"/>
        <w:jc w:val="both"/>
        <w:rPr>
          <w:rFonts w:ascii="Times New Roman" w:hAnsi="Times New Roman" w:cs="Times New Roman"/>
          <w:sz w:val="24"/>
          <w:szCs w:val="24"/>
        </w:rPr>
      </w:pPr>
      <w:r w:rsidRPr="009D663F">
        <w:rPr>
          <w:rFonts w:ascii="Times New Roman" w:hAnsi="Times New Roman" w:cs="Times New Roman"/>
          <w:sz w:val="24"/>
          <w:szCs w:val="24"/>
        </w:rPr>
        <w:t>•</w:t>
      </w:r>
      <w:r w:rsidRPr="009D663F">
        <w:rPr>
          <w:rFonts w:ascii="Times New Roman" w:hAnsi="Times New Roman" w:cs="Times New Roman"/>
          <w:sz w:val="24"/>
          <w:szCs w:val="24"/>
        </w:rPr>
        <w:tab/>
        <w:t>La calle Jesús Menéndez</w:t>
      </w:r>
      <w:r w:rsidR="00C91AFC">
        <w:rPr>
          <w:rFonts w:ascii="Times New Roman" w:hAnsi="Times New Roman" w:cs="Times New Roman"/>
          <w:sz w:val="24"/>
          <w:szCs w:val="24"/>
        </w:rPr>
        <w:t>,</w:t>
      </w:r>
      <w:r w:rsidRPr="009D663F">
        <w:rPr>
          <w:rFonts w:ascii="Times New Roman" w:hAnsi="Times New Roman" w:cs="Times New Roman"/>
          <w:sz w:val="24"/>
          <w:szCs w:val="24"/>
        </w:rPr>
        <w:t xml:space="preserve"> entre Rodrigo y Estrada Palma</w:t>
      </w:r>
      <w:r w:rsidR="001E03DA">
        <w:rPr>
          <w:rFonts w:ascii="Times New Roman" w:hAnsi="Times New Roman" w:cs="Times New Roman"/>
          <w:sz w:val="24"/>
          <w:szCs w:val="24"/>
        </w:rPr>
        <w:t>,</w:t>
      </w:r>
      <w:r w:rsidRPr="009D663F">
        <w:rPr>
          <w:rFonts w:ascii="Times New Roman" w:hAnsi="Times New Roman" w:cs="Times New Roman"/>
          <w:sz w:val="24"/>
          <w:szCs w:val="24"/>
        </w:rPr>
        <w:t xml:space="preserve"> por estar identificada como zona baja </w:t>
      </w:r>
      <w:r w:rsidR="001E03DA">
        <w:rPr>
          <w:rFonts w:ascii="Times New Roman" w:hAnsi="Times New Roman" w:cs="Times New Roman"/>
          <w:sz w:val="24"/>
          <w:szCs w:val="24"/>
        </w:rPr>
        <w:t xml:space="preserve">y </w:t>
      </w:r>
      <w:r w:rsidRPr="009D663F">
        <w:rPr>
          <w:rFonts w:ascii="Times New Roman" w:hAnsi="Times New Roman" w:cs="Times New Roman"/>
          <w:sz w:val="24"/>
          <w:szCs w:val="24"/>
        </w:rPr>
        <w:t>por la presencia de una cañada, en la Circunscripción # 36</w:t>
      </w:r>
    </w:p>
    <w:p w:rsidR="009D663F" w:rsidRPr="009D663F" w:rsidRDefault="009D663F" w:rsidP="009D663F">
      <w:pPr>
        <w:spacing w:after="0" w:line="360" w:lineRule="auto"/>
        <w:jc w:val="both"/>
        <w:rPr>
          <w:rFonts w:ascii="Times New Roman" w:hAnsi="Times New Roman" w:cs="Times New Roman"/>
          <w:sz w:val="24"/>
          <w:szCs w:val="24"/>
        </w:rPr>
      </w:pPr>
      <w:r w:rsidRPr="009D663F">
        <w:rPr>
          <w:rFonts w:ascii="Times New Roman" w:hAnsi="Times New Roman" w:cs="Times New Roman"/>
          <w:sz w:val="24"/>
          <w:szCs w:val="24"/>
        </w:rPr>
        <w:t>•</w:t>
      </w:r>
      <w:r w:rsidRPr="009D663F">
        <w:rPr>
          <w:rFonts w:ascii="Times New Roman" w:hAnsi="Times New Roman" w:cs="Times New Roman"/>
          <w:sz w:val="24"/>
          <w:szCs w:val="24"/>
        </w:rPr>
        <w:tab/>
        <w:t>Los pasajes de la calle Constantino Pérez, en la Circunscripción #14</w:t>
      </w:r>
    </w:p>
    <w:p w:rsidR="009D663F" w:rsidRPr="009D663F" w:rsidRDefault="009D663F" w:rsidP="009D663F">
      <w:pPr>
        <w:spacing w:after="0" w:line="360" w:lineRule="auto"/>
        <w:jc w:val="both"/>
        <w:rPr>
          <w:rFonts w:ascii="Times New Roman" w:hAnsi="Times New Roman" w:cs="Times New Roman"/>
          <w:sz w:val="24"/>
          <w:szCs w:val="24"/>
        </w:rPr>
      </w:pPr>
      <w:r w:rsidRPr="009D663F">
        <w:rPr>
          <w:rFonts w:ascii="Times New Roman" w:hAnsi="Times New Roman" w:cs="Times New Roman"/>
          <w:sz w:val="24"/>
          <w:szCs w:val="24"/>
        </w:rPr>
        <w:t>•</w:t>
      </w:r>
      <w:r w:rsidRPr="009D663F">
        <w:rPr>
          <w:rFonts w:ascii="Times New Roman" w:hAnsi="Times New Roman" w:cs="Times New Roman"/>
          <w:sz w:val="24"/>
          <w:szCs w:val="24"/>
        </w:rPr>
        <w:tab/>
        <w:t>Los Pasajes de la calle Misionero, en la Circunscripción #13</w:t>
      </w:r>
    </w:p>
    <w:p w:rsidR="009D663F" w:rsidRDefault="009D663F" w:rsidP="009D663F">
      <w:pPr>
        <w:spacing w:after="0" w:line="360" w:lineRule="auto"/>
        <w:jc w:val="both"/>
        <w:rPr>
          <w:rFonts w:ascii="Times New Roman" w:hAnsi="Times New Roman" w:cs="Times New Roman"/>
          <w:sz w:val="24"/>
          <w:szCs w:val="24"/>
        </w:rPr>
      </w:pPr>
      <w:r w:rsidRPr="009D663F">
        <w:rPr>
          <w:rFonts w:ascii="Times New Roman" w:hAnsi="Times New Roman" w:cs="Times New Roman"/>
          <w:sz w:val="24"/>
          <w:szCs w:val="24"/>
        </w:rPr>
        <w:t>•</w:t>
      </w:r>
      <w:r w:rsidRPr="009D663F">
        <w:rPr>
          <w:rFonts w:ascii="Times New Roman" w:hAnsi="Times New Roman" w:cs="Times New Roman"/>
          <w:sz w:val="24"/>
          <w:szCs w:val="24"/>
        </w:rPr>
        <w:tab/>
        <w:t>Todas las áreas aledañas al río</w:t>
      </w:r>
      <w:r w:rsidR="001E03DA">
        <w:rPr>
          <w:rFonts w:ascii="Times New Roman" w:hAnsi="Times New Roman" w:cs="Times New Roman"/>
          <w:sz w:val="24"/>
          <w:szCs w:val="24"/>
        </w:rPr>
        <w:t>,</w:t>
      </w:r>
      <w:r w:rsidRPr="009D663F">
        <w:rPr>
          <w:rFonts w:ascii="Times New Roman" w:hAnsi="Times New Roman" w:cs="Times New Roman"/>
          <w:sz w:val="24"/>
          <w:szCs w:val="24"/>
        </w:rPr>
        <w:t xml:space="preserve"> desde Blanca Pérez hasta Caridad y Rodrigo, afectando a las Circunscripciones 13,</w:t>
      </w:r>
      <w:r w:rsidR="001E03DA">
        <w:rPr>
          <w:rFonts w:ascii="Times New Roman" w:hAnsi="Times New Roman" w:cs="Times New Roman"/>
          <w:sz w:val="24"/>
          <w:szCs w:val="24"/>
        </w:rPr>
        <w:t xml:space="preserve"> </w:t>
      </w:r>
      <w:r w:rsidRPr="009D663F">
        <w:rPr>
          <w:rFonts w:ascii="Times New Roman" w:hAnsi="Times New Roman" w:cs="Times New Roman"/>
          <w:sz w:val="24"/>
          <w:szCs w:val="24"/>
        </w:rPr>
        <w:t>34 y 67.</w:t>
      </w:r>
    </w:p>
    <w:p w:rsidR="00725549" w:rsidRPr="00725549" w:rsidRDefault="00725549" w:rsidP="00725549">
      <w:pPr>
        <w:spacing w:after="0" w:line="360" w:lineRule="auto"/>
        <w:jc w:val="both"/>
        <w:rPr>
          <w:rFonts w:ascii="Times New Roman" w:hAnsi="Times New Roman" w:cs="Times New Roman"/>
          <w:sz w:val="24"/>
          <w:szCs w:val="24"/>
        </w:rPr>
      </w:pPr>
      <w:r w:rsidRPr="00725549">
        <w:rPr>
          <w:rFonts w:ascii="Times New Roman" w:hAnsi="Times New Roman" w:cs="Times New Roman"/>
          <w:sz w:val="24"/>
          <w:szCs w:val="24"/>
        </w:rPr>
        <w:t>Entre las principales acciones ejecutadas para lograr la solución y transformación de los problemas de las circunscripciones se encuentran las siguientes</w:t>
      </w:r>
      <w:r w:rsidR="001E03DA">
        <w:rPr>
          <w:rFonts w:ascii="Times New Roman" w:hAnsi="Times New Roman" w:cs="Times New Roman"/>
          <w:sz w:val="24"/>
          <w:szCs w:val="24"/>
        </w:rPr>
        <w:t>:</w:t>
      </w:r>
    </w:p>
    <w:p w:rsidR="00725549" w:rsidRPr="00725549" w:rsidRDefault="00725549" w:rsidP="00725549">
      <w:pPr>
        <w:spacing w:after="0" w:line="360" w:lineRule="auto"/>
        <w:jc w:val="both"/>
        <w:rPr>
          <w:rFonts w:ascii="Times New Roman" w:hAnsi="Times New Roman" w:cs="Times New Roman"/>
          <w:sz w:val="24"/>
          <w:szCs w:val="24"/>
        </w:rPr>
      </w:pPr>
      <w:r w:rsidRPr="00725549">
        <w:rPr>
          <w:rFonts w:ascii="Times New Roman" w:hAnsi="Times New Roman" w:cs="Times New Roman"/>
          <w:sz w:val="24"/>
          <w:szCs w:val="24"/>
        </w:rPr>
        <w:t>•</w:t>
      </w:r>
      <w:r w:rsidRPr="00725549">
        <w:rPr>
          <w:rFonts w:ascii="Times New Roman" w:hAnsi="Times New Roman" w:cs="Times New Roman"/>
          <w:sz w:val="24"/>
          <w:szCs w:val="24"/>
        </w:rPr>
        <w:tab/>
        <w:t>Movilización de los actores comunitarios para la eliminación de microvertederos y creación de jardines comunitarios.</w:t>
      </w:r>
    </w:p>
    <w:p w:rsidR="00725549" w:rsidRPr="00725549" w:rsidRDefault="00725549" w:rsidP="00725549">
      <w:pPr>
        <w:spacing w:after="0" w:line="360" w:lineRule="auto"/>
        <w:jc w:val="both"/>
        <w:rPr>
          <w:rFonts w:ascii="Times New Roman" w:hAnsi="Times New Roman" w:cs="Times New Roman"/>
          <w:sz w:val="24"/>
          <w:szCs w:val="24"/>
        </w:rPr>
      </w:pPr>
      <w:r w:rsidRPr="00725549">
        <w:rPr>
          <w:rFonts w:ascii="Times New Roman" w:hAnsi="Times New Roman" w:cs="Times New Roman"/>
          <w:sz w:val="24"/>
          <w:szCs w:val="24"/>
        </w:rPr>
        <w:t>•</w:t>
      </w:r>
      <w:r w:rsidRPr="00725549">
        <w:rPr>
          <w:rFonts w:ascii="Times New Roman" w:hAnsi="Times New Roman" w:cs="Times New Roman"/>
          <w:sz w:val="24"/>
          <w:szCs w:val="24"/>
        </w:rPr>
        <w:tab/>
        <w:t>La activación de las comisiones de vecinos para la solución a la supresión de los salideros de aguas en lugares complejos.</w:t>
      </w:r>
    </w:p>
    <w:p w:rsidR="00725549" w:rsidRPr="00725549" w:rsidRDefault="00725549" w:rsidP="00725549">
      <w:pPr>
        <w:spacing w:after="0" w:line="360" w:lineRule="auto"/>
        <w:jc w:val="both"/>
        <w:rPr>
          <w:rFonts w:ascii="Times New Roman" w:hAnsi="Times New Roman" w:cs="Times New Roman"/>
          <w:sz w:val="24"/>
          <w:szCs w:val="24"/>
        </w:rPr>
      </w:pPr>
      <w:r w:rsidRPr="00725549">
        <w:rPr>
          <w:rFonts w:ascii="Times New Roman" w:hAnsi="Times New Roman" w:cs="Times New Roman"/>
          <w:sz w:val="24"/>
          <w:szCs w:val="24"/>
        </w:rPr>
        <w:lastRenderedPageBreak/>
        <w:t>•</w:t>
      </w:r>
      <w:r w:rsidRPr="00725549">
        <w:rPr>
          <w:rFonts w:ascii="Times New Roman" w:hAnsi="Times New Roman" w:cs="Times New Roman"/>
          <w:sz w:val="24"/>
          <w:szCs w:val="24"/>
        </w:rPr>
        <w:tab/>
        <w:t xml:space="preserve">La activación de las brigadas de apoyo comunitario para la reparación de unidades de servicios del Consejo popular. </w:t>
      </w:r>
    </w:p>
    <w:p w:rsidR="00725549" w:rsidRPr="00D35E0B" w:rsidRDefault="00725549" w:rsidP="00725549">
      <w:pPr>
        <w:spacing w:after="0" w:line="360" w:lineRule="auto"/>
        <w:jc w:val="both"/>
        <w:rPr>
          <w:rFonts w:ascii="Times New Roman" w:hAnsi="Times New Roman" w:cs="Times New Roman"/>
          <w:sz w:val="24"/>
          <w:szCs w:val="24"/>
        </w:rPr>
      </w:pPr>
      <w:r w:rsidRPr="00725549">
        <w:rPr>
          <w:rFonts w:ascii="Times New Roman" w:hAnsi="Times New Roman" w:cs="Times New Roman"/>
          <w:sz w:val="24"/>
          <w:szCs w:val="24"/>
        </w:rPr>
        <w:t>•</w:t>
      </w:r>
      <w:r w:rsidRPr="00725549">
        <w:rPr>
          <w:rFonts w:ascii="Times New Roman" w:hAnsi="Times New Roman" w:cs="Times New Roman"/>
          <w:sz w:val="24"/>
          <w:szCs w:val="24"/>
        </w:rPr>
        <w:tab/>
        <w:t>La materialización del proyecto Comunitario encanto y calidad de Vida con el objetivo de contribuir al mejoramiento de la calidad de vida de los pobladores del lugar.</w:t>
      </w:r>
    </w:p>
    <w:p w:rsidR="00AD4CF9" w:rsidRDefault="00AD4CF9" w:rsidP="000C6C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2 Diagnóstico </w:t>
      </w:r>
      <w:r w:rsidR="00043EFC">
        <w:rPr>
          <w:rFonts w:ascii="Times New Roman" w:hAnsi="Times New Roman" w:cs="Times New Roman"/>
          <w:sz w:val="24"/>
          <w:szCs w:val="24"/>
        </w:rPr>
        <w:t>medio</w:t>
      </w:r>
      <w:r>
        <w:rPr>
          <w:rFonts w:ascii="Times New Roman" w:hAnsi="Times New Roman" w:cs="Times New Roman"/>
          <w:sz w:val="24"/>
          <w:szCs w:val="24"/>
        </w:rPr>
        <w:t xml:space="preserve">ambiental del </w:t>
      </w:r>
      <w:r w:rsidRPr="00AD4CF9">
        <w:rPr>
          <w:rFonts w:ascii="Times New Roman" w:hAnsi="Times New Roman" w:cs="Times New Roman"/>
          <w:sz w:val="24"/>
          <w:szCs w:val="24"/>
        </w:rPr>
        <w:t>Condado Norte y Sur</w:t>
      </w:r>
    </w:p>
    <w:p w:rsidR="004B6AF0" w:rsidRPr="004B6AF0" w:rsidRDefault="000C6C0F" w:rsidP="000C6C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Tomando como punto de partida los datos antes aportados,</w:t>
      </w:r>
      <w:r w:rsidR="004B6AF0" w:rsidRPr="004B6AF0">
        <w:rPr>
          <w:rFonts w:ascii="Times New Roman" w:hAnsi="Times New Roman" w:cs="Times New Roman"/>
          <w:sz w:val="24"/>
          <w:szCs w:val="24"/>
        </w:rPr>
        <w:t xml:space="preserve"> </w:t>
      </w:r>
      <w:r>
        <w:rPr>
          <w:rFonts w:ascii="Times New Roman" w:hAnsi="Times New Roman" w:cs="Times New Roman"/>
          <w:sz w:val="24"/>
          <w:szCs w:val="24"/>
        </w:rPr>
        <w:t xml:space="preserve">en </w:t>
      </w:r>
      <w:r w:rsidR="004B6AF0" w:rsidRPr="004B6AF0">
        <w:rPr>
          <w:rFonts w:ascii="Times New Roman" w:hAnsi="Times New Roman" w:cs="Times New Roman"/>
          <w:sz w:val="24"/>
          <w:szCs w:val="24"/>
        </w:rPr>
        <w:t xml:space="preserve">la línea ambiental del Proyecto Condado se diagnosticó la situación medioambiental del Condado Norte y Sur de Santa Clara. Los principales resultados obtenidos son: </w:t>
      </w:r>
    </w:p>
    <w:p w:rsidR="004B6AF0" w:rsidRPr="004B6AF0" w:rsidRDefault="004B6AF0" w:rsidP="000C6C0F">
      <w:pPr>
        <w:pStyle w:val="Prrafodelista"/>
        <w:numPr>
          <w:ilvl w:val="0"/>
          <w:numId w:val="2"/>
        </w:numPr>
        <w:spacing w:after="0" w:line="360" w:lineRule="auto"/>
        <w:jc w:val="both"/>
        <w:rPr>
          <w:rFonts w:ascii="Times New Roman" w:hAnsi="Times New Roman" w:cs="Times New Roman"/>
          <w:sz w:val="24"/>
          <w:szCs w:val="24"/>
        </w:rPr>
      </w:pPr>
      <w:r w:rsidRPr="004B6AF0">
        <w:rPr>
          <w:rFonts w:ascii="Times New Roman" w:hAnsi="Times New Roman" w:cs="Times New Roman"/>
          <w:sz w:val="24"/>
          <w:szCs w:val="24"/>
        </w:rPr>
        <w:t>En intercambios con los Delegados, se identificaron, por circunscripciones, los principales problemas que plantean los pobladores relacionados con el Medio Ambiente</w:t>
      </w:r>
      <w:r w:rsidR="00F30679">
        <w:rPr>
          <w:rFonts w:ascii="Times New Roman" w:hAnsi="Times New Roman" w:cs="Times New Roman"/>
          <w:sz w:val="24"/>
          <w:szCs w:val="24"/>
        </w:rPr>
        <w:t xml:space="preserve"> (Tabla 1)</w:t>
      </w:r>
      <w:r w:rsidRPr="004B6AF0">
        <w:rPr>
          <w:rFonts w:ascii="Times New Roman" w:hAnsi="Times New Roman" w:cs="Times New Roman"/>
          <w:sz w:val="24"/>
          <w:szCs w:val="24"/>
        </w:rPr>
        <w:t>:</w:t>
      </w:r>
    </w:p>
    <w:tbl>
      <w:tblPr>
        <w:tblStyle w:val="Tablaconcuadrcula"/>
        <w:tblW w:w="8469" w:type="dxa"/>
        <w:jc w:val="center"/>
        <w:tblCellMar>
          <w:left w:w="70" w:type="dxa"/>
          <w:right w:w="70" w:type="dxa"/>
        </w:tblCellMar>
        <w:tblLook w:val="0000" w:firstRow="0" w:lastRow="0" w:firstColumn="0" w:lastColumn="0" w:noHBand="0" w:noVBand="0"/>
      </w:tblPr>
      <w:tblGrid>
        <w:gridCol w:w="1951"/>
        <w:gridCol w:w="6518"/>
      </w:tblGrid>
      <w:tr w:rsidR="004B6AF0" w:rsidRPr="004B6AF0" w:rsidTr="000C6C0F">
        <w:trPr>
          <w:trHeight w:val="290"/>
          <w:jc w:val="center"/>
        </w:trPr>
        <w:tc>
          <w:tcPr>
            <w:tcW w:w="8469" w:type="dxa"/>
            <w:gridSpan w:val="2"/>
            <w:vAlign w:val="center"/>
          </w:tcPr>
          <w:p w:rsidR="004B6AF0" w:rsidRPr="004B6AF0" w:rsidRDefault="004B6AF0" w:rsidP="004B6AF0">
            <w:pPr>
              <w:jc w:val="center"/>
              <w:rPr>
                <w:rFonts w:ascii="Times New Roman" w:hAnsi="Times New Roman" w:cs="Times New Roman"/>
                <w:b/>
                <w:sz w:val="20"/>
                <w:szCs w:val="20"/>
              </w:rPr>
            </w:pPr>
            <w:r w:rsidRPr="004B6AF0">
              <w:rPr>
                <w:rFonts w:ascii="Times New Roman" w:hAnsi="Times New Roman" w:cs="Times New Roman"/>
                <w:b/>
                <w:sz w:val="20"/>
                <w:szCs w:val="20"/>
              </w:rPr>
              <w:t xml:space="preserve">Problemas medioambientales del </w:t>
            </w:r>
            <w:r w:rsidR="00711DC2">
              <w:rPr>
                <w:rFonts w:ascii="Times New Roman" w:hAnsi="Times New Roman" w:cs="Times New Roman"/>
                <w:b/>
                <w:sz w:val="20"/>
                <w:szCs w:val="20"/>
              </w:rPr>
              <w:t>C</w:t>
            </w:r>
            <w:r w:rsidRPr="004B6AF0">
              <w:rPr>
                <w:rFonts w:ascii="Times New Roman" w:hAnsi="Times New Roman" w:cs="Times New Roman"/>
                <w:b/>
                <w:sz w:val="20"/>
                <w:szCs w:val="20"/>
              </w:rPr>
              <w:t xml:space="preserve">onsejo Popular </w:t>
            </w:r>
            <w:r w:rsidR="00711DC2">
              <w:rPr>
                <w:rFonts w:ascii="Times New Roman" w:hAnsi="Times New Roman" w:cs="Times New Roman"/>
                <w:b/>
                <w:sz w:val="20"/>
                <w:szCs w:val="20"/>
              </w:rPr>
              <w:t>C</w:t>
            </w:r>
            <w:r w:rsidRPr="004B6AF0">
              <w:rPr>
                <w:rFonts w:ascii="Times New Roman" w:hAnsi="Times New Roman" w:cs="Times New Roman"/>
                <w:b/>
                <w:sz w:val="20"/>
                <w:szCs w:val="20"/>
              </w:rPr>
              <w:t xml:space="preserve">ondado </w:t>
            </w:r>
            <w:r w:rsidR="00CF0DD8">
              <w:rPr>
                <w:rFonts w:ascii="Times New Roman" w:hAnsi="Times New Roman" w:cs="Times New Roman"/>
                <w:b/>
                <w:sz w:val="20"/>
                <w:szCs w:val="20"/>
              </w:rPr>
              <w:t>Norte</w:t>
            </w:r>
            <w:r w:rsidR="00711DC2">
              <w:rPr>
                <w:rFonts w:ascii="Times New Roman" w:hAnsi="Times New Roman" w:cs="Times New Roman"/>
                <w:b/>
                <w:sz w:val="20"/>
                <w:szCs w:val="20"/>
              </w:rPr>
              <w:t xml:space="preserve"> </w:t>
            </w:r>
            <w:r w:rsidRPr="004B6AF0">
              <w:rPr>
                <w:rFonts w:ascii="Times New Roman" w:hAnsi="Times New Roman" w:cs="Times New Roman"/>
                <w:b/>
                <w:sz w:val="20"/>
                <w:szCs w:val="20"/>
              </w:rPr>
              <w:t>(circunscripciones):</w:t>
            </w:r>
          </w:p>
        </w:tc>
      </w:tr>
      <w:tr w:rsidR="004B6AF0" w:rsidRPr="004B6AF0" w:rsidTr="000C6C0F">
        <w:tblPrEx>
          <w:tblCellMar>
            <w:left w:w="108" w:type="dxa"/>
            <w:right w:w="108" w:type="dxa"/>
          </w:tblCellMar>
          <w:tblLook w:val="04A0" w:firstRow="1" w:lastRow="0" w:firstColumn="1" w:lastColumn="0" w:noHBand="0" w:noVBand="1"/>
        </w:tblPrEx>
        <w:trPr>
          <w:jc w:val="center"/>
        </w:trPr>
        <w:tc>
          <w:tcPr>
            <w:tcW w:w="1951" w:type="dxa"/>
            <w:vAlign w:val="center"/>
          </w:tcPr>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Circunscripción 5</w:t>
            </w:r>
          </w:p>
        </w:tc>
        <w:tc>
          <w:tcPr>
            <w:tcW w:w="6518" w:type="dxa"/>
            <w:vAlign w:val="center"/>
          </w:tcPr>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Situación crítica con las tupiciones de los tragantes en toda la circunscripción.</w:t>
            </w:r>
          </w:p>
        </w:tc>
      </w:tr>
      <w:tr w:rsidR="004B6AF0" w:rsidRPr="004B6AF0" w:rsidTr="000C6C0F">
        <w:tblPrEx>
          <w:tblCellMar>
            <w:left w:w="108" w:type="dxa"/>
            <w:right w:w="108" w:type="dxa"/>
          </w:tblCellMar>
          <w:tblLook w:val="04A0" w:firstRow="1" w:lastRow="0" w:firstColumn="1" w:lastColumn="0" w:noHBand="0" w:noVBand="1"/>
        </w:tblPrEx>
        <w:trPr>
          <w:jc w:val="center"/>
        </w:trPr>
        <w:tc>
          <w:tcPr>
            <w:tcW w:w="1951" w:type="dxa"/>
            <w:vAlign w:val="center"/>
          </w:tcPr>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Circunscripción 15</w:t>
            </w:r>
          </w:p>
          <w:p w:rsidR="004B6AF0" w:rsidRPr="004B6AF0" w:rsidRDefault="004B6AF0" w:rsidP="004B6AF0">
            <w:pPr>
              <w:jc w:val="both"/>
              <w:rPr>
                <w:rFonts w:ascii="Times New Roman" w:hAnsi="Times New Roman" w:cs="Times New Roman"/>
                <w:sz w:val="20"/>
                <w:szCs w:val="20"/>
              </w:rPr>
            </w:pPr>
          </w:p>
        </w:tc>
        <w:tc>
          <w:tcPr>
            <w:tcW w:w="6518" w:type="dxa"/>
            <w:vAlign w:val="center"/>
          </w:tcPr>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 xml:space="preserve">Necesidad de resolver la situación de la cañada de la calle Caridad. </w:t>
            </w:r>
          </w:p>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Suprimir los salideros de toda la circunscripción.</w:t>
            </w:r>
          </w:p>
        </w:tc>
      </w:tr>
      <w:tr w:rsidR="004B6AF0" w:rsidRPr="004B6AF0" w:rsidTr="000C6C0F">
        <w:tblPrEx>
          <w:tblCellMar>
            <w:left w:w="108" w:type="dxa"/>
            <w:right w:w="108" w:type="dxa"/>
          </w:tblCellMar>
          <w:tblLook w:val="04A0" w:firstRow="1" w:lastRow="0" w:firstColumn="1" w:lastColumn="0" w:noHBand="0" w:noVBand="1"/>
        </w:tblPrEx>
        <w:trPr>
          <w:jc w:val="center"/>
        </w:trPr>
        <w:tc>
          <w:tcPr>
            <w:tcW w:w="1951" w:type="dxa"/>
            <w:vAlign w:val="center"/>
          </w:tcPr>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Circunscripción 16</w:t>
            </w:r>
          </w:p>
        </w:tc>
        <w:tc>
          <w:tcPr>
            <w:tcW w:w="6518" w:type="dxa"/>
            <w:vAlign w:val="center"/>
          </w:tcPr>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Resolver definitivamente la situación de la cañada de la calle Virtudes.</w:t>
            </w:r>
          </w:p>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Necesidad de un tubo para solucionar el drenaje del pasaje de las calles San Cristóbal, San Pedro y Virtudes.</w:t>
            </w:r>
          </w:p>
        </w:tc>
      </w:tr>
      <w:tr w:rsidR="004B6AF0" w:rsidRPr="004B6AF0" w:rsidTr="000C6C0F">
        <w:tblPrEx>
          <w:tblCellMar>
            <w:left w:w="108" w:type="dxa"/>
            <w:right w:w="108" w:type="dxa"/>
          </w:tblCellMar>
          <w:tblLook w:val="04A0" w:firstRow="1" w:lastRow="0" w:firstColumn="1" w:lastColumn="0" w:noHBand="0" w:noVBand="1"/>
        </w:tblPrEx>
        <w:trPr>
          <w:jc w:val="center"/>
        </w:trPr>
        <w:tc>
          <w:tcPr>
            <w:tcW w:w="1951" w:type="dxa"/>
            <w:vAlign w:val="center"/>
          </w:tcPr>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Circunscripción 38</w:t>
            </w:r>
          </w:p>
        </w:tc>
        <w:tc>
          <w:tcPr>
            <w:tcW w:w="6518" w:type="dxa"/>
            <w:vAlign w:val="center"/>
          </w:tcPr>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Situación con la cañada de la calle Danielito interior esta tupida y no la limpian.</w:t>
            </w:r>
          </w:p>
        </w:tc>
      </w:tr>
      <w:tr w:rsidR="004B6AF0" w:rsidRPr="004B6AF0" w:rsidTr="000C6C0F">
        <w:tblPrEx>
          <w:tblCellMar>
            <w:left w:w="108" w:type="dxa"/>
            <w:right w:w="108" w:type="dxa"/>
          </w:tblCellMar>
          <w:tblLook w:val="04A0" w:firstRow="1" w:lastRow="0" w:firstColumn="1" w:lastColumn="0" w:noHBand="0" w:noVBand="1"/>
        </w:tblPrEx>
        <w:trPr>
          <w:trHeight w:val="440"/>
          <w:jc w:val="center"/>
        </w:trPr>
        <w:tc>
          <w:tcPr>
            <w:tcW w:w="1951" w:type="dxa"/>
            <w:vAlign w:val="center"/>
          </w:tcPr>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Circunscripción 112</w:t>
            </w:r>
          </w:p>
          <w:p w:rsidR="004B6AF0" w:rsidRPr="004B6AF0" w:rsidRDefault="004B6AF0" w:rsidP="004B6AF0">
            <w:pPr>
              <w:jc w:val="both"/>
              <w:rPr>
                <w:rFonts w:ascii="Times New Roman" w:hAnsi="Times New Roman" w:cs="Times New Roman"/>
                <w:sz w:val="20"/>
                <w:szCs w:val="20"/>
              </w:rPr>
            </w:pPr>
          </w:p>
        </w:tc>
        <w:tc>
          <w:tcPr>
            <w:tcW w:w="6518" w:type="dxa"/>
            <w:vAlign w:val="center"/>
          </w:tcPr>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Situación de la cañada que atraviesa toda la circunscripción desde la calle Sindico hasta la calle San Miguel.</w:t>
            </w:r>
          </w:p>
        </w:tc>
      </w:tr>
      <w:tr w:rsidR="004B6AF0" w:rsidRPr="004B6AF0" w:rsidTr="000C6C0F">
        <w:tblPrEx>
          <w:tblCellMar>
            <w:left w:w="108" w:type="dxa"/>
            <w:right w:w="108" w:type="dxa"/>
          </w:tblCellMar>
          <w:tblLook w:val="04A0" w:firstRow="1" w:lastRow="0" w:firstColumn="1" w:lastColumn="0" w:noHBand="0" w:noVBand="1"/>
        </w:tblPrEx>
        <w:trPr>
          <w:trHeight w:val="249"/>
          <w:jc w:val="center"/>
        </w:trPr>
        <w:tc>
          <w:tcPr>
            <w:tcW w:w="1951" w:type="dxa"/>
            <w:vAlign w:val="center"/>
          </w:tcPr>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Circunscripción 113</w:t>
            </w:r>
          </w:p>
        </w:tc>
        <w:tc>
          <w:tcPr>
            <w:tcW w:w="6518" w:type="dxa"/>
            <w:vAlign w:val="center"/>
          </w:tcPr>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Limpieza de la cañada de las calles Amparo, Pastora y Virtudes.</w:t>
            </w:r>
          </w:p>
        </w:tc>
      </w:tr>
      <w:tr w:rsidR="004B6AF0" w:rsidRPr="004B6AF0" w:rsidTr="000C6C0F">
        <w:tblPrEx>
          <w:tblBorders>
            <w:left w:val="none" w:sz="0" w:space="0" w:color="auto"/>
            <w:bottom w:val="none" w:sz="0" w:space="0" w:color="auto"/>
            <w:right w:val="none" w:sz="0" w:space="0" w:color="auto"/>
            <w:insideH w:val="none" w:sz="0" w:space="0" w:color="auto"/>
            <w:insideV w:val="none" w:sz="0" w:space="0" w:color="auto"/>
          </w:tblBorders>
        </w:tblPrEx>
        <w:trPr>
          <w:trHeight w:val="50"/>
          <w:jc w:val="center"/>
        </w:trPr>
        <w:tc>
          <w:tcPr>
            <w:tcW w:w="8469" w:type="dxa"/>
            <w:gridSpan w:val="2"/>
            <w:tcBorders>
              <w:top w:val="single" w:sz="4" w:space="0" w:color="auto"/>
              <w:left w:val="single" w:sz="4" w:space="0" w:color="auto"/>
              <w:bottom w:val="single" w:sz="4" w:space="0" w:color="auto"/>
              <w:right w:val="single" w:sz="4" w:space="0" w:color="auto"/>
            </w:tcBorders>
            <w:vAlign w:val="center"/>
          </w:tcPr>
          <w:p w:rsidR="004B6AF0" w:rsidRPr="004B6AF0" w:rsidRDefault="004B6AF0" w:rsidP="004B6AF0">
            <w:pPr>
              <w:jc w:val="center"/>
              <w:rPr>
                <w:rFonts w:ascii="Times New Roman" w:hAnsi="Times New Roman" w:cs="Times New Roman"/>
                <w:b/>
                <w:sz w:val="20"/>
                <w:szCs w:val="20"/>
              </w:rPr>
            </w:pPr>
            <w:r w:rsidRPr="004B6AF0">
              <w:rPr>
                <w:rFonts w:ascii="Times New Roman" w:hAnsi="Times New Roman" w:cs="Times New Roman"/>
                <w:b/>
                <w:sz w:val="20"/>
                <w:szCs w:val="20"/>
              </w:rPr>
              <w:t xml:space="preserve">Problemas medioambientales del </w:t>
            </w:r>
            <w:r w:rsidR="00711DC2">
              <w:rPr>
                <w:rFonts w:ascii="Times New Roman" w:hAnsi="Times New Roman" w:cs="Times New Roman"/>
                <w:b/>
                <w:sz w:val="20"/>
                <w:szCs w:val="20"/>
              </w:rPr>
              <w:t>C</w:t>
            </w:r>
            <w:r w:rsidRPr="004B6AF0">
              <w:rPr>
                <w:rFonts w:ascii="Times New Roman" w:hAnsi="Times New Roman" w:cs="Times New Roman"/>
                <w:b/>
                <w:sz w:val="20"/>
                <w:szCs w:val="20"/>
              </w:rPr>
              <w:t xml:space="preserve">onsejo Popular </w:t>
            </w:r>
            <w:r w:rsidR="00711DC2">
              <w:rPr>
                <w:rFonts w:ascii="Times New Roman" w:hAnsi="Times New Roman" w:cs="Times New Roman"/>
                <w:b/>
                <w:sz w:val="20"/>
                <w:szCs w:val="20"/>
              </w:rPr>
              <w:t>C</w:t>
            </w:r>
            <w:r w:rsidRPr="004B6AF0">
              <w:rPr>
                <w:rFonts w:ascii="Times New Roman" w:hAnsi="Times New Roman" w:cs="Times New Roman"/>
                <w:b/>
                <w:sz w:val="20"/>
                <w:szCs w:val="20"/>
              </w:rPr>
              <w:t xml:space="preserve">ondado </w:t>
            </w:r>
            <w:r w:rsidR="00CF0DD8">
              <w:rPr>
                <w:rFonts w:ascii="Times New Roman" w:hAnsi="Times New Roman" w:cs="Times New Roman"/>
                <w:b/>
                <w:sz w:val="20"/>
                <w:szCs w:val="20"/>
              </w:rPr>
              <w:t>Sur</w:t>
            </w:r>
            <w:r w:rsidRPr="004B6AF0">
              <w:rPr>
                <w:rFonts w:ascii="Times New Roman" w:hAnsi="Times New Roman" w:cs="Times New Roman"/>
                <w:b/>
                <w:sz w:val="20"/>
                <w:szCs w:val="20"/>
              </w:rPr>
              <w:t xml:space="preserve"> (circunscripciones):</w:t>
            </w:r>
          </w:p>
        </w:tc>
      </w:tr>
      <w:tr w:rsidR="004B6AF0" w:rsidRPr="004B6AF0" w:rsidTr="000C6C0F">
        <w:tblPrEx>
          <w:tblBorders>
            <w:left w:val="none" w:sz="0" w:space="0" w:color="auto"/>
            <w:bottom w:val="none" w:sz="0" w:space="0" w:color="auto"/>
            <w:right w:val="none" w:sz="0" w:space="0" w:color="auto"/>
            <w:insideH w:val="none" w:sz="0" w:space="0" w:color="auto"/>
            <w:insideV w:val="none" w:sz="0" w:space="0" w:color="auto"/>
          </w:tblBorders>
        </w:tblPrEx>
        <w:trPr>
          <w:trHeight w:val="220"/>
          <w:jc w:val="center"/>
        </w:trPr>
        <w:tc>
          <w:tcPr>
            <w:tcW w:w="1951" w:type="dxa"/>
            <w:tcBorders>
              <w:top w:val="single" w:sz="4" w:space="0" w:color="auto"/>
              <w:left w:val="single" w:sz="4" w:space="0" w:color="auto"/>
              <w:bottom w:val="single" w:sz="4" w:space="0" w:color="auto"/>
              <w:right w:val="single" w:sz="4" w:space="0" w:color="auto"/>
            </w:tcBorders>
            <w:vAlign w:val="center"/>
          </w:tcPr>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Circunscripción 13</w:t>
            </w:r>
          </w:p>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ab/>
            </w:r>
          </w:p>
          <w:p w:rsidR="004B6AF0" w:rsidRPr="004B6AF0" w:rsidRDefault="004B6AF0" w:rsidP="004B6AF0">
            <w:pPr>
              <w:jc w:val="both"/>
              <w:rPr>
                <w:rFonts w:ascii="Times New Roman" w:hAnsi="Times New Roman" w:cs="Times New Roman"/>
                <w:sz w:val="20"/>
                <w:szCs w:val="20"/>
              </w:rPr>
            </w:pPr>
          </w:p>
        </w:tc>
        <w:tc>
          <w:tcPr>
            <w:tcW w:w="6518" w:type="dxa"/>
            <w:tcBorders>
              <w:top w:val="single" w:sz="4" w:space="0" w:color="auto"/>
              <w:left w:val="single" w:sz="4" w:space="0" w:color="auto"/>
              <w:bottom w:val="single" w:sz="4" w:space="0" w:color="auto"/>
              <w:right w:val="single" w:sz="4" w:space="0" w:color="auto"/>
            </w:tcBorders>
            <w:vAlign w:val="center"/>
          </w:tcPr>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Obstrucción, con frecuencia, en las calles Toscano y Misionero.</w:t>
            </w:r>
          </w:p>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Cañada obstruida que ha afectado en las últimas inundaciones a los vecinos de la calle Misionero entre Ciclón y Toscano.</w:t>
            </w:r>
          </w:p>
          <w:p w:rsid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Situación con varios salideros de gran magnitud en toda la comunidad.</w:t>
            </w:r>
          </w:p>
          <w:p w:rsidR="00CF0DD8" w:rsidRDefault="003110B7" w:rsidP="004B6AF0">
            <w:pPr>
              <w:jc w:val="both"/>
              <w:rPr>
                <w:rFonts w:ascii="Times New Roman" w:hAnsi="Times New Roman" w:cs="Times New Roman"/>
                <w:sz w:val="20"/>
                <w:szCs w:val="20"/>
              </w:rPr>
            </w:pPr>
            <w:r w:rsidRPr="003110B7">
              <w:rPr>
                <w:rFonts w:ascii="Times New Roman" w:hAnsi="Times New Roman" w:cs="Times New Roman"/>
                <w:sz w:val="20"/>
                <w:szCs w:val="20"/>
              </w:rPr>
              <w:t>Inestabilidad en la recogida de desechos sólidos.</w:t>
            </w:r>
          </w:p>
          <w:p w:rsidR="00E84CA7" w:rsidRDefault="00CF0DD8" w:rsidP="004B6AF0">
            <w:pPr>
              <w:jc w:val="both"/>
              <w:rPr>
                <w:rFonts w:ascii="Times New Roman" w:hAnsi="Times New Roman" w:cs="Times New Roman"/>
                <w:sz w:val="20"/>
                <w:szCs w:val="20"/>
              </w:rPr>
            </w:pPr>
            <w:r w:rsidRPr="00CF0DD8">
              <w:rPr>
                <w:rFonts w:ascii="Times New Roman" w:hAnsi="Times New Roman" w:cs="Times New Roman"/>
                <w:sz w:val="20"/>
                <w:szCs w:val="20"/>
              </w:rPr>
              <w:t>Tuberías partidas trayendo consigo la mezcla de aguas albañales con la potable</w:t>
            </w:r>
            <w:r w:rsidR="00E84CA7">
              <w:rPr>
                <w:rFonts w:ascii="Times New Roman" w:hAnsi="Times New Roman" w:cs="Times New Roman"/>
                <w:sz w:val="20"/>
                <w:szCs w:val="20"/>
              </w:rPr>
              <w:t>.</w:t>
            </w:r>
          </w:p>
          <w:p w:rsidR="00E84CA7" w:rsidRDefault="00E84CA7" w:rsidP="004B6AF0">
            <w:pPr>
              <w:jc w:val="both"/>
              <w:rPr>
                <w:rFonts w:ascii="Times New Roman" w:hAnsi="Times New Roman" w:cs="Times New Roman"/>
                <w:sz w:val="20"/>
                <w:szCs w:val="20"/>
              </w:rPr>
            </w:pPr>
            <w:r w:rsidRPr="00E84CA7">
              <w:rPr>
                <w:rFonts w:ascii="Times New Roman" w:hAnsi="Times New Roman" w:cs="Times New Roman"/>
                <w:sz w:val="20"/>
                <w:szCs w:val="20"/>
              </w:rPr>
              <w:t>Vertimiento de aguas albañales</w:t>
            </w:r>
            <w:r>
              <w:rPr>
                <w:rFonts w:ascii="Times New Roman" w:hAnsi="Times New Roman" w:cs="Times New Roman"/>
                <w:sz w:val="20"/>
                <w:szCs w:val="20"/>
              </w:rPr>
              <w:t>.</w:t>
            </w:r>
          </w:p>
          <w:p w:rsidR="00E84CA7" w:rsidRPr="004B6AF0" w:rsidRDefault="00E84CA7" w:rsidP="004B6AF0">
            <w:pPr>
              <w:jc w:val="both"/>
              <w:rPr>
                <w:rFonts w:ascii="Times New Roman" w:hAnsi="Times New Roman" w:cs="Times New Roman"/>
                <w:sz w:val="20"/>
                <w:szCs w:val="20"/>
              </w:rPr>
            </w:pPr>
            <w:r>
              <w:rPr>
                <w:rFonts w:ascii="Times New Roman" w:hAnsi="Times New Roman" w:cs="Times New Roman"/>
                <w:sz w:val="20"/>
                <w:szCs w:val="20"/>
              </w:rPr>
              <w:t>N</w:t>
            </w:r>
            <w:r w:rsidRPr="00E84CA7">
              <w:rPr>
                <w:rFonts w:ascii="Times New Roman" w:hAnsi="Times New Roman" w:cs="Times New Roman"/>
                <w:sz w:val="20"/>
                <w:szCs w:val="20"/>
              </w:rPr>
              <w:t>eces</w:t>
            </w:r>
            <w:r>
              <w:rPr>
                <w:rFonts w:ascii="Times New Roman" w:hAnsi="Times New Roman" w:cs="Times New Roman"/>
                <w:sz w:val="20"/>
                <w:szCs w:val="20"/>
              </w:rPr>
              <w:t>idad</w:t>
            </w:r>
            <w:r w:rsidRPr="00E84CA7">
              <w:rPr>
                <w:rFonts w:ascii="Times New Roman" w:hAnsi="Times New Roman" w:cs="Times New Roman"/>
                <w:sz w:val="20"/>
                <w:szCs w:val="20"/>
              </w:rPr>
              <w:t xml:space="preserve"> </w:t>
            </w:r>
            <w:r>
              <w:rPr>
                <w:rFonts w:ascii="Times New Roman" w:hAnsi="Times New Roman" w:cs="Times New Roman"/>
                <w:sz w:val="20"/>
                <w:szCs w:val="20"/>
              </w:rPr>
              <w:t>de limpieza de cañadas y pluviales.</w:t>
            </w:r>
          </w:p>
        </w:tc>
      </w:tr>
      <w:tr w:rsidR="004B6AF0" w:rsidRPr="004B6AF0" w:rsidTr="000C6C0F">
        <w:tblPrEx>
          <w:tblBorders>
            <w:left w:val="none" w:sz="0" w:space="0" w:color="auto"/>
            <w:bottom w:val="none" w:sz="0" w:space="0" w:color="auto"/>
            <w:right w:val="none" w:sz="0" w:space="0" w:color="auto"/>
            <w:insideH w:val="none" w:sz="0" w:space="0" w:color="auto"/>
            <w:insideV w:val="none" w:sz="0" w:space="0" w:color="auto"/>
          </w:tblBorders>
        </w:tblPrEx>
        <w:trPr>
          <w:trHeight w:val="220"/>
          <w:jc w:val="center"/>
        </w:trPr>
        <w:tc>
          <w:tcPr>
            <w:tcW w:w="1951" w:type="dxa"/>
            <w:tcBorders>
              <w:top w:val="single" w:sz="4" w:space="0" w:color="auto"/>
              <w:left w:val="single" w:sz="4" w:space="0" w:color="auto"/>
              <w:bottom w:val="single" w:sz="4" w:space="0" w:color="auto"/>
              <w:right w:val="single" w:sz="4" w:space="0" w:color="auto"/>
            </w:tcBorders>
            <w:vAlign w:val="center"/>
          </w:tcPr>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Circunscripción 14</w:t>
            </w:r>
          </w:p>
        </w:tc>
        <w:tc>
          <w:tcPr>
            <w:tcW w:w="6518" w:type="dxa"/>
            <w:tcBorders>
              <w:top w:val="single" w:sz="4" w:space="0" w:color="auto"/>
              <w:left w:val="single" w:sz="4" w:space="0" w:color="auto"/>
              <w:bottom w:val="single" w:sz="4" w:space="0" w:color="auto"/>
              <w:right w:val="single" w:sz="4" w:space="0" w:color="auto"/>
            </w:tcBorders>
            <w:vAlign w:val="center"/>
          </w:tcPr>
          <w:p w:rsid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Existencia de varios salideros en la circunscripción.</w:t>
            </w:r>
          </w:p>
          <w:p w:rsidR="003110B7" w:rsidRDefault="003110B7" w:rsidP="004B6AF0">
            <w:pPr>
              <w:jc w:val="both"/>
              <w:rPr>
                <w:rFonts w:ascii="Times New Roman" w:hAnsi="Times New Roman" w:cs="Times New Roman"/>
                <w:sz w:val="20"/>
                <w:szCs w:val="20"/>
              </w:rPr>
            </w:pPr>
            <w:r w:rsidRPr="003110B7">
              <w:rPr>
                <w:rFonts w:ascii="Times New Roman" w:hAnsi="Times New Roman" w:cs="Times New Roman"/>
                <w:sz w:val="20"/>
                <w:szCs w:val="20"/>
              </w:rPr>
              <w:t>Inestabilidad en la recogida de desechos sólidos.</w:t>
            </w:r>
          </w:p>
          <w:p w:rsidR="00E84CA7" w:rsidRPr="004B6AF0" w:rsidRDefault="00E84CA7" w:rsidP="004B6AF0">
            <w:pPr>
              <w:jc w:val="both"/>
              <w:rPr>
                <w:rFonts w:ascii="Times New Roman" w:hAnsi="Times New Roman" w:cs="Times New Roman"/>
                <w:sz w:val="20"/>
                <w:szCs w:val="20"/>
              </w:rPr>
            </w:pPr>
            <w:r>
              <w:rPr>
                <w:rFonts w:ascii="Times New Roman" w:hAnsi="Times New Roman" w:cs="Times New Roman"/>
                <w:sz w:val="20"/>
                <w:szCs w:val="20"/>
              </w:rPr>
              <w:t>N</w:t>
            </w:r>
            <w:r w:rsidRPr="00E84CA7">
              <w:rPr>
                <w:rFonts w:ascii="Times New Roman" w:hAnsi="Times New Roman" w:cs="Times New Roman"/>
                <w:sz w:val="20"/>
                <w:szCs w:val="20"/>
              </w:rPr>
              <w:t>eces</w:t>
            </w:r>
            <w:r>
              <w:rPr>
                <w:rFonts w:ascii="Times New Roman" w:hAnsi="Times New Roman" w:cs="Times New Roman"/>
                <w:sz w:val="20"/>
                <w:szCs w:val="20"/>
              </w:rPr>
              <w:t>idad</w:t>
            </w:r>
            <w:r w:rsidRPr="00E84CA7">
              <w:rPr>
                <w:rFonts w:ascii="Times New Roman" w:hAnsi="Times New Roman" w:cs="Times New Roman"/>
                <w:sz w:val="20"/>
                <w:szCs w:val="20"/>
              </w:rPr>
              <w:t xml:space="preserve"> </w:t>
            </w:r>
            <w:r>
              <w:rPr>
                <w:rFonts w:ascii="Times New Roman" w:hAnsi="Times New Roman" w:cs="Times New Roman"/>
                <w:sz w:val="20"/>
                <w:szCs w:val="20"/>
              </w:rPr>
              <w:t>de limpieza de cañadas y pluviales.</w:t>
            </w:r>
          </w:p>
        </w:tc>
      </w:tr>
      <w:tr w:rsidR="004B6AF0" w:rsidRPr="004B6AF0" w:rsidTr="000C6C0F">
        <w:tblPrEx>
          <w:tblBorders>
            <w:left w:val="none" w:sz="0" w:space="0" w:color="auto"/>
            <w:bottom w:val="none" w:sz="0" w:space="0" w:color="auto"/>
            <w:right w:val="none" w:sz="0" w:space="0" w:color="auto"/>
            <w:insideH w:val="none" w:sz="0" w:space="0" w:color="auto"/>
            <w:insideV w:val="none" w:sz="0" w:space="0" w:color="auto"/>
          </w:tblBorders>
        </w:tblPrEx>
        <w:trPr>
          <w:trHeight w:val="220"/>
          <w:jc w:val="center"/>
        </w:trPr>
        <w:tc>
          <w:tcPr>
            <w:tcW w:w="1951" w:type="dxa"/>
            <w:tcBorders>
              <w:top w:val="single" w:sz="4" w:space="0" w:color="auto"/>
              <w:left w:val="single" w:sz="4" w:space="0" w:color="auto"/>
              <w:bottom w:val="single" w:sz="4" w:space="0" w:color="auto"/>
              <w:right w:val="single" w:sz="4" w:space="0" w:color="auto"/>
            </w:tcBorders>
            <w:vAlign w:val="center"/>
          </w:tcPr>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Circunscripción 34</w:t>
            </w:r>
          </w:p>
          <w:p w:rsidR="004B6AF0" w:rsidRPr="004B6AF0" w:rsidRDefault="004B6AF0" w:rsidP="004B6AF0">
            <w:pPr>
              <w:jc w:val="both"/>
              <w:rPr>
                <w:rFonts w:ascii="Times New Roman" w:hAnsi="Times New Roman" w:cs="Times New Roman"/>
                <w:sz w:val="20"/>
                <w:szCs w:val="20"/>
              </w:rPr>
            </w:pPr>
          </w:p>
          <w:p w:rsidR="004B6AF0" w:rsidRPr="004B6AF0" w:rsidRDefault="004B6AF0" w:rsidP="004B6AF0">
            <w:pPr>
              <w:jc w:val="both"/>
              <w:rPr>
                <w:rFonts w:ascii="Times New Roman" w:hAnsi="Times New Roman" w:cs="Times New Roman"/>
                <w:sz w:val="20"/>
                <w:szCs w:val="20"/>
              </w:rPr>
            </w:pPr>
          </w:p>
        </w:tc>
        <w:tc>
          <w:tcPr>
            <w:tcW w:w="6518" w:type="dxa"/>
            <w:tcBorders>
              <w:top w:val="single" w:sz="4" w:space="0" w:color="auto"/>
              <w:left w:val="single" w:sz="4" w:space="0" w:color="auto"/>
              <w:bottom w:val="single" w:sz="4" w:space="0" w:color="auto"/>
              <w:right w:val="single" w:sz="4" w:space="0" w:color="auto"/>
            </w:tcBorders>
            <w:vAlign w:val="center"/>
          </w:tcPr>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Mala situación de las calles del Reparto Nuevo Condado, cuando llueve se ponen intransitables, es necesario mejorarlas, aunque sea con rocoso.</w:t>
            </w:r>
          </w:p>
          <w:p w:rsid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Buscar solución definitiva a la cañada de la calle Nueva Gerona, todos los años se nos dice que necesita de una inversión.</w:t>
            </w:r>
          </w:p>
          <w:p w:rsidR="00E84CA7" w:rsidRPr="004B6AF0" w:rsidRDefault="00E84CA7" w:rsidP="004B6AF0">
            <w:pPr>
              <w:jc w:val="both"/>
              <w:rPr>
                <w:rFonts w:ascii="Times New Roman" w:hAnsi="Times New Roman" w:cs="Times New Roman"/>
                <w:sz w:val="20"/>
                <w:szCs w:val="20"/>
              </w:rPr>
            </w:pPr>
            <w:r>
              <w:rPr>
                <w:rFonts w:ascii="Times New Roman" w:hAnsi="Times New Roman" w:cs="Times New Roman"/>
                <w:sz w:val="20"/>
                <w:szCs w:val="20"/>
              </w:rPr>
              <w:t>N</w:t>
            </w:r>
            <w:r w:rsidRPr="00E84CA7">
              <w:rPr>
                <w:rFonts w:ascii="Times New Roman" w:hAnsi="Times New Roman" w:cs="Times New Roman"/>
                <w:sz w:val="20"/>
                <w:szCs w:val="20"/>
              </w:rPr>
              <w:t>eces</w:t>
            </w:r>
            <w:r>
              <w:rPr>
                <w:rFonts w:ascii="Times New Roman" w:hAnsi="Times New Roman" w:cs="Times New Roman"/>
                <w:sz w:val="20"/>
                <w:szCs w:val="20"/>
              </w:rPr>
              <w:t>idad</w:t>
            </w:r>
            <w:r w:rsidRPr="00E84CA7">
              <w:rPr>
                <w:rFonts w:ascii="Times New Roman" w:hAnsi="Times New Roman" w:cs="Times New Roman"/>
                <w:sz w:val="20"/>
                <w:szCs w:val="20"/>
              </w:rPr>
              <w:t xml:space="preserve"> </w:t>
            </w:r>
            <w:r>
              <w:rPr>
                <w:rFonts w:ascii="Times New Roman" w:hAnsi="Times New Roman" w:cs="Times New Roman"/>
                <w:sz w:val="20"/>
                <w:szCs w:val="20"/>
              </w:rPr>
              <w:t>de limpieza de cañadas y pluviales.</w:t>
            </w:r>
          </w:p>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Necesidad de hacer inversión de redes hidráulicas en calle 5ta.</w:t>
            </w:r>
          </w:p>
        </w:tc>
      </w:tr>
      <w:tr w:rsidR="004B6AF0" w:rsidRPr="004B6AF0" w:rsidTr="000C6C0F">
        <w:tblPrEx>
          <w:tblBorders>
            <w:left w:val="none" w:sz="0" w:space="0" w:color="auto"/>
            <w:bottom w:val="none" w:sz="0" w:space="0" w:color="auto"/>
            <w:right w:val="none" w:sz="0" w:space="0" w:color="auto"/>
            <w:insideH w:val="none" w:sz="0" w:space="0" w:color="auto"/>
            <w:insideV w:val="none" w:sz="0" w:space="0" w:color="auto"/>
          </w:tblBorders>
        </w:tblPrEx>
        <w:trPr>
          <w:trHeight w:val="523"/>
          <w:jc w:val="center"/>
        </w:trPr>
        <w:tc>
          <w:tcPr>
            <w:tcW w:w="1951" w:type="dxa"/>
            <w:tcBorders>
              <w:top w:val="single" w:sz="4" w:space="0" w:color="auto"/>
              <w:left w:val="single" w:sz="4" w:space="0" w:color="auto"/>
              <w:bottom w:val="single" w:sz="4" w:space="0" w:color="auto"/>
              <w:right w:val="single" w:sz="4" w:space="0" w:color="auto"/>
            </w:tcBorders>
            <w:vAlign w:val="center"/>
          </w:tcPr>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Circunscripción 35</w:t>
            </w:r>
          </w:p>
          <w:p w:rsidR="004B6AF0" w:rsidRPr="004B6AF0" w:rsidRDefault="004B6AF0" w:rsidP="004B6AF0">
            <w:pPr>
              <w:jc w:val="both"/>
              <w:rPr>
                <w:rFonts w:ascii="Times New Roman" w:hAnsi="Times New Roman" w:cs="Times New Roman"/>
                <w:sz w:val="20"/>
                <w:szCs w:val="20"/>
              </w:rPr>
            </w:pPr>
          </w:p>
        </w:tc>
        <w:tc>
          <w:tcPr>
            <w:tcW w:w="6518" w:type="dxa"/>
            <w:tcBorders>
              <w:top w:val="single" w:sz="4" w:space="0" w:color="auto"/>
              <w:left w:val="single" w:sz="4" w:space="0" w:color="auto"/>
              <w:bottom w:val="single" w:sz="4" w:space="0" w:color="auto"/>
              <w:right w:val="single" w:sz="4" w:space="0" w:color="auto"/>
            </w:tcBorders>
            <w:vAlign w:val="center"/>
          </w:tcPr>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Es necesario que A/A limpie la cañada de las calles Paraguay, Salustiano Pedraza y Circunvalación que está tupida y cuando llueve las casas se inundan.</w:t>
            </w:r>
          </w:p>
        </w:tc>
      </w:tr>
      <w:tr w:rsidR="004B6AF0" w:rsidRPr="004B6AF0" w:rsidTr="000C6C0F">
        <w:tblPrEx>
          <w:tblBorders>
            <w:left w:val="none" w:sz="0" w:space="0" w:color="auto"/>
            <w:bottom w:val="none" w:sz="0" w:space="0" w:color="auto"/>
            <w:right w:val="none" w:sz="0" w:space="0" w:color="auto"/>
            <w:insideH w:val="none" w:sz="0" w:space="0" w:color="auto"/>
            <w:insideV w:val="none" w:sz="0" w:space="0" w:color="auto"/>
          </w:tblBorders>
        </w:tblPrEx>
        <w:trPr>
          <w:trHeight w:val="220"/>
          <w:jc w:val="center"/>
        </w:trPr>
        <w:tc>
          <w:tcPr>
            <w:tcW w:w="1951" w:type="dxa"/>
            <w:tcBorders>
              <w:top w:val="single" w:sz="4" w:space="0" w:color="auto"/>
              <w:left w:val="single" w:sz="4" w:space="0" w:color="auto"/>
              <w:bottom w:val="single" w:sz="4" w:space="0" w:color="auto"/>
              <w:right w:val="single" w:sz="4" w:space="0" w:color="auto"/>
            </w:tcBorders>
            <w:vAlign w:val="center"/>
          </w:tcPr>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Circunscripción 36</w:t>
            </w:r>
          </w:p>
          <w:p w:rsidR="004B6AF0" w:rsidRPr="004B6AF0" w:rsidRDefault="004B6AF0" w:rsidP="004B6AF0">
            <w:pPr>
              <w:jc w:val="both"/>
              <w:rPr>
                <w:rFonts w:ascii="Times New Roman" w:hAnsi="Times New Roman" w:cs="Times New Roman"/>
                <w:sz w:val="20"/>
                <w:szCs w:val="20"/>
              </w:rPr>
            </w:pPr>
          </w:p>
        </w:tc>
        <w:tc>
          <w:tcPr>
            <w:tcW w:w="6518" w:type="dxa"/>
            <w:tcBorders>
              <w:top w:val="single" w:sz="4" w:space="0" w:color="auto"/>
              <w:left w:val="single" w:sz="4" w:space="0" w:color="auto"/>
              <w:bottom w:val="single" w:sz="4" w:space="0" w:color="auto"/>
              <w:right w:val="single" w:sz="4" w:space="0" w:color="auto"/>
            </w:tcBorders>
            <w:vAlign w:val="center"/>
          </w:tcPr>
          <w:p w:rsid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Suprimir los salideros en toda la circunscripción, principalmente a la entrada de la Farmacia de la calle América Latina.</w:t>
            </w:r>
          </w:p>
          <w:p w:rsidR="00E84CA7" w:rsidRPr="004B6AF0" w:rsidRDefault="00E84CA7" w:rsidP="004B6AF0">
            <w:pPr>
              <w:jc w:val="both"/>
              <w:rPr>
                <w:rFonts w:ascii="Times New Roman" w:hAnsi="Times New Roman" w:cs="Times New Roman"/>
                <w:sz w:val="20"/>
                <w:szCs w:val="20"/>
              </w:rPr>
            </w:pPr>
            <w:r>
              <w:rPr>
                <w:rFonts w:ascii="Times New Roman" w:hAnsi="Times New Roman" w:cs="Times New Roman"/>
                <w:sz w:val="20"/>
                <w:szCs w:val="20"/>
              </w:rPr>
              <w:t>N</w:t>
            </w:r>
            <w:r w:rsidRPr="00E84CA7">
              <w:rPr>
                <w:rFonts w:ascii="Times New Roman" w:hAnsi="Times New Roman" w:cs="Times New Roman"/>
                <w:sz w:val="20"/>
                <w:szCs w:val="20"/>
              </w:rPr>
              <w:t>eces</w:t>
            </w:r>
            <w:r>
              <w:rPr>
                <w:rFonts w:ascii="Times New Roman" w:hAnsi="Times New Roman" w:cs="Times New Roman"/>
                <w:sz w:val="20"/>
                <w:szCs w:val="20"/>
              </w:rPr>
              <w:t>idad</w:t>
            </w:r>
            <w:r w:rsidRPr="00E84CA7">
              <w:rPr>
                <w:rFonts w:ascii="Times New Roman" w:hAnsi="Times New Roman" w:cs="Times New Roman"/>
                <w:sz w:val="20"/>
                <w:szCs w:val="20"/>
              </w:rPr>
              <w:t xml:space="preserve"> </w:t>
            </w:r>
            <w:r>
              <w:rPr>
                <w:rFonts w:ascii="Times New Roman" w:hAnsi="Times New Roman" w:cs="Times New Roman"/>
                <w:sz w:val="20"/>
                <w:szCs w:val="20"/>
              </w:rPr>
              <w:t>de limpieza de cañadas y pluviales.</w:t>
            </w:r>
          </w:p>
        </w:tc>
      </w:tr>
      <w:tr w:rsidR="004B6AF0" w:rsidRPr="004B6AF0" w:rsidTr="000C6C0F">
        <w:tblPrEx>
          <w:tblBorders>
            <w:left w:val="none" w:sz="0" w:space="0" w:color="auto"/>
            <w:bottom w:val="none" w:sz="0" w:space="0" w:color="auto"/>
            <w:right w:val="none" w:sz="0" w:space="0" w:color="auto"/>
            <w:insideH w:val="none" w:sz="0" w:space="0" w:color="auto"/>
            <w:insideV w:val="none" w:sz="0" w:space="0" w:color="auto"/>
          </w:tblBorders>
        </w:tblPrEx>
        <w:trPr>
          <w:trHeight w:val="220"/>
          <w:jc w:val="center"/>
        </w:trPr>
        <w:tc>
          <w:tcPr>
            <w:tcW w:w="1951" w:type="dxa"/>
            <w:tcBorders>
              <w:top w:val="single" w:sz="4" w:space="0" w:color="auto"/>
              <w:left w:val="single" w:sz="4" w:space="0" w:color="auto"/>
              <w:bottom w:val="single" w:sz="4" w:space="0" w:color="auto"/>
              <w:right w:val="single" w:sz="4" w:space="0" w:color="auto"/>
            </w:tcBorders>
            <w:vAlign w:val="center"/>
          </w:tcPr>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Circunscripción 55</w:t>
            </w:r>
          </w:p>
          <w:p w:rsidR="004B6AF0" w:rsidRPr="004B6AF0" w:rsidRDefault="004B6AF0" w:rsidP="004B6AF0">
            <w:pPr>
              <w:jc w:val="both"/>
              <w:rPr>
                <w:rFonts w:ascii="Times New Roman" w:hAnsi="Times New Roman" w:cs="Times New Roman"/>
                <w:sz w:val="20"/>
                <w:szCs w:val="20"/>
              </w:rPr>
            </w:pPr>
          </w:p>
          <w:p w:rsidR="004B6AF0" w:rsidRPr="004B6AF0" w:rsidRDefault="004B6AF0" w:rsidP="004B6AF0">
            <w:pPr>
              <w:jc w:val="both"/>
              <w:rPr>
                <w:rFonts w:ascii="Times New Roman" w:hAnsi="Times New Roman" w:cs="Times New Roman"/>
                <w:sz w:val="20"/>
                <w:szCs w:val="20"/>
              </w:rPr>
            </w:pPr>
          </w:p>
        </w:tc>
        <w:tc>
          <w:tcPr>
            <w:tcW w:w="6518" w:type="dxa"/>
            <w:tcBorders>
              <w:top w:val="single" w:sz="4" w:space="0" w:color="auto"/>
              <w:left w:val="single" w:sz="4" w:space="0" w:color="auto"/>
              <w:bottom w:val="single" w:sz="4" w:space="0" w:color="auto"/>
              <w:right w:val="single" w:sz="4" w:space="0" w:color="auto"/>
            </w:tcBorders>
            <w:vAlign w:val="center"/>
          </w:tcPr>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lastRenderedPageBreak/>
              <w:t>Obstrucciones en el alcantarillado de forma periódica en el Reparto Los Sirios.</w:t>
            </w:r>
          </w:p>
          <w:p w:rsid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lastRenderedPageBreak/>
              <w:t>Micro vertederos gigantes alrededor del Cementerio de los Sirios.</w:t>
            </w:r>
          </w:p>
          <w:p w:rsidR="003110B7" w:rsidRPr="004B6AF0" w:rsidRDefault="003110B7" w:rsidP="004B6AF0">
            <w:pPr>
              <w:jc w:val="both"/>
              <w:rPr>
                <w:rFonts w:ascii="Times New Roman" w:hAnsi="Times New Roman" w:cs="Times New Roman"/>
                <w:sz w:val="20"/>
                <w:szCs w:val="20"/>
              </w:rPr>
            </w:pPr>
            <w:r w:rsidRPr="003110B7">
              <w:rPr>
                <w:rFonts w:ascii="Times New Roman" w:hAnsi="Times New Roman" w:cs="Times New Roman"/>
                <w:sz w:val="20"/>
                <w:szCs w:val="20"/>
              </w:rPr>
              <w:t>Inestabilidad en la recogida de desechos sólidos.</w:t>
            </w:r>
          </w:p>
          <w:p w:rsid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Situación crítica con los salideros de agua potable y albañales.</w:t>
            </w:r>
          </w:p>
          <w:p w:rsidR="00E84CA7" w:rsidRPr="004B6AF0" w:rsidRDefault="00E84CA7" w:rsidP="004B6AF0">
            <w:pPr>
              <w:jc w:val="both"/>
              <w:rPr>
                <w:rFonts w:ascii="Times New Roman" w:hAnsi="Times New Roman" w:cs="Times New Roman"/>
                <w:sz w:val="20"/>
                <w:szCs w:val="20"/>
              </w:rPr>
            </w:pPr>
            <w:r>
              <w:rPr>
                <w:rFonts w:ascii="Times New Roman" w:hAnsi="Times New Roman" w:cs="Times New Roman"/>
                <w:sz w:val="20"/>
                <w:szCs w:val="20"/>
              </w:rPr>
              <w:t>I</w:t>
            </w:r>
            <w:r w:rsidRPr="00E84CA7">
              <w:rPr>
                <w:rFonts w:ascii="Times New Roman" w:hAnsi="Times New Roman" w:cs="Times New Roman"/>
                <w:sz w:val="20"/>
                <w:szCs w:val="20"/>
              </w:rPr>
              <w:t>nsuficiente servicio de agua</w:t>
            </w:r>
          </w:p>
        </w:tc>
      </w:tr>
      <w:tr w:rsidR="003110B7" w:rsidRPr="004B6AF0" w:rsidTr="000C6C0F">
        <w:tblPrEx>
          <w:tblBorders>
            <w:left w:val="none" w:sz="0" w:space="0" w:color="auto"/>
            <w:bottom w:val="none" w:sz="0" w:space="0" w:color="auto"/>
            <w:right w:val="none" w:sz="0" w:space="0" w:color="auto"/>
            <w:insideH w:val="none" w:sz="0" w:space="0" w:color="auto"/>
            <w:insideV w:val="none" w:sz="0" w:space="0" w:color="auto"/>
          </w:tblBorders>
        </w:tblPrEx>
        <w:trPr>
          <w:trHeight w:val="220"/>
          <w:jc w:val="center"/>
        </w:trPr>
        <w:tc>
          <w:tcPr>
            <w:tcW w:w="1951" w:type="dxa"/>
            <w:tcBorders>
              <w:top w:val="single" w:sz="4" w:space="0" w:color="auto"/>
              <w:left w:val="single" w:sz="4" w:space="0" w:color="auto"/>
              <w:bottom w:val="single" w:sz="4" w:space="0" w:color="auto"/>
              <w:right w:val="single" w:sz="4" w:space="0" w:color="auto"/>
            </w:tcBorders>
            <w:vAlign w:val="center"/>
          </w:tcPr>
          <w:p w:rsidR="003110B7" w:rsidRPr="004B6AF0" w:rsidRDefault="003110B7" w:rsidP="004B6AF0">
            <w:pPr>
              <w:jc w:val="both"/>
              <w:rPr>
                <w:rFonts w:ascii="Times New Roman" w:hAnsi="Times New Roman" w:cs="Times New Roman"/>
                <w:sz w:val="20"/>
                <w:szCs w:val="20"/>
              </w:rPr>
            </w:pPr>
            <w:r w:rsidRPr="003110B7">
              <w:rPr>
                <w:rFonts w:ascii="Times New Roman" w:hAnsi="Times New Roman" w:cs="Times New Roman"/>
                <w:sz w:val="20"/>
                <w:szCs w:val="20"/>
              </w:rPr>
              <w:lastRenderedPageBreak/>
              <w:t xml:space="preserve">Circunscripción </w:t>
            </w:r>
            <w:r>
              <w:rPr>
                <w:rFonts w:ascii="Times New Roman" w:hAnsi="Times New Roman" w:cs="Times New Roman"/>
                <w:sz w:val="20"/>
                <w:szCs w:val="20"/>
              </w:rPr>
              <w:t>67</w:t>
            </w:r>
          </w:p>
        </w:tc>
        <w:tc>
          <w:tcPr>
            <w:tcW w:w="6518" w:type="dxa"/>
            <w:tcBorders>
              <w:top w:val="single" w:sz="4" w:space="0" w:color="auto"/>
              <w:left w:val="single" w:sz="4" w:space="0" w:color="auto"/>
              <w:bottom w:val="single" w:sz="4" w:space="0" w:color="auto"/>
              <w:right w:val="single" w:sz="4" w:space="0" w:color="auto"/>
            </w:tcBorders>
            <w:vAlign w:val="center"/>
          </w:tcPr>
          <w:p w:rsidR="003110B7" w:rsidRDefault="003110B7" w:rsidP="004B6AF0">
            <w:pPr>
              <w:jc w:val="both"/>
              <w:rPr>
                <w:rFonts w:ascii="Times New Roman" w:hAnsi="Times New Roman" w:cs="Times New Roman"/>
                <w:sz w:val="20"/>
                <w:szCs w:val="20"/>
              </w:rPr>
            </w:pPr>
            <w:r w:rsidRPr="003110B7">
              <w:rPr>
                <w:rFonts w:ascii="Times New Roman" w:hAnsi="Times New Roman" w:cs="Times New Roman"/>
                <w:sz w:val="20"/>
                <w:szCs w:val="20"/>
              </w:rPr>
              <w:t>Inestabilidad en la recogida de desechos sólidos.</w:t>
            </w:r>
          </w:p>
          <w:p w:rsidR="00CF0DD8" w:rsidRDefault="00CF0DD8" w:rsidP="004B6AF0">
            <w:pPr>
              <w:jc w:val="both"/>
              <w:rPr>
                <w:rFonts w:ascii="Times New Roman" w:hAnsi="Times New Roman" w:cs="Times New Roman"/>
                <w:sz w:val="20"/>
                <w:szCs w:val="20"/>
              </w:rPr>
            </w:pPr>
            <w:r w:rsidRPr="00CF0DD8">
              <w:rPr>
                <w:rFonts w:ascii="Times New Roman" w:hAnsi="Times New Roman" w:cs="Times New Roman"/>
                <w:sz w:val="20"/>
                <w:szCs w:val="20"/>
              </w:rPr>
              <w:t>Existencia de varios salideros en la circunscripción.</w:t>
            </w:r>
          </w:p>
          <w:p w:rsidR="00E84CA7" w:rsidRPr="004B6AF0" w:rsidRDefault="00E84CA7" w:rsidP="004B6AF0">
            <w:pPr>
              <w:jc w:val="both"/>
              <w:rPr>
                <w:rFonts w:ascii="Times New Roman" w:hAnsi="Times New Roman" w:cs="Times New Roman"/>
                <w:sz w:val="20"/>
                <w:szCs w:val="20"/>
              </w:rPr>
            </w:pPr>
            <w:r>
              <w:rPr>
                <w:rFonts w:ascii="Times New Roman" w:hAnsi="Times New Roman" w:cs="Times New Roman"/>
                <w:sz w:val="20"/>
                <w:szCs w:val="20"/>
              </w:rPr>
              <w:t>I</w:t>
            </w:r>
            <w:r w:rsidRPr="00E84CA7">
              <w:rPr>
                <w:rFonts w:ascii="Times New Roman" w:hAnsi="Times New Roman" w:cs="Times New Roman"/>
                <w:sz w:val="20"/>
                <w:szCs w:val="20"/>
              </w:rPr>
              <w:t>nsuficiente servicio de agua</w:t>
            </w:r>
            <w:r>
              <w:rPr>
                <w:rFonts w:ascii="Times New Roman" w:hAnsi="Times New Roman" w:cs="Times New Roman"/>
                <w:sz w:val="20"/>
                <w:szCs w:val="20"/>
              </w:rPr>
              <w:t>.</w:t>
            </w:r>
          </w:p>
        </w:tc>
      </w:tr>
      <w:tr w:rsidR="004B6AF0" w:rsidRPr="004B6AF0" w:rsidTr="000C6C0F">
        <w:tblPrEx>
          <w:tblBorders>
            <w:left w:val="none" w:sz="0" w:space="0" w:color="auto"/>
            <w:bottom w:val="none" w:sz="0" w:space="0" w:color="auto"/>
            <w:right w:val="none" w:sz="0" w:space="0" w:color="auto"/>
            <w:insideH w:val="none" w:sz="0" w:space="0" w:color="auto"/>
            <w:insideV w:val="none" w:sz="0" w:space="0" w:color="auto"/>
          </w:tblBorders>
        </w:tblPrEx>
        <w:trPr>
          <w:trHeight w:val="220"/>
          <w:jc w:val="center"/>
        </w:trPr>
        <w:tc>
          <w:tcPr>
            <w:tcW w:w="1951" w:type="dxa"/>
            <w:tcBorders>
              <w:top w:val="single" w:sz="4" w:space="0" w:color="auto"/>
              <w:left w:val="single" w:sz="4" w:space="0" w:color="auto"/>
              <w:bottom w:val="single" w:sz="4" w:space="0" w:color="auto"/>
              <w:right w:val="single" w:sz="4" w:space="0" w:color="auto"/>
            </w:tcBorders>
            <w:vAlign w:val="center"/>
          </w:tcPr>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Circunscripción 114</w:t>
            </w:r>
          </w:p>
        </w:tc>
        <w:tc>
          <w:tcPr>
            <w:tcW w:w="6518" w:type="dxa"/>
            <w:tcBorders>
              <w:top w:val="single" w:sz="4" w:space="0" w:color="auto"/>
              <w:left w:val="single" w:sz="4" w:space="0" w:color="auto"/>
              <w:bottom w:val="single" w:sz="4" w:space="0" w:color="auto"/>
              <w:right w:val="single" w:sz="4" w:space="0" w:color="auto"/>
            </w:tcBorders>
            <w:vAlign w:val="center"/>
          </w:tcPr>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Existencia de salideros y obstrucciones bien complejas.</w:t>
            </w:r>
          </w:p>
        </w:tc>
      </w:tr>
      <w:tr w:rsidR="004B6AF0" w:rsidRPr="004B6AF0" w:rsidTr="000C6C0F">
        <w:tblPrEx>
          <w:tblBorders>
            <w:left w:val="none" w:sz="0" w:space="0" w:color="auto"/>
            <w:bottom w:val="none" w:sz="0" w:space="0" w:color="auto"/>
            <w:right w:val="none" w:sz="0" w:space="0" w:color="auto"/>
            <w:insideH w:val="none" w:sz="0" w:space="0" w:color="auto"/>
            <w:insideV w:val="none" w:sz="0" w:space="0" w:color="auto"/>
          </w:tblBorders>
        </w:tblPrEx>
        <w:trPr>
          <w:trHeight w:val="100"/>
          <w:jc w:val="center"/>
        </w:trPr>
        <w:tc>
          <w:tcPr>
            <w:tcW w:w="8469" w:type="dxa"/>
            <w:gridSpan w:val="2"/>
            <w:tcBorders>
              <w:top w:val="single" w:sz="4" w:space="0" w:color="auto"/>
            </w:tcBorders>
            <w:vAlign w:val="center"/>
          </w:tcPr>
          <w:p w:rsidR="004B6AF0" w:rsidRPr="004B6AF0" w:rsidRDefault="004B6AF0" w:rsidP="000C6C0F">
            <w:pPr>
              <w:keepNext/>
              <w:jc w:val="both"/>
              <w:rPr>
                <w:rFonts w:ascii="Times New Roman" w:hAnsi="Times New Roman" w:cs="Times New Roman"/>
                <w:sz w:val="20"/>
                <w:szCs w:val="20"/>
              </w:rPr>
            </w:pPr>
          </w:p>
        </w:tc>
      </w:tr>
    </w:tbl>
    <w:p w:rsidR="00711DC2" w:rsidRPr="00711DC2" w:rsidRDefault="000C6C0F" w:rsidP="00711DC2">
      <w:pPr>
        <w:pStyle w:val="Descripcin"/>
        <w:spacing w:after="0"/>
        <w:rPr>
          <w:rFonts w:ascii="Times New Roman" w:hAnsi="Times New Roman" w:cs="Times New Roman"/>
          <w:i w:val="0"/>
          <w:color w:val="auto"/>
          <w:sz w:val="20"/>
          <w:szCs w:val="20"/>
        </w:rPr>
      </w:pPr>
      <w:r w:rsidRPr="00711DC2">
        <w:rPr>
          <w:rFonts w:ascii="Times New Roman" w:hAnsi="Times New Roman" w:cs="Times New Roman"/>
          <w:i w:val="0"/>
          <w:color w:val="auto"/>
          <w:sz w:val="20"/>
          <w:szCs w:val="20"/>
        </w:rPr>
        <w:t xml:space="preserve">Tabla </w:t>
      </w:r>
      <w:r w:rsidRPr="00711DC2">
        <w:rPr>
          <w:rFonts w:ascii="Times New Roman" w:hAnsi="Times New Roman" w:cs="Times New Roman"/>
          <w:i w:val="0"/>
          <w:color w:val="auto"/>
          <w:sz w:val="20"/>
          <w:szCs w:val="20"/>
        </w:rPr>
        <w:fldChar w:fldCharType="begin"/>
      </w:r>
      <w:r w:rsidRPr="00711DC2">
        <w:rPr>
          <w:rFonts w:ascii="Times New Roman" w:hAnsi="Times New Roman" w:cs="Times New Roman"/>
          <w:i w:val="0"/>
          <w:color w:val="auto"/>
          <w:sz w:val="20"/>
          <w:szCs w:val="20"/>
        </w:rPr>
        <w:instrText xml:space="preserve"> SEQ Tabla \* ARABIC </w:instrText>
      </w:r>
      <w:r w:rsidRPr="00711DC2">
        <w:rPr>
          <w:rFonts w:ascii="Times New Roman" w:hAnsi="Times New Roman" w:cs="Times New Roman"/>
          <w:i w:val="0"/>
          <w:color w:val="auto"/>
          <w:sz w:val="20"/>
          <w:szCs w:val="20"/>
        </w:rPr>
        <w:fldChar w:fldCharType="separate"/>
      </w:r>
      <w:r w:rsidR="001B7AC1">
        <w:rPr>
          <w:rFonts w:ascii="Times New Roman" w:hAnsi="Times New Roman" w:cs="Times New Roman"/>
          <w:i w:val="0"/>
          <w:noProof/>
          <w:color w:val="auto"/>
          <w:sz w:val="20"/>
          <w:szCs w:val="20"/>
        </w:rPr>
        <w:t>1</w:t>
      </w:r>
      <w:r w:rsidRPr="00711DC2">
        <w:rPr>
          <w:rFonts w:ascii="Times New Roman" w:hAnsi="Times New Roman" w:cs="Times New Roman"/>
          <w:i w:val="0"/>
          <w:color w:val="auto"/>
          <w:sz w:val="20"/>
          <w:szCs w:val="20"/>
        </w:rPr>
        <w:fldChar w:fldCharType="end"/>
      </w:r>
      <w:r w:rsidRPr="00711DC2">
        <w:rPr>
          <w:rFonts w:ascii="Times New Roman" w:hAnsi="Times New Roman" w:cs="Times New Roman"/>
          <w:i w:val="0"/>
          <w:color w:val="auto"/>
          <w:sz w:val="20"/>
          <w:szCs w:val="20"/>
        </w:rPr>
        <w:t xml:space="preserve">. </w:t>
      </w:r>
      <w:r w:rsidR="00DF2E9C" w:rsidRPr="00711DC2">
        <w:rPr>
          <w:rFonts w:ascii="Times New Roman" w:hAnsi="Times New Roman" w:cs="Times New Roman"/>
          <w:i w:val="0"/>
          <w:color w:val="auto"/>
          <w:sz w:val="20"/>
          <w:szCs w:val="20"/>
        </w:rPr>
        <w:t>Problemáticas</w:t>
      </w:r>
      <w:r w:rsidRPr="00711DC2">
        <w:rPr>
          <w:rFonts w:ascii="Times New Roman" w:hAnsi="Times New Roman" w:cs="Times New Roman"/>
          <w:i w:val="0"/>
          <w:color w:val="auto"/>
          <w:sz w:val="20"/>
          <w:szCs w:val="20"/>
        </w:rPr>
        <w:t xml:space="preserve"> socio-ambientales del Condado Norte y Sur, </w:t>
      </w:r>
      <w:r w:rsidR="00F30679">
        <w:rPr>
          <w:rFonts w:ascii="Times New Roman" w:hAnsi="Times New Roman" w:cs="Times New Roman"/>
          <w:i w:val="0"/>
          <w:color w:val="auto"/>
          <w:sz w:val="20"/>
          <w:szCs w:val="20"/>
        </w:rPr>
        <w:t xml:space="preserve">por circunscripciones, </w:t>
      </w:r>
      <w:r w:rsidR="00711DC2" w:rsidRPr="00711DC2">
        <w:rPr>
          <w:rFonts w:ascii="Times New Roman" w:hAnsi="Times New Roman" w:cs="Times New Roman"/>
          <w:i w:val="0"/>
          <w:color w:val="auto"/>
          <w:sz w:val="20"/>
          <w:szCs w:val="20"/>
        </w:rPr>
        <w:t>planteadas</w:t>
      </w:r>
      <w:r w:rsidRPr="00711DC2">
        <w:rPr>
          <w:rFonts w:ascii="Times New Roman" w:hAnsi="Times New Roman" w:cs="Times New Roman"/>
          <w:i w:val="0"/>
          <w:color w:val="auto"/>
          <w:sz w:val="20"/>
          <w:szCs w:val="20"/>
        </w:rPr>
        <w:t xml:space="preserve"> por sus pobladores. </w:t>
      </w:r>
    </w:p>
    <w:p w:rsidR="000C6C0F" w:rsidRPr="00711DC2" w:rsidRDefault="000C6C0F" w:rsidP="001E03DA">
      <w:pPr>
        <w:pStyle w:val="Descripcin"/>
        <w:rPr>
          <w:rFonts w:ascii="Times New Roman" w:hAnsi="Times New Roman" w:cs="Times New Roman"/>
          <w:i w:val="0"/>
          <w:color w:val="auto"/>
          <w:sz w:val="20"/>
          <w:szCs w:val="20"/>
        </w:rPr>
      </w:pPr>
      <w:r w:rsidRPr="00711DC2">
        <w:rPr>
          <w:rFonts w:ascii="Times New Roman" w:hAnsi="Times New Roman" w:cs="Times New Roman"/>
          <w:i w:val="0"/>
          <w:color w:val="auto"/>
          <w:sz w:val="20"/>
          <w:szCs w:val="20"/>
        </w:rPr>
        <w:t>Fuente: elaboración propia.</w:t>
      </w:r>
    </w:p>
    <w:p w:rsidR="00711DC2" w:rsidRPr="00711DC2" w:rsidRDefault="00F30679" w:rsidP="001E03DA">
      <w:pPr>
        <w:spacing w:line="36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59264" behindDoc="0" locked="0" layoutInCell="1" allowOverlap="1" wp14:anchorId="3A8ADE3A" wp14:editId="7C7C321B">
                <wp:simplePos x="0" y="0"/>
                <wp:positionH relativeFrom="column">
                  <wp:posOffset>2863534</wp:posOffset>
                </wp:positionH>
                <wp:positionV relativeFrom="paragraph">
                  <wp:posOffset>1257522</wp:posOffset>
                </wp:positionV>
                <wp:extent cx="2556510" cy="610870"/>
                <wp:effectExtent l="0" t="0" r="0" b="0"/>
                <wp:wrapSquare wrapText="bothSides"/>
                <wp:docPr id="4" name="Cuadro de texto 4"/>
                <wp:cNvGraphicFramePr/>
                <a:graphic xmlns:a="http://schemas.openxmlformats.org/drawingml/2006/main">
                  <a:graphicData uri="http://schemas.microsoft.com/office/word/2010/wordprocessingShape">
                    <wps:wsp>
                      <wps:cNvSpPr txBox="1"/>
                      <wps:spPr>
                        <a:xfrm>
                          <a:off x="0" y="0"/>
                          <a:ext cx="2556510" cy="610870"/>
                        </a:xfrm>
                        <a:prstGeom prst="rect">
                          <a:avLst/>
                        </a:prstGeom>
                        <a:solidFill>
                          <a:prstClr val="white"/>
                        </a:solidFill>
                        <a:ln>
                          <a:noFill/>
                        </a:ln>
                      </wps:spPr>
                      <wps:txbx>
                        <w:txbxContent>
                          <w:p w:rsidR="004769E1" w:rsidRPr="00F30679" w:rsidRDefault="004769E1" w:rsidP="00F30679">
                            <w:pPr>
                              <w:pStyle w:val="Descripcin"/>
                              <w:spacing w:after="0"/>
                              <w:rPr>
                                <w:rFonts w:ascii="Times New Roman" w:hAnsi="Times New Roman" w:cs="Times New Roman"/>
                                <w:i w:val="0"/>
                                <w:color w:val="auto"/>
                                <w:sz w:val="20"/>
                                <w:szCs w:val="20"/>
                              </w:rPr>
                            </w:pPr>
                            <w:r w:rsidRPr="00F30679">
                              <w:rPr>
                                <w:rFonts w:ascii="Times New Roman" w:hAnsi="Times New Roman" w:cs="Times New Roman"/>
                                <w:i w:val="0"/>
                                <w:color w:val="auto"/>
                                <w:sz w:val="20"/>
                                <w:szCs w:val="20"/>
                              </w:rPr>
                              <w:t xml:space="preserve">Figura </w:t>
                            </w:r>
                            <w:r w:rsidRPr="00F30679">
                              <w:rPr>
                                <w:rFonts w:ascii="Times New Roman" w:hAnsi="Times New Roman" w:cs="Times New Roman"/>
                                <w:i w:val="0"/>
                                <w:color w:val="auto"/>
                                <w:sz w:val="20"/>
                                <w:szCs w:val="20"/>
                              </w:rPr>
                              <w:fldChar w:fldCharType="begin"/>
                            </w:r>
                            <w:r w:rsidRPr="00F30679">
                              <w:rPr>
                                <w:rFonts w:ascii="Times New Roman" w:hAnsi="Times New Roman" w:cs="Times New Roman"/>
                                <w:i w:val="0"/>
                                <w:color w:val="auto"/>
                                <w:sz w:val="20"/>
                                <w:szCs w:val="20"/>
                              </w:rPr>
                              <w:instrText xml:space="preserve"> SEQ Figura \* ARABIC </w:instrText>
                            </w:r>
                            <w:r w:rsidRPr="00F30679">
                              <w:rPr>
                                <w:rFonts w:ascii="Times New Roman" w:hAnsi="Times New Roman" w:cs="Times New Roman"/>
                                <w:i w:val="0"/>
                                <w:color w:val="auto"/>
                                <w:sz w:val="20"/>
                                <w:szCs w:val="20"/>
                              </w:rPr>
                              <w:fldChar w:fldCharType="separate"/>
                            </w:r>
                            <w:r>
                              <w:rPr>
                                <w:rFonts w:ascii="Times New Roman" w:hAnsi="Times New Roman" w:cs="Times New Roman"/>
                                <w:i w:val="0"/>
                                <w:noProof/>
                                <w:color w:val="auto"/>
                                <w:sz w:val="20"/>
                                <w:szCs w:val="20"/>
                              </w:rPr>
                              <w:t>1</w:t>
                            </w:r>
                            <w:r w:rsidRPr="00F30679">
                              <w:rPr>
                                <w:rFonts w:ascii="Times New Roman" w:hAnsi="Times New Roman" w:cs="Times New Roman"/>
                                <w:i w:val="0"/>
                                <w:color w:val="auto"/>
                                <w:sz w:val="20"/>
                                <w:szCs w:val="20"/>
                              </w:rPr>
                              <w:fldChar w:fldCharType="end"/>
                            </w:r>
                            <w:r w:rsidRPr="00F30679">
                              <w:rPr>
                                <w:rFonts w:ascii="Times New Roman" w:hAnsi="Times New Roman" w:cs="Times New Roman"/>
                                <w:i w:val="0"/>
                                <w:color w:val="auto"/>
                                <w:sz w:val="20"/>
                                <w:szCs w:val="20"/>
                              </w:rPr>
                              <w:t>. Problemáticas socio-ambientales del Condado Norte y Sur, reconocidas por sus pobladores.</w:t>
                            </w:r>
                          </w:p>
                          <w:p w:rsidR="004769E1" w:rsidRPr="00711DC2" w:rsidRDefault="004769E1" w:rsidP="00F30679">
                            <w:pPr>
                              <w:pStyle w:val="Descripcin"/>
                              <w:spacing w:after="0"/>
                              <w:rPr>
                                <w:rFonts w:ascii="Times New Roman" w:hAnsi="Times New Roman" w:cs="Times New Roman"/>
                                <w:i w:val="0"/>
                                <w:color w:val="auto"/>
                                <w:sz w:val="20"/>
                                <w:szCs w:val="20"/>
                              </w:rPr>
                            </w:pPr>
                            <w:r w:rsidRPr="00711DC2">
                              <w:rPr>
                                <w:rFonts w:ascii="Times New Roman" w:hAnsi="Times New Roman" w:cs="Times New Roman"/>
                                <w:i w:val="0"/>
                                <w:color w:val="auto"/>
                                <w:sz w:val="20"/>
                                <w:szCs w:val="20"/>
                              </w:rPr>
                              <w:t>Fuente: elaboración propia.</w:t>
                            </w:r>
                          </w:p>
                          <w:p w:rsidR="004769E1" w:rsidRPr="00F30679" w:rsidRDefault="004769E1" w:rsidP="00F30679"/>
                          <w:p w:rsidR="004769E1" w:rsidRPr="00F30679" w:rsidRDefault="004769E1" w:rsidP="00F3067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8ADE3A" id="_x0000_t202" coordsize="21600,21600" o:spt="202" path="m,l,21600r21600,l21600,xe">
                <v:stroke joinstyle="miter"/>
                <v:path gradientshapeok="t" o:connecttype="rect"/>
              </v:shapetype>
              <v:shape id="Cuadro de texto 4" o:spid="_x0000_s1026" type="#_x0000_t202" style="position:absolute;left:0;text-align:left;margin-left:225.5pt;margin-top:99pt;width:201.3pt;height:4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yN5NQIAAGcEAAAOAAAAZHJzL2Uyb0RvYy54bWysVMFu2zAMvQ/YPwi6L06CJiuMOEWWIsOA&#10;oC2QDj0rshwLkEWNUmJnXz9KjtOu22nYRaZIitJ7j/TirmsMOyn0GmzBJ6MxZ8pKKLU9FPz78+bT&#10;LWc+CFsKA1YV/Kw8v1t+/LBoXa6mUIMpFTIqYn3euoLXIbg8y7ysVSP8CJyyFKwAGxFoi4esRNFS&#10;9cZk0/F4nrWApUOQynvy3vdBvkz1q0rJ8FhVXgVmCk5vC2nFtO7jmi0XIj+gcLWWl2eIf3hFI7Sl&#10;S6+l7kUQ7Ij6j1KNlggeqjCS0GRQVVqqhIHQTMbv0Oxq4VTCQuR4d6XJ/7+y8uH0hEyXBb/hzIqG&#10;JFofRYnASsWC6gKwm0hS63xOuTtH2aH7Ah2JPfg9OSP2rsImfgkVozjRfb5STJWYJOd0NpvPJhSS&#10;FJtPxrefkwbZ62mHPnxV0LBoFBxJwsSsOG19oJdQ6pASL/NgdLnRxsRNDKwNspMgudtaBxXfSCd+&#10;yzI25lqIp/pw9GQRYg8lWqHbdxfceyjPBBuh7x7v5EbTRVvhw5NAaheCQyMQHmmpDLQFh4vFWQ34&#10;82/+mE8qUpSzltqv4P7HUaDizHyzpG/s1cHAwdgPhj02ayCIExouJ5NJBzCYwawQmheajFW8hULC&#10;Srqr4GEw16EfAposqVarlEQd6UTY2p2TsfRA6HP3ItBd5Igt8QBDY4r8nSp9bk/v6hig0kmySGjP&#10;4oVn6uaky2Xy4ri83aes1//D8hcAAAD//wMAUEsDBBQABgAIAAAAIQCTb8IN4QAAAAsBAAAPAAAA&#10;ZHJzL2Rvd25yZXYueG1sTI/BTsMwEETvSPyDtUhcEHUa2igNcSpo4VYOLVXP29gkEfE6ip0m/XuW&#10;E9x2NKPZN/l6sq24mN43jhTMZxEIQ6XTDVUKjp/vjykIH5A0to6MgqvxsC5ub3LMtBtpby6HUAku&#10;IZ+hgjqELpPSl7Wx6GeuM8Tel+stBpZ9JXWPI5fbVsZRlEiLDfGHGjuzqU35fRisgmTbD+OeNg/b&#10;49sOP7oqPr1eT0rd300vzyCCmcJfGH7xGR0KZjq7gbQXrYLFcs5bAhurlA9OpMunBMRZQbxaxCCL&#10;XP7fUPwAAAD//wMAUEsBAi0AFAAGAAgAAAAhALaDOJL+AAAA4QEAABMAAAAAAAAAAAAAAAAAAAAA&#10;AFtDb250ZW50X1R5cGVzXS54bWxQSwECLQAUAAYACAAAACEAOP0h/9YAAACUAQAACwAAAAAAAAAA&#10;AAAAAAAvAQAAX3JlbHMvLnJlbHNQSwECLQAUAAYACAAAACEABecjeTUCAABnBAAADgAAAAAAAAAA&#10;AAAAAAAuAgAAZHJzL2Uyb0RvYy54bWxQSwECLQAUAAYACAAAACEAk2/CDeEAAAALAQAADwAAAAAA&#10;AAAAAAAAAACPBAAAZHJzL2Rvd25yZXYueG1sUEsFBgAAAAAEAAQA8wAAAJ0FAAAAAA==&#10;" stroked="f">
                <v:textbox inset="0,0,0,0">
                  <w:txbxContent>
                    <w:p w:rsidR="004769E1" w:rsidRPr="00F30679" w:rsidRDefault="004769E1" w:rsidP="00F30679">
                      <w:pPr>
                        <w:pStyle w:val="Descripcin"/>
                        <w:spacing w:after="0"/>
                        <w:rPr>
                          <w:rFonts w:ascii="Times New Roman" w:hAnsi="Times New Roman" w:cs="Times New Roman"/>
                          <w:i w:val="0"/>
                          <w:color w:val="auto"/>
                          <w:sz w:val="20"/>
                          <w:szCs w:val="20"/>
                        </w:rPr>
                      </w:pPr>
                      <w:r w:rsidRPr="00F30679">
                        <w:rPr>
                          <w:rFonts w:ascii="Times New Roman" w:hAnsi="Times New Roman" w:cs="Times New Roman"/>
                          <w:i w:val="0"/>
                          <w:color w:val="auto"/>
                          <w:sz w:val="20"/>
                          <w:szCs w:val="20"/>
                        </w:rPr>
                        <w:t xml:space="preserve">Figura </w:t>
                      </w:r>
                      <w:r w:rsidRPr="00F30679">
                        <w:rPr>
                          <w:rFonts w:ascii="Times New Roman" w:hAnsi="Times New Roman" w:cs="Times New Roman"/>
                          <w:i w:val="0"/>
                          <w:color w:val="auto"/>
                          <w:sz w:val="20"/>
                          <w:szCs w:val="20"/>
                        </w:rPr>
                        <w:fldChar w:fldCharType="begin"/>
                      </w:r>
                      <w:r w:rsidRPr="00F30679">
                        <w:rPr>
                          <w:rFonts w:ascii="Times New Roman" w:hAnsi="Times New Roman" w:cs="Times New Roman"/>
                          <w:i w:val="0"/>
                          <w:color w:val="auto"/>
                          <w:sz w:val="20"/>
                          <w:szCs w:val="20"/>
                        </w:rPr>
                        <w:instrText xml:space="preserve"> SEQ Figura \* ARABIC </w:instrText>
                      </w:r>
                      <w:r w:rsidRPr="00F30679">
                        <w:rPr>
                          <w:rFonts w:ascii="Times New Roman" w:hAnsi="Times New Roman" w:cs="Times New Roman"/>
                          <w:i w:val="0"/>
                          <w:color w:val="auto"/>
                          <w:sz w:val="20"/>
                          <w:szCs w:val="20"/>
                        </w:rPr>
                        <w:fldChar w:fldCharType="separate"/>
                      </w:r>
                      <w:r>
                        <w:rPr>
                          <w:rFonts w:ascii="Times New Roman" w:hAnsi="Times New Roman" w:cs="Times New Roman"/>
                          <w:i w:val="0"/>
                          <w:noProof/>
                          <w:color w:val="auto"/>
                          <w:sz w:val="20"/>
                          <w:szCs w:val="20"/>
                        </w:rPr>
                        <w:t>1</w:t>
                      </w:r>
                      <w:r w:rsidRPr="00F30679">
                        <w:rPr>
                          <w:rFonts w:ascii="Times New Roman" w:hAnsi="Times New Roman" w:cs="Times New Roman"/>
                          <w:i w:val="0"/>
                          <w:color w:val="auto"/>
                          <w:sz w:val="20"/>
                          <w:szCs w:val="20"/>
                        </w:rPr>
                        <w:fldChar w:fldCharType="end"/>
                      </w:r>
                      <w:r w:rsidRPr="00F30679">
                        <w:rPr>
                          <w:rFonts w:ascii="Times New Roman" w:hAnsi="Times New Roman" w:cs="Times New Roman"/>
                          <w:i w:val="0"/>
                          <w:color w:val="auto"/>
                          <w:sz w:val="20"/>
                          <w:szCs w:val="20"/>
                        </w:rPr>
                        <w:t>. Problemáticas socio-ambientales del Condado Norte y Sur, reconocidas por sus pobladores.</w:t>
                      </w:r>
                    </w:p>
                    <w:p w:rsidR="004769E1" w:rsidRPr="00711DC2" w:rsidRDefault="004769E1" w:rsidP="00F30679">
                      <w:pPr>
                        <w:pStyle w:val="Descripcin"/>
                        <w:spacing w:after="0"/>
                        <w:rPr>
                          <w:rFonts w:ascii="Times New Roman" w:hAnsi="Times New Roman" w:cs="Times New Roman"/>
                          <w:i w:val="0"/>
                          <w:color w:val="auto"/>
                          <w:sz w:val="20"/>
                          <w:szCs w:val="20"/>
                        </w:rPr>
                      </w:pPr>
                      <w:r w:rsidRPr="00711DC2">
                        <w:rPr>
                          <w:rFonts w:ascii="Times New Roman" w:hAnsi="Times New Roman" w:cs="Times New Roman"/>
                          <w:i w:val="0"/>
                          <w:color w:val="auto"/>
                          <w:sz w:val="20"/>
                          <w:szCs w:val="20"/>
                        </w:rPr>
                        <w:t>Fuente: elaboración propia.</w:t>
                      </w:r>
                    </w:p>
                    <w:p w:rsidR="004769E1" w:rsidRPr="00F30679" w:rsidRDefault="004769E1" w:rsidP="00F30679"/>
                    <w:p w:rsidR="004769E1" w:rsidRPr="00F30679" w:rsidRDefault="004769E1" w:rsidP="00F30679"/>
                  </w:txbxContent>
                </v:textbox>
                <w10:wrap type="square"/>
              </v:shape>
            </w:pict>
          </mc:Fallback>
        </mc:AlternateContent>
      </w:r>
      <w:r w:rsidR="005C502B" w:rsidRPr="00B43048">
        <w:rPr>
          <w:rFonts w:ascii="Times New Roman" w:hAnsi="Times New Roman" w:cs="Times New Roman"/>
          <w:noProof/>
          <w:sz w:val="24"/>
          <w:szCs w:val="24"/>
        </w:rPr>
        <w:drawing>
          <wp:anchor distT="0" distB="0" distL="114300" distR="114300" simplePos="0" relativeHeight="251657216" behindDoc="0" locked="0" layoutInCell="1" allowOverlap="1" wp14:anchorId="1BD669B6">
            <wp:simplePos x="0" y="0"/>
            <wp:positionH relativeFrom="column">
              <wp:posOffset>2846460</wp:posOffset>
            </wp:positionH>
            <wp:positionV relativeFrom="paragraph">
              <wp:posOffset>6502</wp:posOffset>
            </wp:positionV>
            <wp:extent cx="2535555" cy="1104900"/>
            <wp:effectExtent l="0" t="0" r="17145" b="0"/>
            <wp:wrapSquare wrapText="bothSides"/>
            <wp:docPr id="2" name="Gráfico 2">
              <a:extLst xmlns:a="http://schemas.openxmlformats.org/drawingml/2006/main">
                <a:ext uri="{FF2B5EF4-FFF2-40B4-BE49-F238E27FC236}">
                  <a16:creationId xmlns:a16="http://schemas.microsoft.com/office/drawing/2014/main" id="{A7106E47-ED9D-4B17-A4A7-1981CE520A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711DC2">
        <w:rPr>
          <w:rFonts w:ascii="Times New Roman" w:hAnsi="Times New Roman" w:cs="Times New Roman"/>
          <w:sz w:val="24"/>
          <w:szCs w:val="24"/>
        </w:rPr>
        <w:t xml:space="preserve">Se puede apreciar, en la </w:t>
      </w:r>
      <w:r>
        <w:rPr>
          <w:rFonts w:ascii="Times New Roman" w:hAnsi="Times New Roman" w:cs="Times New Roman"/>
          <w:sz w:val="24"/>
          <w:szCs w:val="24"/>
        </w:rPr>
        <w:t>F</w:t>
      </w:r>
      <w:r w:rsidR="00711DC2">
        <w:rPr>
          <w:rFonts w:ascii="Times New Roman" w:hAnsi="Times New Roman" w:cs="Times New Roman"/>
          <w:sz w:val="24"/>
          <w:szCs w:val="24"/>
        </w:rPr>
        <w:t xml:space="preserve">igura 1, que </w:t>
      </w:r>
      <w:r w:rsidR="00B43048">
        <w:rPr>
          <w:rFonts w:ascii="Times New Roman" w:hAnsi="Times New Roman" w:cs="Times New Roman"/>
          <w:sz w:val="24"/>
          <w:szCs w:val="24"/>
        </w:rPr>
        <w:t xml:space="preserve">la mayoría de los problemas </w:t>
      </w:r>
      <w:r w:rsidR="00201124">
        <w:rPr>
          <w:rFonts w:ascii="Times New Roman" w:hAnsi="Times New Roman" w:cs="Times New Roman"/>
          <w:sz w:val="24"/>
          <w:szCs w:val="24"/>
        </w:rPr>
        <w:t>medio</w:t>
      </w:r>
      <w:r w:rsidR="00B43048">
        <w:rPr>
          <w:rFonts w:ascii="Times New Roman" w:hAnsi="Times New Roman" w:cs="Times New Roman"/>
          <w:sz w:val="24"/>
          <w:szCs w:val="24"/>
        </w:rPr>
        <w:t>ambientales reconocidos por los pobladores responden a deficiencias estructurales o responsabilidades gubernamentales</w:t>
      </w:r>
      <w:r w:rsidR="005C502B">
        <w:rPr>
          <w:rFonts w:ascii="Times New Roman" w:hAnsi="Times New Roman" w:cs="Times New Roman"/>
          <w:sz w:val="24"/>
          <w:szCs w:val="24"/>
        </w:rPr>
        <w:t xml:space="preserve">;  dados en: </w:t>
      </w:r>
      <w:r w:rsidR="005C502B" w:rsidRPr="005C502B">
        <w:rPr>
          <w:rFonts w:ascii="Times New Roman" w:hAnsi="Times New Roman" w:cs="Times New Roman"/>
          <w:sz w:val="24"/>
          <w:szCs w:val="24"/>
        </w:rPr>
        <w:t>deterioro de las redes hidrosanitarias</w:t>
      </w:r>
      <w:r>
        <w:rPr>
          <w:rFonts w:ascii="Times New Roman" w:hAnsi="Times New Roman" w:cs="Times New Roman"/>
          <w:sz w:val="24"/>
          <w:szCs w:val="24"/>
        </w:rPr>
        <w:t>,</w:t>
      </w:r>
      <w:r w:rsidRPr="00F30679">
        <w:t xml:space="preserve"> </w:t>
      </w:r>
      <w:r w:rsidRPr="00F30679">
        <w:rPr>
          <w:rFonts w:ascii="Times New Roman" w:hAnsi="Times New Roman" w:cs="Times New Roman"/>
          <w:sz w:val="24"/>
          <w:szCs w:val="24"/>
        </w:rPr>
        <w:t>falta de mantenimiento y limpieza de redes y tragantes</w:t>
      </w:r>
      <w:r w:rsidR="00B62C52">
        <w:rPr>
          <w:rFonts w:ascii="Times New Roman" w:hAnsi="Times New Roman" w:cs="Times New Roman"/>
          <w:sz w:val="24"/>
          <w:szCs w:val="24"/>
        </w:rPr>
        <w:t>,</w:t>
      </w:r>
      <w:r w:rsidRPr="00F30679">
        <w:rPr>
          <w:rFonts w:ascii="Times New Roman" w:hAnsi="Times New Roman" w:cs="Times New Roman"/>
          <w:sz w:val="24"/>
          <w:szCs w:val="24"/>
        </w:rPr>
        <w:t xml:space="preserve"> déficit de redes de drenaje</w:t>
      </w:r>
      <w:r>
        <w:rPr>
          <w:rFonts w:ascii="Times New Roman" w:hAnsi="Times New Roman" w:cs="Times New Roman"/>
          <w:sz w:val="24"/>
          <w:szCs w:val="24"/>
        </w:rPr>
        <w:t xml:space="preserve"> y alcantarillado</w:t>
      </w:r>
      <w:r w:rsidRPr="00F30679">
        <w:rPr>
          <w:rFonts w:ascii="Times New Roman" w:hAnsi="Times New Roman" w:cs="Times New Roman"/>
          <w:sz w:val="24"/>
          <w:szCs w:val="24"/>
        </w:rPr>
        <w:t xml:space="preserve"> en los barrios periféricos</w:t>
      </w:r>
      <w:r>
        <w:rPr>
          <w:rFonts w:ascii="Times New Roman" w:hAnsi="Times New Roman" w:cs="Times New Roman"/>
          <w:sz w:val="24"/>
          <w:szCs w:val="24"/>
        </w:rPr>
        <w:t xml:space="preserve"> </w:t>
      </w:r>
      <w:r w:rsidRPr="00F30679">
        <w:rPr>
          <w:rFonts w:ascii="Times New Roman" w:hAnsi="Times New Roman" w:cs="Times New Roman"/>
          <w:sz w:val="24"/>
          <w:szCs w:val="24"/>
        </w:rPr>
        <w:t>(Romero y Veitia, 2012)</w:t>
      </w:r>
      <w:r>
        <w:rPr>
          <w:rFonts w:ascii="Times New Roman" w:hAnsi="Times New Roman" w:cs="Times New Roman"/>
          <w:sz w:val="24"/>
          <w:szCs w:val="24"/>
        </w:rPr>
        <w:t>, así como, la ausencia de recipientes para la recolección y almacenaje de basura y poca sistematicidad en su recogida.</w:t>
      </w:r>
    </w:p>
    <w:p w:rsidR="004B6AF0" w:rsidRDefault="004B6AF0" w:rsidP="00B62C52">
      <w:pPr>
        <w:pStyle w:val="Prrafodelista"/>
        <w:numPr>
          <w:ilvl w:val="0"/>
          <w:numId w:val="2"/>
        </w:numPr>
        <w:spacing w:after="0" w:line="360" w:lineRule="auto"/>
        <w:jc w:val="both"/>
        <w:rPr>
          <w:rFonts w:ascii="Times New Roman" w:hAnsi="Times New Roman" w:cs="Times New Roman"/>
          <w:sz w:val="24"/>
          <w:szCs w:val="24"/>
        </w:rPr>
      </w:pPr>
      <w:r w:rsidRPr="004B6AF0">
        <w:rPr>
          <w:rFonts w:ascii="Times New Roman" w:hAnsi="Times New Roman" w:cs="Times New Roman"/>
          <w:sz w:val="24"/>
          <w:szCs w:val="24"/>
        </w:rPr>
        <w:t>En un Taller inicial de acercamiento y diagnóstico con líderes formales (Delegados, Presidentes de Consejos Populares, Diputados, FMC, Club 120 años, Educadores populares, Trabajadores sociales, maestros de las escuelas de esos Consejos Populares, profesores y estudiantes de la Universidad integrados al Proyecto Condado y representante del Teatro Guiñol) se identificaron los principales problemas medioambientes, que ellos reconocen en el Condado Norte y Sur</w:t>
      </w:r>
      <w:r w:rsidR="00FC3E2C">
        <w:rPr>
          <w:rFonts w:ascii="Times New Roman" w:hAnsi="Times New Roman" w:cs="Times New Roman"/>
          <w:sz w:val="24"/>
          <w:szCs w:val="24"/>
        </w:rPr>
        <w:t xml:space="preserve"> (Figura 2)</w:t>
      </w:r>
      <w:r w:rsidRPr="004B6AF0">
        <w:rPr>
          <w:rFonts w:ascii="Times New Roman" w:hAnsi="Times New Roman" w:cs="Times New Roman"/>
          <w:sz w:val="24"/>
          <w:szCs w:val="24"/>
        </w:rPr>
        <w:t>:</w:t>
      </w:r>
    </w:p>
    <w:p w:rsidR="00F739BC" w:rsidRDefault="00FC3E2C" w:rsidP="00FC3E2C">
      <w:pPr>
        <w:keepNext/>
        <w:spacing w:after="0" w:line="360" w:lineRule="auto"/>
        <w:jc w:val="both"/>
      </w:pPr>
      <w:r>
        <w:rPr>
          <w:noProof/>
        </w:rPr>
        <w:lastRenderedPageBreak/>
        <w:drawing>
          <wp:inline distT="0" distB="0" distL="0" distR="0" wp14:anchorId="60FC9262" wp14:editId="5488ABB7">
            <wp:extent cx="5153882" cy="3074180"/>
            <wp:effectExtent l="0" t="0" r="8890" b="12065"/>
            <wp:docPr id="1" name="Gráfico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739BC" w:rsidRPr="00F739BC" w:rsidRDefault="00F739BC" w:rsidP="00F739BC">
      <w:pPr>
        <w:pStyle w:val="Descripcin"/>
        <w:spacing w:after="0"/>
        <w:jc w:val="both"/>
        <w:rPr>
          <w:rFonts w:ascii="Times New Roman" w:hAnsi="Times New Roman" w:cs="Times New Roman"/>
          <w:i w:val="0"/>
          <w:color w:val="auto"/>
          <w:sz w:val="20"/>
          <w:szCs w:val="20"/>
        </w:rPr>
      </w:pPr>
      <w:r w:rsidRPr="00F739BC">
        <w:rPr>
          <w:rFonts w:ascii="Times New Roman" w:hAnsi="Times New Roman" w:cs="Times New Roman"/>
          <w:i w:val="0"/>
          <w:color w:val="auto"/>
          <w:sz w:val="20"/>
          <w:szCs w:val="20"/>
        </w:rPr>
        <w:t xml:space="preserve">Figura </w:t>
      </w:r>
      <w:r w:rsidRPr="00F739BC">
        <w:rPr>
          <w:rFonts w:ascii="Times New Roman" w:hAnsi="Times New Roman" w:cs="Times New Roman"/>
          <w:i w:val="0"/>
          <w:color w:val="auto"/>
          <w:sz w:val="20"/>
          <w:szCs w:val="20"/>
        </w:rPr>
        <w:fldChar w:fldCharType="begin"/>
      </w:r>
      <w:r w:rsidRPr="00F739BC">
        <w:rPr>
          <w:rFonts w:ascii="Times New Roman" w:hAnsi="Times New Roman" w:cs="Times New Roman"/>
          <w:i w:val="0"/>
          <w:color w:val="auto"/>
          <w:sz w:val="20"/>
          <w:szCs w:val="20"/>
        </w:rPr>
        <w:instrText xml:space="preserve"> SEQ Figura \* ARABIC </w:instrText>
      </w:r>
      <w:r w:rsidRPr="00F739BC">
        <w:rPr>
          <w:rFonts w:ascii="Times New Roman" w:hAnsi="Times New Roman" w:cs="Times New Roman"/>
          <w:i w:val="0"/>
          <w:color w:val="auto"/>
          <w:sz w:val="20"/>
          <w:szCs w:val="20"/>
        </w:rPr>
        <w:fldChar w:fldCharType="separate"/>
      </w:r>
      <w:r w:rsidR="00FC3E2C">
        <w:rPr>
          <w:rFonts w:ascii="Times New Roman" w:hAnsi="Times New Roman" w:cs="Times New Roman"/>
          <w:i w:val="0"/>
          <w:noProof/>
          <w:color w:val="auto"/>
          <w:sz w:val="20"/>
          <w:szCs w:val="20"/>
        </w:rPr>
        <w:t>2</w:t>
      </w:r>
      <w:r w:rsidRPr="00F739BC">
        <w:rPr>
          <w:rFonts w:ascii="Times New Roman" w:hAnsi="Times New Roman" w:cs="Times New Roman"/>
          <w:i w:val="0"/>
          <w:color w:val="auto"/>
          <w:sz w:val="20"/>
          <w:szCs w:val="20"/>
        </w:rPr>
        <w:fldChar w:fldCharType="end"/>
      </w:r>
      <w:r w:rsidRPr="00F739BC">
        <w:rPr>
          <w:rFonts w:ascii="Times New Roman" w:hAnsi="Times New Roman" w:cs="Times New Roman"/>
          <w:i w:val="0"/>
          <w:color w:val="auto"/>
          <w:sz w:val="20"/>
          <w:szCs w:val="20"/>
        </w:rPr>
        <w:t xml:space="preserve">. Principales problemas medioambientes del Condado Norte y Sur, reconocidos por líderes formales. </w:t>
      </w:r>
    </w:p>
    <w:p w:rsidR="004B6AF0" w:rsidRPr="00F739BC" w:rsidRDefault="00F739BC" w:rsidP="001E03DA">
      <w:pPr>
        <w:pStyle w:val="Descripcin"/>
        <w:jc w:val="both"/>
        <w:rPr>
          <w:rFonts w:ascii="Times New Roman" w:hAnsi="Times New Roman" w:cs="Times New Roman"/>
          <w:i w:val="0"/>
          <w:color w:val="auto"/>
          <w:sz w:val="20"/>
          <w:szCs w:val="20"/>
        </w:rPr>
      </w:pPr>
      <w:r w:rsidRPr="00F739BC">
        <w:rPr>
          <w:rFonts w:ascii="Times New Roman" w:hAnsi="Times New Roman" w:cs="Times New Roman"/>
          <w:i w:val="0"/>
          <w:color w:val="auto"/>
          <w:sz w:val="20"/>
          <w:szCs w:val="20"/>
        </w:rPr>
        <w:t>Fuente: elaboración propia</w:t>
      </w:r>
    </w:p>
    <w:p w:rsidR="00F739BC" w:rsidRPr="00F739BC" w:rsidRDefault="00F739BC" w:rsidP="001E03DA">
      <w:pPr>
        <w:jc w:val="both"/>
        <w:rPr>
          <w:rFonts w:ascii="Times New Roman" w:hAnsi="Times New Roman" w:cs="Times New Roman"/>
          <w:sz w:val="24"/>
          <w:szCs w:val="24"/>
        </w:rPr>
      </w:pPr>
      <w:r>
        <w:rPr>
          <w:rFonts w:ascii="Times New Roman" w:hAnsi="Times New Roman" w:cs="Times New Roman"/>
          <w:sz w:val="24"/>
          <w:szCs w:val="24"/>
        </w:rPr>
        <w:t xml:space="preserve">Los planteamientos de los lideres formales coinciden con los de los pobladores, en cuanto a la responsabilidad gubernamental sobre varias problemáticas </w:t>
      </w:r>
      <w:r w:rsidR="00201124">
        <w:rPr>
          <w:rFonts w:ascii="Times New Roman" w:hAnsi="Times New Roman" w:cs="Times New Roman"/>
          <w:sz w:val="24"/>
          <w:szCs w:val="24"/>
        </w:rPr>
        <w:t>medio</w:t>
      </w:r>
      <w:r>
        <w:rPr>
          <w:rFonts w:ascii="Times New Roman" w:hAnsi="Times New Roman" w:cs="Times New Roman"/>
          <w:sz w:val="24"/>
          <w:szCs w:val="24"/>
        </w:rPr>
        <w:t xml:space="preserve">ambientales presentes en la localidad, pero también reconocen la incidencia de la indisciplina social en las mismas, coincidiendo con los criterios de </w:t>
      </w:r>
      <w:r w:rsidRPr="00F739BC">
        <w:rPr>
          <w:rFonts w:ascii="Times New Roman" w:hAnsi="Times New Roman" w:cs="Times New Roman"/>
          <w:sz w:val="24"/>
          <w:szCs w:val="24"/>
        </w:rPr>
        <w:t>Romero y Veitia</w:t>
      </w:r>
      <w:r>
        <w:rPr>
          <w:rFonts w:ascii="Times New Roman" w:hAnsi="Times New Roman" w:cs="Times New Roman"/>
          <w:sz w:val="24"/>
          <w:szCs w:val="24"/>
        </w:rPr>
        <w:t xml:space="preserve"> (</w:t>
      </w:r>
      <w:r w:rsidRPr="00F739BC">
        <w:rPr>
          <w:rFonts w:ascii="Times New Roman" w:hAnsi="Times New Roman" w:cs="Times New Roman"/>
          <w:sz w:val="24"/>
          <w:szCs w:val="24"/>
        </w:rPr>
        <w:t>2012)</w:t>
      </w:r>
      <w:r>
        <w:rPr>
          <w:rFonts w:ascii="Times New Roman" w:hAnsi="Times New Roman" w:cs="Times New Roman"/>
          <w:sz w:val="24"/>
          <w:szCs w:val="24"/>
        </w:rPr>
        <w:t xml:space="preserve"> al respecto.</w:t>
      </w:r>
    </w:p>
    <w:p w:rsidR="004B6AF0" w:rsidRPr="004B6AF0" w:rsidRDefault="004B6AF0" w:rsidP="009F543B">
      <w:pPr>
        <w:pStyle w:val="Prrafodelista"/>
        <w:numPr>
          <w:ilvl w:val="0"/>
          <w:numId w:val="3"/>
        </w:numPr>
        <w:spacing w:after="0"/>
        <w:jc w:val="both"/>
        <w:rPr>
          <w:rFonts w:ascii="Times New Roman" w:hAnsi="Times New Roman" w:cs="Times New Roman"/>
          <w:sz w:val="24"/>
          <w:szCs w:val="24"/>
        </w:rPr>
      </w:pPr>
      <w:r w:rsidRPr="004B6AF0">
        <w:rPr>
          <w:rFonts w:ascii="Times New Roman" w:hAnsi="Times New Roman" w:cs="Times New Roman"/>
          <w:sz w:val="24"/>
          <w:szCs w:val="24"/>
        </w:rPr>
        <w:t>En ese Taller también se identificaron potencialidades del Condado Norte y Sur, reconocidas por los participantes, que pueden contribuir a la dinamización comunitaria sostenible, para la conservación medioambiental</w:t>
      </w:r>
      <w:r w:rsidR="00FC3E2C">
        <w:rPr>
          <w:rFonts w:ascii="Times New Roman" w:hAnsi="Times New Roman" w:cs="Times New Roman"/>
          <w:sz w:val="24"/>
          <w:szCs w:val="24"/>
        </w:rPr>
        <w:t xml:space="preserve"> (Figura 3)</w:t>
      </w:r>
      <w:r w:rsidRPr="004B6AF0">
        <w:rPr>
          <w:rFonts w:ascii="Times New Roman" w:hAnsi="Times New Roman" w:cs="Times New Roman"/>
          <w:sz w:val="24"/>
          <w:szCs w:val="24"/>
        </w:rPr>
        <w:t xml:space="preserve">. Los elementos destacados fueron: </w:t>
      </w:r>
    </w:p>
    <w:p w:rsidR="00FC3E2C" w:rsidRDefault="00FC3E2C" w:rsidP="00FC3E2C">
      <w:pPr>
        <w:keepNext/>
        <w:spacing w:after="0" w:line="360" w:lineRule="auto"/>
        <w:jc w:val="both"/>
      </w:pPr>
      <w:r>
        <w:rPr>
          <w:noProof/>
        </w:rPr>
        <w:lastRenderedPageBreak/>
        <w:drawing>
          <wp:inline distT="0" distB="0" distL="0" distR="0" wp14:anchorId="1EFCFD61" wp14:editId="6A9137FF">
            <wp:extent cx="5310520" cy="4336388"/>
            <wp:effectExtent l="0" t="0" r="4445" b="7620"/>
            <wp:docPr id="5" name="Gráfico 5">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C3E2C" w:rsidRPr="00FC3E2C" w:rsidRDefault="00FC3E2C" w:rsidP="00FC3E2C">
      <w:pPr>
        <w:pStyle w:val="Descripcin"/>
        <w:spacing w:after="0"/>
        <w:jc w:val="both"/>
        <w:rPr>
          <w:rFonts w:ascii="Times New Roman" w:hAnsi="Times New Roman" w:cs="Times New Roman"/>
          <w:i w:val="0"/>
          <w:color w:val="auto"/>
          <w:sz w:val="20"/>
          <w:szCs w:val="20"/>
        </w:rPr>
      </w:pPr>
      <w:r w:rsidRPr="00FC3E2C">
        <w:rPr>
          <w:rFonts w:ascii="Times New Roman" w:hAnsi="Times New Roman" w:cs="Times New Roman"/>
          <w:i w:val="0"/>
          <w:color w:val="auto"/>
          <w:sz w:val="20"/>
          <w:szCs w:val="20"/>
        </w:rPr>
        <w:t xml:space="preserve">Figura </w:t>
      </w:r>
      <w:r w:rsidRPr="00FC3E2C">
        <w:rPr>
          <w:rFonts w:ascii="Times New Roman" w:hAnsi="Times New Roman" w:cs="Times New Roman"/>
          <w:i w:val="0"/>
          <w:color w:val="auto"/>
          <w:sz w:val="20"/>
          <w:szCs w:val="20"/>
        </w:rPr>
        <w:fldChar w:fldCharType="begin"/>
      </w:r>
      <w:r w:rsidRPr="00FC3E2C">
        <w:rPr>
          <w:rFonts w:ascii="Times New Roman" w:hAnsi="Times New Roman" w:cs="Times New Roman"/>
          <w:i w:val="0"/>
          <w:color w:val="auto"/>
          <w:sz w:val="20"/>
          <w:szCs w:val="20"/>
        </w:rPr>
        <w:instrText xml:space="preserve"> SEQ Figura \* ARABIC </w:instrText>
      </w:r>
      <w:r w:rsidRPr="00FC3E2C">
        <w:rPr>
          <w:rFonts w:ascii="Times New Roman" w:hAnsi="Times New Roman" w:cs="Times New Roman"/>
          <w:i w:val="0"/>
          <w:color w:val="auto"/>
          <w:sz w:val="20"/>
          <w:szCs w:val="20"/>
        </w:rPr>
        <w:fldChar w:fldCharType="separate"/>
      </w:r>
      <w:r w:rsidRPr="00FC3E2C">
        <w:rPr>
          <w:rFonts w:ascii="Times New Roman" w:hAnsi="Times New Roman" w:cs="Times New Roman"/>
          <w:i w:val="0"/>
          <w:color w:val="auto"/>
          <w:sz w:val="20"/>
          <w:szCs w:val="20"/>
        </w:rPr>
        <w:t>3</w:t>
      </w:r>
      <w:r w:rsidRPr="00FC3E2C">
        <w:rPr>
          <w:rFonts w:ascii="Times New Roman" w:hAnsi="Times New Roman" w:cs="Times New Roman"/>
          <w:i w:val="0"/>
          <w:color w:val="auto"/>
          <w:sz w:val="20"/>
          <w:szCs w:val="20"/>
        </w:rPr>
        <w:fldChar w:fldCharType="end"/>
      </w:r>
      <w:r w:rsidRPr="00FC3E2C">
        <w:rPr>
          <w:rFonts w:ascii="Times New Roman" w:hAnsi="Times New Roman" w:cs="Times New Roman"/>
          <w:i w:val="0"/>
          <w:color w:val="auto"/>
          <w:sz w:val="20"/>
          <w:szCs w:val="20"/>
        </w:rPr>
        <w:t xml:space="preserve">. Potencialidades del Condado Norte y Sur, identificadas por líderes formales. </w:t>
      </w:r>
    </w:p>
    <w:p w:rsidR="004B6AF0" w:rsidRPr="00FC3E2C" w:rsidRDefault="00FC3E2C" w:rsidP="00FC3E2C">
      <w:pPr>
        <w:pStyle w:val="Descripcin"/>
        <w:jc w:val="both"/>
        <w:rPr>
          <w:rFonts w:ascii="Times New Roman" w:hAnsi="Times New Roman" w:cs="Times New Roman"/>
          <w:i w:val="0"/>
          <w:color w:val="auto"/>
          <w:sz w:val="20"/>
          <w:szCs w:val="20"/>
        </w:rPr>
      </w:pPr>
      <w:r w:rsidRPr="00F739BC">
        <w:rPr>
          <w:rFonts w:ascii="Times New Roman" w:hAnsi="Times New Roman" w:cs="Times New Roman"/>
          <w:i w:val="0"/>
          <w:color w:val="auto"/>
          <w:sz w:val="20"/>
          <w:szCs w:val="20"/>
        </w:rPr>
        <w:t>Fuente: elaboración propia</w:t>
      </w:r>
    </w:p>
    <w:p w:rsidR="004B6AF0" w:rsidRPr="004B6AF0" w:rsidRDefault="004B6AF0" w:rsidP="00FC3E2C">
      <w:pPr>
        <w:pStyle w:val="Prrafodelista"/>
        <w:numPr>
          <w:ilvl w:val="0"/>
          <w:numId w:val="3"/>
        </w:numPr>
        <w:spacing w:line="360" w:lineRule="auto"/>
        <w:jc w:val="both"/>
        <w:rPr>
          <w:rFonts w:ascii="Times New Roman" w:hAnsi="Times New Roman" w:cs="Times New Roman"/>
          <w:sz w:val="24"/>
          <w:szCs w:val="24"/>
        </w:rPr>
      </w:pPr>
      <w:r w:rsidRPr="004B6AF0">
        <w:rPr>
          <w:rFonts w:ascii="Times New Roman" w:hAnsi="Times New Roman" w:cs="Times New Roman"/>
          <w:sz w:val="24"/>
          <w:szCs w:val="24"/>
        </w:rPr>
        <w:t>A partir de los resultados del diagnóstico realizado, mediante entrevistas y encuestas a sus pobladores, se resaltan los principales problemas medioambientales detectados</w:t>
      </w:r>
      <w:r w:rsidR="00FD6B90">
        <w:rPr>
          <w:rFonts w:ascii="Times New Roman" w:hAnsi="Times New Roman" w:cs="Times New Roman"/>
          <w:sz w:val="24"/>
          <w:szCs w:val="24"/>
        </w:rPr>
        <w:t xml:space="preserve"> (Tabla 2)</w:t>
      </w:r>
      <w:r w:rsidRPr="004B6AF0">
        <w:rPr>
          <w:rFonts w:ascii="Times New Roman" w:hAnsi="Times New Roman" w:cs="Times New Roman"/>
          <w:sz w:val="24"/>
          <w:szCs w:val="24"/>
        </w:rPr>
        <w:t xml:space="preserve">: </w:t>
      </w:r>
    </w:p>
    <w:tbl>
      <w:tblPr>
        <w:tblStyle w:val="Tablaconcuadrcula"/>
        <w:tblW w:w="0" w:type="auto"/>
        <w:jc w:val="center"/>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157"/>
        <w:gridCol w:w="4471"/>
        <w:gridCol w:w="3092"/>
      </w:tblGrid>
      <w:tr w:rsidR="004B6AF0" w:rsidRPr="004B6AF0" w:rsidTr="009D0BAD">
        <w:trPr>
          <w:trHeight w:val="100"/>
          <w:jc w:val="center"/>
        </w:trPr>
        <w:tc>
          <w:tcPr>
            <w:tcW w:w="0" w:type="auto"/>
            <w:gridSpan w:val="3"/>
            <w:tcBorders>
              <w:left w:val="single" w:sz="4" w:space="0" w:color="auto"/>
              <w:right w:val="single" w:sz="4" w:space="0" w:color="auto"/>
            </w:tcBorders>
            <w:vAlign w:val="center"/>
          </w:tcPr>
          <w:p w:rsidR="004B6AF0" w:rsidRPr="004B6AF0" w:rsidRDefault="004B6AF0" w:rsidP="004B6AF0">
            <w:pPr>
              <w:jc w:val="center"/>
              <w:rPr>
                <w:rFonts w:ascii="Times New Roman" w:hAnsi="Times New Roman" w:cs="Times New Roman"/>
                <w:b/>
                <w:sz w:val="20"/>
                <w:szCs w:val="20"/>
              </w:rPr>
            </w:pPr>
            <w:r w:rsidRPr="004B6AF0">
              <w:rPr>
                <w:rFonts w:ascii="Times New Roman" w:hAnsi="Times New Roman" w:cs="Times New Roman"/>
                <w:b/>
                <w:sz w:val="20"/>
                <w:szCs w:val="20"/>
              </w:rPr>
              <w:t>Problemas medioambientales diagnosticados en el Condado Norte y Sur</w:t>
            </w:r>
          </w:p>
        </w:tc>
      </w:tr>
      <w:tr w:rsidR="004B6AF0" w:rsidRPr="004B6AF0" w:rsidTr="009D0BAD">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1172" w:type="dxa"/>
            <w:vAlign w:val="center"/>
          </w:tcPr>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Problemas</w:t>
            </w:r>
          </w:p>
        </w:tc>
        <w:tc>
          <w:tcPr>
            <w:tcW w:w="4919" w:type="dxa"/>
            <w:vAlign w:val="center"/>
          </w:tcPr>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i/>
                <w:sz w:val="20"/>
                <w:szCs w:val="20"/>
              </w:rPr>
              <w:t>Deficiencias en el cuidado del medioambiente</w:t>
            </w:r>
            <w:r w:rsidRPr="004B6AF0">
              <w:rPr>
                <w:rFonts w:ascii="Times New Roman" w:hAnsi="Times New Roman" w:cs="Times New Roman"/>
                <w:sz w:val="20"/>
                <w:szCs w:val="20"/>
              </w:rPr>
              <w:t xml:space="preserve"> (desechos sólidos, micro vertederos y aguas negras)</w:t>
            </w:r>
          </w:p>
        </w:tc>
        <w:tc>
          <w:tcPr>
            <w:tcW w:w="3303" w:type="dxa"/>
            <w:vAlign w:val="center"/>
          </w:tcPr>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i/>
                <w:sz w:val="20"/>
                <w:szCs w:val="20"/>
              </w:rPr>
              <w:t>Falta de percepción ante problemas medioambientales</w:t>
            </w:r>
            <w:r w:rsidRPr="004B6AF0">
              <w:rPr>
                <w:rFonts w:ascii="Times New Roman" w:hAnsi="Times New Roman" w:cs="Times New Roman"/>
                <w:sz w:val="20"/>
                <w:szCs w:val="20"/>
              </w:rPr>
              <w:t>.</w:t>
            </w:r>
          </w:p>
        </w:tc>
      </w:tr>
      <w:tr w:rsidR="004B6AF0" w:rsidRPr="004B6AF0" w:rsidTr="009D0BAD">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1172" w:type="dxa"/>
            <w:vAlign w:val="center"/>
          </w:tcPr>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Causas</w:t>
            </w:r>
          </w:p>
        </w:tc>
        <w:tc>
          <w:tcPr>
            <w:tcW w:w="4919" w:type="dxa"/>
            <w:vAlign w:val="center"/>
          </w:tcPr>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 xml:space="preserve">-Ausencia de depósitos para los desechos sólidos; poca sistematicidad en la recogida de basura por parte de la Empresa Comunales; ineficiente gestión del Estado respecto al tratamiento de desechos sólidos. </w:t>
            </w:r>
          </w:p>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-Indisciplinas sociales y prácticas inadecuadas, por parte de la población, respecto al desecho de la basura: microvertederos, desechos sólidos esparcidos en las calles, incorrecta almacenamiento y embalaje de la basura que es esparcida por animales callejeros.</w:t>
            </w:r>
          </w:p>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 xml:space="preserve">-Ausencia de alcantarillado, gran cantidad de fosas de desechos albañales desbordándose o al máximo de su capacidad; poca sistematicidad en el vaciado de fosas de desechos albañales, por parte del Estado. </w:t>
            </w:r>
          </w:p>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lastRenderedPageBreak/>
              <w:t>-Desechos albañales de fosas aliviando para las calles, zanjas que corren frente a las casas o hacia afluentes de ríos que atraviesan la ciudad.</w:t>
            </w:r>
          </w:p>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 Salideros en las tuberías de agua.</w:t>
            </w:r>
          </w:p>
        </w:tc>
        <w:tc>
          <w:tcPr>
            <w:tcW w:w="3303" w:type="dxa"/>
            <w:vAlign w:val="center"/>
          </w:tcPr>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lastRenderedPageBreak/>
              <w:t xml:space="preserve">-Carencia de conciencia responsable, sensibilización ambiental y percepción del riesgo por parte de los pobladores. </w:t>
            </w:r>
          </w:p>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 xml:space="preserve">-Insuficiente introducción de prácticas </w:t>
            </w:r>
            <w:r w:rsidR="00201124" w:rsidRPr="00201124">
              <w:rPr>
                <w:rFonts w:ascii="Times New Roman" w:hAnsi="Times New Roman" w:cs="Times New Roman"/>
                <w:sz w:val="20"/>
                <w:szCs w:val="20"/>
              </w:rPr>
              <w:t>medio</w:t>
            </w:r>
            <w:r w:rsidRPr="004B6AF0">
              <w:rPr>
                <w:rFonts w:ascii="Times New Roman" w:hAnsi="Times New Roman" w:cs="Times New Roman"/>
                <w:sz w:val="20"/>
                <w:szCs w:val="20"/>
              </w:rPr>
              <w:t>ambientales preventivas, sistemas de información ambiental y acciones de educación ambiental en la localidad.</w:t>
            </w:r>
          </w:p>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-Poca participación de los pobladores y sus organizaciones en la protección del medio ambiente local.</w:t>
            </w:r>
          </w:p>
        </w:tc>
      </w:tr>
      <w:tr w:rsidR="004B6AF0" w:rsidRPr="004B6AF0" w:rsidTr="009D0BAD">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1172" w:type="dxa"/>
            <w:vAlign w:val="center"/>
          </w:tcPr>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Efectos</w:t>
            </w:r>
          </w:p>
        </w:tc>
        <w:tc>
          <w:tcPr>
            <w:tcW w:w="4919" w:type="dxa"/>
            <w:vAlign w:val="center"/>
          </w:tcPr>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-Criaderos de mosquitos y plagas.</w:t>
            </w:r>
          </w:p>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-Atracción de moscas, mosquitos, cucarachas, roedores y perros (vectores de parásitos y microbios)</w:t>
            </w:r>
          </w:p>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-Contaminación ambiental del entorno: contaminación del aire y las aguas.</w:t>
            </w:r>
          </w:p>
        </w:tc>
        <w:tc>
          <w:tcPr>
            <w:tcW w:w="3303" w:type="dxa"/>
            <w:vAlign w:val="center"/>
          </w:tcPr>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 xml:space="preserve">-Aumento progresivo de los problemas </w:t>
            </w:r>
            <w:r w:rsidR="00201124" w:rsidRPr="00201124">
              <w:rPr>
                <w:rFonts w:ascii="Times New Roman" w:hAnsi="Times New Roman" w:cs="Times New Roman"/>
                <w:sz w:val="20"/>
                <w:szCs w:val="20"/>
              </w:rPr>
              <w:t>medio</w:t>
            </w:r>
            <w:r w:rsidRPr="004B6AF0">
              <w:rPr>
                <w:rFonts w:ascii="Times New Roman" w:hAnsi="Times New Roman" w:cs="Times New Roman"/>
                <w:sz w:val="20"/>
                <w:szCs w:val="20"/>
              </w:rPr>
              <w:t>ambientales existentes en la localidad y su inclusión como elementos de la normalidad e insolusionables en la conciencia de la población.</w:t>
            </w:r>
          </w:p>
        </w:tc>
      </w:tr>
      <w:tr w:rsidR="004B6AF0" w:rsidRPr="004B6AF0" w:rsidTr="009D0BAD">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1172" w:type="dxa"/>
            <w:vAlign w:val="center"/>
          </w:tcPr>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Riesgos</w:t>
            </w:r>
          </w:p>
        </w:tc>
        <w:tc>
          <w:tcPr>
            <w:tcW w:w="4919" w:type="dxa"/>
            <w:vAlign w:val="center"/>
          </w:tcPr>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-Propagación de epidemias: dengue, chikunguya, zika, etc.</w:t>
            </w:r>
          </w:p>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 xml:space="preserve">-Incremento de la amenaza de enfermedades: diarreas agudas, leptospirosis, hepatitis A, parasitismo intestinal, fiebre tifoidea, sarna, etc. </w:t>
            </w:r>
          </w:p>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-Deterioro de la diversidad biológica del entorno y de la salud y la calidad de vida de sus pobladores.</w:t>
            </w:r>
          </w:p>
        </w:tc>
        <w:tc>
          <w:tcPr>
            <w:tcW w:w="3303" w:type="dxa"/>
            <w:vAlign w:val="center"/>
          </w:tcPr>
          <w:p w:rsidR="004B6AF0" w:rsidRPr="004B6AF0" w:rsidRDefault="004B6AF0" w:rsidP="00FD6B90">
            <w:pPr>
              <w:keepNext/>
              <w:jc w:val="both"/>
              <w:rPr>
                <w:rFonts w:ascii="Times New Roman" w:hAnsi="Times New Roman" w:cs="Times New Roman"/>
                <w:sz w:val="20"/>
                <w:szCs w:val="20"/>
              </w:rPr>
            </w:pPr>
            <w:r w:rsidRPr="004B6AF0">
              <w:rPr>
                <w:rFonts w:ascii="Times New Roman" w:hAnsi="Times New Roman" w:cs="Times New Roman"/>
                <w:sz w:val="20"/>
                <w:szCs w:val="20"/>
              </w:rPr>
              <w:t>-Deterioro irreversible de las condiciones medioambientales e higiénico-sanitarias de los Consejos Populares Condado Norte y Condado Sur.</w:t>
            </w:r>
          </w:p>
        </w:tc>
      </w:tr>
    </w:tbl>
    <w:p w:rsidR="004B6AF0" w:rsidRPr="00FD6B90" w:rsidRDefault="00FD6B90" w:rsidP="00FD6B90">
      <w:pPr>
        <w:pStyle w:val="Descripcin"/>
        <w:spacing w:after="0"/>
        <w:jc w:val="both"/>
        <w:rPr>
          <w:rFonts w:ascii="Times New Roman" w:hAnsi="Times New Roman" w:cs="Times New Roman"/>
          <w:i w:val="0"/>
          <w:color w:val="auto"/>
          <w:sz w:val="20"/>
          <w:szCs w:val="20"/>
        </w:rPr>
      </w:pPr>
      <w:r w:rsidRPr="00FD6B90">
        <w:rPr>
          <w:rFonts w:ascii="Times New Roman" w:hAnsi="Times New Roman" w:cs="Times New Roman"/>
          <w:i w:val="0"/>
          <w:color w:val="auto"/>
          <w:sz w:val="20"/>
          <w:szCs w:val="20"/>
        </w:rPr>
        <w:t xml:space="preserve">Tabla </w:t>
      </w:r>
      <w:r w:rsidRPr="00FD6B90">
        <w:rPr>
          <w:rFonts w:ascii="Times New Roman" w:hAnsi="Times New Roman" w:cs="Times New Roman"/>
          <w:i w:val="0"/>
          <w:color w:val="auto"/>
          <w:sz w:val="20"/>
          <w:szCs w:val="20"/>
        </w:rPr>
        <w:fldChar w:fldCharType="begin"/>
      </w:r>
      <w:r w:rsidRPr="00FD6B90">
        <w:rPr>
          <w:rFonts w:ascii="Times New Roman" w:hAnsi="Times New Roman" w:cs="Times New Roman"/>
          <w:i w:val="0"/>
          <w:color w:val="auto"/>
          <w:sz w:val="20"/>
          <w:szCs w:val="20"/>
        </w:rPr>
        <w:instrText xml:space="preserve"> SEQ Tabla \* ARABIC </w:instrText>
      </w:r>
      <w:r w:rsidRPr="00FD6B90">
        <w:rPr>
          <w:rFonts w:ascii="Times New Roman" w:hAnsi="Times New Roman" w:cs="Times New Roman"/>
          <w:i w:val="0"/>
          <w:color w:val="auto"/>
          <w:sz w:val="20"/>
          <w:szCs w:val="20"/>
        </w:rPr>
        <w:fldChar w:fldCharType="separate"/>
      </w:r>
      <w:r w:rsidR="001B7AC1">
        <w:rPr>
          <w:rFonts w:ascii="Times New Roman" w:hAnsi="Times New Roman" w:cs="Times New Roman"/>
          <w:i w:val="0"/>
          <w:noProof/>
          <w:color w:val="auto"/>
          <w:sz w:val="20"/>
          <w:szCs w:val="20"/>
        </w:rPr>
        <w:t>2</w:t>
      </w:r>
      <w:r w:rsidRPr="00FD6B90">
        <w:rPr>
          <w:rFonts w:ascii="Times New Roman" w:hAnsi="Times New Roman" w:cs="Times New Roman"/>
          <w:i w:val="0"/>
          <w:color w:val="auto"/>
          <w:sz w:val="20"/>
          <w:szCs w:val="20"/>
        </w:rPr>
        <w:fldChar w:fldCharType="end"/>
      </w:r>
      <w:r w:rsidRPr="00FD6B90">
        <w:rPr>
          <w:rFonts w:ascii="Times New Roman" w:hAnsi="Times New Roman" w:cs="Times New Roman"/>
          <w:i w:val="0"/>
          <w:color w:val="auto"/>
          <w:sz w:val="20"/>
          <w:szCs w:val="20"/>
        </w:rPr>
        <w:t>. Problemas medioambientales del Condado Norte y Sur</w:t>
      </w:r>
    </w:p>
    <w:p w:rsidR="00FD6B90" w:rsidRPr="00FD6B90" w:rsidRDefault="00FD6B90" w:rsidP="00FD6B90">
      <w:pPr>
        <w:pStyle w:val="Descripcin"/>
        <w:jc w:val="both"/>
        <w:rPr>
          <w:rFonts w:ascii="Times New Roman" w:hAnsi="Times New Roman" w:cs="Times New Roman"/>
          <w:i w:val="0"/>
          <w:color w:val="auto"/>
          <w:sz w:val="20"/>
          <w:szCs w:val="20"/>
        </w:rPr>
      </w:pPr>
      <w:r w:rsidRPr="00F739BC">
        <w:rPr>
          <w:rFonts w:ascii="Times New Roman" w:hAnsi="Times New Roman" w:cs="Times New Roman"/>
          <w:i w:val="0"/>
          <w:color w:val="auto"/>
          <w:sz w:val="20"/>
          <w:szCs w:val="20"/>
        </w:rPr>
        <w:t>Fuente: elaboración propia</w:t>
      </w:r>
    </w:p>
    <w:p w:rsidR="004B6AF0" w:rsidRPr="004B6AF0" w:rsidRDefault="004B6AF0" w:rsidP="00FD6B90">
      <w:pPr>
        <w:spacing w:after="0" w:line="360" w:lineRule="auto"/>
        <w:jc w:val="both"/>
        <w:rPr>
          <w:rFonts w:ascii="Times New Roman" w:hAnsi="Times New Roman" w:cs="Times New Roman"/>
          <w:sz w:val="24"/>
          <w:szCs w:val="24"/>
        </w:rPr>
      </w:pPr>
      <w:r w:rsidRPr="004B6AF0">
        <w:rPr>
          <w:rFonts w:ascii="Times New Roman" w:hAnsi="Times New Roman" w:cs="Times New Roman"/>
          <w:sz w:val="24"/>
          <w:szCs w:val="24"/>
        </w:rPr>
        <w:t xml:space="preserve">Teniendo en cuenta la caracterización de los problemas </w:t>
      </w:r>
      <w:r w:rsidR="00201124">
        <w:rPr>
          <w:rFonts w:ascii="Times New Roman" w:hAnsi="Times New Roman" w:cs="Times New Roman"/>
          <w:sz w:val="24"/>
          <w:szCs w:val="24"/>
        </w:rPr>
        <w:t>medio</w:t>
      </w:r>
      <w:r w:rsidRPr="004B6AF0">
        <w:rPr>
          <w:rFonts w:ascii="Times New Roman" w:hAnsi="Times New Roman" w:cs="Times New Roman"/>
          <w:sz w:val="24"/>
          <w:szCs w:val="24"/>
        </w:rPr>
        <w:t xml:space="preserve">ambientales, enunciados por la Estrategia Ambiental Nacional 2016-2020, se afirma que El Condado Norte y Sur de Santa Clara presenta: </w:t>
      </w:r>
      <w:r w:rsidRPr="004B6AF0">
        <w:rPr>
          <w:rFonts w:ascii="Times New Roman" w:hAnsi="Times New Roman" w:cs="Times New Roman"/>
          <w:i/>
          <w:sz w:val="24"/>
          <w:szCs w:val="24"/>
        </w:rPr>
        <w:t>deterioro de la condición higiénica sanitaria en los asentamientos humanos</w:t>
      </w:r>
      <w:r w:rsidRPr="004B6AF0">
        <w:rPr>
          <w:rFonts w:ascii="Times New Roman" w:hAnsi="Times New Roman" w:cs="Times New Roman"/>
          <w:sz w:val="24"/>
          <w:szCs w:val="24"/>
        </w:rPr>
        <w:t>, un problema medioambiental clasificado entre las afectaciones a la salud y la calidad de vida de la población.</w:t>
      </w:r>
    </w:p>
    <w:p w:rsidR="004B6AF0" w:rsidRPr="004B6AF0" w:rsidRDefault="004B6AF0" w:rsidP="00FD6B90">
      <w:pPr>
        <w:spacing w:after="0" w:line="360" w:lineRule="auto"/>
        <w:jc w:val="both"/>
        <w:rPr>
          <w:rFonts w:ascii="Times New Roman" w:hAnsi="Times New Roman" w:cs="Times New Roman"/>
          <w:sz w:val="24"/>
          <w:szCs w:val="24"/>
        </w:rPr>
      </w:pPr>
      <w:r w:rsidRPr="004B6AF0">
        <w:rPr>
          <w:rFonts w:ascii="Times New Roman" w:hAnsi="Times New Roman" w:cs="Times New Roman"/>
          <w:sz w:val="24"/>
          <w:szCs w:val="24"/>
        </w:rPr>
        <w:t xml:space="preserve">Algunos de los factores que contribuyen al deterioro del saneamiento y las condiciones </w:t>
      </w:r>
      <w:r w:rsidR="00201124">
        <w:rPr>
          <w:rFonts w:ascii="Times New Roman" w:hAnsi="Times New Roman" w:cs="Times New Roman"/>
          <w:sz w:val="24"/>
          <w:szCs w:val="24"/>
        </w:rPr>
        <w:t>medio</w:t>
      </w:r>
      <w:r w:rsidRPr="004B6AF0">
        <w:rPr>
          <w:rFonts w:ascii="Times New Roman" w:hAnsi="Times New Roman" w:cs="Times New Roman"/>
          <w:sz w:val="24"/>
          <w:szCs w:val="24"/>
        </w:rPr>
        <w:t xml:space="preserve">ambientales en asentamientos humanos son ocasionados por la indisciplina social y la carencia de conciencia responsable, por parte de los ciudadanos. Entre los elementos que inciden en el mencionado problema social se encuentran: la ausencia de tratamiento para los residuales, falta de estrategias preventivas para reducir la generación de residuales, insuficiente introducción de prácticas </w:t>
      </w:r>
      <w:r w:rsidR="00201124">
        <w:rPr>
          <w:rFonts w:ascii="Times New Roman" w:hAnsi="Times New Roman" w:cs="Times New Roman"/>
          <w:sz w:val="24"/>
          <w:szCs w:val="24"/>
        </w:rPr>
        <w:t>medio</w:t>
      </w:r>
      <w:r w:rsidRPr="004B6AF0">
        <w:rPr>
          <w:rFonts w:ascii="Times New Roman" w:hAnsi="Times New Roman" w:cs="Times New Roman"/>
          <w:sz w:val="24"/>
          <w:szCs w:val="24"/>
        </w:rPr>
        <w:t>ambientales preventivas, la contaminación de carácter doméstico (asentamientos poblacionales), entre otros.</w:t>
      </w:r>
    </w:p>
    <w:p w:rsidR="004B6AF0" w:rsidRPr="004B6AF0" w:rsidRDefault="004B6AF0" w:rsidP="00FD6B90">
      <w:pPr>
        <w:spacing w:after="0" w:line="360" w:lineRule="auto"/>
        <w:jc w:val="both"/>
        <w:rPr>
          <w:rFonts w:ascii="Times New Roman" w:hAnsi="Times New Roman" w:cs="Times New Roman"/>
          <w:sz w:val="24"/>
          <w:szCs w:val="24"/>
        </w:rPr>
      </w:pPr>
      <w:r w:rsidRPr="004B6AF0">
        <w:rPr>
          <w:rFonts w:ascii="Times New Roman" w:hAnsi="Times New Roman" w:cs="Times New Roman"/>
          <w:sz w:val="24"/>
          <w:szCs w:val="24"/>
        </w:rPr>
        <w:t>Según se plantea en la EA</w:t>
      </w:r>
      <w:r w:rsidR="00E43822">
        <w:rPr>
          <w:rFonts w:ascii="Times New Roman" w:hAnsi="Times New Roman" w:cs="Times New Roman"/>
          <w:sz w:val="24"/>
          <w:szCs w:val="24"/>
        </w:rPr>
        <w:t>N</w:t>
      </w:r>
      <w:r w:rsidR="00FD6B90">
        <w:rPr>
          <w:rFonts w:ascii="Times New Roman" w:hAnsi="Times New Roman" w:cs="Times New Roman"/>
          <w:sz w:val="24"/>
          <w:szCs w:val="24"/>
        </w:rPr>
        <w:t xml:space="preserve">, </w:t>
      </w:r>
      <w:r w:rsidRPr="004B6AF0">
        <w:rPr>
          <w:rFonts w:ascii="Times New Roman" w:hAnsi="Times New Roman" w:cs="Times New Roman"/>
          <w:sz w:val="24"/>
          <w:szCs w:val="24"/>
        </w:rPr>
        <w:t>las prácticas predominantes en cuanto a esta problemática son de tipo correctivo y no se aplican de manera eficaz los principios de producción más limpia y eficiencia en el uso de los recursos, consumo y producción sostenibles. La gestión de residuos no se trata de manera coherente y armónica incorporando todas sus categorías (domésticos, industriales y otros), bajo una política y una gestión integrada. Es limitado el reciclaje (CITMA, 2016).</w:t>
      </w:r>
    </w:p>
    <w:p w:rsidR="00FD6B90" w:rsidRDefault="004B6AF0" w:rsidP="00FD6B90">
      <w:pPr>
        <w:spacing w:after="0" w:line="360" w:lineRule="auto"/>
        <w:jc w:val="both"/>
        <w:rPr>
          <w:rFonts w:ascii="Times New Roman" w:hAnsi="Times New Roman" w:cs="Times New Roman"/>
          <w:sz w:val="24"/>
          <w:szCs w:val="24"/>
        </w:rPr>
      </w:pPr>
      <w:r w:rsidRPr="004B6AF0">
        <w:rPr>
          <w:rFonts w:ascii="Times New Roman" w:hAnsi="Times New Roman" w:cs="Times New Roman"/>
          <w:sz w:val="24"/>
          <w:szCs w:val="24"/>
        </w:rPr>
        <w:lastRenderedPageBreak/>
        <w:t xml:space="preserve">Para prevenir y controlar la contaminación y el deterioro del saneamiento y las condiciones </w:t>
      </w:r>
      <w:r w:rsidR="00201124">
        <w:rPr>
          <w:rFonts w:ascii="Times New Roman" w:hAnsi="Times New Roman" w:cs="Times New Roman"/>
          <w:sz w:val="24"/>
          <w:szCs w:val="24"/>
        </w:rPr>
        <w:t>medio</w:t>
      </w:r>
      <w:r w:rsidRPr="004B6AF0">
        <w:rPr>
          <w:rFonts w:ascii="Times New Roman" w:hAnsi="Times New Roman" w:cs="Times New Roman"/>
          <w:sz w:val="24"/>
          <w:szCs w:val="24"/>
        </w:rPr>
        <w:t>ambientales en asentamientos humanos la Estrategia Ambiental del país aboga por</w:t>
      </w:r>
      <w:r w:rsidR="00E43822">
        <w:rPr>
          <w:rFonts w:ascii="Times New Roman" w:hAnsi="Times New Roman" w:cs="Times New Roman"/>
          <w:sz w:val="24"/>
          <w:szCs w:val="24"/>
        </w:rPr>
        <w:t xml:space="preserve"> </w:t>
      </w:r>
      <w:r w:rsidR="00E43822" w:rsidRPr="00E43822">
        <w:rPr>
          <w:rFonts w:ascii="Times New Roman" w:hAnsi="Times New Roman" w:cs="Times New Roman"/>
          <w:sz w:val="24"/>
          <w:szCs w:val="24"/>
        </w:rPr>
        <w:t>(CITMA, 2016)</w:t>
      </w:r>
      <w:r w:rsidRPr="004B6AF0">
        <w:rPr>
          <w:rFonts w:ascii="Times New Roman" w:hAnsi="Times New Roman" w:cs="Times New Roman"/>
          <w:sz w:val="24"/>
          <w:szCs w:val="24"/>
        </w:rPr>
        <w:t xml:space="preserve">: </w:t>
      </w:r>
    </w:p>
    <w:p w:rsidR="00FD6B90" w:rsidRDefault="004B6AF0" w:rsidP="00FD6B90">
      <w:pPr>
        <w:pStyle w:val="Prrafodelista"/>
        <w:numPr>
          <w:ilvl w:val="0"/>
          <w:numId w:val="3"/>
        </w:numPr>
        <w:spacing w:after="0" w:line="360" w:lineRule="auto"/>
        <w:jc w:val="both"/>
        <w:rPr>
          <w:rFonts w:ascii="Times New Roman" w:hAnsi="Times New Roman" w:cs="Times New Roman"/>
          <w:sz w:val="24"/>
          <w:szCs w:val="24"/>
        </w:rPr>
      </w:pPr>
      <w:r w:rsidRPr="00FD6B90">
        <w:rPr>
          <w:rFonts w:ascii="Times New Roman" w:hAnsi="Times New Roman" w:cs="Times New Roman"/>
          <w:sz w:val="24"/>
          <w:szCs w:val="24"/>
        </w:rPr>
        <w:t xml:space="preserve">programas de higienización </w:t>
      </w:r>
    </w:p>
    <w:p w:rsidR="00FD6B90" w:rsidRDefault="004B6AF0" w:rsidP="00FD6B90">
      <w:pPr>
        <w:pStyle w:val="Prrafodelista"/>
        <w:numPr>
          <w:ilvl w:val="0"/>
          <w:numId w:val="3"/>
        </w:numPr>
        <w:spacing w:after="0" w:line="360" w:lineRule="auto"/>
        <w:jc w:val="both"/>
        <w:rPr>
          <w:rFonts w:ascii="Times New Roman" w:hAnsi="Times New Roman" w:cs="Times New Roman"/>
          <w:sz w:val="24"/>
          <w:szCs w:val="24"/>
        </w:rPr>
      </w:pPr>
      <w:r w:rsidRPr="00FD6B90">
        <w:rPr>
          <w:rFonts w:ascii="Times New Roman" w:hAnsi="Times New Roman" w:cs="Times New Roman"/>
          <w:sz w:val="24"/>
          <w:szCs w:val="24"/>
        </w:rPr>
        <w:t xml:space="preserve">política de reciclaje </w:t>
      </w:r>
    </w:p>
    <w:p w:rsidR="00FD6B90" w:rsidRDefault="004B6AF0" w:rsidP="00FD6B90">
      <w:pPr>
        <w:pStyle w:val="Prrafodelista"/>
        <w:numPr>
          <w:ilvl w:val="0"/>
          <w:numId w:val="3"/>
        </w:numPr>
        <w:spacing w:after="0" w:line="360" w:lineRule="auto"/>
        <w:jc w:val="both"/>
        <w:rPr>
          <w:rFonts w:ascii="Times New Roman" w:hAnsi="Times New Roman" w:cs="Times New Roman"/>
          <w:sz w:val="24"/>
          <w:szCs w:val="24"/>
        </w:rPr>
      </w:pPr>
      <w:r w:rsidRPr="00FD6B90">
        <w:rPr>
          <w:rFonts w:ascii="Times New Roman" w:hAnsi="Times New Roman" w:cs="Times New Roman"/>
          <w:sz w:val="24"/>
          <w:szCs w:val="24"/>
        </w:rPr>
        <w:t xml:space="preserve">incrementar la cobertura de saneamiento básico adecuado </w:t>
      </w:r>
    </w:p>
    <w:p w:rsidR="00FD6B90" w:rsidRDefault="004B6AF0" w:rsidP="00FD6B90">
      <w:pPr>
        <w:pStyle w:val="Prrafodelista"/>
        <w:numPr>
          <w:ilvl w:val="0"/>
          <w:numId w:val="3"/>
        </w:numPr>
        <w:spacing w:after="0" w:line="360" w:lineRule="auto"/>
        <w:jc w:val="both"/>
        <w:rPr>
          <w:rFonts w:ascii="Times New Roman" w:hAnsi="Times New Roman" w:cs="Times New Roman"/>
          <w:sz w:val="24"/>
          <w:szCs w:val="24"/>
        </w:rPr>
      </w:pPr>
      <w:r w:rsidRPr="00FD6B90">
        <w:rPr>
          <w:rFonts w:ascii="Times New Roman" w:hAnsi="Times New Roman" w:cs="Times New Roman"/>
          <w:sz w:val="24"/>
          <w:szCs w:val="24"/>
        </w:rPr>
        <w:t xml:space="preserve">elevar la percepción del riesgo a partir de procesos de educación, comunicación y sensibilización pública </w:t>
      </w:r>
    </w:p>
    <w:p w:rsidR="00FD6B90" w:rsidRDefault="004B6AF0" w:rsidP="00FD6B90">
      <w:pPr>
        <w:pStyle w:val="Prrafodelista"/>
        <w:numPr>
          <w:ilvl w:val="0"/>
          <w:numId w:val="3"/>
        </w:numPr>
        <w:spacing w:after="0" w:line="360" w:lineRule="auto"/>
        <w:jc w:val="both"/>
        <w:rPr>
          <w:rFonts w:ascii="Times New Roman" w:hAnsi="Times New Roman" w:cs="Times New Roman"/>
          <w:sz w:val="24"/>
          <w:szCs w:val="24"/>
        </w:rPr>
      </w:pPr>
      <w:r w:rsidRPr="00FD6B90">
        <w:rPr>
          <w:rFonts w:ascii="Times New Roman" w:hAnsi="Times New Roman" w:cs="Times New Roman"/>
          <w:sz w:val="24"/>
          <w:szCs w:val="24"/>
        </w:rPr>
        <w:t>diseñar e implementar gradualmente el sistema de información ambiental</w:t>
      </w:r>
    </w:p>
    <w:p w:rsidR="00FD6B90" w:rsidRDefault="004B6AF0" w:rsidP="00FD6B90">
      <w:pPr>
        <w:pStyle w:val="Prrafodelista"/>
        <w:numPr>
          <w:ilvl w:val="0"/>
          <w:numId w:val="3"/>
        </w:numPr>
        <w:spacing w:after="0" w:line="360" w:lineRule="auto"/>
        <w:jc w:val="both"/>
        <w:rPr>
          <w:rFonts w:ascii="Times New Roman" w:hAnsi="Times New Roman" w:cs="Times New Roman"/>
          <w:sz w:val="24"/>
          <w:szCs w:val="24"/>
        </w:rPr>
      </w:pPr>
      <w:r w:rsidRPr="00FD6B90">
        <w:rPr>
          <w:rFonts w:ascii="Times New Roman" w:hAnsi="Times New Roman" w:cs="Times New Roman"/>
          <w:sz w:val="24"/>
          <w:szCs w:val="24"/>
        </w:rPr>
        <w:t>fortalecer las acciones para la educación ambiental, la concienciación, participación ciudadana respecto al medio ambiente, los recursos naturales, así como al enfrentamiento al cambio climático</w:t>
      </w:r>
    </w:p>
    <w:p w:rsidR="004B6AF0" w:rsidRPr="00FD6B90" w:rsidRDefault="004B6AF0" w:rsidP="00FD6B90">
      <w:pPr>
        <w:pStyle w:val="Prrafodelista"/>
        <w:numPr>
          <w:ilvl w:val="0"/>
          <w:numId w:val="3"/>
        </w:numPr>
        <w:spacing w:after="0" w:line="360" w:lineRule="auto"/>
        <w:jc w:val="both"/>
        <w:rPr>
          <w:rFonts w:ascii="Times New Roman" w:hAnsi="Times New Roman" w:cs="Times New Roman"/>
          <w:sz w:val="24"/>
          <w:szCs w:val="24"/>
        </w:rPr>
      </w:pPr>
      <w:r w:rsidRPr="00FD6B90">
        <w:rPr>
          <w:rFonts w:ascii="Times New Roman" w:hAnsi="Times New Roman" w:cs="Times New Roman"/>
          <w:sz w:val="24"/>
          <w:szCs w:val="24"/>
        </w:rPr>
        <w:t xml:space="preserve">incrementar las investigaciones científicas que tributen a la solución de los problemas </w:t>
      </w:r>
      <w:r w:rsidR="00201124">
        <w:rPr>
          <w:rFonts w:ascii="Times New Roman" w:hAnsi="Times New Roman" w:cs="Times New Roman"/>
          <w:sz w:val="24"/>
          <w:szCs w:val="24"/>
        </w:rPr>
        <w:t>medio</w:t>
      </w:r>
      <w:r w:rsidRPr="00FD6B90">
        <w:rPr>
          <w:rFonts w:ascii="Times New Roman" w:hAnsi="Times New Roman" w:cs="Times New Roman"/>
          <w:sz w:val="24"/>
          <w:szCs w:val="24"/>
        </w:rPr>
        <w:t xml:space="preserve">ambientales identificados y divulgar, generalizar y aplicar los resultados de las investigaciones científicas en función de la solución de los principales problemas </w:t>
      </w:r>
      <w:r w:rsidR="00201124">
        <w:rPr>
          <w:rFonts w:ascii="Times New Roman" w:hAnsi="Times New Roman" w:cs="Times New Roman"/>
          <w:sz w:val="24"/>
          <w:szCs w:val="24"/>
        </w:rPr>
        <w:t>medio</w:t>
      </w:r>
      <w:r w:rsidRPr="00FD6B90">
        <w:rPr>
          <w:rFonts w:ascii="Times New Roman" w:hAnsi="Times New Roman" w:cs="Times New Roman"/>
          <w:sz w:val="24"/>
          <w:szCs w:val="24"/>
        </w:rPr>
        <w:t>ambientales.</w:t>
      </w:r>
    </w:p>
    <w:p w:rsidR="004B6AF0" w:rsidRPr="004B6AF0" w:rsidRDefault="004B6AF0" w:rsidP="00FD6B90">
      <w:pPr>
        <w:spacing w:after="0" w:line="360" w:lineRule="auto"/>
        <w:jc w:val="both"/>
        <w:rPr>
          <w:rFonts w:ascii="Times New Roman" w:hAnsi="Times New Roman" w:cs="Times New Roman"/>
          <w:sz w:val="24"/>
          <w:szCs w:val="24"/>
        </w:rPr>
      </w:pPr>
      <w:r w:rsidRPr="004B6AF0">
        <w:rPr>
          <w:rFonts w:ascii="Times New Roman" w:hAnsi="Times New Roman" w:cs="Times New Roman"/>
          <w:sz w:val="24"/>
          <w:szCs w:val="24"/>
        </w:rPr>
        <w:t>Acciones que deben estar sustentadas en el fortalecimiento del papel de los territorios y la gestión local; sobre la base de una mayor participación de la sociedad y sus organizaciones en la protección del medio ambiente del país.</w:t>
      </w:r>
    </w:p>
    <w:p w:rsidR="004B6AF0" w:rsidRPr="004B6AF0" w:rsidRDefault="004B6AF0" w:rsidP="00FD6B90">
      <w:pPr>
        <w:pStyle w:val="Prrafodelista"/>
        <w:numPr>
          <w:ilvl w:val="0"/>
          <w:numId w:val="2"/>
        </w:numPr>
        <w:spacing w:after="0" w:line="360" w:lineRule="auto"/>
        <w:jc w:val="both"/>
        <w:rPr>
          <w:rFonts w:ascii="Times New Roman" w:hAnsi="Times New Roman" w:cs="Times New Roman"/>
          <w:sz w:val="24"/>
          <w:szCs w:val="24"/>
        </w:rPr>
      </w:pPr>
      <w:r w:rsidRPr="004B6AF0">
        <w:rPr>
          <w:rFonts w:ascii="Times New Roman" w:hAnsi="Times New Roman" w:cs="Times New Roman"/>
          <w:sz w:val="24"/>
          <w:szCs w:val="24"/>
        </w:rPr>
        <w:t xml:space="preserve">Del análisis de los principales problemas </w:t>
      </w:r>
      <w:r w:rsidR="00201124">
        <w:rPr>
          <w:rFonts w:ascii="Times New Roman" w:hAnsi="Times New Roman" w:cs="Times New Roman"/>
          <w:sz w:val="24"/>
          <w:szCs w:val="24"/>
        </w:rPr>
        <w:t>medio</w:t>
      </w:r>
      <w:r w:rsidRPr="004B6AF0">
        <w:rPr>
          <w:rFonts w:ascii="Times New Roman" w:hAnsi="Times New Roman" w:cs="Times New Roman"/>
          <w:sz w:val="24"/>
          <w:szCs w:val="24"/>
        </w:rPr>
        <w:t>ambientales identificados en El Condado Norte y Sur se pueden identificar Peligros, Vulnerabilidades y Riesgos (PVR) para su población</w:t>
      </w:r>
      <w:r w:rsidR="00CD69F3">
        <w:rPr>
          <w:rFonts w:ascii="Times New Roman" w:hAnsi="Times New Roman" w:cs="Times New Roman"/>
          <w:sz w:val="24"/>
          <w:szCs w:val="24"/>
        </w:rPr>
        <w:t xml:space="preserve"> (Tabla 3)</w:t>
      </w:r>
      <w:r w:rsidRPr="004B6AF0">
        <w:rPr>
          <w:rFonts w:ascii="Times New Roman" w:hAnsi="Times New Roman" w:cs="Times New Roman"/>
          <w:sz w:val="24"/>
          <w:szCs w:val="24"/>
        </w:rPr>
        <w:t>. Los principales resultados obtenidos son:</w:t>
      </w:r>
    </w:p>
    <w:tbl>
      <w:tblPr>
        <w:tblStyle w:val="Tablaconcuadrcula"/>
        <w:tblW w:w="0" w:type="auto"/>
        <w:jc w:val="center"/>
        <w:tblLook w:val="0000" w:firstRow="0" w:lastRow="0" w:firstColumn="0" w:lastColumn="0" w:noHBand="0" w:noVBand="0"/>
      </w:tblPr>
      <w:tblGrid>
        <w:gridCol w:w="1423"/>
        <w:gridCol w:w="3373"/>
        <w:gridCol w:w="3924"/>
      </w:tblGrid>
      <w:tr w:rsidR="004B6AF0" w:rsidRPr="004B6AF0" w:rsidTr="009D0BAD">
        <w:trPr>
          <w:trHeight w:val="320"/>
          <w:jc w:val="center"/>
        </w:trPr>
        <w:tc>
          <w:tcPr>
            <w:tcW w:w="0" w:type="auto"/>
            <w:gridSpan w:val="3"/>
            <w:vAlign w:val="center"/>
          </w:tcPr>
          <w:p w:rsidR="004B6AF0" w:rsidRPr="004B6AF0" w:rsidRDefault="004B6AF0" w:rsidP="004B6AF0">
            <w:pPr>
              <w:jc w:val="center"/>
              <w:rPr>
                <w:rFonts w:ascii="Times New Roman" w:hAnsi="Times New Roman" w:cs="Times New Roman"/>
                <w:b/>
                <w:sz w:val="20"/>
                <w:szCs w:val="20"/>
              </w:rPr>
            </w:pPr>
            <w:r w:rsidRPr="004B6AF0">
              <w:rPr>
                <w:rFonts w:ascii="Times New Roman" w:hAnsi="Times New Roman" w:cs="Times New Roman"/>
                <w:b/>
                <w:sz w:val="20"/>
                <w:szCs w:val="20"/>
              </w:rPr>
              <w:t xml:space="preserve">Peligros, Vulnerabilidades y Riesgos en </w:t>
            </w:r>
            <w:r w:rsidR="00FD6B90">
              <w:rPr>
                <w:rFonts w:ascii="Times New Roman" w:hAnsi="Times New Roman" w:cs="Times New Roman"/>
                <w:b/>
                <w:sz w:val="20"/>
                <w:szCs w:val="20"/>
              </w:rPr>
              <w:t>e</w:t>
            </w:r>
            <w:r w:rsidRPr="004B6AF0">
              <w:rPr>
                <w:rFonts w:ascii="Times New Roman" w:hAnsi="Times New Roman" w:cs="Times New Roman"/>
                <w:b/>
                <w:sz w:val="20"/>
                <w:szCs w:val="20"/>
              </w:rPr>
              <w:t>l Condado Norte y Sur</w:t>
            </w:r>
          </w:p>
        </w:tc>
      </w:tr>
      <w:tr w:rsidR="004B6AF0" w:rsidRPr="004B6AF0" w:rsidTr="009D0BAD">
        <w:tblPrEx>
          <w:tblLook w:val="04A0" w:firstRow="1" w:lastRow="0" w:firstColumn="1" w:lastColumn="0" w:noHBand="0" w:noVBand="1"/>
        </w:tblPrEx>
        <w:trPr>
          <w:jc w:val="center"/>
        </w:trPr>
        <w:tc>
          <w:tcPr>
            <w:tcW w:w="1440" w:type="dxa"/>
            <w:vAlign w:val="center"/>
          </w:tcPr>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Problemas</w:t>
            </w:r>
          </w:p>
        </w:tc>
        <w:tc>
          <w:tcPr>
            <w:tcW w:w="3658" w:type="dxa"/>
            <w:vAlign w:val="center"/>
          </w:tcPr>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i/>
                <w:sz w:val="20"/>
                <w:szCs w:val="20"/>
              </w:rPr>
              <w:t>Inundaciones por lluvias intensas</w:t>
            </w:r>
            <w:r w:rsidRPr="004B6AF0">
              <w:rPr>
                <w:rFonts w:ascii="Times New Roman" w:hAnsi="Times New Roman" w:cs="Times New Roman"/>
                <w:sz w:val="20"/>
                <w:szCs w:val="20"/>
              </w:rPr>
              <w:t>.</w:t>
            </w:r>
          </w:p>
        </w:tc>
        <w:tc>
          <w:tcPr>
            <w:tcW w:w="4296" w:type="dxa"/>
            <w:vAlign w:val="center"/>
          </w:tcPr>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i/>
                <w:sz w:val="20"/>
                <w:szCs w:val="20"/>
              </w:rPr>
              <w:t>Deterioro de la condición higiénica sanitaria en los asentamientos humanos</w:t>
            </w:r>
            <w:r w:rsidRPr="004B6AF0">
              <w:rPr>
                <w:rFonts w:ascii="Times New Roman" w:hAnsi="Times New Roman" w:cs="Times New Roman"/>
                <w:sz w:val="20"/>
                <w:szCs w:val="20"/>
              </w:rPr>
              <w:t xml:space="preserve"> (EAN 2015-2020).</w:t>
            </w:r>
          </w:p>
        </w:tc>
      </w:tr>
      <w:tr w:rsidR="004B6AF0" w:rsidRPr="004B6AF0" w:rsidTr="009D0BAD">
        <w:tblPrEx>
          <w:tblLook w:val="04A0" w:firstRow="1" w:lastRow="0" w:firstColumn="1" w:lastColumn="0" w:noHBand="0" w:noVBand="1"/>
        </w:tblPrEx>
        <w:trPr>
          <w:jc w:val="center"/>
        </w:trPr>
        <w:tc>
          <w:tcPr>
            <w:tcW w:w="1440" w:type="dxa"/>
            <w:vAlign w:val="center"/>
          </w:tcPr>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Causas</w:t>
            </w:r>
          </w:p>
        </w:tc>
        <w:tc>
          <w:tcPr>
            <w:tcW w:w="3658" w:type="dxa"/>
            <w:vAlign w:val="center"/>
          </w:tcPr>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 xml:space="preserve">-Presencia de los caudales del río Bélico que atraviesan la ciudad. </w:t>
            </w:r>
          </w:p>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-Contaminación, presencia de desechos sólidos en el río y esparcidos en las calles, que provocan tupición de los sistemas de aliviaderos y alcantarillados.</w:t>
            </w:r>
          </w:p>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-Escasa vegetación, deforestación y degradación de los suelos en las riberas del río, lo que trae consigo las inundaciones en las partes bajas.</w:t>
            </w:r>
          </w:p>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 xml:space="preserve">- Aliviadero de presas cuando las fuertes lluvias condicionan que estas </w:t>
            </w:r>
            <w:r w:rsidRPr="004B6AF0">
              <w:rPr>
                <w:rFonts w:ascii="Times New Roman" w:hAnsi="Times New Roman" w:cs="Times New Roman"/>
                <w:sz w:val="20"/>
                <w:szCs w:val="20"/>
              </w:rPr>
              <w:lastRenderedPageBreak/>
              <w:t>superen su capacidad de almacenamiento.</w:t>
            </w:r>
          </w:p>
        </w:tc>
        <w:tc>
          <w:tcPr>
            <w:tcW w:w="4296" w:type="dxa"/>
            <w:vAlign w:val="center"/>
          </w:tcPr>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lastRenderedPageBreak/>
              <w:t>-Microvertederos, desechos sólidos esparcidos en las calles, incorrecta almacenamiento y embalaje de la basura; criaderos de mosquitos y plagas.</w:t>
            </w:r>
          </w:p>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 Ausencia de alcantarillado, gran cantidad de fosas de desechos albañales desbordándose o al máximo de su capacidad; desechos albañales de fosas aliviando para las calles, zanjas que corren frente a las casas o hacía los caudales de ríos que atraviesan la ciudad.</w:t>
            </w:r>
          </w:p>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 Contaminación ambiental del entorno: contaminación del aire y las aguas.</w:t>
            </w:r>
          </w:p>
        </w:tc>
      </w:tr>
      <w:tr w:rsidR="004B6AF0" w:rsidRPr="004B6AF0" w:rsidTr="009D0BAD">
        <w:tblPrEx>
          <w:tblLook w:val="04A0" w:firstRow="1" w:lastRow="0" w:firstColumn="1" w:lastColumn="0" w:noHBand="0" w:noVBand="1"/>
        </w:tblPrEx>
        <w:trPr>
          <w:jc w:val="center"/>
        </w:trPr>
        <w:tc>
          <w:tcPr>
            <w:tcW w:w="1440" w:type="dxa"/>
            <w:vAlign w:val="center"/>
          </w:tcPr>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Grupos poblacionales vulnerables</w:t>
            </w:r>
          </w:p>
        </w:tc>
        <w:tc>
          <w:tcPr>
            <w:tcW w:w="3658" w:type="dxa"/>
            <w:vAlign w:val="center"/>
          </w:tcPr>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 Las viviendas existentes en zonas bajas y en las riberas o cercanías del río.</w:t>
            </w:r>
          </w:p>
        </w:tc>
        <w:tc>
          <w:tcPr>
            <w:tcW w:w="4296" w:type="dxa"/>
            <w:vAlign w:val="center"/>
          </w:tcPr>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 La población en general, principalmente niños que juegan en las calles y personas pertenecientes a grupos de riesgo ante enfermedades.</w:t>
            </w:r>
          </w:p>
        </w:tc>
      </w:tr>
      <w:tr w:rsidR="004B6AF0" w:rsidRPr="004B6AF0" w:rsidTr="009D0BAD">
        <w:tblPrEx>
          <w:tblLook w:val="04A0" w:firstRow="1" w:lastRow="0" w:firstColumn="1" w:lastColumn="0" w:noHBand="0" w:noVBand="1"/>
        </w:tblPrEx>
        <w:trPr>
          <w:jc w:val="center"/>
        </w:trPr>
        <w:tc>
          <w:tcPr>
            <w:tcW w:w="1440" w:type="dxa"/>
            <w:vAlign w:val="center"/>
          </w:tcPr>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Riesgos de desastre</w:t>
            </w:r>
          </w:p>
        </w:tc>
        <w:tc>
          <w:tcPr>
            <w:tcW w:w="3658" w:type="dxa"/>
            <w:vAlign w:val="center"/>
          </w:tcPr>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 Pérdida de vidas humanas y recursos materiales de los pobladores afectados por las inundaciones.</w:t>
            </w:r>
          </w:p>
        </w:tc>
        <w:tc>
          <w:tcPr>
            <w:tcW w:w="4296" w:type="dxa"/>
            <w:vAlign w:val="center"/>
          </w:tcPr>
          <w:p w:rsidR="004B6AF0" w:rsidRPr="004B6AF0" w:rsidRDefault="004B6AF0" w:rsidP="004B6AF0">
            <w:pPr>
              <w:jc w:val="both"/>
              <w:rPr>
                <w:rFonts w:ascii="Times New Roman" w:hAnsi="Times New Roman" w:cs="Times New Roman"/>
                <w:sz w:val="20"/>
                <w:szCs w:val="20"/>
              </w:rPr>
            </w:pPr>
            <w:r w:rsidRPr="004B6AF0">
              <w:rPr>
                <w:rFonts w:ascii="Times New Roman" w:hAnsi="Times New Roman" w:cs="Times New Roman"/>
                <w:sz w:val="20"/>
                <w:szCs w:val="20"/>
              </w:rPr>
              <w:t>- Propagación de epidemias, incremento de la amenaza de enfermedades infecciosas.</w:t>
            </w:r>
          </w:p>
          <w:p w:rsidR="004B6AF0" w:rsidRPr="004B6AF0" w:rsidRDefault="004B6AF0" w:rsidP="00FD6B90">
            <w:pPr>
              <w:keepNext/>
              <w:jc w:val="both"/>
              <w:rPr>
                <w:rFonts w:ascii="Times New Roman" w:hAnsi="Times New Roman" w:cs="Times New Roman"/>
                <w:sz w:val="20"/>
                <w:szCs w:val="20"/>
              </w:rPr>
            </w:pPr>
            <w:r w:rsidRPr="004B6AF0">
              <w:rPr>
                <w:rFonts w:ascii="Times New Roman" w:hAnsi="Times New Roman" w:cs="Times New Roman"/>
                <w:sz w:val="20"/>
                <w:szCs w:val="20"/>
              </w:rPr>
              <w:t>- Deterioro de la diversidad biológica del entorno, la salud y la calidad de vida de sus pobladores.</w:t>
            </w:r>
          </w:p>
        </w:tc>
      </w:tr>
    </w:tbl>
    <w:p w:rsidR="00FD6B90" w:rsidRPr="00FD6B90" w:rsidRDefault="00FD6B90" w:rsidP="00FD6B90">
      <w:pPr>
        <w:pStyle w:val="Descripcin"/>
        <w:spacing w:after="0"/>
        <w:jc w:val="both"/>
        <w:rPr>
          <w:rFonts w:ascii="Times New Roman" w:hAnsi="Times New Roman" w:cs="Times New Roman"/>
          <w:i w:val="0"/>
          <w:color w:val="auto"/>
          <w:sz w:val="20"/>
          <w:szCs w:val="20"/>
        </w:rPr>
      </w:pPr>
      <w:r w:rsidRPr="00FD6B90">
        <w:rPr>
          <w:rFonts w:ascii="Times New Roman" w:hAnsi="Times New Roman" w:cs="Times New Roman"/>
          <w:i w:val="0"/>
          <w:color w:val="auto"/>
          <w:sz w:val="20"/>
          <w:szCs w:val="20"/>
        </w:rPr>
        <w:t xml:space="preserve">Tabla </w:t>
      </w:r>
      <w:r w:rsidRPr="00FD6B90">
        <w:rPr>
          <w:rFonts w:ascii="Times New Roman" w:hAnsi="Times New Roman" w:cs="Times New Roman"/>
          <w:i w:val="0"/>
          <w:color w:val="auto"/>
          <w:sz w:val="20"/>
          <w:szCs w:val="20"/>
        </w:rPr>
        <w:fldChar w:fldCharType="begin"/>
      </w:r>
      <w:r w:rsidRPr="00FD6B90">
        <w:rPr>
          <w:rFonts w:ascii="Times New Roman" w:hAnsi="Times New Roman" w:cs="Times New Roman"/>
          <w:i w:val="0"/>
          <w:color w:val="auto"/>
          <w:sz w:val="20"/>
          <w:szCs w:val="20"/>
        </w:rPr>
        <w:instrText xml:space="preserve"> SEQ Tabla \* ARABIC </w:instrText>
      </w:r>
      <w:r w:rsidRPr="00FD6B90">
        <w:rPr>
          <w:rFonts w:ascii="Times New Roman" w:hAnsi="Times New Roman" w:cs="Times New Roman"/>
          <w:i w:val="0"/>
          <w:color w:val="auto"/>
          <w:sz w:val="20"/>
          <w:szCs w:val="20"/>
        </w:rPr>
        <w:fldChar w:fldCharType="separate"/>
      </w:r>
      <w:r w:rsidR="001B7AC1">
        <w:rPr>
          <w:rFonts w:ascii="Times New Roman" w:hAnsi="Times New Roman" w:cs="Times New Roman"/>
          <w:i w:val="0"/>
          <w:noProof/>
          <w:color w:val="auto"/>
          <w:sz w:val="20"/>
          <w:szCs w:val="20"/>
        </w:rPr>
        <w:t>3</w:t>
      </w:r>
      <w:r w:rsidRPr="00FD6B90">
        <w:rPr>
          <w:rFonts w:ascii="Times New Roman" w:hAnsi="Times New Roman" w:cs="Times New Roman"/>
          <w:i w:val="0"/>
          <w:color w:val="auto"/>
          <w:sz w:val="20"/>
          <w:szCs w:val="20"/>
        </w:rPr>
        <w:fldChar w:fldCharType="end"/>
      </w:r>
      <w:r w:rsidRPr="00FD6B90">
        <w:rPr>
          <w:rFonts w:ascii="Times New Roman" w:hAnsi="Times New Roman" w:cs="Times New Roman"/>
          <w:i w:val="0"/>
          <w:color w:val="auto"/>
          <w:sz w:val="20"/>
          <w:szCs w:val="20"/>
        </w:rPr>
        <w:t xml:space="preserve">. Principales peligros, vulnerabilidades y riesgos para la población del Condado Norte y Sur. </w:t>
      </w:r>
    </w:p>
    <w:p w:rsidR="00FD6B90" w:rsidRPr="00FD6B90" w:rsidRDefault="00FD6B90" w:rsidP="00FD6B90">
      <w:pPr>
        <w:pStyle w:val="Descripcin"/>
        <w:jc w:val="both"/>
        <w:rPr>
          <w:rFonts w:ascii="Times New Roman" w:hAnsi="Times New Roman" w:cs="Times New Roman"/>
          <w:i w:val="0"/>
          <w:color w:val="auto"/>
          <w:sz w:val="20"/>
          <w:szCs w:val="20"/>
        </w:rPr>
      </w:pPr>
      <w:r w:rsidRPr="00F739BC">
        <w:rPr>
          <w:rFonts w:ascii="Times New Roman" w:hAnsi="Times New Roman" w:cs="Times New Roman"/>
          <w:i w:val="0"/>
          <w:color w:val="auto"/>
          <w:sz w:val="20"/>
          <w:szCs w:val="20"/>
        </w:rPr>
        <w:t>Fuente: elaboración propia</w:t>
      </w:r>
    </w:p>
    <w:p w:rsidR="004B6AF0" w:rsidRPr="004B6AF0" w:rsidRDefault="004B6AF0" w:rsidP="00FD6B90">
      <w:pPr>
        <w:spacing w:after="0" w:line="360" w:lineRule="auto"/>
        <w:jc w:val="both"/>
        <w:rPr>
          <w:rFonts w:ascii="Times New Roman" w:hAnsi="Times New Roman" w:cs="Times New Roman"/>
          <w:sz w:val="24"/>
          <w:szCs w:val="24"/>
        </w:rPr>
      </w:pPr>
      <w:r w:rsidRPr="004B6AF0">
        <w:rPr>
          <w:rFonts w:ascii="Times New Roman" w:hAnsi="Times New Roman" w:cs="Times New Roman"/>
          <w:sz w:val="24"/>
          <w:szCs w:val="24"/>
        </w:rPr>
        <w:t xml:space="preserve">Dentro de las enfermedades infecciosas, las de transmisión por vectores constituyen un creciente problema de salud, ya que las mismas amplían su extensión geográfica, incrementan de forma alarmante su incidencia y se han hecho endémicas en muchos países, tal es el caso del dengue a expensas de su vector, el mosquito </w:t>
      </w:r>
      <w:r w:rsidRPr="004B6AF0">
        <w:rPr>
          <w:rFonts w:ascii="Times New Roman" w:hAnsi="Times New Roman" w:cs="Times New Roman"/>
          <w:i/>
          <w:sz w:val="24"/>
          <w:szCs w:val="24"/>
        </w:rPr>
        <w:t>Aedes aegypti.</w:t>
      </w:r>
      <w:r w:rsidRPr="004B6AF0">
        <w:rPr>
          <w:rFonts w:ascii="Times New Roman" w:hAnsi="Times New Roman" w:cs="Times New Roman"/>
          <w:sz w:val="24"/>
          <w:szCs w:val="24"/>
        </w:rPr>
        <w:t xml:space="preserve"> Por presentarse en forma de epidemias, esta dolencia tiene un gran impacto económico y social y se encuentra hoy entre las enfermedades reemergentes de mayor magnitud en el país (Planos, Rivero y Guevara, 2012). </w:t>
      </w:r>
    </w:p>
    <w:p w:rsidR="004B6AF0" w:rsidRPr="004B6AF0" w:rsidRDefault="004B6AF0" w:rsidP="00FD6B90">
      <w:pPr>
        <w:spacing w:after="0" w:line="360" w:lineRule="auto"/>
        <w:jc w:val="both"/>
        <w:rPr>
          <w:rFonts w:ascii="Times New Roman" w:hAnsi="Times New Roman" w:cs="Times New Roman"/>
          <w:sz w:val="24"/>
          <w:szCs w:val="24"/>
        </w:rPr>
      </w:pPr>
      <w:r w:rsidRPr="004B6AF0">
        <w:rPr>
          <w:rFonts w:ascii="Times New Roman" w:hAnsi="Times New Roman" w:cs="Times New Roman"/>
          <w:sz w:val="24"/>
          <w:szCs w:val="24"/>
        </w:rPr>
        <w:t>Por otro lado, la morbilidad de las principales enfermedades infecciosas se incluye entre los indicadores de salud en Cuba, constituyendo una de las principales causas de atenciones médicas tratadas en los cuerpos de guardia de las unidades de asistencia primaria. Este es un problema que debe ser considerado, por constituir entidades de alarma epidemiológica, por la discapacidad (AVAD) que producen por sus secuelas y la alta letalidad de muchas de ellas (</w:t>
      </w:r>
      <w:r w:rsidR="00FD6B90" w:rsidRPr="004B6AF0">
        <w:rPr>
          <w:rFonts w:ascii="Times New Roman" w:hAnsi="Times New Roman" w:cs="Times New Roman"/>
          <w:sz w:val="24"/>
          <w:szCs w:val="24"/>
        </w:rPr>
        <w:t>Planos, Rivero y Guevara, 2012</w:t>
      </w:r>
      <w:r w:rsidRPr="004B6AF0">
        <w:rPr>
          <w:rFonts w:ascii="Times New Roman" w:hAnsi="Times New Roman" w:cs="Times New Roman"/>
          <w:sz w:val="24"/>
          <w:szCs w:val="24"/>
        </w:rPr>
        <w:t>).</w:t>
      </w:r>
    </w:p>
    <w:p w:rsidR="004B6AF0" w:rsidRPr="004B6AF0" w:rsidRDefault="004B6AF0" w:rsidP="00FD6B90">
      <w:pPr>
        <w:spacing w:after="0" w:line="360" w:lineRule="auto"/>
        <w:jc w:val="both"/>
        <w:rPr>
          <w:rFonts w:ascii="Times New Roman" w:hAnsi="Times New Roman" w:cs="Times New Roman"/>
          <w:sz w:val="24"/>
          <w:szCs w:val="24"/>
        </w:rPr>
      </w:pPr>
      <w:r w:rsidRPr="004B6AF0">
        <w:rPr>
          <w:rFonts w:ascii="Times New Roman" w:hAnsi="Times New Roman" w:cs="Times New Roman"/>
          <w:sz w:val="24"/>
          <w:szCs w:val="24"/>
        </w:rPr>
        <w:t xml:space="preserve">Finalmente, se coincide con los criterios de Calleja y Núñez (s.f), al plantear que un factor primordial para la prevención y mitigación de las posibles afectaciones que estos peligros ocasionan, radica en el comportamiento que desplieguen las poblaciones ubicadas en zonas sometidas a riesgo, en su capacidad de actuar a tiempo, con disciplina, solidaridad y confianza en las instituciones encargadas. </w:t>
      </w:r>
    </w:p>
    <w:p w:rsidR="00FD6B90" w:rsidRDefault="004B6AF0" w:rsidP="00FD6B90">
      <w:pPr>
        <w:spacing w:after="0" w:line="360" w:lineRule="auto"/>
        <w:jc w:val="both"/>
        <w:rPr>
          <w:rFonts w:ascii="Times New Roman" w:hAnsi="Times New Roman" w:cs="Times New Roman"/>
          <w:sz w:val="24"/>
          <w:szCs w:val="24"/>
        </w:rPr>
      </w:pPr>
      <w:r w:rsidRPr="004B6AF0">
        <w:rPr>
          <w:rFonts w:ascii="Times New Roman" w:hAnsi="Times New Roman" w:cs="Times New Roman"/>
          <w:sz w:val="24"/>
          <w:szCs w:val="24"/>
        </w:rPr>
        <w:t xml:space="preserve">Además, se considera que otro elemento importante es la concientización de esas poblaciones sobre su propia vulnerabilidad y el riesgo al que están expuestas, así como la influencia de su propia actuación en el incremento de dichos riesgos. Teniendo en cuenta que el nuevo paradigma de gestión de riesgo está basado no sólo en las respuestas del Estado en caso de desastres, sino también en la incorporación de los </w:t>
      </w:r>
      <w:r w:rsidRPr="004B6AF0">
        <w:rPr>
          <w:rFonts w:ascii="Times New Roman" w:hAnsi="Times New Roman" w:cs="Times New Roman"/>
          <w:sz w:val="24"/>
          <w:szCs w:val="24"/>
        </w:rPr>
        <w:lastRenderedPageBreak/>
        <w:t xml:space="preserve">elementos preventivos y de mitigación de todas las esferas de la sociedad (Calleja y Núñez, s.f). </w:t>
      </w:r>
    </w:p>
    <w:p w:rsidR="004B6AF0" w:rsidRDefault="004B6AF0" w:rsidP="00FD6B90">
      <w:pPr>
        <w:spacing w:after="0" w:line="360" w:lineRule="auto"/>
        <w:jc w:val="both"/>
        <w:rPr>
          <w:rFonts w:ascii="Times New Roman" w:hAnsi="Times New Roman" w:cs="Times New Roman"/>
          <w:sz w:val="24"/>
          <w:szCs w:val="24"/>
        </w:rPr>
      </w:pPr>
      <w:r w:rsidRPr="004B6AF0">
        <w:rPr>
          <w:rFonts w:ascii="Times New Roman" w:hAnsi="Times New Roman" w:cs="Times New Roman"/>
          <w:sz w:val="24"/>
          <w:szCs w:val="24"/>
        </w:rPr>
        <w:t>En cuya incorporación de elementos preventivos debe estar presenta la actuación protagónica y consciente de la población residente en el área afectada; enfatizando en que esa prevención no se limite a la respuesta rápida y efectiva ante amenazas, sino también a la interacción cotidiana y armónica de la población con el entorno en el que se desarrolla, es decir un accionar de conservación medioambiental.</w:t>
      </w:r>
    </w:p>
    <w:p w:rsidR="00FD6B90" w:rsidRDefault="00FD6B90" w:rsidP="00FD6B90">
      <w:pPr>
        <w:spacing w:after="0" w:line="360" w:lineRule="auto"/>
        <w:jc w:val="both"/>
        <w:rPr>
          <w:rFonts w:ascii="Times New Roman" w:hAnsi="Times New Roman" w:cs="Times New Roman"/>
          <w:sz w:val="24"/>
          <w:szCs w:val="24"/>
        </w:rPr>
      </w:pPr>
      <w:r w:rsidRPr="00FD6B90">
        <w:rPr>
          <w:rFonts w:ascii="Times New Roman" w:hAnsi="Times New Roman" w:cs="Times New Roman"/>
          <w:sz w:val="24"/>
          <w:szCs w:val="24"/>
        </w:rPr>
        <w:t xml:space="preserve">Un </w:t>
      </w:r>
      <w:r w:rsidR="0017302E">
        <w:rPr>
          <w:rFonts w:ascii="Times New Roman" w:hAnsi="Times New Roman" w:cs="Times New Roman"/>
          <w:sz w:val="24"/>
          <w:szCs w:val="24"/>
        </w:rPr>
        <w:t>papel</w:t>
      </w:r>
      <w:r w:rsidRPr="00FD6B90">
        <w:rPr>
          <w:rFonts w:ascii="Times New Roman" w:hAnsi="Times New Roman" w:cs="Times New Roman"/>
          <w:sz w:val="24"/>
          <w:szCs w:val="24"/>
        </w:rPr>
        <w:t xml:space="preserve"> importante para el logro de todo lo anterior, lo tienen las universidades y dentro de ellas los Centros de Educación Superior del Ministerio de Salud Pública (MINSAP), con el propósito del desarrollo de la cultura ambiental en la población; estableciendo a tales fines un conjunto de acciones basadas en premisas generales, de acuerdo a lo expresado en la Estrategia Nacional Ambiental, en especial la Estrategia Nacional de Educación Ambiental y la inclusión de la Tarea Vida</w:t>
      </w:r>
      <w:r w:rsidR="00A04C89">
        <w:rPr>
          <w:rFonts w:ascii="Times New Roman" w:hAnsi="Times New Roman" w:cs="Times New Roman"/>
          <w:sz w:val="24"/>
          <w:szCs w:val="24"/>
        </w:rPr>
        <w:t>.</w:t>
      </w:r>
    </w:p>
    <w:p w:rsidR="00A04C89" w:rsidRDefault="00A04C89" w:rsidP="00FD6B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Ante lo cual</w:t>
      </w:r>
      <w:r w:rsidRPr="00A04C89">
        <w:rPr>
          <w:rFonts w:ascii="Times New Roman" w:hAnsi="Times New Roman" w:cs="Times New Roman"/>
          <w:sz w:val="24"/>
          <w:szCs w:val="24"/>
        </w:rPr>
        <w:t>,</w:t>
      </w:r>
      <w:r>
        <w:rPr>
          <w:rFonts w:ascii="Times New Roman" w:hAnsi="Times New Roman" w:cs="Times New Roman"/>
          <w:sz w:val="24"/>
          <w:szCs w:val="24"/>
        </w:rPr>
        <w:t xml:space="preserve"> se asume</w:t>
      </w:r>
      <w:r w:rsidRPr="00A04C89">
        <w:rPr>
          <w:rFonts w:ascii="Times New Roman" w:hAnsi="Times New Roman" w:cs="Times New Roman"/>
          <w:sz w:val="24"/>
          <w:szCs w:val="24"/>
        </w:rPr>
        <w:t xml:space="preserve"> la concepción de la Educación Ambiental Comunitaria no escolarizada </w:t>
      </w:r>
      <w:r>
        <w:rPr>
          <w:rFonts w:ascii="Times New Roman" w:hAnsi="Times New Roman" w:cs="Times New Roman"/>
          <w:sz w:val="24"/>
          <w:szCs w:val="24"/>
        </w:rPr>
        <w:t>como un proceso viable para</w:t>
      </w:r>
      <w:r w:rsidRPr="00A04C89">
        <w:rPr>
          <w:rFonts w:ascii="Times New Roman" w:hAnsi="Times New Roman" w:cs="Times New Roman"/>
          <w:sz w:val="24"/>
          <w:szCs w:val="24"/>
        </w:rPr>
        <w:t xml:space="preserve"> desarrollar la cultura ambiental de la sociedad y </w:t>
      </w:r>
      <w:r>
        <w:rPr>
          <w:rFonts w:ascii="Times New Roman" w:hAnsi="Times New Roman" w:cs="Times New Roman"/>
          <w:sz w:val="24"/>
          <w:szCs w:val="24"/>
        </w:rPr>
        <w:t xml:space="preserve">la </w:t>
      </w:r>
      <w:r w:rsidRPr="00A04C89">
        <w:rPr>
          <w:rFonts w:ascii="Times New Roman" w:hAnsi="Times New Roman" w:cs="Times New Roman"/>
          <w:sz w:val="24"/>
          <w:szCs w:val="24"/>
        </w:rPr>
        <w:t>proyec</w:t>
      </w:r>
      <w:r>
        <w:rPr>
          <w:rFonts w:ascii="Times New Roman" w:hAnsi="Times New Roman" w:cs="Times New Roman"/>
          <w:sz w:val="24"/>
          <w:szCs w:val="24"/>
        </w:rPr>
        <w:t>ción en e</w:t>
      </w:r>
      <w:r w:rsidRPr="00A04C89">
        <w:rPr>
          <w:rFonts w:ascii="Times New Roman" w:hAnsi="Times New Roman" w:cs="Times New Roman"/>
          <w:sz w:val="24"/>
          <w:szCs w:val="24"/>
        </w:rPr>
        <w:t>l enfrentamiento y adaptación al cambio climático (Castro y Cebey, 2019).</w:t>
      </w:r>
    </w:p>
    <w:p w:rsidR="00A04C89" w:rsidRDefault="00A04C89" w:rsidP="00A04C89">
      <w:pPr>
        <w:spacing w:after="0" w:line="360" w:lineRule="auto"/>
        <w:jc w:val="both"/>
        <w:rPr>
          <w:rFonts w:ascii="Times New Roman" w:hAnsi="Times New Roman" w:cs="Times New Roman"/>
          <w:sz w:val="24"/>
          <w:szCs w:val="24"/>
        </w:rPr>
      </w:pPr>
      <w:r w:rsidRPr="00A04C89">
        <w:rPr>
          <w:rFonts w:ascii="Times New Roman" w:hAnsi="Times New Roman" w:cs="Times New Roman"/>
          <w:sz w:val="24"/>
          <w:szCs w:val="24"/>
        </w:rPr>
        <w:t xml:space="preserve">La propuesta teórica metodológica de Educación Ambiental Comunitaria </w:t>
      </w:r>
      <w:r>
        <w:rPr>
          <w:rFonts w:ascii="Times New Roman" w:hAnsi="Times New Roman" w:cs="Times New Roman"/>
          <w:sz w:val="24"/>
          <w:szCs w:val="24"/>
        </w:rPr>
        <w:t>(EAC)</w:t>
      </w:r>
      <w:r w:rsidRPr="00A04C89">
        <w:rPr>
          <w:rFonts w:ascii="Times New Roman" w:hAnsi="Times New Roman" w:cs="Times New Roman"/>
          <w:sz w:val="24"/>
          <w:szCs w:val="24"/>
        </w:rPr>
        <w:t xml:space="preserve"> que se asume, defendida por Castro (2016), aspira desde su génesis a desarrollar la conciencia crítica de los sujetos, su participación y cooperación en torno a un proyecto común. </w:t>
      </w:r>
      <w:r>
        <w:rPr>
          <w:rFonts w:ascii="Times New Roman" w:hAnsi="Times New Roman" w:cs="Times New Roman"/>
          <w:sz w:val="24"/>
          <w:szCs w:val="24"/>
        </w:rPr>
        <w:t xml:space="preserve"> </w:t>
      </w:r>
      <w:r w:rsidRPr="00A04C89">
        <w:rPr>
          <w:rFonts w:ascii="Times New Roman" w:hAnsi="Times New Roman" w:cs="Times New Roman"/>
          <w:sz w:val="24"/>
          <w:szCs w:val="24"/>
        </w:rPr>
        <w:t xml:space="preserve">Los objetivos de la </w:t>
      </w:r>
      <w:r>
        <w:rPr>
          <w:rFonts w:ascii="Times New Roman" w:hAnsi="Times New Roman" w:cs="Times New Roman"/>
          <w:sz w:val="24"/>
          <w:szCs w:val="24"/>
        </w:rPr>
        <w:t>EAC</w:t>
      </w:r>
      <w:r w:rsidRPr="00A04C89">
        <w:rPr>
          <w:rFonts w:ascii="Times New Roman" w:hAnsi="Times New Roman" w:cs="Times New Roman"/>
          <w:sz w:val="24"/>
          <w:szCs w:val="24"/>
        </w:rPr>
        <w:t xml:space="preserve"> </w:t>
      </w:r>
      <w:r>
        <w:rPr>
          <w:rFonts w:ascii="Times New Roman" w:hAnsi="Times New Roman" w:cs="Times New Roman"/>
          <w:sz w:val="24"/>
          <w:szCs w:val="24"/>
        </w:rPr>
        <w:t xml:space="preserve">que </w:t>
      </w:r>
      <w:r w:rsidRPr="00A04C89">
        <w:rPr>
          <w:rFonts w:ascii="Times New Roman" w:hAnsi="Times New Roman" w:cs="Times New Roman"/>
          <w:sz w:val="24"/>
          <w:szCs w:val="24"/>
        </w:rPr>
        <w:t xml:space="preserve">orientaron la propuesta de acciones </w:t>
      </w:r>
      <w:r>
        <w:rPr>
          <w:rFonts w:ascii="Times New Roman" w:hAnsi="Times New Roman" w:cs="Times New Roman"/>
          <w:sz w:val="24"/>
          <w:szCs w:val="24"/>
        </w:rPr>
        <w:t>son</w:t>
      </w:r>
      <w:r w:rsidRPr="00A04C89">
        <w:rPr>
          <w:rFonts w:ascii="Times New Roman" w:hAnsi="Times New Roman" w:cs="Times New Roman"/>
          <w:sz w:val="24"/>
          <w:szCs w:val="24"/>
        </w:rPr>
        <w:t xml:space="preserve">: </w:t>
      </w:r>
      <w:r>
        <w:rPr>
          <w:rFonts w:ascii="Times New Roman" w:hAnsi="Times New Roman" w:cs="Times New Roman"/>
          <w:sz w:val="24"/>
          <w:szCs w:val="24"/>
        </w:rPr>
        <w:t>c</w:t>
      </w:r>
      <w:r w:rsidRPr="00A04C89">
        <w:rPr>
          <w:rFonts w:ascii="Times New Roman" w:hAnsi="Times New Roman" w:cs="Times New Roman"/>
          <w:sz w:val="24"/>
          <w:szCs w:val="24"/>
        </w:rPr>
        <w:t>oncien</w:t>
      </w:r>
      <w:r>
        <w:rPr>
          <w:rFonts w:ascii="Times New Roman" w:hAnsi="Times New Roman" w:cs="Times New Roman"/>
          <w:sz w:val="24"/>
          <w:szCs w:val="24"/>
        </w:rPr>
        <w:t>cia</w:t>
      </w:r>
      <w:r w:rsidRPr="00A04C89">
        <w:rPr>
          <w:rFonts w:ascii="Times New Roman" w:hAnsi="Times New Roman" w:cs="Times New Roman"/>
          <w:sz w:val="24"/>
          <w:szCs w:val="24"/>
        </w:rPr>
        <w:t xml:space="preserve">, </w:t>
      </w:r>
      <w:r>
        <w:rPr>
          <w:rFonts w:ascii="Times New Roman" w:hAnsi="Times New Roman" w:cs="Times New Roman"/>
          <w:sz w:val="24"/>
          <w:szCs w:val="24"/>
        </w:rPr>
        <w:t>c</w:t>
      </w:r>
      <w:r w:rsidRPr="00A04C89">
        <w:rPr>
          <w:rFonts w:ascii="Times New Roman" w:hAnsi="Times New Roman" w:cs="Times New Roman"/>
          <w:sz w:val="24"/>
          <w:szCs w:val="24"/>
        </w:rPr>
        <w:t>onocimiento</w:t>
      </w:r>
      <w:r>
        <w:rPr>
          <w:rFonts w:ascii="Times New Roman" w:hAnsi="Times New Roman" w:cs="Times New Roman"/>
          <w:sz w:val="24"/>
          <w:szCs w:val="24"/>
        </w:rPr>
        <w:t>s</w:t>
      </w:r>
      <w:r w:rsidRPr="00A04C89">
        <w:rPr>
          <w:rFonts w:ascii="Times New Roman" w:hAnsi="Times New Roman" w:cs="Times New Roman"/>
          <w:sz w:val="24"/>
          <w:szCs w:val="24"/>
        </w:rPr>
        <w:t xml:space="preserve">, </w:t>
      </w:r>
      <w:r>
        <w:rPr>
          <w:rFonts w:ascii="Times New Roman" w:hAnsi="Times New Roman" w:cs="Times New Roman"/>
          <w:sz w:val="24"/>
          <w:szCs w:val="24"/>
        </w:rPr>
        <w:t>habilidades</w:t>
      </w:r>
      <w:r w:rsidRPr="00A04C89">
        <w:rPr>
          <w:rFonts w:ascii="Times New Roman" w:hAnsi="Times New Roman" w:cs="Times New Roman"/>
          <w:sz w:val="24"/>
          <w:szCs w:val="24"/>
        </w:rPr>
        <w:t>,</w:t>
      </w:r>
      <w:r>
        <w:rPr>
          <w:rFonts w:ascii="Times New Roman" w:hAnsi="Times New Roman" w:cs="Times New Roman"/>
          <w:sz w:val="24"/>
          <w:szCs w:val="24"/>
        </w:rPr>
        <w:t xml:space="preserve"> valores,</w:t>
      </w:r>
      <w:r w:rsidRPr="00A04C89">
        <w:rPr>
          <w:rFonts w:ascii="Times New Roman" w:hAnsi="Times New Roman" w:cs="Times New Roman"/>
          <w:sz w:val="24"/>
          <w:szCs w:val="24"/>
        </w:rPr>
        <w:t xml:space="preserve"> </w:t>
      </w:r>
      <w:r>
        <w:rPr>
          <w:rFonts w:ascii="Times New Roman" w:hAnsi="Times New Roman" w:cs="Times New Roman"/>
          <w:sz w:val="24"/>
          <w:szCs w:val="24"/>
        </w:rPr>
        <w:t>comportamientos, p</w:t>
      </w:r>
      <w:r w:rsidRPr="00A04C89">
        <w:rPr>
          <w:rFonts w:ascii="Times New Roman" w:hAnsi="Times New Roman" w:cs="Times New Roman"/>
          <w:sz w:val="24"/>
          <w:szCs w:val="24"/>
        </w:rPr>
        <w:t>articipación</w:t>
      </w:r>
      <w:r>
        <w:rPr>
          <w:rFonts w:ascii="Times New Roman" w:hAnsi="Times New Roman" w:cs="Times New Roman"/>
          <w:sz w:val="24"/>
          <w:szCs w:val="24"/>
        </w:rPr>
        <w:t xml:space="preserve"> y c</w:t>
      </w:r>
      <w:r w:rsidRPr="00A04C89">
        <w:rPr>
          <w:rFonts w:ascii="Times New Roman" w:hAnsi="Times New Roman" w:cs="Times New Roman"/>
          <w:sz w:val="24"/>
          <w:szCs w:val="24"/>
        </w:rPr>
        <w:t>apacidad de evaluación</w:t>
      </w:r>
      <w:r>
        <w:rPr>
          <w:rFonts w:ascii="Times New Roman" w:hAnsi="Times New Roman" w:cs="Times New Roman"/>
          <w:sz w:val="24"/>
          <w:szCs w:val="24"/>
        </w:rPr>
        <w:t>.</w:t>
      </w:r>
      <w:r w:rsidRPr="00A04C89">
        <w:rPr>
          <w:rFonts w:ascii="Times New Roman" w:hAnsi="Times New Roman" w:cs="Times New Roman"/>
          <w:sz w:val="24"/>
          <w:szCs w:val="24"/>
        </w:rPr>
        <w:t xml:space="preserve"> </w:t>
      </w:r>
    </w:p>
    <w:p w:rsidR="001E03DA" w:rsidRPr="004B6AF0" w:rsidRDefault="001E03DA" w:rsidP="00A04C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 Propuesta de acciones para la gestión medioambiental del Condado Sur</w:t>
      </w:r>
    </w:p>
    <w:p w:rsidR="00FE51A8" w:rsidRPr="00A04C89" w:rsidRDefault="00FE51A8" w:rsidP="00A04C89">
      <w:pPr>
        <w:pStyle w:val="Prrafodelista"/>
        <w:numPr>
          <w:ilvl w:val="0"/>
          <w:numId w:val="4"/>
        </w:numPr>
        <w:spacing w:after="0" w:line="360" w:lineRule="auto"/>
        <w:jc w:val="both"/>
        <w:rPr>
          <w:rFonts w:ascii="Times New Roman" w:hAnsi="Times New Roman" w:cs="Times New Roman"/>
          <w:sz w:val="24"/>
          <w:szCs w:val="24"/>
        </w:rPr>
      </w:pPr>
      <w:r w:rsidRPr="00A04C89">
        <w:rPr>
          <w:rFonts w:ascii="Times New Roman" w:hAnsi="Times New Roman" w:cs="Times New Roman"/>
          <w:sz w:val="24"/>
          <w:szCs w:val="24"/>
        </w:rPr>
        <w:t xml:space="preserve">Ajustada a esa concepción metodológica se presenta la siguiente propuesta de acciones </w:t>
      </w:r>
      <w:r w:rsidR="00A04C89">
        <w:rPr>
          <w:rFonts w:ascii="Times New Roman" w:hAnsi="Times New Roman" w:cs="Times New Roman"/>
          <w:sz w:val="24"/>
          <w:szCs w:val="24"/>
        </w:rPr>
        <w:t>para la</w:t>
      </w:r>
      <w:r w:rsidRPr="00A04C89">
        <w:rPr>
          <w:rFonts w:ascii="Times New Roman" w:hAnsi="Times New Roman" w:cs="Times New Roman"/>
          <w:sz w:val="24"/>
          <w:szCs w:val="24"/>
        </w:rPr>
        <w:t xml:space="preserve"> gestión medioambiental </w:t>
      </w:r>
      <w:r w:rsidR="00A04C89">
        <w:rPr>
          <w:rFonts w:ascii="Times New Roman" w:hAnsi="Times New Roman" w:cs="Times New Roman"/>
          <w:sz w:val="24"/>
          <w:szCs w:val="24"/>
        </w:rPr>
        <w:t>d</w:t>
      </w:r>
      <w:r w:rsidR="00A04C89" w:rsidRPr="00A04C89">
        <w:rPr>
          <w:rFonts w:ascii="Times New Roman" w:hAnsi="Times New Roman" w:cs="Times New Roman"/>
          <w:sz w:val="24"/>
          <w:szCs w:val="24"/>
        </w:rPr>
        <w:t>el</w:t>
      </w:r>
      <w:r w:rsidRPr="00A04C89">
        <w:rPr>
          <w:rFonts w:ascii="Times New Roman" w:hAnsi="Times New Roman" w:cs="Times New Roman"/>
          <w:sz w:val="24"/>
          <w:szCs w:val="24"/>
        </w:rPr>
        <w:t xml:space="preserve"> Consejo Popular Condado Sur</w:t>
      </w:r>
      <w:r w:rsidR="00A04C89" w:rsidRPr="00A04C89">
        <w:rPr>
          <w:rFonts w:ascii="Times New Roman" w:hAnsi="Times New Roman" w:cs="Times New Roman"/>
          <w:sz w:val="24"/>
          <w:szCs w:val="24"/>
        </w:rPr>
        <w:t>,</w:t>
      </w:r>
      <w:r w:rsidRPr="00A04C89">
        <w:rPr>
          <w:rFonts w:ascii="Times New Roman" w:hAnsi="Times New Roman" w:cs="Times New Roman"/>
          <w:sz w:val="24"/>
          <w:szCs w:val="24"/>
        </w:rPr>
        <w:t xml:space="preserve"> de la ciudad de Santa Clara, desde la Educación Ambiental Comunitaria</w:t>
      </w:r>
      <w:r w:rsidR="00CD69F3">
        <w:rPr>
          <w:rFonts w:ascii="Times New Roman" w:hAnsi="Times New Roman" w:cs="Times New Roman"/>
          <w:sz w:val="24"/>
          <w:szCs w:val="24"/>
        </w:rPr>
        <w:t xml:space="preserve"> (Tabla 4)</w:t>
      </w:r>
      <w:r w:rsidRPr="00A04C89">
        <w:rPr>
          <w:rFonts w:ascii="Times New Roman" w:hAnsi="Times New Roman" w:cs="Times New Roman"/>
          <w:sz w:val="24"/>
          <w:szCs w:val="24"/>
        </w:rPr>
        <w:t>:</w:t>
      </w:r>
    </w:p>
    <w:tbl>
      <w:tblPr>
        <w:tblStyle w:val="Tablaconcuadrcula"/>
        <w:tblW w:w="0" w:type="auto"/>
        <w:jc w:val="center"/>
        <w:tblLook w:val="04A0" w:firstRow="1" w:lastRow="0" w:firstColumn="1" w:lastColumn="0" w:noHBand="0" w:noVBand="1"/>
      </w:tblPr>
      <w:tblGrid>
        <w:gridCol w:w="2277"/>
        <w:gridCol w:w="2175"/>
        <w:gridCol w:w="1246"/>
        <w:gridCol w:w="1372"/>
        <w:gridCol w:w="1650"/>
      </w:tblGrid>
      <w:tr w:rsidR="00FE51A8" w:rsidRPr="00FE51A8" w:rsidTr="00787DC8">
        <w:trPr>
          <w:jc w:val="center"/>
        </w:trPr>
        <w:tc>
          <w:tcPr>
            <w:tcW w:w="2277" w:type="dxa"/>
            <w:vAlign w:val="center"/>
          </w:tcPr>
          <w:p w:rsidR="00FE51A8" w:rsidRPr="00FE51A8" w:rsidRDefault="00FE51A8" w:rsidP="00FE51A8">
            <w:pPr>
              <w:jc w:val="both"/>
              <w:rPr>
                <w:rFonts w:ascii="Times New Roman" w:hAnsi="Times New Roman" w:cs="Times New Roman"/>
                <w:b/>
                <w:sz w:val="20"/>
                <w:szCs w:val="20"/>
              </w:rPr>
            </w:pPr>
            <w:r w:rsidRPr="00FE51A8">
              <w:rPr>
                <w:rFonts w:ascii="Times New Roman" w:hAnsi="Times New Roman" w:cs="Times New Roman"/>
                <w:b/>
                <w:sz w:val="20"/>
                <w:szCs w:val="20"/>
              </w:rPr>
              <w:t>Objetivos específicos</w:t>
            </w:r>
          </w:p>
        </w:tc>
        <w:tc>
          <w:tcPr>
            <w:tcW w:w="2175" w:type="dxa"/>
            <w:vAlign w:val="center"/>
          </w:tcPr>
          <w:p w:rsidR="00FE51A8" w:rsidRPr="00FE51A8" w:rsidRDefault="00FE51A8" w:rsidP="00FE51A8">
            <w:pPr>
              <w:jc w:val="both"/>
              <w:rPr>
                <w:rFonts w:ascii="Times New Roman" w:hAnsi="Times New Roman" w:cs="Times New Roman"/>
                <w:b/>
                <w:sz w:val="20"/>
                <w:szCs w:val="20"/>
              </w:rPr>
            </w:pPr>
            <w:r w:rsidRPr="00FE51A8">
              <w:rPr>
                <w:rFonts w:ascii="Times New Roman" w:hAnsi="Times New Roman" w:cs="Times New Roman"/>
                <w:b/>
                <w:sz w:val="20"/>
                <w:szCs w:val="20"/>
              </w:rPr>
              <w:t>Acciones</w:t>
            </w:r>
          </w:p>
        </w:tc>
        <w:tc>
          <w:tcPr>
            <w:tcW w:w="1246" w:type="dxa"/>
            <w:vAlign w:val="center"/>
          </w:tcPr>
          <w:p w:rsidR="00FE51A8" w:rsidRPr="00FE51A8" w:rsidRDefault="00FE51A8" w:rsidP="00FE51A8">
            <w:pPr>
              <w:jc w:val="both"/>
              <w:rPr>
                <w:rFonts w:ascii="Times New Roman" w:hAnsi="Times New Roman" w:cs="Times New Roman"/>
                <w:b/>
                <w:sz w:val="20"/>
                <w:szCs w:val="20"/>
              </w:rPr>
            </w:pPr>
            <w:r w:rsidRPr="00FE51A8">
              <w:rPr>
                <w:rFonts w:ascii="Times New Roman" w:hAnsi="Times New Roman" w:cs="Times New Roman"/>
                <w:b/>
                <w:sz w:val="20"/>
                <w:szCs w:val="20"/>
              </w:rPr>
              <w:t>Dirigido a</w:t>
            </w:r>
          </w:p>
        </w:tc>
        <w:tc>
          <w:tcPr>
            <w:tcW w:w="1372" w:type="dxa"/>
            <w:vAlign w:val="center"/>
          </w:tcPr>
          <w:p w:rsidR="00FE51A8" w:rsidRPr="00FE51A8" w:rsidRDefault="00FE51A8" w:rsidP="00FE51A8">
            <w:pPr>
              <w:jc w:val="both"/>
              <w:rPr>
                <w:rFonts w:ascii="Times New Roman" w:hAnsi="Times New Roman" w:cs="Times New Roman"/>
                <w:b/>
                <w:sz w:val="20"/>
                <w:szCs w:val="20"/>
              </w:rPr>
            </w:pPr>
            <w:r w:rsidRPr="00FE51A8">
              <w:rPr>
                <w:rFonts w:ascii="Times New Roman" w:hAnsi="Times New Roman" w:cs="Times New Roman"/>
                <w:b/>
                <w:sz w:val="20"/>
                <w:szCs w:val="20"/>
              </w:rPr>
              <w:t>Responsables</w:t>
            </w:r>
          </w:p>
        </w:tc>
        <w:tc>
          <w:tcPr>
            <w:tcW w:w="1650" w:type="dxa"/>
            <w:vAlign w:val="center"/>
          </w:tcPr>
          <w:p w:rsidR="00FE51A8" w:rsidRPr="00FE51A8" w:rsidRDefault="00FE51A8" w:rsidP="00FE51A8">
            <w:pPr>
              <w:jc w:val="both"/>
              <w:rPr>
                <w:rFonts w:ascii="Times New Roman" w:hAnsi="Times New Roman" w:cs="Times New Roman"/>
                <w:b/>
                <w:sz w:val="20"/>
                <w:szCs w:val="20"/>
              </w:rPr>
            </w:pPr>
            <w:r w:rsidRPr="00FE51A8">
              <w:rPr>
                <w:rFonts w:ascii="Times New Roman" w:hAnsi="Times New Roman" w:cs="Times New Roman"/>
                <w:b/>
                <w:sz w:val="20"/>
                <w:szCs w:val="20"/>
              </w:rPr>
              <w:t>EAC</w:t>
            </w:r>
          </w:p>
        </w:tc>
      </w:tr>
      <w:tr w:rsidR="00FE51A8" w:rsidRPr="00FE51A8" w:rsidTr="00787DC8">
        <w:trPr>
          <w:trHeight w:val="476"/>
          <w:jc w:val="center"/>
        </w:trPr>
        <w:tc>
          <w:tcPr>
            <w:tcW w:w="2277" w:type="dxa"/>
            <w:vMerge w:val="restart"/>
            <w:vAlign w:val="center"/>
          </w:tcPr>
          <w:p w:rsidR="00FE51A8" w:rsidRPr="00FE51A8" w:rsidRDefault="00FE51A8" w:rsidP="00FE51A8">
            <w:pPr>
              <w:jc w:val="both"/>
              <w:rPr>
                <w:rFonts w:ascii="Times New Roman" w:hAnsi="Times New Roman" w:cs="Times New Roman"/>
                <w:sz w:val="20"/>
                <w:szCs w:val="20"/>
              </w:rPr>
            </w:pPr>
            <w:r w:rsidRPr="00FE51A8">
              <w:rPr>
                <w:rFonts w:ascii="Times New Roman" w:hAnsi="Times New Roman" w:cs="Times New Roman"/>
                <w:sz w:val="20"/>
                <w:szCs w:val="20"/>
              </w:rPr>
              <w:t xml:space="preserve"> </w:t>
            </w:r>
          </w:p>
          <w:p w:rsidR="00FE51A8" w:rsidRPr="00FE51A8" w:rsidRDefault="00FE51A8" w:rsidP="00FE51A8">
            <w:pPr>
              <w:jc w:val="both"/>
              <w:rPr>
                <w:rFonts w:ascii="Times New Roman" w:hAnsi="Times New Roman" w:cs="Times New Roman"/>
                <w:sz w:val="20"/>
                <w:szCs w:val="20"/>
              </w:rPr>
            </w:pPr>
          </w:p>
          <w:p w:rsidR="00FE51A8" w:rsidRPr="00FE51A8" w:rsidRDefault="00FE51A8" w:rsidP="00FE51A8">
            <w:pPr>
              <w:jc w:val="both"/>
              <w:rPr>
                <w:rFonts w:ascii="Times New Roman" w:hAnsi="Times New Roman" w:cs="Times New Roman"/>
                <w:sz w:val="20"/>
                <w:szCs w:val="20"/>
              </w:rPr>
            </w:pPr>
            <w:r w:rsidRPr="00FE51A8">
              <w:rPr>
                <w:rFonts w:ascii="Times New Roman" w:hAnsi="Times New Roman" w:cs="Times New Roman"/>
                <w:sz w:val="20"/>
                <w:szCs w:val="20"/>
              </w:rPr>
              <w:t xml:space="preserve">Fomentar la percepción de riesgos y vulnerabilidades agravadas por problemáticas </w:t>
            </w:r>
            <w:r w:rsidR="00201124" w:rsidRPr="00201124">
              <w:rPr>
                <w:rFonts w:ascii="Times New Roman" w:hAnsi="Times New Roman" w:cs="Times New Roman"/>
                <w:sz w:val="20"/>
                <w:szCs w:val="20"/>
              </w:rPr>
              <w:t>medio</w:t>
            </w:r>
            <w:r w:rsidRPr="00FE51A8">
              <w:rPr>
                <w:rFonts w:ascii="Times New Roman" w:hAnsi="Times New Roman" w:cs="Times New Roman"/>
                <w:sz w:val="20"/>
                <w:szCs w:val="20"/>
              </w:rPr>
              <w:t xml:space="preserve">ambientales y los </w:t>
            </w:r>
            <w:r w:rsidRPr="00FE51A8">
              <w:rPr>
                <w:rFonts w:ascii="Times New Roman" w:hAnsi="Times New Roman" w:cs="Times New Roman"/>
                <w:sz w:val="20"/>
                <w:szCs w:val="20"/>
              </w:rPr>
              <w:lastRenderedPageBreak/>
              <w:t>efectos del cambio climático.</w:t>
            </w:r>
          </w:p>
        </w:tc>
        <w:tc>
          <w:tcPr>
            <w:tcW w:w="2175" w:type="dxa"/>
            <w:vAlign w:val="center"/>
          </w:tcPr>
          <w:p w:rsidR="00FE51A8" w:rsidRPr="00FE51A8" w:rsidRDefault="00FE51A8" w:rsidP="00FE51A8">
            <w:pPr>
              <w:jc w:val="both"/>
              <w:rPr>
                <w:rFonts w:ascii="Times New Roman" w:hAnsi="Times New Roman" w:cs="Times New Roman"/>
                <w:sz w:val="20"/>
                <w:szCs w:val="20"/>
              </w:rPr>
            </w:pPr>
            <w:r w:rsidRPr="00FE51A8">
              <w:rPr>
                <w:rFonts w:ascii="Times New Roman" w:hAnsi="Times New Roman" w:cs="Times New Roman"/>
                <w:sz w:val="20"/>
                <w:szCs w:val="20"/>
              </w:rPr>
              <w:lastRenderedPageBreak/>
              <w:t>Charlas educativas sobre peligros, riesgos y vulnerabilidades</w:t>
            </w:r>
          </w:p>
        </w:tc>
        <w:tc>
          <w:tcPr>
            <w:tcW w:w="1246" w:type="dxa"/>
            <w:vAlign w:val="center"/>
          </w:tcPr>
          <w:p w:rsidR="00FE51A8" w:rsidRPr="00FE51A8" w:rsidRDefault="00FE51A8" w:rsidP="00FE51A8">
            <w:pPr>
              <w:jc w:val="both"/>
              <w:rPr>
                <w:rFonts w:ascii="Times New Roman" w:hAnsi="Times New Roman" w:cs="Times New Roman"/>
                <w:sz w:val="20"/>
                <w:szCs w:val="20"/>
              </w:rPr>
            </w:pPr>
            <w:r w:rsidRPr="00FE51A8">
              <w:rPr>
                <w:rFonts w:ascii="Times New Roman" w:hAnsi="Times New Roman" w:cs="Times New Roman"/>
                <w:sz w:val="20"/>
                <w:szCs w:val="20"/>
              </w:rPr>
              <w:t>Pobladores del Condado</w:t>
            </w:r>
            <w:r w:rsidR="00F52B03">
              <w:rPr>
                <w:rFonts w:ascii="Times New Roman" w:hAnsi="Times New Roman" w:cs="Times New Roman"/>
                <w:sz w:val="20"/>
                <w:szCs w:val="20"/>
              </w:rPr>
              <w:t xml:space="preserve"> Sur</w:t>
            </w:r>
          </w:p>
        </w:tc>
        <w:tc>
          <w:tcPr>
            <w:tcW w:w="1372" w:type="dxa"/>
            <w:vAlign w:val="center"/>
          </w:tcPr>
          <w:p w:rsidR="00FE51A8" w:rsidRPr="00FE51A8" w:rsidRDefault="00FE51A8" w:rsidP="00FE51A8">
            <w:pPr>
              <w:jc w:val="both"/>
              <w:rPr>
                <w:rFonts w:ascii="Times New Roman" w:hAnsi="Times New Roman" w:cs="Times New Roman"/>
                <w:sz w:val="20"/>
                <w:szCs w:val="20"/>
              </w:rPr>
            </w:pPr>
            <w:r w:rsidRPr="00FE51A8">
              <w:rPr>
                <w:rFonts w:ascii="Times New Roman" w:hAnsi="Times New Roman" w:cs="Times New Roman"/>
                <w:sz w:val="20"/>
                <w:szCs w:val="20"/>
              </w:rPr>
              <w:t>Especialistas investigadores</w:t>
            </w:r>
          </w:p>
        </w:tc>
        <w:tc>
          <w:tcPr>
            <w:tcW w:w="1650" w:type="dxa"/>
            <w:vAlign w:val="center"/>
          </w:tcPr>
          <w:p w:rsidR="00FE51A8" w:rsidRPr="00FE51A8" w:rsidRDefault="00FE51A8" w:rsidP="00FE51A8">
            <w:pPr>
              <w:jc w:val="both"/>
              <w:rPr>
                <w:rFonts w:ascii="Times New Roman" w:hAnsi="Times New Roman" w:cs="Times New Roman"/>
                <w:sz w:val="20"/>
                <w:szCs w:val="20"/>
              </w:rPr>
            </w:pPr>
          </w:p>
          <w:p w:rsidR="00FE51A8" w:rsidRPr="00FE51A8" w:rsidRDefault="00FE51A8" w:rsidP="00FE51A8">
            <w:pPr>
              <w:jc w:val="both"/>
              <w:rPr>
                <w:rFonts w:ascii="Times New Roman" w:hAnsi="Times New Roman" w:cs="Times New Roman"/>
                <w:sz w:val="20"/>
                <w:szCs w:val="20"/>
              </w:rPr>
            </w:pPr>
            <w:r w:rsidRPr="00FE51A8">
              <w:rPr>
                <w:rFonts w:ascii="Times New Roman" w:hAnsi="Times New Roman" w:cs="Times New Roman"/>
                <w:sz w:val="20"/>
                <w:szCs w:val="20"/>
              </w:rPr>
              <w:t>Conciencia</w:t>
            </w:r>
          </w:p>
          <w:p w:rsidR="00FE51A8" w:rsidRPr="00FE51A8" w:rsidRDefault="00FE51A8" w:rsidP="00FE51A8">
            <w:pPr>
              <w:jc w:val="both"/>
              <w:rPr>
                <w:rFonts w:ascii="Times New Roman" w:hAnsi="Times New Roman" w:cs="Times New Roman"/>
                <w:sz w:val="20"/>
                <w:szCs w:val="20"/>
              </w:rPr>
            </w:pPr>
            <w:r w:rsidRPr="00FE51A8">
              <w:rPr>
                <w:rFonts w:ascii="Times New Roman" w:hAnsi="Times New Roman" w:cs="Times New Roman"/>
                <w:sz w:val="20"/>
                <w:szCs w:val="20"/>
              </w:rPr>
              <w:t>Conocimientos</w:t>
            </w:r>
          </w:p>
          <w:p w:rsidR="00FE51A8" w:rsidRPr="00FE51A8" w:rsidRDefault="00FE51A8" w:rsidP="00FE51A8">
            <w:pPr>
              <w:jc w:val="both"/>
              <w:rPr>
                <w:rFonts w:ascii="Times New Roman" w:hAnsi="Times New Roman" w:cs="Times New Roman"/>
                <w:sz w:val="20"/>
                <w:szCs w:val="20"/>
              </w:rPr>
            </w:pPr>
          </w:p>
        </w:tc>
      </w:tr>
      <w:tr w:rsidR="00FE51A8" w:rsidRPr="00FE51A8" w:rsidTr="00787DC8">
        <w:trPr>
          <w:trHeight w:val="443"/>
          <w:jc w:val="center"/>
        </w:trPr>
        <w:tc>
          <w:tcPr>
            <w:tcW w:w="2277" w:type="dxa"/>
            <w:vMerge/>
            <w:vAlign w:val="center"/>
          </w:tcPr>
          <w:p w:rsidR="00FE51A8" w:rsidRPr="00FE51A8" w:rsidRDefault="00FE51A8" w:rsidP="00FE51A8">
            <w:pPr>
              <w:jc w:val="both"/>
              <w:rPr>
                <w:rFonts w:ascii="Times New Roman" w:hAnsi="Times New Roman" w:cs="Times New Roman"/>
                <w:sz w:val="20"/>
                <w:szCs w:val="20"/>
              </w:rPr>
            </w:pPr>
          </w:p>
        </w:tc>
        <w:tc>
          <w:tcPr>
            <w:tcW w:w="2175" w:type="dxa"/>
            <w:vAlign w:val="center"/>
          </w:tcPr>
          <w:p w:rsidR="00FE51A8" w:rsidRPr="00FE51A8" w:rsidRDefault="008E7F01" w:rsidP="00FE51A8">
            <w:pPr>
              <w:jc w:val="both"/>
              <w:rPr>
                <w:rFonts w:ascii="Times New Roman" w:hAnsi="Times New Roman" w:cs="Times New Roman"/>
                <w:sz w:val="20"/>
                <w:szCs w:val="20"/>
              </w:rPr>
            </w:pPr>
            <w:r>
              <w:rPr>
                <w:rFonts w:ascii="Times New Roman" w:hAnsi="Times New Roman" w:cs="Times New Roman"/>
                <w:sz w:val="20"/>
                <w:szCs w:val="20"/>
              </w:rPr>
              <w:t>Video-debates</w:t>
            </w:r>
            <w:r w:rsidR="00FE51A8" w:rsidRPr="00FE51A8">
              <w:rPr>
                <w:rFonts w:ascii="Times New Roman" w:hAnsi="Times New Roman" w:cs="Times New Roman"/>
                <w:sz w:val="20"/>
                <w:szCs w:val="20"/>
              </w:rPr>
              <w:t xml:space="preserve"> sobre efectos de la contaminación</w:t>
            </w:r>
          </w:p>
          <w:p w:rsidR="00FE51A8" w:rsidRPr="00FE51A8" w:rsidRDefault="00FE51A8" w:rsidP="00FE51A8">
            <w:pPr>
              <w:jc w:val="both"/>
              <w:rPr>
                <w:rFonts w:ascii="Times New Roman" w:hAnsi="Times New Roman" w:cs="Times New Roman"/>
                <w:sz w:val="20"/>
                <w:szCs w:val="20"/>
              </w:rPr>
            </w:pPr>
            <w:r w:rsidRPr="00FE51A8">
              <w:rPr>
                <w:rFonts w:ascii="Times New Roman" w:hAnsi="Times New Roman" w:cs="Times New Roman"/>
                <w:sz w:val="20"/>
                <w:szCs w:val="20"/>
              </w:rPr>
              <w:t xml:space="preserve">ambiental y el cambio </w:t>
            </w:r>
            <w:r w:rsidRPr="00FE51A8">
              <w:rPr>
                <w:rFonts w:ascii="Times New Roman" w:hAnsi="Times New Roman" w:cs="Times New Roman"/>
                <w:sz w:val="20"/>
                <w:szCs w:val="20"/>
              </w:rPr>
              <w:lastRenderedPageBreak/>
              <w:t>climático.</w:t>
            </w:r>
          </w:p>
        </w:tc>
        <w:tc>
          <w:tcPr>
            <w:tcW w:w="1246" w:type="dxa"/>
            <w:vAlign w:val="center"/>
          </w:tcPr>
          <w:p w:rsidR="00FE51A8" w:rsidRPr="00FE51A8" w:rsidRDefault="00FE51A8" w:rsidP="00FE51A8">
            <w:pPr>
              <w:jc w:val="both"/>
              <w:rPr>
                <w:rFonts w:ascii="Times New Roman" w:hAnsi="Times New Roman" w:cs="Times New Roman"/>
                <w:sz w:val="20"/>
                <w:szCs w:val="20"/>
              </w:rPr>
            </w:pPr>
            <w:r w:rsidRPr="00FE51A8">
              <w:rPr>
                <w:rFonts w:ascii="Times New Roman" w:hAnsi="Times New Roman" w:cs="Times New Roman"/>
                <w:sz w:val="20"/>
                <w:szCs w:val="20"/>
              </w:rPr>
              <w:lastRenderedPageBreak/>
              <w:t>Estudiantes de escuelas locales</w:t>
            </w:r>
          </w:p>
        </w:tc>
        <w:tc>
          <w:tcPr>
            <w:tcW w:w="1372" w:type="dxa"/>
            <w:vAlign w:val="center"/>
          </w:tcPr>
          <w:p w:rsidR="00FE51A8" w:rsidRPr="00FE51A8" w:rsidRDefault="00FE51A8" w:rsidP="00FE51A8">
            <w:pPr>
              <w:jc w:val="both"/>
              <w:rPr>
                <w:rFonts w:ascii="Times New Roman" w:hAnsi="Times New Roman" w:cs="Times New Roman"/>
                <w:sz w:val="20"/>
                <w:szCs w:val="20"/>
              </w:rPr>
            </w:pPr>
            <w:r w:rsidRPr="00FE51A8">
              <w:rPr>
                <w:rFonts w:ascii="Times New Roman" w:hAnsi="Times New Roman" w:cs="Times New Roman"/>
                <w:sz w:val="20"/>
                <w:szCs w:val="20"/>
              </w:rPr>
              <w:t>Especialistas investigadores</w:t>
            </w:r>
          </w:p>
          <w:p w:rsidR="00FE51A8" w:rsidRPr="00FE51A8" w:rsidRDefault="00FE51A8" w:rsidP="00FE51A8">
            <w:pPr>
              <w:jc w:val="both"/>
              <w:rPr>
                <w:rFonts w:ascii="Times New Roman" w:hAnsi="Times New Roman" w:cs="Times New Roman"/>
                <w:sz w:val="20"/>
                <w:szCs w:val="20"/>
              </w:rPr>
            </w:pPr>
            <w:r w:rsidRPr="00FE51A8">
              <w:rPr>
                <w:rFonts w:ascii="Times New Roman" w:hAnsi="Times New Roman" w:cs="Times New Roman"/>
                <w:sz w:val="20"/>
                <w:szCs w:val="20"/>
              </w:rPr>
              <w:t xml:space="preserve">Profesores de escuelas </w:t>
            </w:r>
            <w:r w:rsidRPr="00FE51A8">
              <w:rPr>
                <w:rFonts w:ascii="Times New Roman" w:hAnsi="Times New Roman" w:cs="Times New Roman"/>
                <w:sz w:val="20"/>
                <w:szCs w:val="20"/>
              </w:rPr>
              <w:lastRenderedPageBreak/>
              <w:t xml:space="preserve">locales </w:t>
            </w:r>
          </w:p>
        </w:tc>
        <w:tc>
          <w:tcPr>
            <w:tcW w:w="1650" w:type="dxa"/>
            <w:vAlign w:val="center"/>
          </w:tcPr>
          <w:p w:rsidR="00FE51A8" w:rsidRPr="00FE51A8" w:rsidRDefault="00FE51A8" w:rsidP="00FE51A8">
            <w:pPr>
              <w:jc w:val="both"/>
              <w:rPr>
                <w:rFonts w:ascii="Times New Roman" w:hAnsi="Times New Roman" w:cs="Times New Roman"/>
                <w:sz w:val="20"/>
                <w:szCs w:val="20"/>
              </w:rPr>
            </w:pPr>
          </w:p>
          <w:p w:rsidR="00FE51A8" w:rsidRPr="00FE51A8" w:rsidRDefault="00FE51A8" w:rsidP="00FE51A8">
            <w:pPr>
              <w:jc w:val="both"/>
              <w:rPr>
                <w:rFonts w:ascii="Times New Roman" w:hAnsi="Times New Roman" w:cs="Times New Roman"/>
                <w:sz w:val="20"/>
                <w:szCs w:val="20"/>
              </w:rPr>
            </w:pPr>
            <w:r w:rsidRPr="00FE51A8">
              <w:rPr>
                <w:rFonts w:ascii="Times New Roman" w:hAnsi="Times New Roman" w:cs="Times New Roman"/>
                <w:sz w:val="20"/>
                <w:szCs w:val="20"/>
              </w:rPr>
              <w:t>Conciencia</w:t>
            </w:r>
          </w:p>
          <w:p w:rsidR="00FE51A8" w:rsidRPr="00FE51A8" w:rsidRDefault="00FE51A8" w:rsidP="00FE51A8">
            <w:pPr>
              <w:jc w:val="both"/>
              <w:rPr>
                <w:rFonts w:ascii="Times New Roman" w:hAnsi="Times New Roman" w:cs="Times New Roman"/>
                <w:sz w:val="20"/>
                <w:szCs w:val="20"/>
              </w:rPr>
            </w:pPr>
            <w:r w:rsidRPr="00FE51A8">
              <w:rPr>
                <w:rFonts w:ascii="Times New Roman" w:hAnsi="Times New Roman" w:cs="Times New Roman"/>
                <w:sz w:val="20"/>
                <w:szCs w:val="20"/>
              </w:rPr>
              <w:t>Conocimientos</w:t>
            </w:r>
          </w:p>
        </w:tc>
      </w:tr>
      <w:tr w:rsidR="00FE51A8" w:rsidRPr="00FE51A8" w:rsidTr="00787DC8">
        <w:trPr>
          <w:trHeight w:val="496"/>
          <w:jc w:val="center"/>
        </w:trPr>
        <w:tc>
          <w:tcPr>
            <w:tcW w:w="2277" w:type="dxa"/>
            <w:vMerge w:val="restart"/>
            <w:vAlign w:val="center"/>
          </w:tcPr>
          <w:p w:rsidR="00FE51A8" w:rsidRPr="00FE51A8" w:rsidRDefault="00FE51A8" w:rsidP="00FE51A8">
            <w:pPr>
              <w:jc w:val="both"/>
              <w:rPr>
                <w:rFonts w:ascii="Times New Roman" w:hAnsi="Times New Roman" w:cs="Times New Roman"/>
                <w:sz w:val="20"/>
                <w:szCs w:val="20"/>
              </w:rPr>
            </w:pPr>
          </w:p>
          <w:p w:rsidR="00FE51A8" w:rsidRPr="00FE51A8" w:rsidRDefault="00FE51A8" w:rsidP="00FE51A8">
            <w:pPr>
              <w:jc w:val="both"/>
              <w:rPr>
                <w:rFonts w:ascii="Times New Roman" w:hAnsi="Times New Roman" w:cs="Times New Roman"/>
                <w:sz w:val="20"/>
                <w:szCs w:val="20"/>
              </w:rPr>
            </w:pPr>
            <w:r w:rsidRPr="00FE51A8">
              <w:rPr>
                <w:rFonts w:ascii="Times New Roman" w:hAnsi="Times New Roman" w:cs="Times New Roman"/>
                <w:sz w:val="20"/>
                <w:szCs w:val="20"/>
              </w:rPr>
              <w:t xml:space="preserve">Concientizar sobre la importancia de la </w:t>
            </w:r>
            <w:r w:rsidR="00A04C89">
              <w:rPr>
                <w:rFonts w:ascii="Times New Roman" w:hAnsi="Times New Roman" w:cs="Times New Roman"/>
                <w:sz w:val="20"/>
                <w:szCs w:val="20"/>
              </w:rPr>
              <w:t xml:space="preserve">conservación ambiental y </w:t>
            </w:r>
            <w:r w:rsidRPr="00FE51A8">
              <w:rPr>
                <w:rFonts w:ascii="Times New Roman" w:hAnsi="Times New Roman" w:cs="Times New Roman"/>
                <w:sz w:val="20"/>
                <w:szCs w:val="20"/>
              </w:rPr>
              <w:t>proyección de la Tarea Vida, en el Condado</w:t>
            </w:r>
            <w:r w:rsidR="008E7F01">
              <w:rPr>
                <w:rFonts w:ascii="Times New Roman" w:hAnsi="Times New Roman" w:cs="Times New Roman"/>
                <w:sz w:val="20"/>
                <w:szCs w:val="20"/>
              </w:rPr>
              <w:t xml:space="preserve"> Sur</w:t>
            </w:r>
            <w:r w:rsidRPr="00FE51A8">
              <w:rPr>
                <w:rFonts w:ascii="Times New Roman" w:hAnsi="Times New Roman" w:cs="Times New Roman"/>
                <w:sz w:val="20"/>
                <w:szCs w:val="20"/>
              </w:rPr>
              <w:t>.</w:t>
            </w:r>
          </w:p>
        </w:tc>
        <w:tc>
          <w:tcPr>
            <w:tcW w:w="2175" w:type="dxa"/>
            <w:vAlign w:val="center"/>
          </w:tcPr>
          <w:p w:rsidR="00FE51A8" w:rsidRPr="00FE51A8" w:rsidRDefault="00FE51A8" w:rsidP="00FE51A8">
            <w:pPr>
              <w:jc w:val="both"/>
              <w:rPr>
                <w:rFonts w:ascii="Times New Roman" w:hAnsi="Times New Roman" w:cs="Times New Roman"/>
                <w:sz w:val="20"/>
                <w:szCs w:val="20"/>
              </w:rPr>
            </w:pPr>
            <w:r w:rsidRPr="00FE51A8">
              <w:rPr>
                <w:rFonts w:ascii="Times New Roman" w:hAnsi="Times New Roman" w:cs="Times New Roman"/>
                <w:sz w:val="20"/>
                <w:szCs w:val="20"/>
              </w:rPr>
              <w:t>Campañas promocionales</w:t>
            </w:r>
            <w:r w:rsidR="00A04C89">
              <w:rPr>
                <w:rFonts w:ascii="Times New Roman" w:hAnsi="Times New Roman" w:cs="Times New Roman"/>
                <w:sz w:val="20"/>
                <w:szCs w:val="20"/>
              </w:rPr>
              <w:t xml:space="preserve"> de sensibilización ambiental</w:t>
            </w:r>
          </w:p>
        </w:tc>
        <w:tc>
          <w:tcPr>
            <w:tcW w:w="1246" w:type="dxa"/>
            <w:vAlign w:val="center"/>
          </w:tcPr>
          <w:p w:rsidR="00FE51A8" w:rsidRPr="00FE51A8" w:rsidRDefault="00FE51A8" w:rsidP="00FE51A8">
            <w:pPr>
              <w:jc w:val="both"/>
              <w:rPr>
                <w:rFonts w:ascii="Times New Roman" w:hAnsi="Times New Roman" w:cs="Times New Roman"/>
                <w:sz w:val="20"/>
                <w:szCs w:val="20"/>
              </w:rPr>
            </w:pPr>
            <w:r w:rsidRPr="00FE51A8">
              <w:rPr>
                <w:rFonts w:ascii="Times New Roman" w:hAnsi="Times New Roman" w:cs="Times New Roman"/>
                <w:sz w:val="20"/>
                <w:szCs w:val="20"/>
              </w:rPr>
              <w:t>Pobladores del Condado</w:t>
            </w:r>
            <w:r w:rsidR="00F52B03">
              <w:rPr>
                <w:rFonts w:ascii="Times New Roman" w:hAnsi="Times New Roman" w:cs="Times New Roman"/>
                <w:sz w:val="20"/>
                <w:szCs w:val="20"/>
              </w:rPr>
              <w:t xml:space="preserve"> Sur</w:t>
            </w:r>
          </w:p>
        </w:tc>
        <w:tc>
          <w:tcPr>
            <w:tcW w:w="1372" w:type="dxa"/>
            <w:vAlign w:val="center"/>
          </w:tcPr>
          <w:p w:rsidR="00FE51A8" w:rsidRPr="00FE51A8" w:rsidRDefault="00FE51A8" w:rsidP="00FE51A8">
            <w:pPr>
              <w:jc w:val="both"/>
              <w:rPr>
                <w:rFonts w:ascii="Times New Roman" w:hAnsi="Times New Roman" w:cs="Times New Roman"/>
                <w:sz w:val="20"/>
                <w:szCs w:val="20"/>
              </w:rPr>
            </w:pPr>
            <w:r w:rsidRPr="00FE51A8">
              <w:rPr>
                <w:rFonts w:ascii="Times New Roman" w:hAnsi="Times New Roman" w:cs="Times New Roman"/>
                <w:sz w:val="20"/>
                <w:szCs w:val="20"/>
              </w:rPr>
              <w:t>Especialistas investigadores</w:t>
            </w:r>
          </w:p>
        </w:tc>
        <w:tc>
          <w:tcPr>
            <w:tcW w:w="1650" w:type="dxa"/>
            <w:vAlign w:val="center"/>
          </w:tcPr>
          <w:p w:rsidR="00FE51A8" w:rsidRPr="00FE51A8" w:rsidRDefault="00FE51A8" w:rsidP="00FE51A8">
            <w:pPr>
              <w:jc w:val="both"/>
              <w:rPr>
                <w:rFonts w:ascii="Times New Roman" w:hAnsi="Times New Roman" w:cs="Times New Roman"/>
                <w:sz w:val="20"/>
                <w:szCs w:val="20"/>
              </w:rPr>
            </w:pPr>
            <w:r w:rsidRPr="00FE51A8">
              <w:rPr>
                <w:rFonts w:ascii="Times New Roman" w:hAnsi="Times New Roman" w:cs="Times New Roman"/>
                <w:sz w:val="20"/>
                <w:szCs w:val="20"/>
              </w:rPr>
              <w:t>Conciencia</w:t>
            </w:r>
          </w:p>
          <w:p w:rsidR="00FE51A8" w:rsidRPr="00FE51A8" w:rsidRDefault="00FE51A8" w:rsidP="00FE51A8">
            <w:pPr>
              <w:jc w:val="both"/>
              <w:rPr>
                <w:rFonts w:ascii="Times New Roman" w:hAnsi="Times New Roman" w:cs="Times New Roman"/>
                <w:sz w:val="20"/>
                <w:szCs w:val="20"/>
              </w:rPr>
            </w:pPr>
            <w:r w:rsidRPr="00FE51A8">
              <w:rPr>
                <w:rFonts w:ascii="Times New Roman" w:hAnsi="Times New Roman" w:cs="Times New Roman"/>
                <w:sz w:val="20"/>
                <w:szCs w:val="20"/>
              </w:rPr>
              <w:t>Conocimientos</w:t>
            </w:r>
          </w:p>
        </w:tc>
      </w:tr>
      <w:tr w:rsidR="00FE51A8" w:rsidRPr="00FE51A8" w:rsidTr="00787DC8">
        <w:trPr>
          <w:trHeight w:val="370"/>
          <w:jc w:val="center"/>
        </w:trPr>
        <w:tc>
          <w:tcPr>
            <w:tcW w:w="2277" w:type="dxa"/>
            <w:vMerge/>
            <w:vAlign w:val="center"/>
          </w:tcPr>
          <w:p w:rsidR="00FE51A8" w:rsidRPr="00FE51A8" w:rsidRDefault="00FE51A8" w:rsidP="00FE51A8">
            <w:pPr>
              <w:jc w:val="both"/>
              <w:rPr>
                <w:rFonts w:ascii="Times New Roman" w:hAnsi="Times New Roman" w:cs="Times New Roman"/>
                <w:sz w:val="20"/>
                <w:szCs w:val="20"/>
              </w:rPr>
            </w:pPr>
          </w:p>
        </w:tc>
        <w:tc>
          <w:tcPr>
            <w:tcW w:w="2175" w:type="dxa"/>
            <w:vAlign w:val="center"/>
          </w:tcPr>
          <w:p w:rsidR="00FE51A8" w:rsidRPr="00FE51A8" w:rsidRDefault="00FE51A8" w:rsidP="00FE51A8">
            <w:pPr>
              <w:jc w:val="both"/>
              <w:rPr>
                <w:rFonts w:ascii="Times New Roman" w:hAnsi="Times New Roman" w:cs="Times New Roman"/>
                <w:sz w:val="20"/>
                <w:szCs w:val="20"/>
              </w:rPr>
            </w:pPr>
            <w:r w:rsidRPr="00FE51A8">
              <w:rPr>
                <w:rFonts w:ascii="Times New Roman" w:hAnsi="Times New Roman" w:cs="Times New Roman"/>
                <w:sz w:val="20"/>
                <w:szCs w:val="20"/>
              </w:rPr>
              <w:t>Proyección de videos sobre la Tarea Vida</w:t>
            </w:r>
          </w:p>
        </w:tc>
        <w:tc>
          <w:tcPr>
            <w:tcW w:w="1246" w:type="dxa"/>
            <w:vAlign w:val="center"/>
          </w:tcPr>
          <w:p w:rsidR="00FE51A8" w:rsidRPr="00FE51A8" w:rsidRDefault="00FE51A8" w:rsidP="00FE51A8">
            <w:pPr>
              <w:jc w:val="both"/>
              <w:rPr>
                <w:rFonts w:ascii="Times New Roman" w:hAnsi="Times New Roman" w:cs="Times New Roman"/>
                <w:sz w:val="20"/>
                <w:szCs w:val="20"/>
              </w:rPr>
            </w:pPr>
            <w:r w:rsidRPr="00FE51A8">
              <w:rPr>
                <w:rFonts w:ascii="Times New Roman" w:hAnsi="Times New Roman" w:cs="Times New Roman"/>
                <w:sz w:val="20"/>
                <w:szCs w:val="20"/>
              </w:rPr>
              <w:t>líderes formales e informales</w:t>
            </w:r>
          </w:p>
        </w:tc>
        <w:tc>
          <w:tcPr>
            <w:tcW w:w="1372" w:type="dxa"/>
            <w:vAlign w:val="center"/>
          </w:tcPr>
          <w:p w:rsidR="00FE51A8" w:rsidRPr="00FE51A8" w:rsidRDefault="00FE51A8" w:rsidP="00FE51A8">
            <w:pPr>
              <w:jc w:val="both"/>
              <w:rPr>
                <w:rFonts w:ascii="Times New Roman" w:hAnsi="Times New Roman" w:cs="Times New Roman"/>
                <w:sz w:val="20"/>
                <w:szCs w:val="20"/>
              </w:rPr>
            </w:pPr>
            <w:r w:rsidRPr="00FE51A8">
              <w:rPr>
                <w:rFonts w:ascii="Times New Roman" w:hAnsi="Times New Roman" w:cs="Times New Roman"/>
                <w:sz w:val="20"/>
                <w:szCs w:val="20"/>
              </w:rPr>
              <w:t>Especialistas investigadores</w:t>
            </w:r>
          </w:p>
        </w:tc>
        <w:tc>
          <w:tcPr>
            <w:tcW w:w="1650" w:type="dxa"/>
            <w:vAlign w:val="center"/>
          </w:tcPr>
          <w:p w:rsidR="00FE51A8" w:rsidRPr="00FE51A8" w:rsidRDefault="00FE51A8" w:rsidP="00FE51A8">
            <w:pPr>
              <w:jc w:val="both"/>
              <w:rPr>
                <w:rFonts w:ascii="Times New Roman" w:hAnsi="Times New Roman" w:cs="Times New Roman"/>
                <w:sz w:val="20"/>
                <w:szCs w:val="20"/>
              </w:rPr>
            </w:pPr>
          </w:p>
          <w:p w:rsidR="00FE51A8" w:rsidRPr="00FE51A8" w:rsidRDefault="00FE51A8" w:rsidP="00FE51A8">
            <w:pPr>
              <w:jc w:val="both"/>
              <w:rPr>
                <w:rFonts w:ascii="Times New Roman" w:hAnsi="Times New Roman" w:cs="Times New Roman"/>
                <w:sz w:val="20"/>
                <w:szCs w:val="20"/>
              </w:rPr>
            </w:pPr>
            <w:r w:rsidRPr="00FE51A8">
              <w:rPr>
                <w:rFonts w:ascii="Times New Roman" w:hAnsi="Times New Roman" w:cs="Times New Roman"/>
                <w:sz w:val="20"/>
                <w:szCs w:val="20"/>
              </w:rPr>
              <w:t>Conciencia</w:t>
            </w:r>
          </w:p>
          <w:p w:rsidR="00FE51A8" w:rsidRPr="00FE51A8" w:rsidRDefault="00FE51A8" w:rsidP="00FE51A8">
            <w:pPr>
              <w:jc w:val="both"/>
              <w:rPr>
                <w:rFonts w:ascii="Times New Roman" w:hAnsi="Times New Roman" w:cs="Times New Roman"/>
                <w:sz w:val="20"/>
                <w:szCs w:val="20"/>
              </w:rPr>
            </w:pPr>
            <w:r w:rsidRPr="00FE51A8">
              <w:rPr>
                <w:rFonts w:ascii="Times New Roman" w:hAnsi="Times New Roman" w:cs="Times New Roman"/>
                <w:sz w:val="20"/>
                <w:szCs w:val="20"/>
              </w:rPr>
              <w:t>Conocimientos</w:t>
            </w:r>
          </w:p>
        </w:tc>
      </w:tr>
      <w:tr w:rsidR="00FE51A8" w:rsidRPr="00FE51A8" w:rsidTr="00787DC8">
        <w:trPr>
          <w:trHeight w:val="515"/>
          <w:jc w:val="center"/>
        </w:trPr>
        <w:tc>
          <w:tcPr>
            <w:tcW w:w="2277" w:type="dxa"/>
            <w:vMerge w:val="restart"/>
            <w:vAlign w:val="center"/>
          </w:tcPr>
          <w:p w:rsidR="00FE51A8" w:rsidRPr="00FE51A8" w:rsidRDefault="00FE51A8" w:rsidP="00FE51A8">
            <w:pPr>
              <w:jc w:val="both"/>
              <w:rPr>
                <w:rFonts w:ascii="Times New Roman" w:hAnsi="Times New Roman" w:cs="Times New Roman"/>
                <w:sz w:val="20"/>
                <w:szCs w:val="20"/>
              </w:rPr>
            </w:pPr>
            <w:r w:rsidRPr="00FE51A8">
              <w:rPr>
                <w:rFonts w:ascii="Times New Roman" w:hAnsi="Times New Roman" w:cs="Times New Roman"/>
                <w:sz w:val="20"/>
                <w:szCs w:val="20"/>
              </w:rPr>
              <w:t>Capacitar a líderes formales e informales como gestores comunitarios para la</w:t>
            </w:r>
            <w:r w:rsidR="008E7F01">
              <w:rPr>
                <w:rFonts w:ascii="Times New Roman" w:hAnsi="Times New Roman" w:cs="Times New Roman"/>
                <w:sz w:val="20"/>
                <w:szCs w:val="20"/>
              </w:rPr>
              <w:t xml:space="preserve"> gestión medioambiental y</w:t>
            </w:r>
            <w:r w:rsidRPr="00FE51A8">
              <w:rPr>
                <w:rFonts w:ascii="Times New Roman" w:hAnsi="Times New Roman" w:cs="Times New Roman"/>
                <w:sz w:val="20"/>
                <w:szCs w:val="20"/>
              </w:rPr>
              <w:t xml:space="preserve"> proyección de la Tarea Vida, en el Condado</w:t>
            </w:r>
            <w:r w:rsidR="008E7F01">
              <w:rPr>
                <w:rFonts w:ascii="Times New Roman" w:hAnsi="Times New Roman" w:cs="Times New Roman"/>
                <w:sz w:val="20"/>
                <w:szCs w:val="20"/>
              </w:rPr>
              <w:t xml:space="preserve"> Sur</w:t>
            </w:r>
            <w:r w:rsidRPr="00FE51A8">
              <w:rPr>
                <w:rFonts w:ascii="Times New Roman" w:hAnsi="Times New Roman" w:cs="Times New Roman"/>
                <w:sz w:val="20"/>
                <w:szCs w:val="20"/>
              </w:rPr>
              <w:t>.</w:t>
            </w:r>
          </w:p>
        </w:tc>
        <w:tc>
          <w:tcPr>
            <w:tcW w:w="2175" w:type="dxa"/>
            <w:vAlign w:val="center"/>
          </w:tcPr>
          <w:p w:rsidR="00FE51A8" w:rsidRPr="00FE51A8" w:rsidRDefault="00FE51A8" w:rsidP="00FE51A8">
            <w:pPr>
              <w:jc w:val="both"/>
              <w:rPr>
                <w:rFonts w:ascii="Times New Roman" w:hAnsi="Times New Roman" w:cs="Times New Roman"/>
                <w:sz w:val="20"/>
                <w:szCs w:val="20"/>
              </w:rPr>
            </w:pPr>
            <w:r w:rsidRPr="00FE51A8">
              <w:rPr>
                <w:rFonts w:ascii="Times New Roman" w:hAnsi="Times New Roman" w:cs="Times New Roman"/>
                <w:sz w:val="20"/>
                <w:szCs w:val="20"/>
              </w:rPr>
              <w:t xml:space="preserve">Encuentros, talleres y conferencias </w:t>
            </w:r>
          </w:p>
        </w:tc>
        <w:tc>
          <w:tcPr>
            <w:tcW w:w="1246" w:type="dxa"/>
            <w:vAlign w:val="center"/>
          </w:tcPr>
          <w:p w:rsidR="00FE51A8" w:rsidRPr="00FE51A8" w:rsidRDefault="00FE51A8" w:rsidP="00FE51A8">
            <w:pPr>
              <w:jc w:val="both"/>
              <w:rPr>
                <w:rFonts w:ascii="Times New Roman" w:hAnsi="Times New Roman" w:cs="Times New Roman"/>
                <w:sz w:val="20"/>
                <w:szCs w:val="20"/>
              </w:rPr>
            </w:pPr>
            <w:r w:rsidRPr="00FE51A8">
              <w:rPr>
                <w:rFonts w:ascii="Times New Roman" w:hAnsi="Times New Roman" w:cs="Times New Roman"/>
                <w:sz w:val="20"/>
                <w:szCs w:val="20"/>
              </w:rPr>
              <w:t>profesores de las escuelas locales</w:t>
            </w:r>
          </w:p>
        </w:tc>
        <w:tc>
          <w:tcPr>
            <w:tcW w:w="1372" w:type="dxa"/>
            <w:vAlign w:val="center"/>
          </w:tcPr>
          <w:p w:rsidR="00FE51A8" w:rsidRPr="00FE51A8" w:rsidRDefault="00FE51A8" w:rsidP="00FE51A8">
            <w:pPr>
              <w:jc w:val="both"/>
              <w:rPr>
                <w:rFonts w:ascii="Times New Roman" w:hAnsi="Times New Roman" w:cs="Times New Roman"/>
                <w:sz w:val="20"/>
                <w:szCs w:val="20"/>
              </w:rPr>
            </w:pPr>
            <w:r w:rsidRPr="00FE51A8">
              <w:rPr>
                <w:rFonts w:ascii="Times New Roman" w:hAnsi="Times New Roman" w:cs="Times New Roman"/>
                <w:sz w:val="20"/>
                <w:szCs w:val="20"/>
              </w:rPr>
              <w:t>Especialistas investigadores</w:t>
            </w:r>
          </w:p>
        </w:tc>
        <w:tc>
          <w:tcPr>
            <w:tcW w:w="1650" w:type="dxa"/>
            <w:vAlign w:val="center"/>
          </w:tcPr>
          <w:p w:rsidR="00FE51A8" w:rsidRPr="00FE51A8" w:rsidRDefault="00FE51A8" w:rsidP="00FE51A8">
            <w:pPr>
              <w:jc w:val="both"/>
              <w:rPr>
                <w:rFonts w:ascii="Times New Roman" w:hAnsi="Times New Roman" w:cs="Times New Roman"/>
                <w:sz w:val="20"/>
                <w:szCs w:val="20"/>
              </w:rPr>
            </w:pPr>
            <w:r w:rsidRPr="00FE51A8">
              <w:rPr>
                <w:rFonts w:ascii="Times New Roman" w:hAnsi="Times New Roman" w:cs="Times New Roman"/>
                <w:sz w:val="20"/>
                <w:szCs w:val="20"/>
              </w:rPr>
              <w:t>Conocimientos</w:t>
            </w:r>
          </w:p>
          <w:p w:rsidR="00FE51A8" w:rsidRPr="00FE51A8" w:rsidRDefault="00FE51A8" w:rsidP="00FE51A8">
            <w:pPr>
              <w:jc w:val="both"/>
              <w:rPr>
                <w:rFonts w:ascii="Times New Roman" w:hAnsi="Times New Roman" w:cs="Times New Roman"/>
                <w:b/>
                <w:sz w:val="20"/>
                <w:szCs w:val="20"/>
              </w:rPr>
            </w:pPr>
            <w:r w:rsidRPr="00FE51A8">
              <w:rPr>
                <w:rFonts w:ascii="Times New Roman" w:hAnsi="Times New Roman" w:cs="Times New Roman"/>
                <w:sz w:val="20"/>
                <w:szCs w:val="20"/>
              </w:rPr>
              <w:t>Habilidades</w:t>
            </w:r>
          </w:p>
        </w:tc>
      </w:tr>
      <w:tr w:rsidR="00FE51A8" w:rsidRPr="00FE51A8" w:rsidTr="00787DC8">
        <w:trPr>
          <w:trHeight w:val="395"/>
          <w:jc w:val="center"/>
        </w:trPr>
        <w:tc>
          <w:tcPr>
            <w:tcW w:w="2277" w:type="dxa"/>
            <w:vMerge/>
            <w:vAlign w:val="center"/>
          </w:tcPr>
          <w:p w:rsidR="00FE51A8" w:rsidRPr="00FE51A8" w:rsidRDefault="00FE51A8" w:rsidP="00FE51A8">
            <w:pPr>
              <w:jc w:val="both"/>
              <w:rPr>
                <w:rFonts w:ascii="Times New Roman" w:hAnsi="Times New Roman" w:cs="Times New Roman"/>
                <w:sz w:val="20"/>
                <w:szCs w:val="20"/>
              </w:rPr>
            </w:pPr>
          </w:p>
        </w:tc>
        <w:tc>
          <w:tcPr>
            <w:tcW w:w="2175" w:type="dxa"/>
            <w:vAlign w:val="center"/>
          </w:tcPr>
          <w:p w:rsidR="00FE51A8" w:rsidRPr="00FE51A8" w:rsidRDefault="00FE51A8" w:rsidP="00FE51A8">
            <w:pPr>
              <w:jc w:val="both"/>
              <w:rPr>
                <w:rFonts w:ascii="Times New Roman" w:hAnsi="Times New Roman" w:cs="Times New Roman"/>
                <w:sz w:val="20"/>
                <w:szCs w:val="20"/>
              </w:rPr>
            </w:pPr>
            <w:r w:rsidRPr="00FE51A8">
              <w:rPr>
                <w:rFonts w:ascii="Times New Roman" w:hAnsi="Times New Roman" w:cs="Times New Roman"/>
                <w:sz w:val="20"/>
                <w:szCs w:val="20"/>
              </w:rPr>
              <w:t>Grupo formativo</w:t>
            </w:r>
          </w:p>
        </w:tc>
        <w:tc>
          <w:tcPr>
            <w:tcW w:w="1246" w:type="dxa"/>
            <w:vAlign w:val="center"/>
          </w:tcPr>
          <w:p w:rsidR="00FE51A8" w:rsidRPr="00FE51A8" w:rsidRDefault="00FE51A8" w:rsidP="00FE51A8">
            <w:pPr>
              <w:jc w:val="both"/>
              <w:rPr>
                <w:rFonts w:ascii="Times New Roman" w:hAnsi="Times New Roman" w:cs="Times New Roman"/>
                <w:sz w:val="20"/>
                <w:szCs w:val="20"/>
              </w:rPr>
            </w:pPr>
            <w:r w:rsidRPr="00FE51A8">
              <w:rPr>
                <w:rFonts w:ascii="Times New Roman" w:hAnsi="Times New Roman" w:cs="Times New Roman"/>
                <w:sz w:val="20"/>
                <w:szCs w:val="20"/>
              </w:rPr>
              <w:t>Delegados, presidentes de CDR y FMC, y personas interesadas.</w:t>
            </w:r>
          </w:p>
        </w:tc>
        <w:tc>
          <w:tcPr>
            <w:tcW w:w="1372" w:type="dxa"/>
            <w:vAlign w:val="center"/>
          </w:tcPr>
          <w:p w:rsidR="00FE51A8" w:rsidRPr="00FE51A8" w:rsidRDefault="00FE51A8" w:rsidP="00FE51A8">
            <w:pPr>
              <w:jc w:val="both"/>
              <w:rPr>
                <w:rFonts w:ascii="Times New Roman" w:hAnsi="Times New Roman" w:cs="Times New Roman"/>
                <w:sz w:val="20"/>
                <w:szCs w:val="20"/>
              </w:rPr>
            </w:pPr>
            <w:r w:rsidRPr="00FE51A8">
              <w:rPr>
                <w:rFonts w:ascii="Times New Roman" w:hAnsi="Times New Roman" w:cs="Times New Roman"/>
                <w:sz w:val="20"/>
                <w:szCs w:val="20"/>
              </w:rPr>
              <w:t>Especialistas investigadores</w:t>
            </w:r>
          </w:p>
        </w:tc>
        <w:tc>
          <w:tcPr>
            <w:tcW w:w="1650" w:type="dxa"/>
            <w:vAlign w:val="center"/>
          </w:tcPr>
          <w:p w:rsidR="00FE51A8" w:rsidRPr="00FE51A8" w:rsidRDefault="00FE51A8" w:rsidP="00FE51A8">
            <w:pPr>
              <w:jc w:val="both"/>
              <w:rPr>
                <w:rFonts w:ascii="Times New Roman" w:hAnsi="Times New Roman" w:cs="Times New Roman"/>
                <w:sz w:val="20"/>
                <w:szCs w:val="20"/>
              </w:rPr>
            </w:pPr>
            <w:r w:rsidRPr="00FE51A8">
              <w:rPr>
                <w:rFonts w:ascii="Times New Roman" w:hAnsi="Times New Roman" w:cs="Times New Roman"/>
                <w:sz w:val="20"/>
                <w:szCs w:val="20"/>
              </w:rPr>
              <w:t>Conocimientos</w:t>
            </w:r>
          </w:p>
          <w:p w:rsidR="00FE51A8" w:rsidRPr="00FE51A8" w:rsidRDefault="00FE51A8" w:rsidP="00FE51A8">
            <w:pPr>
              <w:jc w:val="both"/>
              <w:rPr>
                <w:rFonts w:ascii="Times New Roman" w:hAnsi="Times New Roman" w:cs="Times New Roman"/>
                <w:sz w:val="20"/>
                <w:szCs w:val="20"/>
              </w:rPr>
            </w:pPr>
            <w:r w:rsidRPr="00FE51A8">
              <w:rPr>
                <w:rFonts w:ascii="Times New Roman" w:hAnsi="Times New Roman" w:cs="Times New Roman"/>
                <w:sz w:val="20"/>
                <w:szCs w:val="20"/>
              </w:rPr>
              <w:t>Habilidades</w:t>
            </w:r>
          </w:p>
        </w:tc>
      </w:tr>
      <w:tr w:rsidR="00787DC8" w:rsidRPr="00FE51A8" w:rsidTr="00787DC8">
        <w:trPr>
          <w:trHeight w:val="830"/>
          <w:jc w:val="center"/>
        </w:trPr>
        <w:tc>
          <w:tcPr>
            <w:tcW w:w="2277" w:type="dxa"/>
            <w:vMerge w:val="restart"/>
            <w:vAlign w:val="center"/>
          </w:tcPr>
          <w:p w:rsidR="00787DC8" w:rsidRPr="00FE51A8" w:rsidRDefault="00787DC8" w:rsidP="00FE51A8">
            <w:pPr>
              <w:jc w:val="both"/>
              <w:rPr>
                <w:rFonts w:ascii="Times New Roman" w:hAnsi="Times New Roman" w:cs="Times New Roman"/>
                <w:sz w:val="20"/>
                <w:szCs w:val="20"/>
              </w:rPr>
            </w:pPr>
            <w:r>
              <w:rPr>
                <w:rFonts w:ascii="Times New Roman" w:hAnsi="Times New Roman" w:cs="Times New Roman"/>
                <w:sz w:val="20"/>
                <w:szCs w:val="20"/>
              </w:rPr>
              <w:t>Contribuir a la transformación de la situación medioambiental del Condado Sur</w:t>
            </w:r>
          </w:p>
        </w:tc>
        <w:tc>
          <w:tcPr>
            <w:tcW w:w="2175" w:type="dxa"/>
            <w:vAlign w:val="center"/>
          </w:tcPr>
          <w:p w:rsidR="00787DC8" w:rsidRPr="00FE51A8" w:rsidRDefault="00787DC8" w:rsidP="00FE51A8">
            <w:pPr>
              <w:jc w:val="both"/>
              <w:rPr>
                <w:rFonts w:ascii="Times New Roman" w:hAnsi="Times New Roman" w:cs="Times New Roman"/>
                <w:sz w:val="20"/>
                <w:szCs w:val="20"/>
              </w:rPr>
            </w:pPr>
            <w:r>
              <w:rPr>
                <w:rFonts w:ascii="Times New Roman" w:hAnsi="Times New Roman" w:cs="Times New Roman"/>
                <w:sz w:val="20"/>
                <w:szCs w:val="20"/>
              </w:rPr>
              <w:t>Campañas de</w:t>
            </w:r>
            <w:r w:rsidR="0017302E">
              <w:rPr>
                <w:rFonts w:ascii="Times New Roman" w:hAnsi="Times New Roman" w:cs="Times New Roman"/>
                <w:sz w:val="20"/>
                <w:szCs w:val="20"/>
              </w:rPr>
              <w:t xml:space="preserve"> auto-focal, reciclaje,</w:t>
            </w:r>
            <w:r>
              <w:rPr>
                <w:rFonts w:ascii="Times New Roman" w:hAnsi="Times New Roman" w:cs="Times New Roman"/>
                <w:sz w:val="20"/>
                <w:szCs w:val="20"/>
              </w:rPr>
              <w:t xml:space="preserve"> higienización y embellecimiento</w:t>
            </w:r>
            <w:r w:rsidR="00F52B03">
              <w:rPr>
                <w:rFonts w:ascii="Times New Roman" w:hAnsi="Times New Roman" w:cs="Times New Roman"/>
                <w:sz w:val="20"/>
                <w:szCs w:val="20"/>
              </w:rPr>
              <w:t>.</w:t>
            </w:r>
          </w:p>
        </w:tc>
        <w:tc>
          <w:tcPr>
            <w:tcW w:w="1246" w:type="dxa"/>
            <w:vAlign w:val="center"/>
          </w:tcPr>
          <w:p w:rsidR="00787DC8" w:rsidRPr="00FE51A8" w:rsidRDefault="00F52B03" w:rsidP="00FE51A8">
            <w:pPr>
              <w:jc w:val="both"/>
              <w:rPr>
                <w:rFonts w:ascii="Times New Roman" w:hAnsi="Times New Roman" w:cs="Times New Roman"/>
                <w:sz w:val="20"/>
                <w:szCs w:val="20"/>
              </w:rPr>
            </w:pPr>
            <w:r w:rsidRPr="00FE51A8">
              <w:rPr>
                <w:rFonts w:ascii="Times New Roman" w:hAnsi="Times New Roman" w:cs="Times New Roman"/>
                <w:sz w:val="20"/>
                <w:szCs w:val="20"/>
              </w:rPr>
              <w:t>Pobladores del Condado</w:t>
            </w:r>
            <w:r>
              <w:rPr>
                <w:rFonts w:ascii="Times New Roman" w:hAnsi="Times New Roman" w:cs="Times New Roman"/>
                <w:sz w:val="20"/>
                <w:szCs w:val="20"/>
              </w:rPr>
              <w:t xml:space="preserve"> Sur</w:t>
            </w:r>
          </w:p>
        </w:tc>
        <w:tc>
          <w:tcPr>
            <w:tcW w:w="1372" w:type="dxa"/>
            <w:vAlign w:val="center"/>
          </w:tcPr>
          <w:p w:rsidR="0017302E" w:rsidRDefault="0017302E" w:rsidP="00FE51A8">
            <w:pPr>
              <w:jc w:val="both"/>
              <w:rPr>
                <w:rFonts w:ascii="Times New Roman" w:hAnsi="Times New Roman" w:cs="Times New Roman"/>
                <w:sz w:val="20"/>
                <w:szCs w:val="20"/>
              </w:rPr>
            </w:pPr>
            <w:r>
              <w:rPr>
                <w:rFonts w:ascii="Times New Roman" w:hAnsi="Times New Roman" w:cs="Times New Roman"/>
                <w:sz w:val="20"/>
                <w:szCs w:val="20"/>
              </w:rPr>
              <w:t>Salud pública</w:t>
            </w:r>
          </w:p>
          <w:p w:rsidR="0017302E" w:rsidRDefault="0017302E" w:rsidP="00FE51A8">
            <w:pPr>
              <w:jc w:val="both"/>
              <w:rPr>
                <w:rFonts w:ascii="Times New Roman" w:hAnsi="Times New Roman" w:cs="Times New Roman"/>
                <w:sz w:val="20"/>
                <w:szCs w:val="20"/>
              </w:rPr>
            </w:pPr>
            <w:r>
              <w:rPr>
                <w:rFonts w:ascii="Times New Roman" w:hAnsi="Times New Roman" w:cs="Times New Roman"/>
                <w:sz w:val="20"/>
                <w:szCs w:val="20"/>
              </w:rPr>
              <w:t>Empresa Comunales</w:t>
            </w:r>
          </w:p>
          <w:p w:rsidR="00787DC8" w:rsidRPr="00FE51A8" w:rsidRDefault="00F52B03" w:rsidP="00FE51A8">
            <w:pPr>
              <w:jc w:val="both"/>
              <w:rPr>
                <w:rFonts w:ascii="Times New Roman" w:hAnsi="Times New Roman" w:cs="Times New Roman"/>
                <w:sz w:val="20"/>
                <w:szCs w:val="20"/>
              </w:rPr>
            </w:pPr>
            <w:r>
              <w:rPr>
                <w:rFonts w:ascii="Times New Roman" w:hAnsi="Times New Roman" w:cs="Times New Roman"/>
                <w:sz w:val="20"/>
                <w:szCs w:val="20"/>
              </w:rPr>
              <w:t>L</w:t>
            </w:r>
            <w:r w:rsidRPr="00FE51A8">
              <w:rPr>
                <w:rFonts w:ascii="Times New Roman" w:hAnsi="Times New Roman" w:cs="Times New Roman"/>
                <w:sz w:val="20"/>
                <w:szCs w:val="20"/>
              </w:rPr>
              <w:t>íderes formales e informales</w:t>
            </w:r>
            <w:r>
              <w:rPr>
                <w:rFonts w:ascii="Times New Roman" w:hAnsi="Times New Roman" w:cs="Times New Roman"/>
                <w:sz w:val="20"/>
                <w:szCs w:val="20"/>
              </w:rPr>
              <w:t xml:space="preserve"> </w:t>
            </w:r>
          </w:p>
        </w:tc>
        <w:tc>
          <w:tcPr>
            <w:tcW w:w="1650" w:type="dxa"/>
            <w:vAlign w:val="center"/>
          </w:tcPr>
          <w:p w:rsidR="00F52B03" w:rsidRDefault="00F52B03" w:rsidP="00F52B03">
            <w:pPr>
              <w:jc w:val="both"/>
              <w:rPr>
                <w:rFonts w:ascii="Times New Roman" w:hAnsi="Times New Roman" w:cs="Times New Roman"/>
                <w:sz w:val="20"/>
                <w:szCs w:val="20"/>
              </w:rPr>
            </w:pPr>
            <w:r w:rsidRPr="00FE51A8">
              <w:rPr>
                <w:rFonts w:ascii="Times New Roman" w:hAnsi="Times New Roman" w:cs="Times New Roman"/>
                <w:sz w:val="20"/>
                <w:szCs w:val="20"/>
              </w:rPr>
              <w:t>Valores Comportamientos</w:t>
            </w:r>
          </w:p>
          <w:p w:rsidR="00787DC8" w:rsidRPr="00FE51A8" w:rsidRDefault="00F52B03" w:rsidP="00F52B03">
            <w:pPr>
              <w:jc w:val="both"/>
              <w:rPr>
                <w:rFonts w:ascii="Times New Roman" w:hAnsi="Times New Roman" w:cs="Times New Roman"/>
                <w:sz w:val="20"/>
                <w:szCs w:val="20"/>
              </w:rPr>
            </w:pPr>
            <w:r>
              <w:rPr>
                <w:rFonts w:ascii="Times New Roman" w:hAnsi="Times New Roman" w:cs="Times New Roman"/>
                <w:sz w:val="20"/>
                <w:szCs w:val="20"/>
              </w:rPr>
              <w:t>P</w:t>
            </w:r>
            <w:r w:rsidRPr="008E7F01">
              <w:rPr>
                <w:rFonts w:ascii="Times New Roman" w:hAnsi="Times New Roman" w:cs="Times New Roman"/>
                <w:sz w:val="20"/>
                <w:szCs w:val="20"/>
              </w:rPr>
              <w:t>articipación</w:t>
            </w:r>
          </w:p>
        </w:tc>
      </w:tr>
      <w:tr w:rsidR="00787DC8" w:rsidRPr="00FE51A8" w:rsidTr="00787DC8">
        <w:trPr>
          <w:trHeight w:val="1749"/>
          <w:jc w:val="center"/>
        </w:trPr>
        <w:tc>
          <w:tcPr>
            <w:tcW w:w="2277" w:type="dxa"/>
            <w:vMerge/>
            <w:vAlign w:val="center"/>
          </w:tcPr>
          <w:p w:rsidR="00787DC8" w:rsidRDefault="00787DC8" w:rsidP="00FE51A8">
            <w:pPr>
              <w:jc w:val="both"/>
              <w:rPr>
                <w:rFonts w:ascii="Times New Roman" w:hAnsi="Times New Roman" w:cs="Times New Roman"/>
                <w:sz w:val="20"/>
                <w:szCs w:val="20"/>
              </w:rPr>
            </w:pPr>
          </w:p>
        </w:tc>
        <w:tc>
          <w:tcPr>
            <w:tcW w:w="2175" w:type="dxa"/>
            <w:vAlign w:val="center"/>
          </w:tcPr>
          <w:p w:rsidR="00787DC8" w:rsidRDefault="00787DC8" w:rsidP="00FE51A8">
            <w:pPr>
              <w:jc w:val="both"/>
              <w:rPr>
                <w:rFonts w:ascii="Times New Roman" w:hAnsi="Times New Roman" w:cs="Times New Roman"/>
                <w:sz w:val="20"/>
                <w:szCs w:val="20"/>
              </w:rPr>
            </w:pPr>
            <w:r>
              <w:rPr>
                <w:rFonts w:ascii="Times New Roman" w:hAnsi="Times New Roman" w:cs="Times New Roman"/>
                <w:sz w:val="20"/>
                <w:szCs w:val="20"/>
              </w:rPr>
              <w:t>Implicación de entidades del Gobierno en la solución de elementos estructurales que agravan la situación higiénico-ambiental del Condado</w:t>
            </w:r>
          </w:p>
        </w:tc>
        <w:tc>
          <w:tcPr>
            <w:tcW w:w="1246" w:type="dxa"/>
            <w:vAlign w:val="center"/>
          </w:tcPr>
          <w:p w:rsidR="00787DC8" w:rsidRPr="00FE51A8" w:rsidRDefault="00F52B03" w:rsidP="00FE51A8">
            <w:pPr>
              <w:jc w:val="both"/>
              <w:rPr>
                <w:rFonts w:ascii="Times New Roman" w:hAnsi="Times New Roman" w:cs="Times New Roman"/>
                <w:sz w:val="20"/>
                <w:szCs w:val="20"/>
              </w:rPr>
            </w:pPr>
            <w:r w:rsidRPr="00FE51A8">
              <w:rPr>
                <w:rFonts w:ascii="Times New Roman" w:hAnsi="Times New Roman" w:cs="Times New Roman"/>
                <w:sz w:val="20"/>
                <w:szCs w:val="20"/>
              </w:rPr>
              <w:t>Pobladores del Condado</w:t>
            </w:r>
            <w:r>
              <w:rPr>
                <w:rFonts w:ascii="Times New Roman" w:hAnsi="Times New Roman" w:cs="Times New Roman"/>
                <w:sz w:val="20"/>
                <w:szCs w:val="20"/>
              </w:rPr>
              <w:t xml:space="preserve"> Sur</w:t>
            </w:r>
          </w:p>
        </w:tc>
        <w:tc>
          <w:tcPr>
            <w:tcW w:w="1372" w:type="dxa"/>
            <w:vAlign w:val="center"/>
          </w:tcPr>
          <w:p w:rsidR="00787DC8" w:rsidRPr="00FE51A8" w:rsidRDefault="00F52B03" w:rsidP="00FE51A8">
            <w:pPr>
              <w:jc w:val="both"/>
              <w:rPr>
                <w:rFonts w:ascii="Times New Roman" w:hAnsi="Times New Roman" w:cs="Times New Roman"/>
                <w:sz w:val="20"/>
                <w:szCs w:val="20"/>
              </w:rPr>
            </w:pPr>
            <w:r>
              <w:rPr>
                <w:rFonts w:ascii="Times New Roman" w:hAnsi="Times New Roman" w:cs="Times New Roman"/>
                <w:sz w:val="20"/>
                <w:szCs w:val="20"/>
              </w:rPr>
              <w:t>L</w:t>
            </w:r>
            <w:r w:rsidRPr="00FE51A8">
              <w:rPr>
                <w:rFonts w:ascii="Times New Roman" w:hAnsi="Times New Roman" w:cs="Times New Roman"/>
                <w:sz w:val="20"/>
                <w:szCs w:val="20"/>
              </w:rPr>
              <w:t>íderes formales e informales</w:t>
            </w:r>
          </w:p>
        </w:tc>
        <w:tc>
          <w:tcPr>
            <w:tcW w:w="1650" w:type="dxa"/>
            <w:vAlign w:val="center"/>
          </w:tcPr>
          <w:p w:rsidR="00F52B03" w:rsidRDefault="00F52B03" w:rsidP="00F52B03">
            <w:pPr>
              <w:jc w:val="both"/>
              <w:rPr>
                <w:rFonts w:ascii="Times New Roman" w:hAnsi="Times New Roman" w:cs="Times New Roman"/>
                <w:sz w:val="20"/>
                <w:szCs w:val="20"/>
              </w:rPr>
            </w:pPr>
            <w:r w:rsidRPr="00FE51A8">
              <w:rPr>
                <w:rFonts w:ascii="Times New Roman" w:hAnsi="Times New Roman" w:cs="Times New Roman"/>
                <w:sz w:val="20"/>
                <w:szCs w:val="20"/>
              </w:rPr>
              <w:t>Valores Comportamientos</w:t>
            </w:r>
          </w:p>
          <w:p w:rsidR="00787DC8" w:rsidRPr="00FE51A8" w:rsidRDefault="00F52B03" w:rsidP="00F52B03">
            <w:pPr>
              <w:jc w:val="both"/>
              <w:rPr>
                <w:rFonts w:ascii="Times New Roman" w:hAnsi="Times New Roman" w:cs="Times New Roman"/>
                <w:sz w:val="20"/>
                <w:szCs w:val="20"/>
              </w:rPr>
            </w:pPr>
            <w:r>
              <w:rPr>
                <w:rFonts w:ascii="Times New Roman" w:hAnsi="Times New Roman" w:cs="Times New Roman"/>
                <w:sz w:val="20"/>
                <w:szCs w:val="20"/>
              </w:rPr>
              <w:t>P</w:t>
            </w:r>
            <w:r w:rsidRPr="008E7F01">
              <w:rPr>
                <w:rFonts w:ascii="Times New Roman" w:hAnsi="Times New Roman" w:cs="Times New Roman"/>
                <w:sz w:val="20"/>
                <w:szCs w:val="20"/>
              </w:rPr>
              <w:t>articipación</w:t>
            </w:r>
          </w:p>
        </w:tc>
      </w:tr>
      <w:tr w:rsidR="00787DC8" w:rsidRPr="00FE51A8" w:rsidTr="00787DC8">
        <w:trPr>
          <w:trHeight w:val="1087"/>
          <w:jc w:val="center"/>
        </w:trPr>
        <w:tc>
          <w:tcPr>
            <w:tcW w:w="2277" w:type="dxa"/>
            <w:vMerge/>
            <w:vAlign w:val="center"/>
          </w:tcPr>
          <w:p w:rsidR="00787DC8" w:rsidRDefault="00787DC8" w:rsidP="00FE51A8">
            <w:pPr>
              <w:jc w:val="both"/>
              <w:rPr>
                <w:rFonts w:ascii="Times New Roman" w:hAnsi="Times New Roman" w:cs="Times New Roman"/>
                <w:sz w:val="20"/>
                <w:szCs w:val="20"/>
              </w:rPr>
            </w:pPr>
          </w:p>
        </w:tc>
        <w:tc>
          <w:tcPr>
            <w:tcW w:w="2175" w:type="dxa"/>
            <w:vAlign w:val="center"/>
          </w:tcPr>
          <w:p w:rsidR="00787DC8" w:rsidRDefault="00787DC8" w:rsidP="00FE51A8">
            <w:pPr>
              <w:jc w:val="both"/>
              <w:rPr>
                <w:rFonts w:ascii="Times New Roman" w:hAnsi="Times New Roman" w:cs="Times New Roman"/>
                <w:sz w:val="20"/>
                <w:szCs w:val="20"/>
              </w:rPr>
            </w:pPr>
            <w:r>
              <w:rPr>
                <w:rFonts w:ascii="Times New Roman" w:hAnsi="Times New Roman" w:cs="Times New Roman"/>
                <w:sz w:val="20"/>
                <w:szCs w:val="20"/>
              </w:rPr>
              <w:t>Siembra de árboles en áreas deforestadas, riberas del río y parques.</w:t>
            </w:r>
          </w:p>
        </w:tc>
        <w:tc>
          <w:tcPr>
            <w:tcW w:w="1246" w:type="dxa"/>
            <w:vAlign w:val="center"/>
          </w:tcPr>
          <w:p w:rsidR="00787DC8" w:rsidRPr="00FE51A8" w:rsidRDefault="00F52B03" w:rsidP="00FE51A8">
            <w:pPr>
              <w:jc w:val="both"/>
              <w:rPr>
                <w:rFonts w:ascii="Times New Roman" w:hAnsi="Times New Roman" w:cs="Times New Roman"/>
                <w:sz w:val="20"/>
                <w:szCs w:val="20"/>
              </w:rPr>
            </w:pPr>
            <w:r w:rsidRPr="00FE51A8">
              <w:rPr>
                <w:rFonts w:ascii="Times New Roman" w:hAnsi="Times New Roman" w:cs="Times New Roman"/>
                <w:sz w:val="20"/>
                <w:szCs w:val="20"/>
              </w:rPr>
              <w:t>Pobladores del Condado</w:t>
            </w:r>
            <w:r>
              <w:rPr>
                <w:rFonts w:ascii="Times New Roman" w:hAnsi="Times New Roman" w:cs="Times New Roman"/>
                <w:sz w:val="20"/>
                <w:szCs w:val="20"/>
              </w:rPr>
              <w:t xml:space="preserve"> Sur</w:t>
            </w:r>
          </w:p>
        </w:tc>
        <w:tc>
          <w:tcPr>
            <w:tcW w:w="1372" w:type="dxa"/>
            <w:vAlign w:val="center"/>
          </w:tcPr>
          <w:p w:rsidR="00787DC8" w:rsidRDefault="00F52B03" w:rsidP="00FE51A8">
            <w:pPr>
              <w:jc w:val="both"/>
              <w:rPr>
                <w:rFonts w:ascii="Times New Roman" w:hAnsi="Times New Roman" w:cs="Times New Roman"/>
                <w:sz w:val="20"/>
                <w:szCs w:val="20"/>
              </w:rPr>
            </w:pPr>
            <w:r>
              <w:rPr>
                <w:rFonts w:ascii="Times New Roman" w:hAnsi="Times New Roman" w:cs="Times New Roman"/>
                <w:sz w:val="20"/>
                <w:szCs w:val="20"/>
              </w:rPr>
              <w:t>Escolares y p</w:t>
            </w:r>
            <w:r w:rsidRPr="00FE51A8">
              <w:rPr>
                <w:rFonts w:ascii="Times New Roman" w:hAnsi="Times New Roman" w:cs="Times New Roman"/>
                <w:sz w:val="20"/>
                <w:szCs w:val="20"/>
              </w:rPr>
              <w:t>rofesores de escuelas locales</w:t>
            </w:r>
          </w:p>
          <w:p w:rsidR="00F52B03" w:rsidRPr="00FE51A8" w:rsidRDefault="00F52B03" w:rsidP="00FE51A8">
            <w:pPr>
              <w:jc w:val="both"/>
              <w:rPr>
                <w:rFonts w:ascii="Times New Roman" w:hAnsi="Times New Roman" w:cs="Times New Roman"/>
                <w:sz w:val="20"/>
                <w:szCs w:val="20"/>
              </w:rPr>
            </w:pPr>
            <w:r w:rsidRPr="00F52B03">
              <w:rPr>
                <w:rFonts w:ascii="Times New Roman" w:hAnsi="Times New Roman" w:cs="Times New Roman"/>
                <w:sz w:val="20"/>
                <w:szCs w:val="20"/>
              </w:rPr>
              <w:t>personas interesadas</w:t>
            </w:r>
          </w:p>
        </w:tc>
        <w:tc>
          <w:tcPr>
            <w:tcW w:w="1650" w:type="dxa"/>
            <w:vAlign w:val="center"/>
          </w:tcPr>
          <w:p w:rsidR="00F52B03" w:rsidRDefault="00F52B03" w:rsidP="00F52B03">
            <w:pPr>
              <w:jc w:val="both"/>
              <w:rPr>
                <w:rFonts w:ascii="Times New Roman" w:hAnsi="Times New Roman" w:cs="Times New Roman"/>
                <w:sz w:val="20"/>
                <w:szCs w:val="20"/>
              </w:rPr>
            </w:pPr>
            <w:r w:rsidRPr="00FE51A8">
              <w:rPr>
                <w:rFonts w:ascii="Times New Roman" w:hAnsi="Times New Roman" w:cs="Times New Roman"/>
                <w:sz w:val="20"/>
                <w:szCs w:val="20"/>
              </w:rPr>
              <w:t>Valores Comportamientos</w:t>
            </w:r>
          </w:p>
          <w:p w:rsidR="00787DC8" w:rsidRPr="00FE51A8" w:rsidRDefault="00F52B03" w:rsidP="00F52B03">
            <w:pPr>
              <w:jc w:val="both"/>
              <w:rPr>
                <w:rFonts w:ascii="Times New Roman" w:hAnsi="Times New Roman" w:cs="Times New Roman"/>
                <w:sz w:val="20"/>
                <w:szCs w:val="20"/>
              </w:rPr>
            </w:pPr>
            <w:r>
              <w:rPr>
                <w:rFonts w:ascii="Times New Roman" w:hAnsi="Times New Roman" w:cs="Times New Roman"/>
                <w:sz w:val="20"/>
                <w:szCs w:val="20"/>
              </w:rPr>
              <w:t>P</w:t>
            </w:r>
            <w:r w:rsidRPr="008E7F01">
              <w:rPr>
                <w:rFonts w:ascii="Times New Roman" w:hAnsi="Times New Roman" w:cs="Times New Roman"/>
                <w:sz w:val="20"/>
                <w:szCs w:val="20"/>
              </w:rPr>
              <w:t>articipación</w:t>
            </w:r>
          </w:p>
        </w:tc>
      </w:tr>
      <w:tr w:rsidR="00FE51A8" w:rsidRPr="00FE51A8" w:rsidTr="00787DC8">
        <w:trPr>
          <w:trHeight w:val="457"/>
          <w:jc w:val="center"/>
        </w:trPr>
        <w:tc>
          <w:tcPr>
            <w:tcW w:w="2277" w:type="dxa"/>
            <w:vMerge w:val="restart"/>
            <w:vAlign w:val="center"/>
          </w:tcPr>
          <w:p w:rsidR="00FE51A8" w:rsidRPr="00FE51A8" w:rsidRDefault="00FE51A8" w:rsidP="00FE51A8">
            <w:pPr>
              <w:jc w:val="both"/>
              <w:rPr>
                <w:rFonts w:ascii="Times New Roman" w:hAnsi="Times New Roman" w:cs="Times New Roman"/>
                <w:sz w:val="20"/>
                <w:szCs w:val="20"/>
              </w:rPr>
            </w:pPr>
            <w:r w:rsidRPr="00FE51A8">
              <w:rPr>
                <w:rFonts w:ascii="Times New Roman" w:hAnsi="Times New Roman" w:cs="Times New Roman"/>
                <w:sz w:val="20"/>
                <w:szCs w:val="20"/>
              </w:rPr>
              <w:t xml:space="preserve"> </w:t>
            </w:r>
          </w:p>
          <w:p w:rsidR="00FE51A8" w:rsidRPr="00FE51A8" w:rsidRDefault="00FE51A8" w:rsidP="00FE51A8">
            <w:pPr>
              <w:jc w:val="both"/>
              <w:rPr>
                <w:rFonts w:ascii="Times New Roman" w:hAnsi="Times New Roman" w:cs="Times New Roman"/>
                <w:sz w:val="20"/>
                <w:szCs w:val="20"/>
              </w:rPr>
            </w:pPr>
          </w:p>
          <w:p w:rsidR="00FE51A8" w:rsidRPr="00FE51A8" w:rsidRDefault="00FE51A8" w:rsidP="00FE51A8">
            <w:pPr>
              <w:jc w:val="both"/>
              <w:rPr>
                <w:rFonts w:ascii="Times New Roman" w:hAnsi="Times New Roman" w:cs="Times New Roman"/>
                <w:sz w:val="20"/>
                <w:szCs w:val="20"/>
              </w:rPr>
            </w:pPr>
          </w:p>
          <w:p w:rsidR="00FE51A8" w:rsidRPr="00FE51A8" w:rsidRDefault="00FE51A8" w:rsidP="00FE51A8">
            <w:pPr>
              <w:jc w:val="both"/>
              <w:rPr>
                <w:rFonts w:ascii="Times New Roman" w:hAnsi="Times New Roman" w:cs="Times New Roman"/>
                <w:sz w:val="20"/>
                <w:szCs w:val="20"/>
              </w:rPr>
            </w:pPr>
          </w:p>
          <w:p w:rsidR="00FE51A8" w:rsidRPr="00FE51A8" w:rsidRDefault="00FE51A8" w:rsidP="00FE51A8">
            <w:pPr>
              <w:jc w:val="both"/>
              <w:rPr>
                <w:rFonts w:ascii="Times New Roman" w:hAnsi="Times New Roman" w:cs="Times New Roman"/>
                <w:sz w:val="20"/>
                <w:szCs w:val="20"/>
              </w:rPr>
            </w:pPr>
            <w:r w:rsidRPr="00FE51A8">
              <w:rPr>
                <w:rFonts w:ascii="Times New Roman" w:hAnsi="Times New Roman" w:cs="Times New Roman"/>
                <w:sz w:val="20"/>
                <w:szCs w:val="20"/>
              </w:rPr>
              <w:t xml:space="preserve">Desarrollar proyectos comunitarios </w:t>
            </w:r>
            <w:r w:rsidR="008E7F01">
              <w:rPr>
                <w:rFonts w:ascii="Times New Roman" w:hAnsi="Times New Roman" w:cs="Times New Roman"/>
                <w:sz w:val="20"/>
                <w:szCs w:val="20"/>
              </w:rPr>
              <w:t xml:space="preserve">para la gestión medioambiental, </w:t>
            </w:r>
            <w:r w:rsidRPr="00FE51A8">
              <w:rPr>
                <w:rFonts w:ascii="Times New Roman" w:hAnsi="Times New Roman" w:cs="Times New Roman"/>
                <w:sz w:val="20"/>
                <w:szCs w:val="20"/>
              </w:rPr>
              <w:t xml:space="preserve">en </w:t>
            </w:r>
            <w:r w:rsidR="008E7F01">
              <w:rPr>
                <w:rFonts w:ascii="Times New Roman" w:hAnsi="Times New Roman" w:cs="Times New Roman"/>
                <w:sz w:val="20"/>
                <w:szCs w:val="20"/>
              </w:rPr>
              <w:t xml:space="preserve">el </w:t>
            </w:r>
            <w:r w:rsidRPr="00FE51A8">
              <w:rPr>
                <w:rFonts w:ascii="Times New Roman" w:hAnsi="Times New Roman" w:cs="Times New Roman"/>
                <w:sz w:val="20"/>
                <w:szCs w:val="20"/>
              </w:rPr>
              <w:t>Condado</w:t>
            </w:r>
            <w:r w:rsidR="008E7F01">
              <w:rPr>
                <w:rFonts w:ascii="Times New Roman" w:hAnsi="Times New Roman" w:cs="Times New Roman"/>
                <w:sz w:val="20"/>
                <w:szCs w:val="20"/>
              </w:rPr>
              <w:t xml:space="preserve"> Sur</w:t>
            </w:r>
            <w:r w:rsidRPr="00FE51A8">
              <w:rPr>
                <w:rFonts w:ascii="Times New Roman" w:hAnsi="Times New Roman" w:cs="Times New Roman"/>
                <w:sz w:val="20"/>
                <w:szCs w:val="20"/>
              </w:rPr>
              <w:t>.</w:t>
            </w:r>
          </w:p>
        </w:tc>
        <w:tc>
          <w:tcPr>
            <w:tcW w:w="2175" w:type="dxa"/>
            <w:vAlign w:val="center"/>
          </w:tcPr>
          <w:p w:rsidR="00FE51A8" w:rsidRPr="00FE51A8" w:rsidRDefault="00FE51A8" w:rsidP="00FE51A8">
            <w:pPr>
              <w:jc w:val="both"/>
              <w:rPr>
                <w:rFonts w:ascii="Times New Roman" w:hAnsi="Times New Roman" w:cs="Times New Roman"/>
                <w:sz w:val="20"/>
                <w:szCs w:val="20"/>
              </w:rPr>
            </w:pPr>
            <w:r w:rsidRPr="00FE51A8">
              <w:rPr>
                <w:rFonts w:ascii="Times New Roman" w:hAnsi="Times New Roman" w:cs="Times New Roman"/>
                <w:sz w:val="20"/>
                <w:szCs w:val="20"/>
              </w:rPr>
              <w:t>Círculos de interés</w:t>
            </w:r>
          </w:p>
        </w:tc>
        <w:tc>
          <w:tcPr>
            <w:tcW w:w="1246" w:type="dxa"/>
            <w:vAlign w:val="center"/>
          </w:tcPr>
          <w:p w:rsidR="00FE51A8" w:rsidRPr="00FE51A8" w:rsidRDefault="00FE51A8" w:rsidP="00FE51A8">
            <w:pPr>
              <w:jc w:val="both"/>
              <w:rPr>
                <w:rFonts w:ascii="Times New Roman" w:hAnsi="Times New Roman" w:cs="Times New Roman"/>
                <w:sz w:val="20"/>
                <w:szCs w:val="20"/>
              </w:rPr>
            </w:pPr>
            <w:r w:rsidRPr="00FE51A8">
              <w:rPr>
                <w:rFonts w:ascii="Times New Roman" w:hAnsi="Times New Roman" w:cs="Times New Roman"/>
                <w:sz w:val="20"/>
                <w:szCs w:val="20"/>
              </w:rPr>
              <w:t>estudiantes de las escuelas locales</w:t>
            </w:r>
          </w:p>
        </w:tc>
        <w:tc>
          <w:tcPr>
            <w:tcW w:w="1372" w:type="dxa"/>
            <w:vAlign w:val="center"/>
          </w:tcPr>
          <w:p w:rsidR="00FE51A8" w:rsidRPr="00FE51A8" w:rsidRDefault="00F52B03" w:rsidP="00FE51A8">
            <w:pPr>
              <w:jc w:val="both"/>
              <w:rPr>
                <w:rFonts w:ascii="Times New Roman" w:hAnsi="Times New Roman" w:cs="Times New Roman"/>
                <w:sz w:val="20"/>
                <w:szCs w:val="20"/>
              </w:rPr>
            </w:pPr>
            <w:r>
              <w:rPr>
                <w:rFonts w:ascii="Times New Roman" w:hAnsi="Times New Roman" w:cs="Times New Roman"/>
                <w:sz w:val="20"/>
                <w:szCs w:val="20"/>
              </w:rPr>
              <w:t>P</w:t>
            </w:r>
            <w:r w:rsidR="00FE51A8" w:rsidRPr="00FE51A8">
              <w:rPr>
                <w:rFonts w:ascii="Times New Roman" w:hAnsi="Times New Roman" w:cs="Times New Roman"/>
                <w:sz w:val="20"/>
                <w:szCs w:val="20"/>
              </w:rPr>
              <w:t>rofesores de las escuelas locales</w:t>
            </w:r>
          </w:p>
        </w:tc>
        <w:tc>
          <w:tcPr>
            <w:tcW w:w="1650" w:type="dxa"/>
            <w:vAlign w:val="center"/>
          </w:tcPr>
          <w:p w:rsidR="00FE51A8" w:rsidRPr="00FE51A8" w:rsidRDefault="00FE51A8" w:rsidP="00FE51A8">
            <w:pPr>
              <w:jc w:val="both"/>
              <w:rPr>
                <w:rFonts w:ascii="Times New Roman" w:hAnsi="Times New Roman" w:cs="Times New Roman"/>
                <w:sz w:val="20"/>
                <w:szCs w:val="20"/>
              </w:rPr>
            </w:pPr>
            <w:r w:rsidRPr="00FE51A8">
              <w:rPr>
                <w:rFonts w:ascii="Times New Roman" w:hAnsi="Times New Roman" w:cs="Times New Roman"/>
                <w:sz w:val="20"/>
                <w:szCs w:val="20"/>
              </w:rPr>
              <w:t>Habilidades</w:t>
            </w:r>
          </w:p>
          <w:p w:rsidR="00FE51A8" w:rsidRDefault="00FE51A8" w:rsidP="00FE51A8">
            <w:pPr>
              <w:jc w:val="both"/>
              <w:rPr>
                <w:rFonts w:ascii="Times New Roman" w:hAnsi="Times New Roman" w:cs="Times New Roman"/>
                <w:sz w:val="20"/>
                <w:szCs w:val="20"/>
              </w:rPr>
            </w:pPr>
            <w:r w:rsidRPr="00FE51A8">
              <w:rPr>
                <w:rFonts w:ascii="Times New Roman" w:hAnsi="Times New Roman" w:cs="Times New Roman"/>
                <w:sz w:val="20"/>
                <w:szCs w:val="20"/>
              </w:rPr>
              <w:t>Valores Comportamientos</w:t>
            </w:r>
          </w:p>
          <w:p w:rsidR="008E7F01" w:rsidRPr="00FE51A8" w:rsidRDefault="008E7F01" w:rsidP="00FE51A8">
            <w:pPr>
              <w:jc w:val="both"/>
              <w:rPr>
                <w:rFonts w:ascii="Times New Roman" w:hAnsi="Times New Roman" w:cs="Times New Roman"/>
                <w:sz w:val="20"/>
                <w:szCs w:val="20"/>
              </w:rPr>
            </w:pPr>
            <w:r>
              <w:rPr>
                <w:rFonts w:ascii="Times New Roman" w:hAnsi="Times New Roman" w:cs="Times New Roman"/>
                <w:sz w:val="20"/>
                <w:szCs w:val="20"/>
              </w:rPr>
              <w:t>P</w:t>
            </w:r>
            <w:r w:rsidRPr="008E7F01">
              <w:rPr>
                <w:rFonts w:ascii="Times New Roman" w:hAnsi="Times New Roman" w:cs="Times New Roman"/>
                <w:sz w:val="20"/>
                <w:szCs w:val="20"/>
              </w:rPr>
              <w:t xml:space="preserve">articipación y </w:t>
            </w:r>
            <w:r>
              <w:rPr>
                <w:rFonts w:ascii="Times New Roman" w:hAnsi="Times New Roman" w:cs="Times New Roman"/>
                <w:sz w:val="20"/>
                <w:szCs w:val="20"/>
              </w:rPr>
              <w:t>C</w:t>
            </w:r>
            <w:r w:rsidRPr="008E7F01">
              <w:rPr>
                <w:rFonts w:ascii="Times New Roman" w:hAnsi="Times New Roman" w:cs="Times New Roman"/>
                <w:sz w:val="20"/>
                <w:szCs w:val="20"/>
              </w:rPr>
              <w:t>apacidad de evaluación.</w:t>
            </w:r>
          </w:p>
        </w:tc>
      </w:tr>
      <w:tr w:rsidR="00FE51A8" w:rsidRPr="00FE51A8" w:rsidTr="00787DC8">
        <w:trPr>
          <w:trHeight w:val="486"/>
          <w:jc w:val="center"/>
        </w:trPr>
        <w:tc>
          <w:tcPr>
            <w:tcW w:w="2277" w:type="dxa"/>
            <w:vMerge/>
            <w:vAlign w:val="center"/>
          </w:tcPr>
          <w:p w:rsidR="00FE51A8" w:rsidRPr="00FE51A8" w:rsidRDefault="00FE51A8" w:rsidP="00FE51A8">
            <w:pPr>
              <w:jc w:val="both"/>
              <w:rPr>
                <w:rFonts w:ascii="Times New Roman" w:hAnsi="Times New Roman" w:cs="Times New Roman"/>
                <w:sz w:val="20"/>
                <w:szCs w:val="20"/>
              </w:rPr>
            </w:pPr>
          </w:p>
        </w:tc>
        <w:tc>
          <w:tcPr>
            <w:tcW w:w="2175" w:type="dxa"/>
            <w:vAlign w:val="center"/>
          </w:tcPr>
          <w:p w:rsidR="00FE51A8" w:rsidRPr="00FE51A8" w:rsidRDefault="00FE51A8" w:rsidP="00FE51A8">
            <w:pPr>
              <w:jc w:val="both"/>
              <w:rPr>
                <w:rFonts w:ascii="Times New Roman" w:hAnsi="Times New Roman" w:cs="Times New Roman"/>
                <w:sz w:val="20"/>
                <w:szCs w:val="20"/>
              </w:rPr>
            </w:pPr>
            <w:r w:rsidRPr="00FE51A8">
              <w:rPr>
                <w:rFonts w:ascii="Times New Roman" w:hAnsi="Times New Roman" w:cs="Times New Roman"/>
                <w:sz w:val="20"/>
                <w:szCs w:val="20"/>
              </w:rPr>
              <w:t>Grupos de gestores comunitarios</w:t>
            </w:r>
          </w:p>
        </w:tc>
        <w:tc>
          <w:tcPr>
            <w:tcW w:w="1246" w:type="dxa"/>
            <w:vAlign w:val="center"/>
          </w:tcPr>
          <w:p w:rsidR="00FE51A8" w:rsidRPr="00FE51A8" w:rsidRDefault="00FE51A8" w:rsidP="00FE51A8">
            <w:pPr>
              <w:jc w:val="both"/>
              <w:rPr>
                <w:rFonts w:ascii="Times New Roman" w:hAnsi="Times New Roman" w:cs="Times New Roman"/>
                <w:sz w:val="20"/>
                <w:szCs w:val="20"/>
              </w:rPr>
            </w:pPr>
            <w:r w:rsidRPr="00FE51A8">
              <w:rPr>
                <w:rFonts w:ascii="Times New Roman" w:hAnsi="Times New Roman" w:cs="Times New Roman"/>
                <w:sz w:val="20"/>
                <w:szCs w:val="20"/>
              </w:rPr>
              <w:t>Personas interesadas</w:t>
            </w:r>
          </w:p>
        </w:tc>
        <w:tc>
          <w:tcPr>
            <w:tcW w:w="1372" w:type="dxa"/>
            <w:vAlign w:val="center"/>
          </w:tcPr>
          <w:p w:rsidR="001B7AC1" w:rsidRDefault="001B7AC1" w:rsidP="00FE51A8">
            <w:pPr>
              <w:jc w:val="both"/>
              <w:rPr>
                <w:rFonts w:ascii="Times New Roman" w:hAnsi="Times New Roman" w:cs="Times New Roman"/>
                <w:sz w:val="20"/>
                <w:szCs w:val="20"/>
              </w:rPr>
            </w:pPr>
            <w:r>
              <w:rPr>
                <w:rFonts w:ascii="Times New Roman" w:hAnsi="Times New Roman" w:cs="Times New Roman"/>
                <w:sz w:val="20"/>
                <w:szCs w:val="20"/>
              </w:rPr>
              <w:t>L</w:t>
            </w:r>
            <w:r w:rsidRPr="00FE51A8">
              <w:rPr>
                <w:rFonts w:ascii="Times New Roman" w:hAnsi="Times New Roman" w:cs="Times New Roman"/>
                <w:sz w:val="20"/>
                <w:szCs w:val="20"/>
              </w:rPr>
              <w:t>íderes formales e informales</w:t>
            </w:r>
            <w:r>
              <w:rPr>
                <w:rFonts w:ascii="Times New Roman" w:hAnsi="Times New Roman" w:cs="Times New Roman"/>
                <w:sz w:val="20"/>
                <w:szCs w:val="20"/>
              </w:rPr>
              <w:t>,</w:t>
            </w:r>
          </w:p>
          <w:p w:rsidR="00FE51A8" w:rsidRPr="00FE51A8" w:rsidRDefault="00FE51A8" w:rsidP="00FE51A8">
            <w:pPr>
              <w:jc w:val="both"/>
              <w:rPr>
                <w:rFonts w:ascii="Times New Roman" w:hAnsi="Times New Roman" w:cs="Times New Roman"/>
                <w:sz w:val="20"/>
                <w:szCs w:val="20"/>
              </w:rPr>
            </w:pPr>
            <w:r w:rsidRPr="00FE51A8">
              <w:rPr>
                <w:rFonts w:ascii="Times New Roman" w:hAnsi="Times New Roman" w:cs="Times New Roman"/>
                <w:sz w:val="20"/>
                <w:szCs w:val="20"/>
              </w:rPr>
              <w:t>Especialistas investigadores</w:t>
            </w:r>
          </w:p>
        </w:tc>
        <w:tc>
          <w:tcPr>
            <w:tcW w:w="1650" w:type="dxa"/>
            <w:vAlign w:val="center"/>
          </w:tcPr>
          <w:p w:rsidR="00FE51A8" w:rsidRPr="00FE51A8" w:rsidRDefault="00FE51A8" w:rsidP="00FE51A8">
            <w:pPr>
              <w:jc w:val="both"/>
              <w:rPr>
                <w:rFonts w:ascii="Times New Roman" w:hAnsi="Times New Roman" w:cs="Times New Roman"/>
                <w:sz w:val="20"/>
                <w:szCs w:val="20"/>
              </w:rPr>
            </w:pPr>
            <w:r w:rsidRPr="00FE51A8">
              <w:rPr>
                <w:rFonts w:ascii="Times New Roman" w:hAnsi="Times New Roman" w:cs="Times New Roman"/>
                <w:sz w:val="20"/>
                <w:szCs w:val="20"/>
              </w:rPr>
              <w:t>Habilidades</w:t>
            </w:r>
          </w:p>
          <w:p w:rsidR="00FE51A8" w:rsidRDefault="00FE51A8" w:rsidP="00FE51A8">
            <w:pPr>
              <w:jc w:val="both"/>
              <w:rPr>
                <w:rFonts w:ascii="Times New Roman" w:hAnsi="Times New Roman" w:cs="Times New Roman"/>
                <w:sz w:val="20"/>
                <w:szCs w:val="20"/>
              </w:rPr>
            </w:pPr>
            <w:r w:rsidRPr="00FE51A8">
              <w:rPr>
                <w:rFonts w:ascii="Times New Roman" w:hAnsi="Times New Roman" w:cs="Times New Roman"/>
                <w:sz w:val="20"/>
                <w:szCs w:val="20"/>
              </w:rPr>
              <w:t>Valores Comportamientos</w:t>
            </w:r>
          </w:p>
          <w:p w:rsidR="008E7F01" w:rsidRPr="00FE51A8" w:rsidRDefault="008E7F01" w:rsidP="00FE51A8">
            <w:pPr>
              <w:jc w:val="both"/>
              <w:rPr>
                <w:rFonts w:ascii="Times New Roman" w:hAnsi="Times New Roman" w:cs="Times New Roman"/>
                <w:sz w:val="20"/>
                <w:szCs w:val="20"/>
              </w:rPr>
            </w:pPr>
            <w:r>
              <w:rPr>
                <w:rFonts w:ascii="Times New Roman" w:hAnsi="Times New Roman" w:cs="Times New Roman"/>
                <w:sz w:val="20"/>
                <w:szCs w:val="20"/>
              </w:rPr>
              <w:t>P</w:t>
            </w:r>
            <w:r w:rsidRPr="008E7F01">
              <w:rPr>
                <w:rFonts w:ascii="Times New Roman" w:hAnsi="Times New Roman" w:cs="Times New Roman"/>
                <w:sz w:val="20"/>
                <w:szCs w:val="20"/>
              </w:rPr>
              <w:t xml:space="preserve">articipación y </w:t>
            </w:r>
            <w:r>
              <w:rPr>
                <w:rFonts w:ascii="Times New Roman" w:hAnsi="Times New Roman" w:cs="Times New Roman"/>
                <w:sz w:val="20"/>
                <w:szCs w:val="20"/>
              </w:rPr>
              <w:t>C</w:t>
            </w:r>
            <w:r w:rsidRPr="008E7F01">
              <w:rPr>
                <w:rFonts w:ascii="Times New Roman" w:hAnsi="Times New Roman" w:cs="Times New Roman"/>
                <w:sz w:val="20"/>
                <w:szCs w:val="20"/>
              </w:rPr>
              <w:t>apacidad de evaluación.</w:t>
            </w:r>
          </w:p>
        </w:tc>
      </w:tr>
      <w:tr w:rsidR="00FE51A8" w:rsidRPr="00FE51A8" w:rsidTr="0017302E">
        <w:trPr>
          <w:trHeight w:val="163"/>
          <w:jc w:val="center"/>
        </w:trPr>
        <w:tc>
          <w:tcPr>
            <w:tcW w:w="2277" w:type="dxa"/>
            <w:vMerge/>
            <w:vAlign w:val="center"/>
          </w:tcPr>
          <w:p w:rsidR="00FE51A8" w:rsidRPr="00FE51A8" w:rsidRDefault="00FE51A8" w:rsidP="00FE51A8">
            <w:pPr>
              <w:jc w:val="both"/>
              <w:rPr>
                <w:rFonts w:ascii="Times New Roman" w:hAnsi="Times New Roman" w:cs="Times New Roman"/>
                <w:sz w:val="20"/>
                <w:szCs w:val="20"/>
              </w:rPr>
            </w:pPr>
          </w:p>
        </w:tc>
        <w:tc>
          <w:tcPr>
            <w:tcW w:w="2175" w:type="dxa"/>
            <w:vAlign w:val="center"/>
          </w:tcPr>
          <w:p w:rsidR="00FE51A8" w:rsidRPr="00FE51A8" w:rsidRDefault="00FE51A8" w:rsidP="00FE51A8">
            <w:pPr>
              <w:jc w:val="both"/>
              <w:rPr>
                <w:rFonts w:ascii="Times New Roman" w:hAnsi="Times New Roman" w:cs="Times New Roman"/>
                <w:sz w:val="20"/>
                <w:szCs w:val="20"/>
              </w:rPr>
            </w:pPr>
            <w:r w:rsidRPr="00FE51A8">
              <w:rPr>
                <w:rFonts w:ascii="Times New Roman" w:hAnsi="Times New Roman" w:cs="Times New Roman"/>
                <w:sz w:val="20"/>
                <w:szCs w:val="20"/>
              </w:rPr>
              <w:t>Talleres de formación y proyección</w:t>
            </w:r>
          </w:p>
        </w:tc>
        <w:tc>
          <w:tcPr>
            <w:tcW w:w="1246" w:type="dxa"/>
            <w:vAlign w:val="center"/>
          </w:tcPr>
          <w:p w:rsidR="00FE51A8" w:rsidRPr="00FE51A8" w:rsidRDefault="00FE51A8" w:rsidP="00FE51A8">
            <w:pPr>
              <w:jc w:val="both"/>
              <w:rPr>
                <w:rFonts w:ascii="Times New Roman" w:hAnsi="Times New Roman" w:cs="Times New Roman"/>
                <w:sz w:val="20"/>
                <w:szCs w:val="20"/>
              </w:rPr>
            </w:pPr>
            <w:r w:rsidRPr="00FE51A8">
              <w:rPr>
                <w:rFonts w:ascii="Times New Roman" w:hAnsi="Times New Roman" w:cs="Times New Roman"/>
                <w:sz w:val="20"/>
                <w:szCs w:val="20"/>
              </w:rPr>
              <w:t>profesores de las escuelas locales</w:t>
            </w:r>
          </w:p>
        </w:tc>
        <w:tc>
          <w:tcPr>
            <w:tcW w:w="1372" w:type="dxa"/>
            <w:vAlign w:val="center"/>
          </w:tcPr>
          <w:p w:rsidR="00FE51A8" w:rsidRPr="00FE51A8" w:rsidRDefault="00FE51A8" w:rsidP="00FE51A8">
            <w:pPr>
              <w:jc w:val="both"/>
              <w:rPr>
                <w:rFonts w:ascii="Times New Roman" w:hAnsi="Times New Roman" w:cs="Times New Roman"/>
                <w:sz w:val="20"/>
                <w:szCs w:val="20"/>
              </w:rPr>
            </w:pPr>
            <w:r w:rsidRPr="00FE51A8">
              <w:rPr>
                <w:rFonts w:ascii="Times New Roman" w:hAnsi="Times New Roman" w:cs="Times New Roman"/>
                <w:sz w:val="20"/>
                <w:szCs w:val="20"/>
              </w:rPr>
              <w:t>Especialistas investigadores</w:t>
            </w:r>
          </w:p>
        </w:tc>
        <w:tc>
          <w:tcPr>
            <w:tcW w:w="1650" w:type="dxa"/>
            <w:vAlign w:val="center"/>
          </w:tcPr>
          <w:p w:rsidR="00FE51A8" w:rsidRPr="00FE51A8" w:rsidRDefault="00FE51A8" w:rsidP="00FE51A8">
            <w:pPr>
              <w:jc w:val="both"/>
              <w:rPr>
                <w:rFonts w:ascii="Times New Roman" w:hAnsi="Times New Roman" w:cs="Times New Roman"/>
                <w:sz w:val="20"/>
                <w:szCs w:val="20"/>
              </w:rPr>
            </w:pPr>
            <w:r w:rsidRPr="00FE51A8">
              <w:rPr>
                <w:rFonts w:ascii="Times New Roman" w:hAnsi="Times New Roman" w:cs="Times New Roman"/>
                <w:sz w:val="20"/>
                <w:szCs w:val="20"/>
              </w:rPr>
              <w:t>Habilidades</w:t>
            </w:r>
          </w:p>
          <w:p w:rsidR="00FE51A8" w:rsidRDefault="00FE51A8" w:rsidP="00FE51A8">
            <w:pPr>
              <w:jc w:val="both"/>
              <w:rPr>
                <w:rFonts w:ascii="Times New Roman" w:hAnsi="Times New Roman" w:cs="Times New Roman"/>
                <w:sz w:val="20"/>
                <w:szCs w:val="20"/>
              </w:rPr>
            </w:pPr>
            <w:r w:rsidRPr="00FE51A8">
              <w:rPr>
                <w:rFonts w:ascii="Times New Roman" w:hAnsi="Times New Roman" w:cs="Times New Roman"/>
                <w:sz w:val="20"/>
                <w:szCs w:val="20"/>
              </w:rPr>
              <w:t>Valores Comportamientos</w:t>
            </w:r>
          </w:p>
          <w:p w:rsidR="008E7F01" w:rsidRPr="00FE51A8" w:rsidRDefault="008E7F01" w:rsidP="00FE51A8">
            <w:pPr>
              <w:jc w:val="both"/>
              <w:rPr>
                <w:rFonts w:ascii="Times New Roman" w:hAnsi="Times New Roman" w:cs="Times New Roman"/>
                <w:sz w:val="20"/>
                <w:szCs w:val="20"/>
              </w:rPr>
            </w:pPr>
            <w:r>
              <w:rPr>
                <w:rFonts w:ascii="Times New Roman" w:hAnsi="Times New Roman" w:cs="Times New Roman"/>
                <w:sz w:val="20"/>
                <w:szCs w:val="20"/>
              </w:rPr>
              <w:t>P</w:t>
            </w:r>
            <w:r w:rsidRPr="008E7F01">
              <w:rPr>
                <w:rFonts w:ascii="Times New Roman" w:hAnsi="Times New Roman" w:cs="Times New Roman"/>
                <w:sz w:val="20"/>
                <w:szCs w:val="20"/>
              </w:rPr>
              <w:t xml:space="preserve">articipación y </w:t>
            </w:r>
            <w:r>
              <w:rPr>
                <w:rFonts w:ascii="Times New Roman" w:hAnsi="Times New Roman" w:cs="Times New Roman"/>
                <w:sz w:val="20"/>
                <w:szCs w:val="20"/>
              </w:rPr>
              <w:t>C</w:t>
            </w:r>
            <w:r w:rsidRPr="008E7F01">
              <w:rPr>
                <w:rFonts w:ascii="Times New Roman" w:hAnsi="Times New Roman" w:cs="Times New Roman"/>
                <w:sz w:val="20"/>
                <w:szCs w:val="20"/>
              </w:rPr>
              <w:t>apacidad de evaluación.</w:t>
            </w:r>
          </w:p>
        </w:tc>
      </w:tr>
      <w:tr w:rsidR="00FE51A8" w:rsidRPr="00FE51A8" w:rsidTr="00787DC8">
        <w:trPr>
          <w:trHeight w:val="496"/>
          <w:jc w:val="center"/>
        </w:trPr>
        <w:tc>
          <w:tcPr>
            <w:tcW w:w="2277" w:type="dxa"/>
            <w:vMerge/>
            <w:vAlign w:val="center"/>
          </w:tcPr>
          <w:p w:rsidR="00FE51A8" w:rsidRPr="00FE51A8" w:rsidRDefault="00FE51A8" w:rsidP="00FE51A8">
            <w:pPr>
              <w:jc w:val="both"/>
              <w:rPr>
                <w:rFonts w:ascii="Times New Roman" w:hAnsi="Times New Roman" w:cs="Times New Roman"/>
                <w:sz w:val="20"/>
                <w:szCs w:val="20"/>
              </w:rPr>
            </w:pPr>
          </w:p>
        </w:tc>
        <w:tc>
          <w:tcPr>
            <w:tcW w:w="2175" w:type="dxa"/>
            <w:vAlign w:val="center"/>
          </w:tcPr>
          <w:p w:rsidR="00FE51A8" w:rsidRPr="00FE51A8" w:rsidRDefault="00FE51A8" w:rsidP="00FE51A8">
            <w:pPr>
              <w:jc w:val="both"/>
              <w:rPr>
                <w:rFonts w:ascii="Times New Roman" w:hAnsi="Times New Roman" w:cs="Times New Roman"/>
                <w:sz w:val="20"/>
                <w:szCs w:val="20"/>
              </w:rPr>
            </w:pPr>
            <w:r w:rsidRPr="00FE51A8">
              <w:rPr>
                <w:rFonts w:ascii="Times New Roman" w:hAnsi="Times New Roman" w:cs="Times New Roman"/>
                <w:sz w:val="20"/>
                <w:szCs w:val="20"/>
              </w:rPr>
              <w:t>Foro comunitario</w:t>
            </w:r>
          </w:p>
        </w:tc>
        <w:tc>
          <w:tcPr>
            <w:tcW w:w="1246" w:type="dxa"/>
            <w:vAlign w:val="center"/>
          </w:tcPr>
          <w:p w:rsidR="00FE51A8" w:rsidRPr="00FE51A8" w:rsidRDefault="00FE51A8" w:rsidP="00FE51A8">
            <w:pPr>
              <w:jc w:val="both"/>
              <w:rPr>
                <w:rFonts w:ascii="Times New Roman" w:hAnsi="Times New Roman" w:cs="Times New Roman"/>
                <w:sz w:val="20"/>
                <w:szCs w:val="20"/>
              </w:rPr>
            </w:pPr>
            <w:r w:rsidRPr="00FE51A8">
              <w:rPr>
                <w:rFonts w:ascii="Times New Roman" w:hAnsi="Times New Roman" w:cs="Times New Roman"/>
                <w:sz w:val="20"/>
                <w:szCs w:val="20"/>
              </w:rPr>
              <w:t>líderes formales e informales</w:t>
            </w:r>
          </w:p>
          <w:p w:rsidR="00FE51A8" w:rsidRPr="00FE51A8" w:rsidRDefault="00FE51A8" w:rsidP="00FE51A8">
            <w:pPr>
              <w:jc w:val="both"/>
              <w:rPr>
                <w:rFonts w:ascii="Times New Roman" w:hAnsi="Times New Roman" w:cs="Times New Roman"/>
                <w:sz w:val="20"/>
                <w:szCs w:val="20"/>
              </w:rPr>
            </w:pPr>
            <w:r w:rsidRPr="00FE51A8">
              <w:rPr>
                <w:rFonts w:ascii="Times New Roman" w:hAnsi="Times New Roman" w:cs="Times New Roman"/>
                <w:sz w:val="20"/>
                <w:szCs w:val="20"/>
              </w:rPr>
              <w:t>Personas interesadas</w:t>
            </w:r>
          </w:p>
        </w:tc>
        <w:tc>
          <w:tcPr>
            <w:tcW w:w="1372" w:type="dxa"/>
            <w:vAlign w:val="center"/>
          </w:tcPr>
          <w:p w:rsidR="00FE51A8" w:rsidRPr="00FE51A8" w:rsidRDefault="00FE51A8" w:rsidP="00FE51A8">
            <w:pPr>
              <w:jc w:val="both"/>
              <w:rPr>
                <w:rFonts w:ascii="Times New Roman" w:hAnsi="Times New Roman" w:cs="Times New Roman"/>
                <w:sz w:val="20"/>
                <w:szCs w:val="20"/>
              </w:rPr>
            </w:pPr>
            <w:r w:rsidRPr="00FE51A8">
              <w:rPr>
                <w:rFonts w:ascii="Times New Roman" w:hAnsi="Times New Roman" w:cs="Times New Roman"/>
                <w:sz w:val="20"/>
                <w:szCs w:val="20"/>
              </w:rPr>
              <w:t>Especialistas investigadores</w:t>
            </w:r>
          </w:p>
        </w:tc>
        <w:tc>
          <w:tcPr>
            <w:tcW w:w="1650" w:type="dxa"/>
            <w:vAlign w:val="center"/>
          </w:tcPr>
          <w:p w:rsidR="00FE51A8" w:rsidRPr="00FE51A8" w:rsidRDefault="00FE51A8" w:rsidP="00FE51A8">
            <w:pPr>
              <w:jc w:val="both"/>
              <w:rPr>
                <w:rFonts w:ascii="Times New Roman" w:hAnsi="Times New Roman" w:cs="Times New Roman"/>
                <w:sz w:val="20"/>
                <w:szCs w:val="20"/>
              </w:rPr>
            </w:pPr>
            <w:r w:rsidRPr="00FE51A8">
              <w:rPr>
                <w:rFonts w:ascii="Times New Roman" w:hAnsi="Times New Roman" w:cs="Times New Roman"/>
                <w:sz w:val="20"/>
                <w:szCs w:val="20"/>
              </w:rPr>
              <w:t>Habilidades</w:t>
            </w:r>
          </w:p>
          <w:p w:rsidR="00FE51A8" w:rsidRDefault="00FE51A8" w:rsidP="00FE51A8">
            <w:pPr>
              <w:jc w:val="both"/>
              <w:rPr>
                <w:rFonts w:ascii="Times New Roman" w:hAnsi="Times New Roman" w:cs="Times New Roman"/>
                <w:sz w:val="20"/>
                <w:szCs w:val="20"/>
              </w:rPr>
            </w:pPr>
            <w:r w:rsidRPr="00FE51A8">
              <w:rPr>
                <w:rFonts w:ascii="Times New Roman" w:hAnsi="Times New Roman" w:cs="Times New Roman"/>
                <w:sz w:val="20"/>
                <w:szCs w:val="20"/>
              </w:rPr>
              <w:t>Valores Comportamientos</w:t>
            </w:r>
          </w:p>
          <w:p w:rsidR="008E7F01" w:rsidRPr="00FE51A8" w:rsidRDefault="008E7F01" w:rsidP="001B7AC1">
            <w:pPr>
              <w:keepNext/>
              <w:jc w:val="both"/>
              <w:rPr>
                <w:rFonts w:ascii="Times New Roman" w:hAnsi="Times New Roman" w:cs="Times New Roman"/>
                <w:sz w:val="20"/>
                <w:szCs w:val="20"/>
              </w:rPr>
            </w:pPr>
            <w:r>
              <w:rPr>
                <w:rFonts w:ascii="Times New Roman" w:hAnsi="Times New Roman" w:cs="Times New Roman"/>
                <w:sz w:val="20"/>
                <w:szCs w:val="20"/>
              </w:rPr>
              <w:t>P</w:t>
            </w:r>
            <w:r w:rsidRPr="008E7F01">
              <w:rPr>
                <w:rFonts w:ascii="Times New Roman" w:hAnsi="Times New Roman" w:cs="Times New Roman"/>
                <w:sz w:val="20"/>
                <w:szCs w:val="20"/>
              </w:rPr>
              <w:t xml:space="preserve">articipación y </w:t>
            </w:r>
            <w:r>
              <w:rPr>
                <w:rFonts w:ascii="Times New Roman" w:hAnsi="Times New Roman" w:cs="Times New Roman"/>
                <w:sz w:val="20"/>
                <w:szCs w:val="20"/>
              </w:rPr>
              <w:t>C</w:t>
            </w:r>
            <w:r w:rsidRPr="008E7F01">
              <w:rPr>
                <w:rFonts w:ascii="Times New Roman" w:hAnsi="Times New Roman" w:cs="Times New Roman"/>
                <w:sz w:val="20"/>
                <w:szCs w:val="20"/>
              </w:rPr>
              <w:t>apacidad de evaluación.</w:t>
            </w:r>
          </w:p>
        </w:tc>
      </w:tr>
    </w:tbl>
    <w:p w:rsidR="001B7AC1" w:rsidRDefault="001B7AC1" w:rsidP="001B7AC1">
      <w:pPr>
        <w:pStyle w:val="Descripcin"/>
        <w:spacing w:after="0"/>
        <w:jc w:val="both"/>
      </w:pPr>
      <w:r w:rsidRPr="001B7AC1">
        <w:rPr>
          <w:rFonts w:ascii="Times New Roman" w:hAnsi="Times New Roman" w:cs="Times New Roman"/>
          <w:i w:val="0"/>
          <w:color w:val="auto"/>
          <w:sz w:val="20"/>
          <w:szCs w:val="20"/>
        </w:rPr>
        <w:t xml:space="preserve">Tabla </w:t>
      </w:r>
      <w:r w:rsidRPr="001B7AC1">
        <w:rPr>
          <w:rFonts w:ascii="Times New Roman" w:hAnsi="Times New Roman" w:cs="Times New Roman"/>
          <w:i w:val="0"/>
          <w:color w:val="auto"/>
          <w:sz w:val="20"/>
          <w:szCs w:val="20"/>
        </w:rPr>
        <w:fldChar w:fldCharType="begin"/>
      </w:r>
      <w:r w:rsidRPr="001B7AC1">
        <w:rPr>
          <w:rFonts w:ascii="Times New Roman" w:hAnsi="Times New Roman" w:cs="Times New Roman"/>
          <w:i w:val="0"/>
          <w:color w:val="auto"/>
          <w:sz w:val="20"/>
          <w:szCs w:val="20"/>
        </w:rPr>
        <w:instrText xml:space="preserve"> SEQ Tabla \* ARABIC </w:instrText>
      </w:r>
      <w:r w:rsidRPr="001B7AC1">
        <w:rPr>
          <w:rFonts w:ascii="Times New Roman" w:hAnsi="Times New Roman" w:cs="Times New Roman"/>
          <w:i w:val="0"/>
          <w:color w:val="auto"/>
          <w:sz w:val="20"/>
          <w:szCs w:val="20"/>
        </w:rPr>
        <w:fldChar w:fldCharType="separate"/>
      </w:r>
      <w:r w:rsidRPr="001B7AC1">
        <w:rPr>
          <w:rFonts w:ascii="Times New Roman" w:hAnsi="Times New Roman" w:cs="Times New Roman"/>
          <w:i w:val="0"/>
          <w:color w:val="auto"/>
          <w:sz w:val="20"/>
          <w:szCs w:val="20"/>
        </w:rPr>
        <w:t>4</w:t>
      </w:r>
      <w:r w:rsidRPr="001B7AC1">
        <w:rPr>
          <w:rFonts w:ascii="Times New Roman" w:hAnsi="Times New Roman" w:cs="Times New Roman"/>
          <w:i w:val="0"/>
          <w:color w:val="auto"/>
          <w:sz w:val="20"/>
          <w:szCs w:val="20"/>
        </w:rPr>
        <w:fldChar w:fldCharType="end"/>
      </w:r>
      <w:r w:rsidRPr="001B7AC1">
        <w:rPr>
          <w:rFonts w:ascii="Times New Roman" w:hAnsi="Times New Roman" w:cs="Times New Roman"/>
          <w:i w:val="0"/>
          <w:color w:val="auto"/>
          <w:sz w:val="20"/>
          <w:szCs w:val="20"/>
        </w:rPr>
        <w:t>. Propuesta de acciones para la gestión medioambiental del Condado Sur.</w:t>
      </w:r>
      <w:r>
        <w:t xml:space="preserve"> </w:t>
      </w:r>
    </w:p>
    <w:p w:rsidR="00FE51A8" w:rsidRPr="001B7AC1" w:rsidRDefault="001B7AC1" w:rsidP="001B7AC1">
      <w:pPr>
        <w:pStyle w:val="Descripcin"/>
        <w:jc w:val="both"/>
        <w:rPr>
          <w:rFonts w:ascii="Times New Roman" w:hAnsi="Times New Roman" w:cs="Times New Roman"/>
          <w:i w:val="0"/>
          <w:color w:val="auto"/>
          <w:sz w:val="20"/>
          <w:szCs w:val="20"/>
        </w:rPr>
      </w:pPr>
      <w:r w:rsidRPr="00F739BC">
        <w:rPr>
          <w:rFonts w:ascii="Times New Roman" w:hAnsi="Times New Roman" w:cs="Times New Roman"/>
          <w:i w:val="0"/>
          <w:color w:val="auto"/>
          <w:sz w:val="20"/>
          <w:szCs w:val="20"/>
        </w:rPr>
        <w:t>Fuente: elaboración propia</w:t>
      </w:r>
    </w:p>
    <w:p w:rsidR="0017302E" w:rsidRDefault="00FE51A8" w:rsidP="0017302E">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FE51A8" w:rsidRPr="0017302E" w:rsidRDefault="00FE51A8" w:rsidP="0017302E">
      <w:pPr>
        <w:spacing w:after="0" w:line="360" w:lineRule="auto"/>
        <w:jc w:val="both"/>
        <w:rPr>
          <w:rFonts w:ascii="Times New Roman" w:hAnsi="Times New Roman" w:cs="Times New Roman"/>
          <w:b/>
          <w:sz w:val="24"/>
          <w:szCs w:val="24"/>
        </w:rPr>
      </w:pPr>
      <w:r w:rsidRPr="00FE51A8">
        <w:rPr>
          <w:rFonts w:ascii="Times New Roman" w:hAnsi="Times New Roman" w:cs="Times New Roman"/>
          <w:sz w:val="24"/>
          <w:szCs w:val="24"/>
        </w:rPr>
        <w:t>Los Consejos Populares Condado Norte y Condado Sur destacan en la ciudad de Santa Clara por su identidad, tradiciones y compromiso de sus pobladores, pero empañan su imagen los problemas medioambientales presentes en esas localidades.</w:t>
      </w:r>
    </w:p>
    <w:p w:rsidR="00FE51A8" w:rsidRPr="00FE51A8" w:rsidRDefault="00FE51A8" w:rsidP="00FE51A8">
      <w:pPr>
        <w:spacing w:after="0" w:line="360" w:lineRule="auto"/>
        <w:jc w:val="both"/>
        <w:rPr>
          <w:rFonts w:ascii="Times New Roman" w:hAnsi="Times New Roman" w:cs="Times New Roman"/>
          <w:sz w:val="24"/>
          <w:szCs w:val="24"/>
        </w:rPr>
      </w:pPr>
      <w:r w:rsidRPr="00FE51A8">
        <w:rPr>
          <w:rFonts w:ascii="Times New Roman" w:hAnsi="Times New Roman" w:cs="Times New Roman"/>
          <w:sz w:val="24"/>
          <w:szCs w:val="24"/>
        </w:rPr>
        <w:t xml:space="preserve">Los principales problemas medioambientales diagnosticados en el Condado Norte y Sur de Santa Clara son: deficiencias en el cuidado del Medio Ambiente y falta de percepción ante problemas medioambientales. Por ello, </w:t>
      </w:r>
      <w:r w:rsidR="00D17CF6">
        <w:rPr>
          <w:rFonts w:ascii="Times New Roman" w:hAnsi="Times New Roman" w:cs="Times New Roman"/>
          <w:sz w:val="24"/>
          <w:szCs w:val="24"/>
        </w:rPr>
        <w:t>su</w:t>
      </w:r>
      <w:r w:rsidRPr="00FE51A8">
        <w:rPr>
          <w:rFonts w:ascii="Times New Roman" w:hAnsi="Times New Roman" w:cs="Times New Roman"/>
          <w:sz w:val="24"/>
          <w:szCs w:val="24"/>
        </w:rPr>
        <w:t>s causas se derivan, generalmente, de indisciplinas sociales</w:t>
      </w:r>
      <w:r w:rsidR="0017302E">
        <w:rPr>
          <w:rFonts w:ascii="Times New Roman" w:hAnsi="Times New Roman" w:cs="Times New Roman"/>
          <w:sz w:val="24"/>
          <w:szCs w:val="24"/>
        </w:rPr>
        <w:t xml:space="preserve">; pero están agravadas por elementos estructurales que </w:t>
      </w:r>
      <w:r w:rsidR="000E39AA">
        <w:rPr>
          <w:rFonts w:ascii="Times New Roman" w:hAnsi="Times New Roman" w:cs="Times New Roman"/>
          <w:sz w:val="24"/>
          <w:szCs w:val="24"/>
        </w:rPr>
        <w:t>recaen</w:t>
      </w:r>
      <w:r w:rsidR="0017302E">
        <w:rPr>
          <w:rFonts w:ascii="Times New Roman" w:hAnsi="Times New Roman" w:cs="Times New Roman"/>
          <w:sz w:val="24"/>
          <w:szCs w:val="24"/>
        </w:rPr>
        <w:t xml:space="preserve"> sobre la responsabilidad del Gobierno munici</w:t>
      </w:r>
      <w:r w:rsidR="000E39AA">
        <w:rPr>
          <w:rFonts w:ascii="Times New Roman" w:hAnsi="Times New Roman" w:cs="Times New Roman"/>
          <w:sz w:val="24"/>
          <w:szCs w:val="24"/>
        </w:rPr>
        <w:t>pa</w:t>
      </w:r>
      <w:r w:rsidR="0017302E">
        <w:rPr>
          <w:rFonts w:ascii="Times New Roman" w:hAnsi="Times New Roman" w:cs="Times New Roman"/>
          <w:sz w:val="24"/>
          <w:szCs w:val="24"/>
        </w:rPr>
        <w:t>l</w:t>
      </w:r>
      <w:r w:rsidRPr="00FE51A8">
        <w:rPr>
          <w:rFonts w:ascii="Times New Roman" w:hAnsi="Times New Roman" w:cs="Times New Roman"/>
          <w:sz w:val="24"/>
          <w:szCs w:val="24"/>
        </w:rPr>
        <w:t>. Lo que evidencia la necesidad de acciones desde la Educación Ambiental Comunitaria en esos Consejos Populares</w:t>
      </w:r>
      <w:r w:rsidR="000E39AA">
        <w:rPr>
          <w:rFonts w:ascii="Times New Roman" w:hAnsi="Times New Roman" w:cs="Times New Roman"/>
          <w:sz w:val="24"/>
          <w:szCs w:val="24"/>
        </w:rPr>
        <w:t xml:space="preserve"> y de implicación de las entidades estatales en la solución de dichas problemáticas</w:t>
      </w:r>
      <w:r w:rsidRPr="00FE51A8">
        <w:rPr>
          <w:rFonts w:ascii="Times New Roman" w:hAnsi="Times New Roman" w:cs="Times New Roman"/>
          <w:sz w:val="24"/>
          <w:szCs w:val="24"/>
        </w:rPr>
        <w:t>.</w:t>
      </w:r>
    </w:p>
    <w:p w:rsidR="000E39AA" w:rsidRDefault="000E39AA" w:rsidP="00FE51A8">
      <w:pPr>
        <w:spacing w:after="0" w:line="360" w:lineRule="auto"/>
        <w:jc w:val="both"/>
        <w:rPr>
          <w:rFonts w:ascii="Times New Roman" w:hAnsi="Times New Roman" w:cs="Times New Roman"/>
          <w:sz w:val="24"/>
          <w:szCs w:val="24"/>
        </w:rPr>
      </w:pPr>
      <w:r w:rsidRPr="000E39AA">
        <w:rPr>
          <w:rFonts w:ascii="Times New Roman" w:hAnsi="Times New Roman" w:cs="Times New Roman"/>
          <w:sz w:val="24"/>
          <w:szCs w:val="24"/>
        </w:rPr>
        <w:t xml:space="preserve">El análisis de los principales problemas </w:t>
      </w:r>
      <w:r w:rsidR="00201124">
        <w:rPr>
          <w:rFonts w:ascii="Times New Roman" w:hAnsi="Times New Roman" w:cs="Times New Roman"/>
          <w:sz w:val="24"/>
          <w:szCs w:val="24"/>
        </w:rPr>
        <w:t>medio</w:t>
      </w:r>
      <w:r w:rsidRPr="000E39AA">
        <w:rPr>
          <w:rFonts w:ascii="Times New Roman" w:hAnsi="Times New Roman" w:cs="Times New Roman"/>
          <w:sz w:val="24"/>
          <w:szCs w:val="24"/>
        </w:rPr>
        <w:t>ambientales identificados en el Condado Norte y Sur arrojó peligros, vulnerabilidades y riesgos para su población</w:t>
      </w:r>
      <w:r>
        <w:rPr>
          <w:rFonts w:ascii="Times New Roman" w:hAnsi="Times New Roman" w:cs="Times New Roman"/>
          <w:sz w:val="24"/>
          <w:szCs w:val="24"/>
        </w:rPr>
        <w:t xml:space="preserve"> y </w:t>
      </w:r>
      <w:r w:rsidRPr="000E39AA">
        <w:rPr>
          <w:rFonts w:ascii="Times New Roman" w:hAnsi="Times New Roman" w:cs="Times New Roman"/>
          <w:sz w:val="24"/>
          <w:szCs w:val="24"/>
        </w:rPr>
        <w:t>se identificaron sus potencialidades para contribuir a la dinamización comunitaria sostenible.</w:t>
      </w:r>
    </w:p>
    <w:p w:rsidR="0017302E" w:rsidRPr="00FE51A8" w:rsidRDefault="00E43822" w:rsidP="00FE51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partir de los resultados del diagnóstico realizado, </w:t>
      </w:r>
      <w:r w:rsidRPr="00E43822">
        <w:rPr>
          <w:rFonts w:ascii="Times New Roman" w:hAnsi="Times New Roman" w:cs="Times New Roman"/>
          <w:sz w:val="24"/>
          <w:szCs w:val="24"/>
        </w:rPr>
        <w:t xml:space="preserve">los objetivos </w:t>
      </w:r>
      <w:r>
        <w:rPr>
          <w:rFonts w:ascii="Times New Roman" w:hAnsi="Times New Roman" w:cs="Times New Roman"/>
          <w:sz w:val="24"/>
          <w:szCs w:val="24"/>
        </w:rPr>
        <w:t xml:space="preserve">de la </w:t>
      </w:r>
      <w:r w:rsidRPr="00E43822">
        <w:rPr>
          <w:rFonts w:ascii="Times New Roman" w:hAnsi="Times New Roman" w:cs="Times New Roman"/>
          <w:sz w:val="24"/>
          <w:szCs w:val="24"/>
        </w:rPr>
        <w:t>Estrategia Ambiental Nacional 2016-2020</w:t>
      </w:r>
      <w:r>
        <w:rPr>
          <w:rFonts w:ascii="Times New Roman" w:hAnsi="Times New Roman" w:cs="Times New Roman"/>
          <w:sz w:val="24"/>
          <w:szCs w:val="24"/>
        </w:rPr>
        <w:t xml:space="preserve"> y </w:t>
      </w:r>
      <w:r w:rsidRPr="00E43822">
        <w:rPr>
          <w:rFonts w:ascii="Times New Roman" w:hAnsi="Times New Roman" w:cs="Times New Roman"/>
          <w:sz w:val="24"/>
          <w:szCs w:val="24"/>
        </w:rPr>
        <w:t xml:space="preserve">la </w:t>
      </w:r>
      <w:r>
        <w:rPr>
          <w:rFonts w:ascii="Times New Roman" w:hAnsi="Times New Roman" w:cs="Times New Roman"/>
          <w:sz w:val="24"/>
          <w:szCs w:val="24"/>
        </w:rPr>
        <w:t xml:space="preserve">concepción teórica-metodológica </w:t>
      </w:r>
      <w:r w:rsidR="00D17CF6" w:rsidRPr="00D17CF6">
        <w:rPr>
          <w:rFonts w:ascii="Times New Roman" w:hAnsi="Times New Roman" w:cs="Times New Roman"/>
          <w:sz w:val="24"/>
          <w:szCs w:val="24"/>
        </w:rPr>
        <w:t xml:space="preserve">de </w:t>
      </w:r>
      <w:r w:rsidRPr="00E43822">
        <w:rPr>
          <w:rFonts w:ascii="Times New Roman" w:hAnsi="Times New Roman" w:cs="Times New Roman"/>
          <w:sz w:val="24"/>
          <w:szCs w:val="24"/>
        </w:rPr>
        <w:t>E</w:t>
      </w:r>
      <w:r>
        <w:rPr>
          <w:rFonts w:ascii="Times New Roman" w:hAnsi="Times New Roman" w:cs="Times New Roman"/>
          <w:sz w:val="24"/>
          <w:szCs w:val="24"/>
        </w:rPr>
        <w:t xml:space="preserve">ducación </w:t>
      </w:r>
      <w:r w:rsidRPr="00E43822">
        <w:rPr>
          <w:rFonts w:ascii="Times New Roman" w:hAnsi="Times New Roman" w:cs="Times New Roman"/>
          <w:sz w:val="24"/>
          <w:szCs w:val="24"/>
        </w:rPr>
        <w:t>A</w:t>
      </w:r>
      <w:r>
        <w:rPr>
          <w:rFonts w:ascii="Times New Roman" w:hAnsi="Times New Roman" w:cs="Times New Roman"/>
          <w:sz w:val="24"/>
          <w:szCs w:val="24"/>
        </w:rPr>
        <w:t xml:space="preserve">mbiental </w:t>
      </w:r>
      <w:r w:rsidRPr="00E43822">
        <w:rPr>
          <w:rFonts w:ascii="Times New Roman" w:hAnsi="Times New Roman" w:cs="Times New Roman"/>
          <w:sz w:val="24"/>
          <w:szCs w:val="24"/>
        </w:rPr>
        <w:t>C</w:t>
      </w:r>
      <w:r>
        <w:rPr>
          <w:rFonts w:ascii="Times New Roman" w:hAnsi="Times New Roman" w:cs="Times New Roman"/>
          <w:sz w:val="24"/>
          <w:szCs w:val="24"/>
        </w:rPr>
        <w:t>omunitaria asumida</w:t>
      </w:r>
      <w:r w:rsidR="00D17CF6">
        <w:rPr>
          <w:rFonts w:ascii="Times New Roman" w:hAnsi="Times New Roman" w:cs="Times New Roman"/>
          <w:sz w:val="24"/>
          <w:szCs w:val="24"/>
        </w:rPr>
        <w:t>,</w:t>
      </w:r>
      <w:r>
        <w:rPr>
          <w:rFonts w:ascii="Times New Roman" w:hAnsi="Times New Roman" w:cs="Times New Roman"/>
          <w:sz w:val="24"/>
          <w:szCs w:val="24"/>
        </w:rPr>
        <w:t xml:space="preserve"> se presenta una propuesta para la gestión medioambiental del </w:t>
      </w:r>
      <w:r w:rsidRPr="00E43822">
        <w:rPr>
          <w:rFonts w:ascii="Times New Roman" w:hAnsi="Times New Roman" w:cs="Times New Roman"/>
          <w:sz w:val="24"/>
          <w:szCs w:val="24"/>
        </w:rPr>
        <w:t xml:space="preserve">Consejo Popular Condado Sur </w:t>
      </w:r>
      <w:r>
        <w:rPr>
          <w:rFonts w:ascii="Times New Roman" w:hAnsi="Times New Roman" w:cs="Times New Roman"/>
          <w:sz w:val="24"/>
          <w:szCs w:val="24"/>
        </w:rPr>
        <w:t>que puede contribuir a su dinamización comunitaria sostenible porqu</w:t>
      </w:r>
      <w:r w:rsidR="00D17CF6">
        <w:rPr>
          <w:rFonts w:ascii="Times New Roman" w:hAnsi="Times New Roman" w:cs="Times New Roman"/>
          <w:sz w:val="24"/>
          <w:szCs w:val="24"/>
        </w:rPr>
        <w:t>e se sustenta en la concientización y protagonismo de sus pobladores.</w:t>
      </w:r>
    </w:p>
    <w:p w:rsidR="00FE51A8" w:rsidRPr="00FF3346" w:rsidRDefault="00FE51A8" w:rsidP="00FE51A8">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D17CF6" w:rsidRDefault="00FE51A8" w:rsidP="00D17CF6">
      <w:pPr>
        <w:pStyle w:val="Prrafodelista"/>
        <w:numPr>
          <w:ilvl w:val="0"/>
          <w:numId w:val="5"/>
        </w:numPr>
        <w:spacing w:after="0" w:line="360" w:lineRule="auto"/>
        <w:jc w:val="both"/>
        <w:rPr>
          <w:rFonts w:ascii="Times New Roman" w:hAnsi="Times New Roman" w:cs="Times New Roman"/>
          <w:i/>
          <w:sz w:val="24"/>
          <w:szCs w:val="24"/>
        </w:rPr>
      </w:pPr>
      <w:r w:rsidRPr="00D17CF6">
        <w:rPr>
          <w:rFonts w:ascii="Times New Roman" w:hAnsi="Times New Roman" w:cs="Times New Roman"/>
          <w:sz w:val="24"/>
          <w:szCs w:val="24"/>
        </w:rPr>
        <w:t xml:space="preserve">Calleja, C. L. y Núñez, L. (s/f). </w:t>
      </w:r>
      <w:r w:rsidRPr="00D17CF6">
        <w:rPr>
          <w:rFonts w:ascii="Times New Roman" w:hAnsi="Times New Roman" w:cs="Times New Roman"/>
          <w:i/>
          <w:sz w:val="24"/>
          <w:szCs w:val="24"/>
        </w:rPr>
        <w:t>Percepción del peligro de la población cubana, para los estudios de peligro, vulnerabilidad y riesgo (tres provincias occidentales).</w:t>
      </w:r>
    </w:p>
    <w:p w:rsidR="00D17CF6" w:rsidRPr="00D17CF6" w:rsidRDefault="00FE51A8" w:rsidP="00D17CF6">
      <w:pPr>
        <w:pStyle w:val="Prrafodelista"/>
        <w:numPr>
          <w:ilvl w:val="0"/>
          <w:numId w:val="5"/>
        </w:numPr>
        <w:spacing w:after="0" w:line="360" w:lineRule="auto"/>
        <w:jc w:val="both"/>
        <w:rPr>
          <w:rFonts w:ascii="Times New Roman" w:hAnsi="Times New Roman" w:cs="Times New Roman"/>
          <w:i/>
          <w:sz w:val="24"/>
          <w:szCs w:val="24"/>
        </w:rPr>
      </w:pPr>
      <w:r w:rsidRPr="00D17CF6">
        <w:rPr>
          <w:rFonts w:ascii="Times New Roman" w:hAnsi="Times New Roman" w:cs="Times New Roman"/>
          <w:sz w:val="24"/>
          <w:szCs w:val="24"/>
          <w:lang w:val="es-419"/>
        </w:rPr>
        <w:t xml:space="preserve">Castro Acevedo, G. (2016) </w:t>
      </w:r>
      <w:r w:rsidRPr="00D17CF6">
        <w:rPr>
          <w:rFonts w:ascii="Times New Roman" w:hAnsi="Times New Roman" w:cs="Times New Roman"/>
          <w:i/>
          <w:sz w:val="24"/>
          <w:szCs w:val="24"/>
          <w:lang w:val="es-419"/>
        </w:rPr>
        <w:t xml:space="preserve">Proyecto de educación ambiental comunitaria para el desarrollo de la cultura ambiental turística de la población del Batey Reforma en </w:t>
      </w:r>
      <w:r w:rsidRPr="00D17CF6">
        <w:rPr>
          <w:rFonts w:ascii="Times New Roman" w:hAnsi="Times New Roman" w:cs="Times New Roman"/>
          <w:i/>
          <w:sz w:val="24"/>
          <w:szCs w:val="24"/>
          <w:lang w:val="es-419"/>
        </w:rPr>
        <w:lastRenderedPageBreak/>
        <w:t>Caibarién</w:t>
      </w:r>
      <w:r w:rsidRPr="00D17CF6">
        <w:rPr>
          <w:rFonts w:ascii="Times New Roman" w:hAnsi="Times New Roman" w:cs="Times New Roman"/>
          <w:sz w:val="24"/>
          <w:szCs w:val="24"/>
          <w:lang w:val="es-419"/>
        </w:rPr>
        <w:t xml:space="preserve">. Tesis Doctoral. Centro de Estudios de Educación “Gaspar Jorge García Galló”. Santa Clara, Universidad Central “Marta Abreu” de las Villas.  </w:t>
      </w:r>
    </w:p>
    <w:p w:rsidR="00D17CF6" w:rsidRPr="00D17CF6" w:rsidRDefault="00FE51A8" w:rsidP="00D17CF6">
      <w:pPr>
        <w:pStyle w:val="Prrafodelista"/>
        <w:numPr>
          <w:ilvl w:val="0"/>
          <w:numId w:val="5"/>
        </w:numPr>
        <w:spacing w:after="0" w:line="360" w:lineRule="auto"/>
        <w:jc w:val="both"/>
        <w:rPr>
          <w:rFonts w:ascii="Times New Roman" w:hAnsi="Times New Roman" w:cs="Times New Roman"/>
          <w:i/>
          <w:sz w:val="24"/>
          <w:szCs w:val="24"/>
        </w:rPr>
      </w:pPr>
      <w:r w:rsidRPr="00D17CF6">
        <w:rPr>
          <w:rFonts w:ascii="Times New Roman" w:hAnsi="Times New Roman" w:cs="Times New Roman"/>
          <w:sz w:val="24"/>
          <w:szCs w:val="24"/>
          <w:lang w:val="es-419"/>
        </w:rPr>
        <w:t>Castro Acevedo, G. y Cebey, J. (2020) Concepción comunitaria de la educación ambiental para el enfrentamiento y adaptación al cambio climático.</w:t>
      </w:r>
      <w:r w:rsidRPr="00D17CF6">
        <w:rPr>
          <w:rFonts w:ascii="Times New Roman" w:hAnsi="Times New Roman" w:cs="Times New Roman"/>
          <w:sz w:val="24"/>
          <w:szCs w:val="24"/>
        </w:rPr>
        <w:t xml:space="preserve"> </w:t>
      </w:r>
      <w:r w:rsidRPr="00D17CF6">
        <w:rPr>
          <w:rFonts w:ascii="Times New Roman" w:hAnsi="Times New Roman" w:cs="Times New Roman"/>
          <w:i/>
          <w:sz w:val="24"/>
          <w:szCs w:val="24"/>
          <w:lang w:val="es-419"/>
        </w:rPr>
        <w:t>AMBIENTE &amp; EDUCAÇÃO. Revista de Educação Ambiental</w:t>
      </w:r>
      <w:r w:rsidR="00D17CF6" w:rsidRPr="00D17CF6">
        <w:rPr>
          <w:rFonts w:ascii="Times New Roman" w:hAnsi="Times New Roman" w:cs="Times New Roman"/>
          <w:i/>
          <w:sz w:val="24"/>
          <w:szCs w:val="24"/>
          <w:lang w:val="es-419"/>
        </w:rPr>
        <w:t xml:space="preserve">, </w:t>
      </w:r>
      <w:r w:rsidRPr="00D17CF6">
        <w:rPr>
          <w:rFonts w:ascii="Times New Roman" w:hAnsi="Times New Roman" w:cs="Times New Roman"/>
          <w:i/>
          <w:sz w:val="24"/>
          <w:szCs w:val="24"/>
        </w:rPr>
        <w:t>25</w:t>
      </w:r>
      <w:r w:rsidR="00D17CF6" w:rsidRPr="00D17CF6">
        <w:rPr>
          <w:rFonts w:ascii="Times New Roman" w:hAnsi="Times New Roman" w:cs="Times New Roman"/>
          <w:sz w:val="24"/>
          <w:szCs w:val="24"/>
        </w:rPr>
        <w:t xml:space="preserve"> (</w:t>
      </w:r>
      <w:r w:rsidRPr="00D17CF6">
        <w:rPr>
          <w:rFonts w:ascii="Times New Roman" w:hAnsi="Times New Roman" w:cs="Times New Roman"/>
          <w:sz w:val="24"/>
          <w:szCs w:val="24"/>
        </w:rPr>
        <w:t>1</w:t>
      </w:r>
      <w:r w:rsidR="00D17CF6" w:rsidRPr="00D17CF6">
        <w:rPr>
          <w:rFonts w:ascii="Times New Roman" w:hAnsi="Times New Roman" w:cs="Times New Roman"/>
          <w:sz w:val="24"/>
          <w:szCs w:val="24"/>
        </w:rPr>
        <w:t>)</w:t>
      </w:r>
    </w:p>
    <w:p w:rsidR="00D17CF6" w:rsidRDefault="00FE51A8" w:rsidP="00D17CF6">
      <w:pPr>
        <w:pStyle w:val="Prrafodelista"/>
        <w:numPr>
          <w:ilvl w:val="0"/>
          <w:numId w:val="5"/>
        </w:numPr>
        <w:spacing w:after="0" w:line="360" w:lineRule="auto"/>
        <w:jc w:val="both"/>
        <w:rPr>
          <w:rFonts w:ascii="Times New Roman" w:hAnsi="Times New Roman" w:cs="Times New Roman"/>
          <w:i/>
          <w:sz w:val="24"/>
          <w:szCs w:val="24"/>
        </w:rPr>
      </w:pPr>
      <w:r w:rsidRPr="00D17CF6">
        <w:rPr>
          <w:rFonts w:ascii="Times New Roman" w:hAnsi="Times New Roman" w:cs="Times New Roman"/>
          <w:sz w:val="24"/>
          <w:szCs w:val="24"/>
        </w:rPr>
        <w:t>CITMA</w:t>
      </w:r>
      <w:r w:rsidRPr="00D17CF6">
        <w:rPr>
          <w:rFonts w:ascii="Times New Roman" w:hAnsi="Times New Roman" w:cs="Times New Roman"/>
          <w:i/>
          <w:sz w:val="24"/>
          <w:szCs w:val="24"/>
        </w:rPr>
        <w:t xml:space="preserve">. </w:t>
      </w:r>
      <w:r w:rsidR="00D17CF6" w:rsidRPr="00D17CF6">
        <w:rPr>
          <w:rFonts w:ascii="Times New Roman" w:hAnsi="Times New Roman" w:cs="Times New Roman"/>
          <w:i/>
          <w:sz w:val="24"/>
          <w:szCs w:val="24"/>
        </w:rPr>
        <w:t xml:space="preserve">(2016). </w:t>
      </w:r>
      <w:r w:rsidRPr="00D17CF6">
        <w:rPr>
          <w:rFonts w:ascii="Times New Roman" w:hAnsi="Times New Roman" w:cs="Times New Roman"/>
          <w:i/>
          <w:sz w:val="24"/>
          <w:szCs w:val="24"/>
        </w:rPr>
        <w:t>Estrategia Ambiental Nacional (EAN) para el 2016-2020.</w:t>
      </w:r>
    </w:p>
    <w:p w:rsidR="006F694E" w:rsidRPr="006F694E" w:rsidRDefault="006F694E" w:rsidP="00D17CF6">
      <w:pPr>
        <w:pStyle w:val="Prrafodelista"/>
        <w:numPr>
          <w:ilvl w:val="0"/>
          <w:numId w:val="5"/>
        </w:numPr>
        <w:spacing w:after="0" w:line="360" w:lineRule="auto"/>
        <w:jc w:val="both"/>
        <w:rPr>
          <w:rFonts w:ascii="Times New Roman" w:hAnsi="Times New Roman" w:cs="Times New Roman"/>
          <w:sz w:val="24"/>
          <w:szCs w:val="24"/>
        </w:rPr>
      </w:pPr>
      <w:r w:rsidRPr="006F694E">
        <w:rPr>
          <w:rFonts w:ascii="Times New Roman" w:hAnsi="Times New Roman" w:cs="Times New Roman"/>
          <w:sz w:val="24"/>
          <w:szCs w:val="24"/>
        </w:rPr>
        <w:t>Espina, M. et. al, (1999).</w:t>
      </w:r>
      <w:r w:rsidRPr="006F694E">
        <w:rPr>
          <w:rFonts w:ascii="Times New Roman" w:hAnsi="Times New Roman" w:cs="Times New Roman"/>
          <w:i/>
          <w:sz w:val="24"/>
          <w:szCs w:val="24"/>
        </w:rPr>
        <w:t xml:space="preserve"> Percepciones ambientales de la sociedad cubana actual. </w:t>
      </w:r>
      <w:r w:rsidRPr="006F694E">
        <w:rPr>
          <w:rFonts w:ascii="Times New Roman" w:hAnsi="Times New Roman" w:cs="Times New Roman"/>
          <w:sz w:val="24"/>
          <w:szCs w:val="24"/>
        </w:rPr>
        <w:t>Informe de investigación. CIPS.</w:t>
      </w:r>
    </w:p>
    <w:p w:rsidR="00D17CF6" w:rsidRPr="00D17CF6" w:rsidRDefault="00FE51A8" w:rsidP="00D17CF6">
      <w:pPr>
        <w:pStyle w:val="Prrafodelista"/>
        <w:numPr>
          <w:ilvl w:val="0"/>
          <w:numId w:val="5"/>
        </w:numPr>
        <w:spacing w:after="0" w:line="360" w:lineRule="auto"/>
        <w:jc w:val="both"/>
        <w:rPr>
          <w:rFonts w:ascii="Times New Roman" w:hAnsi="Times New Roman" w:cs="Times New Roman"/>
          <w:i/>
          <w:sz w:val="24"/>
          <w:szCs w:val="24"/>
        </w:rPr>
      </w:pPr>
      <w:r w:rsidRPr="00D17CF6">
        <w:rPr>
          <w:rFonts w:ascii="Times New Roman" w:hAnsi="Times New Roman" w:cs="Times New Roman"/>
          <w:sz w:val="24"/>
          <w:szCs w:val="24"/>
        </w:rPr>
        <w:t>González, T. y García, I. (1998).</w:t>
      </w:r>
      <w:r w:rsidRPr="00D17CF6">
        <w:rPr>
          <w:rFonts w:ascii="Times New Roman" w:hAnsi="Times New Roman" w:cs="Times New Roman"/>
          <w:i/>
          <w:sz w:val="24"/>
          <w:szCs w:val="24"/>
        </w:rPr>
        <w:t xml:space="preserve"> Cuba. Su medio ambiente después de medio milenio</w:t>
      </w:r>
      <w:r w:rsidRPr="00D17CF6">
        <w:rPr>
          <w:rFonts w:ascii="Times New Roman" w:hAnsi="Times New Roman" w:cs="Times New Roman"/>
          <w:sz w:val="24"/>
          <w:szCs w:val="24"/>
        </w:rPr>
        <w:t xml:space="preserve">. Editorial Científico-Técnica. </w:t>
      </w:r>
    </w:p>
    <w:p w:rsidR="00D17CF6" w:rsidRPr="00D17CF6" w:rsidRDefault="00FE51A8" w:rsidP="00D17CF6">
      <w:pPr>
        <w:pStyle w:val="Prrafodelista"/>
        <w:numPr>
          <w:ilvl w:val="0"/>
          <w:numId w:val="5"/>
        </w:numPr>
        <w:spacing w:after="0" w:line="360" w:lineRule="auto"/>
        <w:jc w:val="both"/>
        <w:rPr>
          <w:rFonts w:ascii="Times New Roman" w:hAnsi="Times New Roman" w:cs="Times New Roman"/>
          <w:i/>
          <w:sz w:val="24"/>
          <w:szCs w:val="24"/>
        </w:rPr>
      </w:pPr>
      <w:r w:rsidRPr="00D17CF6">
        <w:rPr>
          <w:rFonts w:ascii="Times New Roman" w:hAnsi="Times New Roman" w:cs="Times New Roman"/>
          <w:sz w:val="24"/>
          <w:szCs w:val="24"/>
        </w:rPr>
        <w:t>Planos, E., Rivero, R. y Guevara, V.</w:t>
      </w:r>
      <w:r w:rsidRPr="00D17CF6">
        <w:rPr>
          <w:rFonts w:ascii="Times New Roman" w:hAnsi="Times New Roman" w:cs="Times New Roman"/>
          <w:i/>
          <w:sz w:val="24"/>
          <w:szCs w:val="24"/>
        </w:rPr>
        <w:t xml:space="preserve"> </w:t>
      </w:r>
      <w:r w:rsidRPr="00D17CF6">
        <w:rPr>
          <w:rFonts w:ascii="Times New Roman" w:hAnsi="Times New Roman" w:cs="Times New Roman"/>
          <w:sz w:val="24"/>
          <w:szCs w:val="24"/>
        </w:rPr>
        <w:t>(2012).</w:t>
      </w:r>
      <w:r w:rsidRPr="00D17CF6">
        <w:rPr>
          <w:rFonts w:ascii="Times New Roman" w:hAnsi="Times New Roman" w:cs="Times New Roman"/>
          <w:i/>
          <w:sz w:val="24"/>
          <w:szCs w:val="24"/>
        </w:rPr>
        <w:t xml:space="preserve"> Impacto del Cambio Climático y Medidas de Adaptación en Cuba</w:t>
      </w:r>
      <w:r w:rsidRPr="00D17CF6">
        <w:rPr>
          <w:rFonts w:ascii="Times New Roman" w:hAnsi="Times New Roman" w:cs="Times New Roman"/>
          <w:sz w:val="24"/>
          <w:szCs w:val="24"/>
        </w:rPr>
        <w:t>. La Habana.</w:t>
      </w:r>
    </w:p>
    <w:p w:rsidR="00D17CF6" w:rsidRPr="00D17CF6" w:rsidRDefault="00D17CF6" w:rsidP="00D17CF6">
      <w:pPr>
        <w:pStyle w:val="Prrafodelista"/>
        <w:numPr>
          <w:ilvl w:val="0"/>
          <w:numId w:val="5"/>
        </w:numPr>
        <w:spacing w:after="0" w:line="360" w:lineRule="auto"/>
        <w:jc w:val="both"/>
        <w:rPr>
          <w:rFonts w:ascii="Times New Roman" w:hAnsi="Times New Roman" w:cs="Times New Roman"/>
          <w:i/>
          <w:sz w:val="24"/>
          <w:szCs w:val="24"/>
        </w:rPr>
      </w:pPr>
      <w:r w:rsidRPr="00D17CF6">
        <w:rPr>
          <w:rFonts w:ascii="Times New Roman" w:hAnsi="Times New Roman" w:cs="Times New Roman"/>
          <w:sz w:val="24"/>
          <w:szCs w:val="24"/>
        </w:rPr>
        <w:t xml:space="preserve">Romero y Veitia. (2012). </w:t>
      </w:r>
      <w:r w:rsidRPr="00D17CF6">
        <w:rPr>
          <w:rFonts w:ascii="Times New Roman" w:hAnsi="Times New Roman" w:cs="Times New Roman"/>
          <w:i/>
          <w:sz w:val="24"/>
          <w:szCs w:val="24"/>
        </w:rPr>
        <w:t>Problemas ambientales en Santa Clara - Cuba</w:t>
      </w:r>
    </w:p>
    <w:p w:rsidR="00FE51A8" w:rsidRPr="00FE51A8" w:rsidRDefault="00FE51A8" w:rsidP="00FE51A8">
      <w:pPr>
        <w:spacing w:after="0" w:line="360" w:lineRule="auto"/>
        <w:ind w:hanging="709"/>
        <w:jc w:val="both"/>
        <w:rPr>
          <w:rFonts w:ascii="Times New Roman" w:hAnsi="Times New Roman" w:cs="Times New Roman"/>
          <w:sz w:val="24"/>
          <w:szCs w:val="24"/>
        </w:rPr>
      </w:pPr>
    </w:p>
    <w:p w:rsidR="00FE51A8" w:rsidRPr="00FE51A8" w:rsidRDefault="00FE51A8" w:rsidP="00FE51A8">
      <w:pPr>
        <w:spacing w:after="0" w:line="360" w:lineRule="auto"/>
        <w:ind w:hanging="709"/>
        <w:jc w:val="both"/>
        <w:rPr>
          <w:rFonts w:ascii="Times New Roman" w:hAnsi="Times New Roman" w:cs="Times New Roman"/>
          <w:sz w:val="24"/>
          <w:szCs w:val="24"/>
        </w:rPr>
      </w:pPr>
    </w:p>
    <w:p w:rsidR="00FE51A8" w:rsidRDefault="00FE51A8" w:rsidP="00FE51A8">
      <w:pPr>
        <w:jc w:val="both"/>
        <w:rPr>
          <w:rFonts w:ascii="Arial" w:hAnsi="Arial" w:cs="Arial"/>
          <w:sz w:val="24"/>
          <w:szCs w:val="24"/>
        </w:rPr>
      </w:pPr>
    </w:p>
    <w:p w:rsidR="00FE51A8" w:rsidRDefault="00FE51A8" w:rsidP="00FE51A8">
      <w:pPr>
        <w:spacing w:after="0" w:line="360" w:lineRule="auto"/>
        <w:jc w:val="both"/>
        <w:rPr>
          <w:rFonts w:ascii="Times New Roman" w:hAnsi="Times New Roman" w:cs="Times New Roman"/>
          <w:sz w:val="24"/>
          <w:szCs w:val="24"/>
        </w:rPr>
      </w:pPr>
    </w:p>
    <w:p w:rsidR="00FE51A8" w:rsidRPr="00FE51A8" w:rsidRDefault="00FE51A8" w:rsidP="00FE51A8">
      <w:pPr>
        <w:spacing w:after="0" w:line="360" w:lineRule="auto"/>
        <w:jc w:val="both"/>
        <w:rPr>
          <w:rFonts w:ascii="Times New Roman" w:hAnsi="Times New Roman" w:cs="Times New Roman"/>
          <w:sz w:val="24"/>
          <w:szCs w:val="24"/>
        </w:rPr>
      </w:pPr>
    </w:p>
    <w:p w:rsidR="004B6AF0" w:rsidRPr="004B6AF0" w:rsidRDefault="004B6AF0" w:rsidP="004B6AF0">
      <w:pPr>
        <w:spacing w:line="360" w:lineRule="auto"/>
        <w:jc w:val="both"/>
        <w:rPr>
          <w:rFonts w:ascii="Times New Roman" w:hAnsi="Times New Roman" w:cs="Times New Roman"/>
          <w:b/>
          <w:sz w:val="24"/>
          <w:szCs w:val="24"/>
        </w:rPr>
      </w:pPr>
    </w:p>
    <w:p w:rsidR="004B6AF0" w:rsidRPr="004B6AF0" w:rsidRDefault="004B6AF0" w:rsidP="004B6AF0">
      <w:pPr>
        <w:spacing w:after="160" w:line="360" w:lineRule="auto"/>
        <w:ind w:left="360"/>
        <w:jc w:val="both"/>
        <w:rPr>
          <w:rFonts w:ascii="Times New Roman" w:hAnsi="Times New Roman" w:cs="Times New Roman"/>
          <w:sz w:val="24"/>
          <w:szCs w:val="24"/>
        </w:rPr>
      </w:pPr>
    </w:p>
    <w:p w:rsidR="004B6AF0" w:rsidRPr="004B6AF0" w:rsidRDefault="004B6AF0" w:rsidP="004B6AF0">
      <w:pPr>
        <w:spacing w:after="0" w:line="360" w:lineRule="auto"/>
        <w:jc w:val="both"/>
        <w:rPr>
          <w:rFonts w:ascii="Times New Roman" w:hAnsi="Times New Roman" w:cs="Times New Roman"/>
          <w:sz w:val="24"/>
          <w:szCs w:val="24"/>
        </w:rPr>
      </w:pPr>
      <w:bookmarkStart w:id="3" w:name="_GoBack"/>
      <w:bookmarkEnd w:id="3"/>
    </w:p>
    <w:sectPr w:rsidR="004B6AF0" w:rsidRPr="004B6AF0" w:rsidSect="00C8585B">
      <w:headerReference w:type="default" r:id="rId11"/>
      <w:footerReference w:type="default" r:id="rId12"/>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69E1" w:rsidRDefault="004769E1" w:rsidP="00C8585B">
      <w:pPr>
        <w:spacing w:after="0" w:line="240" w:lineRule="auto"/>
      </w:pPr>
      <w:r>
        <w:separator/>
      </w:r>
    </w:p>
  </w:endnote>
  <w:endnote w:type="continuationSeparator" w:id="0">
    <w:p w:rsidR="004769E1" w:rsidRDefault="004769E1"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70190"/>
      <w:docPartObj>
        <w:docPartGallery w:val="Page Numbers (Bottom of Page)"/>
        <w:docPartUnique/>
      </w:docPartObj>
    </w:sdtPr>
    <w:sdtContent>
      <w:p w:rsidR="004769E1" w:rsidRDefault="004769E1">
        <w:pPr>
          <w:pStyle w:val="Piedepgina"/>
          <w:jc w:val="right"/>
        </w:pPr>
        <w:r>
          <w:fldChar w:fldCharType="begin"/>
        </w:r>
        <w:r>
          <w:instrText xml:space="preserve"> PAGE   \* MERGEFORMAT </w:instrText>
        </w:r>
        <w:r>
          <w:fldChar w:fldCharType="separate"/>
        </w:r>
        <w:r>
          <w:rPr>
            <w:noProof/>
          </w:rPr>
          <w:t>1</w:t>
        </w:r>
        <w:r>
          <w:rPr>
            <w:noProof/>
          </w:rPr>
          <w:fldChar w:fldCharType="end"/>
        </w:r>
      </w:p>
    </w:sdtContent>
  </w:sdt>
  <w:p w:rsidR="004769E1" w:rsidRPr="00C8585B" w:rsidRDefault="004769E1"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Pr="00C8585B">
      <w:rPr>
        <w:rFonts w:ascii="Verdana" w:hAnsi="Verdana"/>
        <w:b/>
        <w:sz w:val="16"/>
        <w:szCs w:val="16"/>
        <w:lang w:val="es-ES_tradnl"/>
      </w:rPr>
      <w:t>Convención</w:t>
    </w:r>
    <w:r>
      <w:rPr>
        <w:rFonts w:ascii="Verdana" w:hAnsi="Verdana"/>
        <w:b/>
        <w:sz w:val="16"/>
        <w:szCs w:val="16"/>
        <w:lang w:val="es-ES_tradnl"/>
      </w:rPr>
      <w:t xml:space="preserve"> </w:t>
    </w:r>
    <w:r w:rsidRPr="00C8585B">
      <w:rPr>
        <w:rFonts w:ascii="Verdana" w:hAnsi="Verdana"/>
        <w:b/>
        <w:sz w:val="16"/>
        <w:szCs w:val="16"/>
        <w:lang w:val="es-ES_tradnl"/>
      </w:rPr>
      <w:t>20</w:t>
    </w:r>
    <w:r>
      <w:rPr>
        <w:rFonts w:ascii="Verdana" w:hAnsi="Verdana"/>
        <w:b/>
        <w:sz w:val="16"/>
        <w:szCs w:val="16"/>
        <w:lang w:val="es-ES_tradnl"/>
      </w:rPr>
      <w:t>21</w:t>
    </w:r>
  </w:p>
  <w:p w:rsidR="004769E1" w:rsidRPr="00C8585B" w:rsidRDefault="004769E1"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4769E1" w:rsidRDefault="004769E1"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69E1" w:rsidRDefault="004769E1" w:rsidP="00C8585B">
      <w:pPr>
        <w:spacing w:after="0" w:line="240" w:lineRule="auto"/>
      </w:pPr>
      <w:r>
        <w:separator/>
      </w:r>
    </w:p>
  </w:footnote>
  <w:footnote w:type="continuationSeparator" w:id="0">
    <w:p w:rsidR="004769E1" w:rsidRDefault="004769E1"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57" w:type="dxa"/>
      <w:jc w:val="center"/>
      <w:tblLayout w:type="fixed"/>
      <w:tblLook w:val="04A0" w:firstRow="1" w:lastRow="0" w:firstColumn="1" w:lastColumn="0" w:noHBand="0" w:noVBand="1"/>
    </w:tblPr>
    <w:tblGrid>
      <w:gridCol w:w="1425"/>
      <w:gridCol w:w="8632"/>
    </w:tblGrid>
    <w:tr w:rsidR="004769E1" w:rsidRPr="004D77C8" w:rsidTr="00F31B37">
      <w:trPr>
        <w:trHeight w:val="1114"/>
        <w:jc w:val="center"/>
      </w:trPr>
      <w:tc>
        <w:tcPr>
          <w:tcW w:w="1425" w:type="dxa"/>
        </w:tcPr>
        <w:p w:rsidR="004769E1" w:rsidRPr="004D77C8" w:rsidRDefault="004769E1" w:rsidP="00C8585B">
          <w:pPr>
            <w:pStyle w:val="Encabezado"/>
            <w:jc w:val="both"/>
            <w:rPr>
              <w:rFonts w:ascii="Verdana" w:hAnsi="Verdana"/>
              <w:b/>
              <w:sz w:val="18"/>
              <w:szCs w:val="18"/>
              <w:lang w:val="es-ES_tradnl"/>
            </w:rPr>
          </w:pPr>
          <w:r>
            <w:rPr>
              <w:rFonts w:ascii="Liberation Sans" w:hAnsi="Liberation Sans"/>
              <w:noProof/>
              <w:sz w:val="28"/>
              <w:szCs w:val="28"/>
              <w:lang w:val="en-GB" w:eastAsia="en-GB"/>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4769E1" w:rsidRDefault="004769E1" w:rsidP="00F31B37">
          <w:pPr>
            <w:pStyle w:val="Encabezado"/>
            <w:jc w:val="center"/>
            <w:rPr>
              <w:rFonts w:ascii="Verdana" w:hAnsi="Verdana"/>
              <w:b/>
              <w:sz w:val="16"/>
              <w:szCs w:val="16"/>
              <w:lang w:val="es-ES_tradnl"/>
            </w:rPr>
          </w:pPr>
        </w:p>
        <w:p w:rsidR="004769E1" w:rsidRPr="00C8585B" w:rsidRDefault="004769E1"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Pr="00C8585B">
            <w:rPr>
              <w:rFonts w:ascii="Verdana" w:hAnsi="Verdana"/>
              <w:b/>
              <w:sz w:val="16"/>
              <w:szCs w:val="16"/>
              <w:lang w:val="es-ES_tradnl"/>
            </w:rPr>
            <w:t xml:space="preserve">Convención </w:t>
          </w:r>
          <w:r>
            <w:rPr>
              <w:rFonts w:ascii="Verdana" w:hAnsi="Verdana"/>
              <w:b/>
              <w:sz w:val="16"/>
              <w:szCs w:val="16"/>
              <w:lang w:val="es-ES_tradnl"/>
            </w:rPr>
            <w:t>2021</w:t>
          </w:r>
        </w:p>
        <w:p w:rsidR="004769E1" w:rsidRPr="00C8585B" w:rsidRDefault="004769E1"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4769E1" w:rsidRPr="000A6EC7" w:rsidRDefault="004769E1"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4769E1" w:rsidRDefault="004769E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14A49"/>
    <w:multiLevelType w:val="hybridMultilevel"/>
    <w:tmpl w:val="4A227B42"/>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 w15:restartNumberingAfterBreak="0">
    <w:nsid w:val="3B2A6934"/>
    <w:multiLevelType w:val="hybridMultilevel"/>
    <w:tmpl w:val="9CD2AD7C"/>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 w15:restartNumberingAfterBreak="0">
    <w:nsid w:val="3E0E5B3A"/>
    <w:multiLevelType w:val="hybridMultilevel"/>
    <w:tmpl w:val="2D6E23E6"/>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15:restartNumberingAfterBreak="0">
    <w:nsid w:val="46EC1FAB"/>
    <w:multiLevelType w:val="hybridMultilevel"/>
    <w:tmpl w:val="D49C10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97A6F4A"/>
    <w:multiLevelType w:val="hybridMultilevel"/>
    <w:tmpl w:val="87FC6520"/>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5" w15:restartNumberingAfterBreak="0">
    <w:nsid w:val="66201EC2"/>
    <w:multiLevelType w:val="hybridMultilevel"/>
    <w:tmpl w:val="1BA882D0"/>
    <w:lvl w:ilvl="0" w:tplc="D2DA82F4">
      <w:start w:val="1"/>
      <w:numFmt w:val="decimal"/>
      <w:lvlText w:val="%1."/>
      <w:lvlJc w:val="left"/>
      <w:pPr>
        <w:ind w:left="360" w:hanging="360"/>
      </w:pPr>
      <w:rPr>
        <w:i w:val="0"/>
      </w:rPr>
    </w:lvl>
    <w:lvl w:ilvl="1" w:tplc="5C0A0019" w:tentative="1">
      <w:start w:val="1"/>
      <w:numFmt w:val="lowerLetter"/>
      <w:lvlText w:val="%2."/>
      <w:lvlJc w:val="left"/>
      <w:pPr>
        <w:ind w:left="1080" w:hanging="360"/>
      </w:pPr>
    </w:lvl>
    <w:lvl w:ilvl="2" w:tplc="5C0A001B" w:tentative="1">
      <w:start w:val="1"/>
      <w:numFmt w:val="lowerRoman"/>
      <w:lvlText w:val="%3."/>
      <w:lvlJc w:val="right"/>
      <w:pPr>
        <w:ind w:left="1800" w:hanging="180"/>
      </w:pPr>
    </w:lvl>
    <w:lvl w:ilvl="3" w:tplc="5C0A000F" w:tentative="1">
      <w:start w:val="1"/>
      <w:numFmt w:val="decimal"/>
      <w:lvlText w:val="%4."/>
      <w:lvlJc w:val="left"/>
      <w:pPr>
        <w:ind w:left="2520" w:hanging="360"/>
      </w:pPr>
    </w:lvl>
    <w:lvl w:ilvl="4" w:tplc="5C0A0019" w:tentative="1">
      <w:start w:val="1"/>
      <w:numFmt w:val="lowerLetter"/>
      <w:lvlText w:val="%5."/>
      <w:lvlJc w:val="left"/>
      <w:pPr>
        <w:ind w:left="3240" w:hanging="360"/>
      </w:pPr>
    </w:lvl>
    <w:lvl w:ilvl="5" w:tplc="5C0A001B" w:tentative="1">
      <w:start w:val="1"/>
      <w:numFmt w:val="lowerRoman"/>
      <w:lvlText w:val="%6."/>
      <w:lvlJc w:val="right"/>
      <w:pPr>
        <w:ind w:left="3960" w:hanging="180"/>
      </w:pPr>
    </w:lvl>
    <w:lvl w:ilvl="6" w:tplc="5C0A000F" w:tentative="1">
      <w:start w:val="1"/>
      <w:numFmt w:val="decimal"/>
      <w:lvlText w:val="%7."/>
      <w:lvlJc w:val="left"/>
      <w:pPr>
        <w:ind w:left="4680" w:hanging="360"/>
      </w:pPr>
    </w:lvl>
    <w:lvl w:ilvl="7" w:tplc="5C0A0019" w:tentative="1">
      <w:start w:val="1"/>
      <w:numFmt w:val="lowerLetter"/>
      <w:lvlText w:val="%8."/>
      <w:lvlJc w:val="left"/>
      <w:pPr>
        <w:ind w:left="5400" w:hanging="360"/>
      </w:pPr>
    </w:lvl>
    <w:lvl w:ilvl="8" w:tplc="5C0A001B" w:tentative="1">
      <w:start w:val="1"/>
      <w:numFmt w:val="lowerRoman"/>
      <w:lvlText w:val="%9."/>
      <w:lvlJc w:val="right"/>
      <w:pPr>
        <w:ind w:left="6120" w:hanging="180"/>
      </w:pPr>
    </w:lvl>
  </w:abstractNum>
  <w:abstractNum w:abstractNumId="6"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4"/>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585B"/>
    <w:rsid w:val="00043EFC"/>
    <w:rsid w:val="00046F14"/>
    <w:rsid w:val="0005287F"/>
    <w:rsid w:val="000A6EC7"/>
    <w:rsid w:val="000C14DC"/>
    <w:rsid w:val="000C6C0F"/>
    <w:rsid w:val="000E39AA"/>
    <w:rsid w:val="0015504F"/>
    <w:rsid w:val="0017302E"/>
    <w:rsid w:val="001B7AC1"/>
    <w:rsid w:val="001D4105"/>
    <w:rsid w:val="001E03DA"/>
    <w:rsid w:val="001E4676"/>
    <w:rsid w:val="00201124"/>
    <w:rsid w:val="00204A85"/>
    <w:rsid w:val="002D5A82"/>
    <w:rsid w:val="002E0882"/>
    <w:rsid w:val="002E272A"/>
    <w:rsid w:val="003110B7"/>
    <w:rsid w:val="00367BB1"/>
    <w:rsid w:val="00391C94"/>
    <w:rsid w:val="003A0A29"/>
    <w:rsid w:val="003B2F74"/>
    <w:rsid w:val="003C1F04"/>
    <w:rsid w:val="003E5ADF"/>
    <w:rsid w:val="003F501C"/>
    <w:rsid w:val="00403285"/>
    <w:rsid w:val="0045763B"/>
    <w:rsid w:val="004769E1"/>
    <w:rsid w:val="004B6AF0"/>
    <w:rsid w:val="0050117E"/>
    <w:rsid w:val="005754D8"/>
    <w:rsid w:val="00597E13"/>
    <w:rsid w:val="005C502B"/>
    <w:rsid w:val="005E4087"/>
    <w:rsid w:val="006271E4"/>
    <w:rsid w:val="00667F10"/>
    <w:rsid w:val="00671849"/>
    <w:rsid w:val="006F694E"/>
    <w:rsid w:val="00711DC2"/>
    <w:rsid w:val="00713232"/>
    <w:rsid w:val="00720995"/>
    <w:rsid w:val="00725549"/>
    <w:rsid w:val="00735406"/>
    <w:rsid w:val="007455FF"/>
    <w:rsid w:val="0076346F"/>
    <w:rsid w:val="00787DC8"/>
    <w:rsid w:val="00791B10"/>
    <w:rsid w:val="007A539D"/>
    <w:rsid w:val="00815971"/>
    <w:rsid w:val="008208E2"/>
    <w:rsid w:val="00864005"/>
    <w:rsid w:val="0088159E"/>
    <w:rsid w:val="0088441A"/>
    <w:rsid w:val="00897B01"/>
    <w:rsid w:val="008A1C16"/>
    <w:rsid w:val="008E7F01"/>
    <w:rsid w:val="009061A5"/>
    <w:rsid w:val="0091621C"/>
    <w:rsid w:val="009B1EF2"/>
    <w:rsid w:val="009C7239"/>
    <w:rsid w:val="009D0BAD"/>
    <w:rsid w:val="009D5E02"/>
    <w:rsid w:val="009D663F"/>
    <w:rsid w:val="009D67CD"/>
    <w:rsid w:val="009F543B"/>
    <w:rsid w:val="00A04C89"/>
    <w:rsid w:val="00A156A5"/>
    <w:rsid w:val="00A15F42"/>
    <w:rsid w:val="00A21A1F"/>
    <w:rsid w:val="00A33BC1"/>
    <w:rsid w:val="00A62A14"/>
    <w:rsid w:val="00AA3C7D"/>
    <w:rsid w:val="00AD4CF9"/>
    <w:rsid w:val="00AE534B"/>
    <w:rsid w:val="00B071F0"/>
    <w:rsid w:val="00B2024E"/>
    <w:rsid w:val="00B43048"/>
    <w:rsid w:val="00B62C52"/>
    <w:rsid w:val="00B67858"/>
    <w:rsid w:val="00B80E97"/>
    <w:rsid w:val="00B9232C"/>
    <w:rsid w:val="00BC1B4D"/>
    <w:rsid w:val="00BC770B"/>
    <w:rsid w:val="00C17100"/>
    <w:rsid w:val="00C3074D"/>
    <w:rsid w:val="00C8585B"/>
    <w:rsid w:val="00C91AFC"/>
    <w:rsid w:val="00CD2BC3"/>
    <w:rsid w:val="00CD69F3"/>
    <w:rsid w:val="00CF0DD8"/>
    <w:rsid w:val="00D17CF6"/>
    <w:rsid w:val="00D35E0B"/>
    <w:rsid w:val="00D36D1C"/>
    <w:rsid w:val="00D47D99"/>
    <w:rsid w:val="00D73DE9"/>
    <w:rsid w:val="00DF2E9C"/>
    <w:rsid w:val="00E40131"/>
    <w:rsid w:val="00E43822"/>
    <w:rsid w:val="00E500EB"/>
    <w:rsid w:val="00E51F4E"/>
    <w:rsid w:val="00E84CA7"/>
    <w:rsid w:val="00E912D0"/>
    <w:rsid w:val="00EF4F06"/>
    <w:rsid w:val="00F30679"/>
    <w:rsid w:val="00F31B37"/>
    <w:rsid w:val="00F52B03"/>
    <w:rsid w:val="00F739BC"/>
    <w:rsid w:val="00FA28C0"/>
    <w:rsid w:val="00FC3ABA"/>
    <w:rsid w:val="00FC3E2C"/>
    <w:rsid w:val="00FD5C76"/>
    <w:rsid w:val="00FD6B90"/>
    <w:rsid w:val="00FE51A8"/>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89AE25"/>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4B6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0C6C0F"/>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E:\YAIMA\EVENTOS\Eventos%20%202021\para%20evento%20Varona%20%20%20YA\datos.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U"/>
        </a:p>
      </c:txPr>
    </c:title>
    <c:autoTitleDeleted val="0"/>
    <c:plotArea>
      <c:layout>
        <c:manualLayout>
          <c:layoutTarget val="inner"/>
          <c:xMode val="edge"/>
          <c:yMode val="edge"/>
          <c:x val="4.9758081932036263E-2"/>
          <c:y val="8.6545304285943828E-3"/>
          <c:w val="0.44744050879329045"/>
          <c:h val="0.98141227244553597"/>
        </c:manualLayout>
      </c:layout>
      <c:doughnutChart>
        <c:varyColors val="1"/>
        <c:ser>
          <c:idx val="0"/>
          <c:order val="0"/>
          <c:tx>
            <c:strRef>
              <c:f>Hoja1!$B$1</c:f>
              <c:strCache>
                <c:ptCount val="1"/>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6C2-4F40-92BE-CE4DA954F8F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6C2-4F40-92BE-CE4DA954F8F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6C2-4F40-92BE-CE4DA954F8F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6C2-4F40-92BE-CE4DA954F8F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C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Hoja1!$A$2:$A$5</c:f>
              <c:strCache>
                <c:ptCount val="4"/>
                <c:pt idx="0">
                  <c:v>tupiciones</c:v>
                </c:pt>
                <c:pt idx="1">
                  <c:v>cañadas</c:v>
                </c:pt>
                <c:pt idx="2">
                  <c:v>salideros</c:v>
                </c:pt>
                <c:pt idx="3">
                  <c:v>microvertederos</c:v>
                </c:pt>
              </c:strCache>
            </c:strRef>
          </c:cat>
          <c:val>
            <c:numRef>
              <c:f>Hoja1!$B$2:$B$5</c:f>
              <c:numCache>
                <c:formatCode>General</c:formatCode>
                <c:ptCount val="4"/>
                <c:pt idx="0">
                  <c:v>7</c:v>
                </c:pt>
                <c:pt idx="1">
                  <c:v>7</c:v>
                </c:pt>
                <c:pt idx="2">
                  <c:v>5</c:v>
                </c:pt>
                <c:pt idx="3">
                  <c:v>1</c:v>
                </c:pt>
              </c:numCache>
            </c:numRef>
          </c:val>
          <c:extLst>
            <c:ext xmlns:c16="http://schemas.microsoft.com/office/drawing/2014/chart" uri="{C3380CC4-5D6E-409C-BE32-E72D297353CC}">
              <c16:uniqueId val="{00000008-16C2-4F40-92BE-CE4DA954F8FD}"/>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0.57354701436174738"/>
          <c:y val="4.2474432075300932E-2"/>
          <c:w val="0.39946448320012279"/>
          <c:h val="0.8867710413749301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CU"/>
        </a:p>
      </c:txPr>
    </c:legend>
    <c:plotVisOnly val="1"/>
    <c:dispBlanksAs val="gap"/>
    <c:showDLblsOverMax val="0"/>
  </c:chart>
  <c:spPr>
    <a:solidFill>
      <a:schemeClr val="bg1"/>
    </a:solidFill>
    <a:ln w="9525" cap="flat" cmpd="sng" algn="ctr">
      <a:solidFill>
        <a:sysClr val="window" lastClr="FFFFFF"/>
      </a:solidFill>
      <a:round/>
    </a:ln>
    <a:effectLst/>
  </c:spPr>
  <c:txPr>
    <a:bodyPr/>
    <a:lstStyle/>
    <a:p>
      <a:pPr>
        <a:defRPr/>
      </a:pPr>
      <a:endParaRPr lang="es-C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s-CU"/>
        </a:p>
      </c:txPr>
    </c:title>
    <c:autoTitleDeleted val="0"/>
    <c:plotArea>
      <c:layout/>
      <c:barChart>
        <c:barDir val="bar"/>
        <c:grouping val="clustered"/>
        <c:varyColors val="0"/>
        <c:ser>
          <c:idx val="0"/>
          <c:order val="0"/>
          <c:tx>
            <c:strRef>
              <c:f>Hoja1!$B$1</c:f>
              <c:strCache>
                <c:ptCount val="1"/>
                <c:pt idx="0">
                  <c:v>planteamientos</c:v>
                </c:pt>
              </c:strCache>
            </c:strRef>
          </c:tx>
          <c:spPr>
            <a:solidFill>
              <a:schemeClr val="accent1"/>
            </a:solidFill>
            <a:ln>
              <a:noFill/>
            </a:ln>
            <a:effectLst/>
          </c:spPr>
          <c:invertIfNegative val="0"/>
          <c:cat>
            <c:strRef>
              <c:f>Hoja1!$A$2:$A$14</c:f>
              <c:strCache>
                <c:ptCount val="13"/>
                <c:pt idx="0">
                  <c:v>Medio ambiente sucio</c:v>
                </c:pt>
                <c:pt idx="1">
                  <c:v>Contaminación ambiental </c:v>
                </c:pt>
                <c:pt idx="2">
                  <c:v>Poca limpieza de las calles </c:v>
                </c:pt>
                <c:pt idx="3">
                  <c:v>No hay acueducto </c:v>
                </c:pt>
                <c:pt idx="4">
                  <c:v>No hay sistema de drenaje, alcantarillado</c:v>
                </c:pt>
                <c:pt idx="5">
                  <c:v>Estado de la vivienda e infraestructura deteriorada </c:v>
                </c:pt>
                <c:pt idx="6">
                  <c:v>Fondo habitacional malo</c:v>
                </c:pt>
                <c:pt idx="7">
                  <c:v>Limpieza de las cañadas</c:v>
                </c:pt>
                <c:pt idx="8">
                  <c:v>Microvertederos</c:v>
                </c:pt>
                <c:pt idx="9">
                  <c:v>Indisciplina social (suciedad por malas costumbres</c:v>
                </c:pt>
                <c:pt idx="10">
                  <c:v>Imagen, limpieza y embellecimiento </c:v>
                </c:pt>
                <c:pt idx="11">
                  <c:v>Imagen, atmósfera socio-constructiva del lugar</c:v>
                </c:pt>
                <c:pt idx="12">
                  <c:v>Salideros en tuberías de agua</c:v>
                </c:pt>
              </c:strCache>
            </c:strRef>
          </c:cat>
          <c:val>
            <c:numRef>
              <c:f>Hoja1!$B$2:$B$14</c:f>
              <c:numCache>
                <c:formatCode>General</c:formatCode>
                <c:ptCount val="13"/>
                <c:pt idx="0">
                  <c:v>7</c:v>
                </c:pt>
                <c:pt idx="1">
                  <c:v>3</c:v>
                </c:pt>
                <c:pt idx="2">
                  <c:v>3</c:v>
                </c:pt>
                <c:pt idx="3">
                  <c:v>2</c:v>
                </c:pt>
                <c:pt idx="5">
                  <c:v>4</c:v>
                </c:pt>
                <c:pt idx="8">
                  <c:v>5</c:v>
                </c:pt>
                <c:pt idx="10">
                  <c:v>6</c:v>
                </c:pt>
                <c:pt idx="11">
                  <c:v>2</c:v>
                </c:pt>
              </c:numCache>
            </c:numRef>
          </c:val>
          <c:extLst>
            <c:ext xmlns:c16="http://schemas.microsoft.com/office/drawing/2014/chart" uri="{C3380CC4-5D6E-409C-BE32-E72D297353CC}">
              <c16:uniqueId val="{00000000-9796-47A8-9911-CB85BD4C1C74}"/>
            </c:ext>
          </c:extLst>
        </c:ser>
        <c:dLbls>
          <c:showLegendKey val="0"/>
          <c:showVal val="0"/>
          <c:showCatName val="0"/>
          <c:showSerName val="0"/>
          <c:showPercent val="0"/>
          <c:showBubbleSize val="0"/>
        </c:dLbls>
        <c:gapWidth val="182"/>
        <c:axId val="223309664"/>
        <c:axId val="223307584"/>
      </c:barChart>
      <c:catAx>
        <c:axId val="2233096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U"/>
          </a:p>
        </c:txPr>
        <c:crossAx val="223307584"/>
        <c:crosses val="autoZero"/>
        <c:auto val="1"/>
        <c:lblAlgn val="ctr"/>
        <c:lblOffset val="100"/>
        <c:noMultiLvlLbl val="0"/>
      </c:catAx>
      <c:valAx>
        <c:axId val="2233075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CU"/>
          </a:p>
        </c:txPr>
        <c:crossAx val="223309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s-CU"/>
        </a:p>
      </c:txPr>
    </c:title>
    <c:autoTitleDeleted val="0"/>
    <c:plotArea>
      <c:layout/>
      <c:barChart>
        <c:barDir val="bar"/>
        <c:grouping val="clustered"/>
        <c:varyColors val="0"/>
        <c:ser>
          <c:idx val="0"/>
          <c:order val="0"/>
          <c:tx>
            <c:strRef>
              <c:f>Hoja1!$B$16</c:f>
              <c:strCache>
                <c:ptCount val="1"/>
                <c:pt idx="0">
                  <c:v>potencialidades</c:v>
                </c:pt>
              </c:strCache>
            </c:strRef>
          </c:tx>
          <c:spPr>
            <a:solidFill>
              <a:schemeClr val="accent1"/>
            </a:solidFill>
            <a:ln>
              <a:noFill/>
            </a:ln>
            <a:effectLst/>
          </c:spPr>
          <c:invertIfNegative val="0"/>
          <c:cat>
            <c:strRef>
              <c:f>Hoja1!$A$17:$A$38</c:f>
              <c:strCache>
                <c:ptCount val="22"/>
                <c:pt idx="0">
                  <c:v>Identidad territorial </c:v>
                </c:pt>
                <c:pt idx="1">
                  <c:v>Espacios de respeto, tradiciones culturales y  hermandad</c:v>
                </c:pt>
                <c:pt idx="2">
                  <c:v>Vecinos entusiastas, respetuosos y laboriosos</c:v>
                </c:pt>
                <c:pt idx="3">
                  <c:v>Su población</c:v>
                </c:pt>
                <c:pt idx="4">
                  <c:v>Solidaridad entre personas</c:v>
                </c:pt>
                <c:pt idx="5">
                  <c:v>Comunicación entre personas </c:v>
                </c:pt>
                <c:pt idx="6">
                  <c:v>Humanismo</c:v>
                </c:pt>
                <c:pt idx="7">
                  <c:v>Entusiasmo de su población</c:v>
                </c:pt>
                <c:pt idx="8">
                  <c:v>Capacidad para responder a situaciones de emergencia (combatividad) </c:v>
                </c:pt>
                <c:pt idx="9">
                  <c:v>Gente, modos y costumbres</c:v>
                </c:pt>
                <c:pt idx="10">
                  <c:v>Unidad ante cualquier tarea</c:v>
                </c:pt>
                <c:pt idx="11">
                  <c:v>Población envejecida pero activa</c:v>
                </c:pt>
                <c:pt idx="12">
                  <c:v>Fieles seguidores de la Revolución</c:v>
                </c:pt>
                <c:pt idx="13">
                  <c:v>Diversidad, naturalidad y competencia</c:v>
                </c:pt>
                <c:pt idx="14">
                  <c:v>Lugar activo, alegre, entusiasta y espontáneo</c:v>
                </c:pt>
                <c:pt idx="15">
                  <c:v>Sus Profesionales</c:v>
                </c:pt>
                <c:pt idx="16">
                  <c:v>Cantidad poblacional</c:v>
                </c:pt>
                <c:pt idx="17">
                  <c:v>Palacio de Pioneros</c:v>
                </c:pt>
                <c:pt idx="18">
                  <c:v>Casa de los combatientes </c:v>
                </c:pt>
                <c:pt idx="19">
                  <c:v>Hogar de ancianos </c:v>
                </c:pt>
                <c:pt idx="20">
                  <c:v>Círculo infantiles y escuelas </c:v>
                </c:pt>
                <c:pt idx="21">
                  <c:v>Río Bélico</c:v>
                </c:pt>
              </c:strCache>
            </c:strRef>
          </c:cat>
          <c:val>
            <c:numRef>
              <c:f>Hoja1!$B$17:$B$38</c:f>
              <c:numCache>
                <c:formatCode>General</c:formatCode>
                <c:ptCount val="22"/>
                <c:pt idx="0">
                  <c:v>3</c:v>
                </c:pt>
                <c:pt idx="3">
                  <c:v>9</c:v>
                </c:pt>
                <c:pt idx="4">
                  <c:v>11</c:v>
                </c:pt>
                <c:pt idx="5">
                  <c:v>6</c:v>
                </c:pt>
                <c:pt idx="7">
                  <c:v>8</c:v>
                </c:pt>
                <c:pt idx="8">
                  <c:v>4</c:v>
                </c:pt>
                <c:pt idx="10">
                  <c:v>6</c:v>
                </c:pt>
                <c:pt idx="12">
                  <c:v>2</c:v>
                </c:pt>
                <c:pt idx="14">
                  <c:v>3</c:v>
                </c:pt>
                <c:pt idx="19">
                  <c:v>2</c:v>
                </c:pt>
                <c:pt idx="20">
                  <c:v>8</c:v>
                </c:pt>
              </c:numCache>
            </c:numRef>
          </c:val>
          <c:extLst>
            <c:ext xmlns:c16="http://schemas.microsoft.com/office/drawing/2014/chart" uri="{C3380CC4-5D6E-409C-BE32-E72D297353CC}">
              <c16:uniqueId val="{00000000-C34A-4ABA-A32B-1F9DCF8C2D1E}"/>
            </c:ext>
          </c:extLst>
        </c:ser>
        <c:dLbls>
          <c:showLegendKey val="0"/>
          <c:showVal val="0"/>
          <c:showCatName val="0"/>
          <c:showSerName val="0"/>
          <c:showPercent val="0"/>
          <c:showBubbleSize val="0"/>
        </c:dLbls>
        <c:gapWidth val="182"/>
        <c:axId val="271367648"/>
        <c:axId val="271368064"/>
      </c:barChart>
      <c:catAx>
        <c:axId val="2713676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U"/>
          </a:p>
        </c:txPr>
        <c:crossAx val="271368064"/>
        <c:crosses val="autoZero"/>
        <c:auto val="1"/>
        <c:lblAlgn val="ctr"/>
        <c:lblOffset val="100"/>
        <c:noMultiLvlLbl val="0"/>
      </c:catAx>
      <c:valAx>
        <c:axId val="2713680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CU"/>
          </a:p>
        </c:txPr>
        <c:crossAx val="271367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F33B7-3CF5-4ABA-B30F-C39080EDE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20</Pages>
  <Words>6543</Words>
  <Characters>35990</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42449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Yaima</cp:lastModifiedBy>
  <cp:revision>57</cp:revision>
  <dcterms:created xsi:type="dcterms:W3CDTF">2021-05-14T03:18:00Z</dcterms:created>
  <dcterms:modified xsi:type="dcterms:W3CDTF">2021-10-14T18:44:00Z</dcterms:modified>
</cp:coreProperties>
</file>