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2D0" w:rsidRPr="00F44B2A" w:rsidRDefault="00F44B2A" w:rsidP="00F44B2A">
      <w:pPr>
        <w:shd w:val="clear" w:color="auto" w:fill="FFFFFF"/>
        <w:spacing w:after="100" w:afterAutospacing="1" w:line="240" w:lineRule="auto"/>
        <w:jc w:val="center"/>
        <w:outlineLvl w:val="4"/>
        <w:rPr>
          <w:rFonts w:ascii="Times New Roman" w:eastAsia="Times New Roman" w:hAnsi="Times New Roman" w:cs="Times New Roman"/>
          <w:b/>
          <w:color w:val="212529"/>
          <w:sz w:val="28"/>
          <w:szCs w:val="28"/>
          <w:lang w:eastAsia="es-ES"/>
        </w:rPr>
      </w:pPr>
      <w:r w:rsidRPr="002C0819">
        <w:rPr>
          <w:rFonts w:ascii="Times New Roman" w:eastAsia="Times New Roman" w:hAnsi="Times New Roman" w:cs="Times New Roman"/>
          <w:b/>
          <w:color w:val="212529"/>
          <w:sz w:val="28"/>
          <w:szCs w:val="28"/>
          <w:lang w:eastAsia="es-ES"/>
        </w:rPr>
        <w:t>MANUFACTURA, SOLDADURA Y MATERIALES</w:t>
      </w: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8E27BF" w:rsidRDefault="00F44B2A" w:rsidP="008E27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sz w:val="28"/>
          <w:szCs w:val="28"/>
          <w:lang w:eastAsia="es-MX"/>
        </w:rPr>
      </w:pPr>
      <w:r w:rsidRPr="00F44B2A">
        <w:rPr>
          <w:rFonts w:ascii="Times New Roman" w:eastAsia="Times New Roman" w:hAnsi="Times New Roman" w:cs="Times New Roman"/>
          <w:b/>
          <w:sz w:val="28"/>
          <w:szCs w:val="28"/>
          <w:lang w:eastAsia="es-MX"/>
        </w:rPr>
        <w:t>Evaluación de la aptitud para el servicio de un domo de caldera de vapor</w:t>
      </w:r>
    </w:p>
    <w:p w:rsidR="00D05102" w:rsidRDefault="008A1C16" w:rsidP="00D05102">
      <w:pPr>
        <w:spacing w:after="0"/>
        <w:jc w:val="center"/>
        <w:rPr>
          <w:rFonts w:ascii="Times New Roman" w:hAnsi="Times New Roman" w:cs="Times New Roman"/>
          <w:b/>
          <w:i/>
          <w:sz w:val="28"/>
          <w:szCs w:val="28"/>
          <w:lang w:val="en-US"/>
        </w:rPr>
      </w:pPr>
      <w:r w:rsidRPr="008E27BF">
        <w:rPr>
          <w:rFonts w:ascii="Times New Roman" w:hAnsi="Times New Roman" w:cs="Times New Roman"/>
          <w:b/>
          <w:i/>
          <w:sz w:val="28"/>
          <w:szCs w:val="28"/>
          <w:lang w:val="en-US"/>
        </w:rPr>
        <w:t>Title</w:t>
      </w:r>
    </w:p>
    <w:p w:rsidR="008E27BF" w:rsidRPr="008E27BF" w:rsidRDefault="008E27BF" w:rsidP="00D05102">
      <w:pPr>
        <w:spacing w:after="0"/>
        <w:jc w:val="center"/>
        <w:rPr>
          <w:rFonts w:ascii="Times New Roman" w:hAnsi="Times New Roman" w:cs="Times New Roman"/>
          <w:b/>
          <w:i/>
          <w:sz w:val="28"/>
          <w:szCs w:val="28"/>
          <w:lang w:val="en-US"/>
        </w:rPr>
      </w:pPr>
      <w:r w:rsidRPr="00D05102">
        <w:rPr>
          <w:rFonts w:ascii="Times New Roman" w:eastAsia="Times New Roman" w:hAnsi="Times New Roman" w:cs="Times New Roman"/>
          <w:b/>
          <w:i/>
          <w:color w:val="202124"/>
          <w:sz w:val="28"/>
          <w:szCs w:val="28"/>
          <w:lang w:val="en" w:eastAsia="es-ES"/>
        </w:rPr>
        <w:t>Fitness-for-service assessment of a steam boiler dome</w:t>
      </w:r>
    </w:p>
    <w:p w:rsidR="002E0882" w:rsidRPr="00AC1BE8" w:rsidRDefault="002E0882" w:rsidP="00FF3346">
      <w:pPr>
        <w:spacing w:after="0" w:line="360" w:lineRule="auto"/>
        <w:jc w:val="both"/>
        <w:rPr>
          <w:rFonts w:ascii="Times New Roman" w:hAnsi="Times New Roman" w:cs="Times New Roman"/>
          <w:sz w:val="24"/>
          <w:szCs w:val="24"/>
          <w:lang w:val="en-US"/>
        </w:rPr>
      </w:pPr>
    </w:p>
    <w:p w:rsidR="00145C45" w:rsidRPr="00C75872" w:rsidRDefault="00880341" w:rsidP="00880341">
      <w:pPr>
        <w:spacing w:after="0" w:line="360" w:lineRule="auto"/>
        <w:rPr>
          <w:rFonts w:ascii="Times New Roman" w:hAnsi="Times New Roman" w:cs="Times New Roman"/>
          <w:sz w:val="24"/>
          <w:szCs w:val="24"/>
        </w:rPr>
      </w:pPr>
      <w:r w:rsidRPr="00C75872">
        <w:rPr>
          <w:rFonts w:ascii="Times New Roman" w:hAnsi="Times New Roman" w:cs="Times New Roman"/>
          <w:sz w:val="24"/>
          <w:szCs w:val="24"/>
        </w:rPr>
        <w:t>Jorge Luis Guerra</w:t>
      </w:r>
      <w:r w:rsidRPr="00C75872">
        <w:rPr>
          <w:rFonts w:ascii="Times New Roman" w:hAnsi="Times New Roman" w:cs="Times New Roman"/>
          <w:sz w:val="24"/>
          <w:szCs w:val="24"/>
          <w:vertAlign w:val="superscript"/>
        </w:rPr>
        <w:t xml:space="preserve"> </w:t>
      </w:r>
      <w:r w:rsidRPr="00C75872">
        <w:rPr>
          <w:rFonts w:ascii="Times New Roman" w:hAnsi="Times New Roman" w:cs="Times New Roman"/>
          <w:sz w:val="24"/>
          <w:szCs w:val="24"/>
        </w:rPr>
        <w:t>Álvarez</w:t>
      </w:r>
      <w:r w:rsidR="00C75872" w:rsidRPr="00C75872">
        <w:rPr>
          <w:rFonts w:ascii="Times New Roman" w:hAnsi="Times New Roman" w:cs="Times New Roman"/>
          <w:sz w:val="24"/>
          <w:szCs w:val="24"/>
          <w:vertAlign w:val="superscript"/>
        </w:rPr>
        <w:t>1</w:t>
      </w:r>
      <w:r w:rsidR="00145C45">
        <w:rPr>
          <w:rFonts w:ascii="Times New Roman" w:hAnsi="Times New Roman" w:cs="Times New Roman"/>
          <w:sz w:val="24"/>
          <w:szCs w:val="24"/>
        </w:rPr>
        <w:t xml:space="preserve">, </w:t>
      </w:r>
      <w:hyperlink r:id="rId7" w:history="1">
        <w:r w:rsidR="00145C45" w:rsidRPr="00CA5503">
          <w:rPr>
            <w:rStyle w:val="Hipervnculo"/>
            <w:rFonts w:ascii="Times New Roman" w:hAnsi="Times New Roman" w:cs="Times New Roman"/>
            <w:sz w:val="24"/>
            <w:szCs w:val="24"/>
          </w:rPr>
          <w:t>jorge@plantamec.co.cu</w:t>
        </w:r>
      </w:hyperlink>
    </w:p>
    <w:p w:rsidR="00145C45" w:rsidRPr="00145C45" w:rsidRDefault="00880341" w:rsidP="00FF3346">
      <w:pPr>
        <w:spacing w:after="0" w:line="36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Alejandro Rodríguez </w:t>
      </w:r>
      <w:r w:rsidRPr="00880341">
        <w:rPr>
          <w:rFonts w:ascii="Times New Roman" w:eastAsia="Calibri" w:hAnsi="Times New Roman" w:cs="Times New Roman"/>
          <w:sz w:val="24"/>
          <w:szCs w:val="24"/>
          <w:lang w:val="pt-BR"/>
        </w:rPr>
        <w:t>Del Cristo</w:t>
      </w:r>
      <w:r w:rsidR="00C75872">
        <w:rPr>
          <w:rFonts w:ascii="Times New Roman" w:eastAsia="Calibri" w:hAnsi="Times New Roman" w:cs="Times New Roman"/>
          <w:sz w:val="24"/>
          <w:szCs w:val="24"/>
          <w:vertAlign w:val="superscript"/>
          <w:lang w:val="pt-BR"/>
        </w:rPr>
        <w:t>2</w:t>
      </w:r>
      <w:r>
        <w:rPr>
          <w:rFonts w:ascii="Times New Roman" w:eastAsia="Calibri" w:hAnsi="Times New Roman" w:cs="Times New Roman"/>
          <w:sz w:val="24"/>
          <w:szCs w:val="24"/>
          <w:lang w:val="pt-BR"/>
        </w:rPr>
        <w:t xml:space="preserve">, </w:t>
      </w:r>
      <w:hyperlink r:id="rId8" w:history="1">
        <w:r w:rsidR="00145C45" w:rsidRPr="00CA5503">
          <w:rPr>
            <w:rStyle w:val="Hipervnculo"/>
            <w:rFonts w:ascii="Times New Roman" w:eastAsia="Calibri" w:hAnsi="Times New Roman" w:cs="Times New Roman"/>
            <w:sz w:val="24"/>
            <w:szCs w:val="24"/>
            <w:lang w:val="pt-BR"/>
          </w:rPr>
          <w:t>alejandro@plantamec.co.cu</w:t>
        </w:r>
      </w:hyperlink>
    </w:p>
    <w:p w:rsidR="00880341" w:rsidRDefault="00880341" w:rsidP="00880341">
      <w:pPr>
        <w:spacing w:after="0" w:line="360" w:lineRule="auto"/>
        <w:rPr>
          <w:rFonts w:ascii="Times New Roman" w:hAnsi="Times New Roman" w:cs="Times New Roman"/>
          <w:sz w:val="24"/>
          <w:szCs w:val="24"/>
        </w:rPr>
      </w:pPr>
      <w:r w:rsidRPr="00C75872">
        <w:rPr>
          <w:rFonts w:ascii="Times New Roman" w:hAnsi="Times New Roman" w:cs="Times New Roman"/>
          <w:sz w:val="24"/>
          <w:szCs w:val="24"/>
        </w:rPr>
        <w:t>Alejandro Duffus Scott</w:t>
      </w:r>
      <w:r w:rsidR="00C75872" w:rsidRPr="00C75872">
        <w:rPr>
          <w:rFonts w:ascii="Times New Roman" w:hAnsi="Times New Roman" w:cs="Times New Roman"/>
          <w:sz w:val="24"/>
          <w:szCs w:val="24"/>
          <w:vertAlign w:val="superscript"/>
        </w:rPr>
        <w:t>3</w:t>
      </w:r>
      <w:r w:rsidRPr="00C75872">
        <w:rPr>
          <w:rFonts w:ascii="Times New Roman" w:hAnsi="Times New Roman" w:cs="Times New Roman"/>
          <w:sz w:val="24"/>
          <w:szCs w:val="24"/>
        </w:rPr>
        <w:t xml:space="preserve">, </w:t>
      </w:r>
      <w:hyperlink r:id="rId9" w:history="1">
        <w:r w:rsidRPr="00C75872">
          <w:rPr>
            <w:rStyle w:val="Hipervnculo"/>
            <w:rFonts w:ascii="Times New Roman" w:hAnsi="Times New Roman" w:cs="Times New Roman"/>
            <w:sz w:val="24"/>
            <w:szCs w:val="24"/>
          </w:rPr>
          <w:t>aduffus@uclv.edu.cu</w:t>
        </w:r>
      </w:hyperlink>
    </w:p>
    <w:p w:rsidR="00145C45" w:rsidRPr="00C75872" w:rsidRDefault="00C75872" w:rsidP="00880341">
      <w:pPr>
        <w:spacing w:after="0" w:line="360" w:lineRule="auto"/>
        <w:rPr>
          <w:rFonts w:ascii="Times New Roman" w:hAnsi="Times New Roman" w:cs="Times New Roman"/>
          <w:sz w:val="24"/>
          <w:szCs w:val="24"/>
        </w:rPr>
      </w:pPr>
      <w:r>
        <w:rPr>
          <w:rFonts w:ascii="Times New Roman" w:hAnsi="Times New Roman" w:cs="Times New Roman"/>
          <w:sz w:val="24"/>
          <w:szCs w:val="24"/>
        </w:rPr>
        <w:t>Juan A. Pozo Morejón</w:t>
      </w:r>
      <w:r>
        <w:rPr>
          <w:rFonts w:ascii="Times New Roman" w:hAnsi="Times New Roman" w:cs="Times New Roman"/>
          <w:sz w:val="24"/>
          <w:szCs w:val="24"/>
          <w:vertAlign w:val="superscript"/>
        </w:rPr>
        <w:t>4</w:t>
      </w:r>
      <w:r>
        <w:rPr>
          <w:rFonts w:ascii="Times New Roman" w:hAnsi="Times New Roman" w:cs="Times New Roman"/>
          <w:sz w:val="24"/>
          <w:szCs w:val="24"/>
        </w:rPr>
        <w:t xml:space="preserve">, </w:t>
      </w:r>
      <w:hyperlink r:id="rId10" w:history="1">
        <w:r w:rsidR="00145C45" w:rsidRPr="00CA5503">
          <w:rPr>
            <w:rStyle w:val="Hipervnculo"/>
            <w:rFonts w:ascii="Times New Roman" w:hAnsi="Times New Roman" w:cs="Times New Roman"/>
            <w:sz w:val="24"/>
            <w:szCs w:val="24"/>
          </w:rPr>
          <w:t>jpozo@uclv.edu.cu</w:t>
        </w:r>
      </w:hyperlink>
      <w:r>
        <w:rPr>
          <w:rFonts w:ascii="Times New Roman" w:hAnsi="Times New Roman" w:cs="Times New Roman"/>
          <w:sz w:val="24"/>
          <w:szCs w:val="24"/>
        </w:rPr>
        <w:t xml:space="preserve"> </w:t>
      </w:r>
    </w:p>
    <w:p w:rsidR="00880341" w:rsidRDefault="00880341" w:rsidP="00880341">
      <w:pPr>
        <w:spacing w:after="0" w:line="360" w:lineRule="auto"/>
        <w:rPr>
          <w:rFonts w:ascii="Times New Roman" w:hAnsi="Times New Roman" w:cs="Times New Roman"/>
          <w:sz w:val="24"/>
          <w:szCs w:val="24"/>
        </w:rPr>
      </w:pPr>
      <w:r>
        <w:rPr>
          <w:rFonts w:ascii="Times New Roman" w:hAnsi="Times New Roman" w:cs="Times New Roman"/>
          <w:sz w:val="24"/>
          <w:szCs w:val="24"/>
        </w:rPr>
        <w:t>Amado Cruz Crespo</w:t>
      </w:r>
      <w:r w:rsidR="00ED3784">
        <w:rPr>
          <w:rFonts w:ascii="Times New Roman" w:hAnsi="Times New Roman" w:cs="Times New Roman"/>
          <w:sz w:val="24"/>
          <w:szCs w:val="24"/>
          <w:vertAlign w:val="superscript"/>
        </w:rPr>
        <w:t>5</w:t>
      </w:r>
      <w:r>
        <w:rPr>
          <w:rFonts w:ascii="Times New Roman" w:hAnsi="Times New Roman" w:cs="Times New Roman"/>
          <w:sz w:val="24"/>
          <w:szCs w:val="24"/>
        </w:rPr>
        <w:t xml:space="preserve">, </w:t>
      </w:r>
      <w:hyperlink r:id="rId11" w:history="1">
        <w:r w:rsidR="00135220" w:rsidRPr="00E04CE4">
          <w:rPr>
            <w:rStyle w:val="Hipervnculo"/>
            <w:rFonts w:ascii="Times New Roman" w:hAnsi="Times New Roman" w:cs="Times New Roman"/>
            <w:sz w:val="24"/>
            <w:szCs w:val="24"/>
          </w:rPr>
          <w:t>acruz@uclv.edu.cu</w:t>
        </w:r>
      </w:hyperlink>
      <w:r>
        <w:rPr>
          <w:rFonts w:ascii="Times New Roman" w:hAnsi="Times New Roman" w:cs="Times New Roman"/>
          <w:sz w:val="24"/>
          <w:szCs w:val="24"/>
        </w:rPr>
        <w:t xml:space="preserve">. </w:t>
      </w:r>
    </w:p>
    <w:p w:rsidR="00806B15" w:rsidRPr="00806B15" w:rsidRDefault="00135220" w:rsidP="00880341">
      <w:pPr>
        <w:spacing w:after="0" w:line="360" w:lineRule="auto"/>
        <w:rPr>
          <w:rFonts w:ascii="Times New Roman" w:hAnsi="Times New Roman" w:cs="Times New Roman"/>
          <w:sz w:val="24"/>
          <w:szCs w:val="24"/>
          <w:lang w:val="es-ES_tradnl"/>
        </w:rPr>
      </w:pPr>
      <w:r>
        <w:rPr>
          <w:rFonts w:ascii="Times New Roman" w:hAnsi="Times New Roman" w:cs="Times New Roman"/>
          <w:sz w:val="24"/>
          <w:szCs w:val="24"/>
        </w:rPr>
        <w:t>Raide</w:t>
      </w:r>
      <w:r w:rsidR="00D05102">
        <w:rPr>
          <w:rFonts w:ascii="Times New Roman" w:hAnsi="Times New Roman" w:cs="Times New Roman"/>
          <w:sz w:val="24"/>
          <w:szCs w:val="24"/>
        </w:rPr>
        <w:t>l</w:t>
      </w:r>
      <w:r>
        <w:rPr>
          <w:rFonts w:ascii="Times New Roman" w:hAnsi="Times New Roman" w:cs="Times New Roman"/>
          <w:sz w:val="24"/>
          <w:szCs w:val="24"/>
        </w:rPr>
        <w:t xml:space="preserve"> Morales </w:t>
      </w:r>
      <w:r w:rsidR="00AC0795">
        <w:rPr>
          <w:rFonts w:ascii="Times New Roman" w:hAnsi="Times New Roman" w:cs="Times New Roman"/>
          <w:sz w:val="24"/>
          <w:szCs w:val="24"/>
        </w:rPr>
        <w:t>Gomez</w:t>
      </w:r>
      <w:r w:rsidR="00AC0795">
        <w:rPr>
          <w:rFonts w:ascii="Times New Roman" w:hAnsi="Times New Roman" w:cs="Times New Roman"/>
          <w:sz w:val="24"/>
          <w:szCs w:val="24"/>
          <w:vertAlign w:val="superscript"/>
        </w:rPr>
        <w:t>6</w:t>
      </w:r>
      <w:r w:rsidR="00806B15">
        <w:rPr>
          <w:rFonts w:ascii="Times New Roman" w:hAnsi="Times New Roman" w:cs="Times New Roman"/>
          <w:sz w:val="24"/>
          <w:szCs w:val="24"/>
        </w:rPr>
        <w:t xml:space="preserve">, </w:t>
      </w:r>
      <w:hyperlink r:id="rId12" w:history="1">
        <w:r w:rsidR="00806B15" w:rsidRPr="00CA5503">
          <w:rPr>
            <w:rStyle w:val="Hipervnculo"/>
            <w:rFonts w:ascii="Times New Roman" w:hAnsi="Times New Roman" w:cs="Times New Roman"/>
            <w:sz w:val="24"/>
            <w:szCs w:val="24"/>
            <w:lang w:val="es-ES_tradnl"/>
          </w:rPr>
          <w:t>raidel.morales@zetifcal.azcuba.cu</w:t>
        </w:r>
      </w:hyperlink>
    </w:p>
    <w:p w:rsidR="00ED3784" w:rsidRPr="00ED3784" w:rsidRDefault="00ED3784" w:rsidP="00ED3784">
      <w:pPr>
        <w:spacing w:after="0" w:line="360" w:lineRule="auto"/>
        <w:ind w:left="57"/>
        <w:contextualSpacing/>
        <w:jc w:val="center"/>
        <w:rPr>
          <w:rFonts w:ascii="Times New Roman" w:eastAsia="Calibri" w:hAnsi="Times New Roman" w:cs="Times New Roman"/>
          <w:i/>
          <w:sz w:val="24"/>
          <w:szCs w:val="24"/>
        </w:rPr>
      </w:pPr>
      <w:r w:rsidRPr="00ED3784">
        <w:rPr>
          <w:rFonts w:ascii="Times New Roman" w:eastAsia="Calibri" w:hAnsi="Times New Roman" w:cs="Times New Roman"/>
          <w:i/>
          <w:sz w:val="24"/>
          <w:szCs w:val="24"/>
          <w:vertAlign w:val="superscript"/>
        </w:rPr>
        <w:t>1</w:t>
      </w:r>
      <w:r>
        <w:rPr>
          <w:rFonts w:ascii="Times New Roman" w:eastAsia="Calibri" w:hAnsi="Times New Roman" w:cs="Times New Roman"/>
          <w:i/>
          <w:sz w:val="24"/>
          <w:szCs w:val="24"/>
          <w:vertAlign w:val="superscript"/>
        </w:rPr>
        <w:t>,2</w:t>
      </w:r>
      <w:r w:rsidRPr="00ED3784">
        <w:rPr>
          <w:rFonts w:ascii="Times New Roman" w:eastAsia="Calibri" w:hAnsi="Times New Roman" w:cs="Times New Roman"/>
          <w:i/>
          <w:sz w:val="24"/>
          <w:szCs w:val="24"/>
        </w:rPr>
        <w:t xml:space="preserve"> Empresa Fabric Aguilar Noriega, Calle A no. 39 e/c, Arroyo Carrascal y Carretera a Planta Mecánica, Zona Industrial Noroeste, Ciudad de Santa Clara, Villa Clara, Cuba.</w:t>
      </w:r>
    </w:p>
    <w:p w:rsidR="00ED3784" w:rsidRPr="00ED3784" w:rsidRDefault="00ED3784" w:rsidP="00ED3784">
      <w:pPr>
        <w:spacing w:after="120" w:line="360" w:lineRule="auto"/>
        <w:rPr>
          <w:rFonts w:ascii="Times New Roman" w:eastAsia="Times New Roman" w:hAnsi="Times New Roman" w:cs="Times New Roman"/>
          <w:b/>
          <w:i/>
          <w:sz w:val="24"/>
          <w:szCs w:val="24"/>
          <w:lang w:val="es-MX" w:eastAsia="es-MX"/>
        </w:rPr>
      </w:pPr>
      <w:r>
        <w:rPr>
          <w:rFonts w:ascii="Times New Roman" w:eastAsia="Calibri" w:hAnsi="Times New Roman" w:cs="Times New Roman"/>
          <w:i/>
          <w:sz w:val="24"/>
          <w:szCs w:val="24"/>
          <w:vertAlign w:val="superscript"/>
        </w:rPr>
        <w:t xml:space="preserve"> 3,4,5</w:t>
      </w:r>
      <w:r w:rsidRPr="00ED3784">
        <w:rPr>
          <w:rFonts w:ascii="Times New Roman" w:eastAsia="Calibri" w:hAnsi="Times New Roman" w:cs="Times New Roman"/>
          <w:i/>
          <w:sz w:val="24"/>
          <w:szCs w:val="24"/>
          <w:lang w:val="es-ES_tradnl"/>
        </w:rPr>
        <w:t xml:space="preserve">Centro de Investigaciones de Soldadura (CIS), Facultad de Ingeniería Mecánica e Industrial, Universidad Central “Marta Abreu” de Las Villas, </w:t>
      </w:r>
      <w:r w:rsidRPr="00ED3784">
        <w:rPr>
          <w:rFonts w:ascii="Times New Roman" w:eastAsia="Calibri" w:hAnsi="Times New Roman" w:cs="Times New Roman"/>
          <w:i/>
          <w:iCs/>
          <w:sz w:val="24"/>
          <w:szCs w:val="24"/>
          <w:lang w:val="es-ES_tradnl"/>
        </w:rPr>
        <w:t>Carretera a Camajuaní km 5 ½, Santa Clara, Villa Clara, Cuba</w:t>
      </w:r>
      <w:r w:rsidRPr="00ED3784">
        <w:rPr>
          <w:rFonts w:ascii="Times New Roman" w:eastAsia="Calibri" w:hAnsi="Times New Roman" w:cs="Times New Roman"/>
          <w:i/>
          <w:sz w:val="24"/>
          <w:szCs w:val="24"/>
          <w:lang w:val="es-ES_tradnl"/>
        </w:rPr>
        <w:t>.</w:t>
      </w:r>
    </w:p>
    <w:p w:rsidR="00B2028B" w:rsidRPr="00B2028B" w:rsidRDefault="00145C45" w:rsidP="00B2028B">
      <w:pPr>
        <w:spacing w:after="0" w:line="360" w:lineRule="auto"/>
        <w:rPr>
          <w:rFonts w:ascii="Times New Roman" w:hAnsi="Times New Roman" w:cs="Times New Roman"/>
          <w:sz w:val="24"/>
          <w:szCs w:val="24"/>
          <w:lang w:val="es-MX"/>
        </w:rPr>
      </w:pPr>
      <w:r>
        <w:rPr>
          <w:rFonts w:ascii="Times New Roman" w:hAnsi="Times New Roman" w:cs="Times New Roman"/>
          <w:sz w:val="24"/>
          <w:szCs w:val="24"/>
          <w:vertAlign w:val="superscript"/>
          <w:lang w:val="es-MX"/>
        </w:rPr>
        <w:t>6</w:t>
      </w:r>
      <w:r w:rsidR="00806B15">
        <w:rPr>
          <w:rFonts w:ascii="Times New Roman" w:hAnsi="Times New Roman" w:cs="Times New Roman"/>
          <w:sz w:val="24"/>
          <w:szCs w:val="24"/>
          <w:lang w:val="es-MX"/>
        </w:rPr>
        <w:t xml:space="preserve">Fábrica de calderas </w:t>
      </w:r>
      <w:r>
        <w:rPr>
          <w:rFonts w:ascii="Times New Roman" w:hAnsi="Times New Roman" w:cs="Times New Roman"/>
          <w:sz w:val="24"/>
          <w:szCs w:val="24"/>
          <w:lang w:val="es-MX"/>
        </w:rPr>
        <w:t>"</w:t>
      </w:r>
      <w:r w:rsidR="00806B15">
        <w:rPr>
          <w:rFonts w:ascii="Times New Roman" w:hAnsi="Times New Roman" w:cs="Times New Roman"/>
          <w:sz w:val="24"/>
          <w:szCs w:val="24"/>
          <w:lang w:val="es-MX"/>
        </w:rPr>
        <w:t xml:space="preserve">Jesús </w:t>
      </w:r>
      <w:r>
        <w:rPr>
          <w:rFonts w:ascii="Times New Roman" w:hAnsi="Times New Roman" w:cs="Times New Roman"/>
          <w:sz w:val="24"/>
          <w:szCs w:val="24"/>
          <w:lang w:val="es-MX"/>
        </w:rPr>
        <w:t>Menéndez", Sagua. VC.</w:t>
      </w:r>
    </w:p>
    <w:p w:rsidR="00B2028B" w:rsidRDefault="00B2028B" w:rsidP="002903A6">
      <w:pPr>
        <w:spacing w:after="0" w:line="360" w:lineRule="auto"/>
        <w:jc w:val="both"/>
        <w:rPr>
          <w:rFonts w:ascii="Times New Roman" w:hAnsi="Times New Roman" w:cs="Times New Roman"/>
          <w:b/>
          <w:sz w:val="24"/>
          <w:szCs w:val="24"/>
        </w:rPr>
      </w:pPr>
    </w:p>
    <w:p w:rsidR="002903A6" w:rsidRDefault="002903A6" w:rsidP="002903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8C227C" w:rsidRDefault="002903A6" w:rsidP="008C227C">
      <w:pPr>
        <w:spacing w:line="360" w:lineRule="auto"/>
        <w:jc w:val="both"/>
        <w:rPr>
          <w:rFonts w:ascii="Times New Roman" w:eastAsia="Calibri" w:hAnsi="Times New Roman" w:cs="Times New Roman"/>
          <w:sz w:val="24"/>
          <w:szCs w:val="24"/>
          <w:lang w:val="es-ES_tradnl"/>
        </w:rPr>
      </w:pPr>
      <w:r w:rsidRPr="00FD3A11">
        <w:rPr>
          <w:rFonts w:ascii="Times New Roman" w:hAnsi="Times New Roman" w:cs="Times New Roman"/>
          <w:b/>
          <w:sz w:val="24"/>
          <w:szCs w:val="24"/>
        </w:rPr>
        <w:t xml:space="preserve">Problemática: </w:t>
      </w:r>
      <w:r w:rsidR="00FD3A11">
        <w:rPr>
          <w:rFonts w:ascii="Times New Roman" w:eastAsia="Calibri" w:hAnsi="Times New Roman" w:cs="Times New Roman"/>
          <w:sz w:val="24"/>
          <w:szCs w:val="24"/>
        </w:rPr>
        <w:t>Durante una inspección realizada al</w:t>
      </w:r>
      <w:r w:rsidR="00FD3A11" w:rsidRPr="00FD3A11">
        <w:rPr>
          <w:rFonts w:ascii="Times New Roman" w:eastAsia="Calibri" w:hAnsi="Times New Roman" w:cs="Times New Roman"/>
          <w:sz w:val="24"/>
          <w:szCs w:val="24"/>
        </w:rPr>
        <w:t xml:space="preserve"> </w:t>
      </w:r>
      <w:r w:rsidR="00FD3A11" w:rsidRPr="00FD3A11">
        <w:rPr>
          <w:rFonts w:ascii="Times New Roman" w:eastAsia="Calibri" w:hAnsi="Times New Roman" w:cs="Times New Roman"/>
          <w:sz w:val="24"/>
          <w:szCs w:val="24"/>
          <w:lang w:val="es-419"/>
        </w:rPr>
        <w:t>domo superior de la caldera</w:t>
      </w:r>
      <w:r w:rsidR="00FD3A11" w:rsidRPr="00FD3A11">
        <w:rPr>
          <w:rFonts w:ascii="Times New Roman" w:eastAsia="Calibri" w:hAnsi="Times New Roman" w:cs="Times New Roman"/>
          <w:sz w:val="24"/>
          <w:szCs w:val="24"/>
        </w:rPr>
        <w:t xml:space="preserve"> </w:t>
      </w:r>
      <w:r w:rsidR="00E72C1E" w:rsidRPr="00FD3A11">
        <w:rPr>
          <w:rFonts w:ascii="Times New Roman" w:eastAsia="Calibri" w:hAnsi="Times New Roman" w:cs="Times New Roman"/>
          <w:sz w:val="24"/>
          <w:szCs w:val="24"/>
        </w:rPr>
        <w:t>3</w:t>
      </w:r>
      <w:r w:rsidR="00E72C1E" w:rsidRPr="00FD3A11">
        <w:rPr>
          <w:rFonts w:ascii="Times New Roman" w:eastAsia="Calibri" w:hAnsi="Times New Roman" w:cs="Times New Roman"/>
          <w:sz w:val="24"/>
          <w:szCs w:val="24"/>
          <w:lang w:val="es-419"/>
        </w:rPr>
        <w:t>,</w:t>
      </w:r>
      <w:r w:rsidR="00FD3A11" w:rsidRPr="00FD3A11">
        <w:rPr>
          <w:rFonts w:ascii="Times New Roman" w:eastAsia="Calibri" w:hAnsi="Times New Roman" w:cs="Times New Roman"/>
          <w:sz w:val="24"/>
          <w:szCs w:val="24"/>
          <w:lang w:val="es-419"/>
        </w:rPr>
        <w:t xml:space="preserve"> de diámetro exterior 1576 mm, 38 mm de espesor de diseño</w:t>
      </w:r>
      <w:r w:rsidR="00FD3A11" w:rsidRPr="00FD3A11">
        <w:rPr>
          <w:rFonts w:ascii="Times New Roman" w:eastAsia="Calibri" w:hAnsi="Times New Roman" w:cs="Times New Roman"/>
          <w:sz w:val="24"/>
          <w:szCs w:val="24"/>
        </w:rPr>
        <w:t xml:space="preserve">, de la UEB </w:t>
      </w:r>
      <w:r w:rsidR="00FD3A11" w:rsidRPr="00FD3A11">
        <w:rPr>
          <w:rFonts w:ascii="Times New Roman" w:eastAsia="Calibri" w:hAnsi="Times New Roman" w:cs="Times New Roman"/>
          <w:noProof/>
          <w:sz w:val="24"/>
          <w:szCs w:val="24"/>
          <w:lang w:val="es-419"/>
        </w:rPr>
        <w:t xml:space="preserve">Central Majibacoa, de </w:t>
      </w:r>
      <w:r w:rsidR="005175A8">
        <w:rPr>
          <w:rFonts w:ascii="Times New Roman" w:eastAsia="Calibri" w:hAnsi="Times New Roman" w:cs="Times New Roman"/>
          <w:noProof/>
          <w:sz w:val="24"/>
          <w:szCs w:val="24"/>
        </w:rPr>
        <w:t>Las Tunas.</w:t>
      </w:r>
      <w:r w:rsidR="00FD3A11" w:rsidRPr="00FD3A11">
        <w:rPr>
          <w:rFonts w:ascii="Times New Roman" w:eastAsia="Calibri" w:hAnsi="Times New Roman" w:cs="Times New Roman"/>
          <w:noProof/>
          <w:sz w:val="24"/>
          <w:szCs w:val="24"/>
          <w:lang w:val="es-419"/>
        </w:rPr>
        <w:t xml:space="preserve"> </w:t>
      </w:r>
      <w:r w:rsidR="00FD3A11" w:rsidRPr="00FD3A11">
        <w:rPr>
          <w:rFonts w:ascii="Times New Roman" w:eastAsia="Calibri" w:hAnsi="Times New Roman" w:cs="Times New Roman"/>
          <w:sz w:val="24"/>
          <w:szCs w:val="24"/>
          <w:lang w:val="es-419"/>
        </w:rPr>
        <w:t xml:space="preserve"> El personal que realizó esta inspección sospechó de un defecto del tipo “laminación” en </w:t>
      </w:r>
      <w:r w:rsidR="00FD3A11">
        <w:rPr>
          <w:rFonts w:ascii="Times New Roman" w:eastAsia="Calibri" w:hAnsi="Times New Roman" w:cs="Times New Roman"/>
          <w:sz w:val="24"/>
          <w:szCs w:val="24"/>
          <w:lang w:val="es-419"/>
        </w:rPr>
        <w:t xml:space="preserve">el </w:t>
      </w:r>
      <w:r w:rsidR="00FD3A11" w:rsidRPr="00FD3A11">
        <w:rPr>
          <w:rFonts w:ascii="Times New Roman" w:eastAsia="Calibri" w:hAnsi="Times New Roman" w:cs="Times New Roman"/>
          <w:sz w:val="24"/>
          <w:szCs w:val="24"/>
          <w:lang w:val="es-419"/>
        </w:rPr>
        <w:t>interior del cuerpo del domo y la magnitud de los defectos internos detectados se recomienda sacar al domo de servicio y proceder, de ser posible, a su reparación</w:t>
      </w:r>
      <w:r w:rsidR="00FD3A11">
        <w:rPr>
          <w:rFonts w:ascii="Times New Roman" w:eastAsia="Calibri" w:hAnsi="Times New Roman" w:cs="Times New Roman"/>
          <w:sz w:val="24"/>
          <w:szCs w:val="24"/>
        </w:rPr>
        <w:t xml:space="preserve">. </w:t>
      </w:r>
      <w:r w:rsidR="00D66922">
        <w:rPr>
          <w:rFonts w:ascii="Times New Roman" w:hAnsi="Times New Roman" w:cs="Times New Roman"/>
          <w:b/>
          <w:sz w:val="24"/>
          <w:szCs w:val="24"/>
        </w:rPr>
        <w:t>Objetivo</w:t>
      </w:r>
      <w:r w:rsidRPr="00FD3A11">
        <w:rPr>
          <w:rFonts w:ascii="Times New Roman" w:hAnsi="Times New Roman" w:cs="Times New Roman"/>
          <w:b/>
          <w:sz w:val="24"/>
          <w:szCs w:val="24"/>
        </w:rPr>
        <w:t xml:space="preserve">: </w:t>
      </w:r>
      <w:r w:rsidR="00AC502F">
        <w:rPr>
          <w:rFonts w:ascii="Times New Roman" w:eastAsia="Times New Roman" w:hAnsi="Times New Roman" w:cs="Times New Roman"/>
          <w:sz w:val="24"/>
          <w:szCs w:val="24"/>
          <w:lang w:eastAsia="es-MX"/>
        </w:rPr>
        <w:t>Evaluar</w:t>
      </w:r>
      <w:r w:rsidR="00AC502F" w:rsidRPr="00AC502F">
        <w:rPr>
          <w:rFonts w:ascii="Times New Roman" w:eastAsia="Times New Roman" w:hAnsi="Times New Roman" w:cs="Times New Roman"/>
          <w:sz w:val="24"/>
          <w:szCs w:val="24"/>
          <w:lang w:eastAsia="es-MX"/>
        </w:rPr>
        <w:t xml:space="preserve"> la aptitud para el servicio de un domo de caldera de vapor</w:t>
      </w:r>
      <w:r w:rsidR="00AC502F">
        <w:rPr>
          <w:rFonts w:ascii="Times New Roman" w:eastAsia="Times New Roman" w:hAnsi="Times New Roman" w:cs="Times New Roman"/>
          <w:sz w:val="24"/>
          <w:szCs w:val="24"/>
          <w:lang w:eastAsia="es-MX"/>
        </w:rPr>
        <w:t>, mediante la norma API 579</w:t>
      </w:r>
      <w:r w:rsidR="0078158D">
        <w:rPr>
          <w:rFonts w:ascii="Times New Roman" w:eastAsia="Times New Roman" w:hAnsi="Times New Roman" w:cs="Times New Roman"/>
          <w:sz w:val="24"/>
          <w:szCs w:val="24"/>
          <w:lang w:eastAsia="es-MX"/>
        </w:rPr>
        <w:t xml:space="preserve">. </w:t>
      </w:r>
      <w:r w:rsidRPr="0078158D">
        <w:rPr>
          <w:rFonts w:ascii="Times New Roman" w:hAnsi="Times New Roman" w:cs="Times New Roman"/>
          <w:b/>
          <w:sz w:val="24"/>
          <w:szCs w:val="24"/>
        </w:rPr>
        <w:t xml:space="preserve">Metodología: </w:t>
      </w:r>
      <w:r w:rsidR="0078158D" w:rsidRPr="0078158D">
        <w:rPr>
          <w:rFonts w:ascii="Times New Roman" w:hAnsi="Times New Roman" w:cs="Times New Roman"/>
          <w:sz w:val="24"/>
          <w:szCs w:val="24"/>
        </w:rPr>
        <w:t>Se aplican métodos,</w:t>
      </w:r>
      <w:r w:rsidR="0078158D" w:rsidRPr="0078158D">
        <w:rPr>
          <w:rFonts w:ascii="Times New Roman" w:eastAsia="Times New Roman" w:hAnsi="Times New Roman" w:cs="Times New Roman"/>
          <w:sz w:val="24"/>
          <w:szCs w:val="24"/>
          <w:lang w:eastAsia="es-ES"/>
        </w:rPr>
        <w:t xml:space="preserve"> de</w:t>
      </w:r>
      <w:r w:rsidRPr="0078158D">
        <w:rPr>
          <w:rFonts w:ascii="Times New Roman" w:eastAsia="Times New Roman" w:hAnsi="Times New Roman" w:cs="Times New Roman"/>
          <w:sz w:val="24"/>
          <w:szCs w:val="24"/>
          <w:lang w:eastAsia="es-ES"/>
        </w:rPr>
        <w:t xml:space="preserve"> </w:t>
      </w:r>
      <w:r w:rsidRPr="0078158D">
        <w:rPr>
          <w:rFonts w:ascii="Times New Roman" w:hAnsi="Times New Roman" w:cs="Times New Roman"/>
          <w:sz w:val="24"/>
          <w:szCs w:val="24"/>
        </w:rPr>
        <w:t>análisis espectral de emisión óptica</w:t>
      </w:r>
      <w:r w:rsidRPr="0078158D">
        <w:rPr>
          <w:rFonts w:ascii="Times New Roman" w:hAnsi="Times New Roman" w:cs="Times New Roman"/>
          <w:b/>
          <w:sz w:val="24"/>
          <w:szCs w:val="24"/>
        </w:rPr>
        <w:t>,</w:t>
      </w:r>
      <w:r w:rsidR="0078158D" w:rsidRPr="0078158D">
        <w:rPr>
          <w:rFonts w:ascii="Times New Roman" w:hAnsi="Times New Roman" w:cs="Times New Roman"/>
          <w:b/>
          <w:sz w:val="24"/>
          <w:szCs w:val="24"/>
        </w:rPr>
        <w:t xml:space="preserve"> </w:t>
      </w:r>
      <w:r w:rsidR="0078158D" w:rsidRPr="0078158D">
        <w:rPr>
          <w:rFonts w:ascii="Times New Roman" w:hAnsi="Times New Roman" w:cs="Times New Roman"/>
          <w:sz w:val="24"/>
          <w:szCs w:val="24"/>
        </w:rPr>
        <w:t>inspección visual, líquidos penetrantes,</w:t>
      </w:r>
      <w:r w:rsidR="0078158D" w:rsidRPr="0078158D">
        <w:rPr>
          <w:rFonts w:ascii="Times New Roman" w:hAnsi="Times New Roman" w:cs="Times New Roman"/>
          <w:b/>
          <w:sz w:val="24"/>
          <w:szCs w:val="24"/>
        </w:rPr>
        <w:t xml:space="preserve"> </w:t>
      </w:r>
      <w:r w:rsidR="0078158D" w:rsidRPr="0078158D">
        <w:rPr>
          <w:rFonts w:ascii="Times New Roman" w:eastAsia="Times New Roman" w:hAnsi="Times New Roman" w:cs="Times New Roman"/>
          <w:sz w:val="24"/>
          <w:szCs w:val="24"/>
          <w:lang w:eastAsia="es-ES"/>
        </w:rPr>
        <w:t>medición de espesores y detección de defectos internos por ultrasonido</w:t>
      </w:r>
      <w:r w:rsidR="008556F4">
        <w:rPr>
          <w:rFonts w:ascii="Times New Roman" w:eastAsia="Times New Roman" w:hAnsi="Times New Roman" w:cs="Times New Roman"/>
          <w:sz w:val="24"/>
          <w:szCs w:val="24"/>
          <w:lang w:eastAsia="es-ES"/>
        </w:rPr>
        <w:t>.</w:t>
      </w:r>
      <w:r w:rsidR="005175A8">
        <w:rPr>
          <w:rFonts w:ascii="Times New Roman" w:eastAsia="Times New Roman" w:hAnsi="Times New Roman" w:cs="Times New Roman"/>
          <w:sz w:val="24"/>
          <w:szCs w:val="24"/>
          <w:lang w:eastAsia="es-ES"/>
        </w:rPr>
        <w:t xml:space="preserve"> </w:t>
      </w:r>
      <w:r w:rsidR="008C227C">
        <w:rPr>
          <w:rFonts w:ascii="Times New Roman" w:eastAsia="Times New Roman" w:hAnsi="Times New Roman" w:cs="Times New Roman"/>
          <w:sz w:val="24"/>
          <w:szCs w:val="24"/>
          <w:lang w:eastAsia="es-ES"/>
        </w:rPr>
        <w:t xml:space="preserve"> </w:t>
      </w:r>
      <w:r w:rsidR="008C227C">
        <w:rPr>
          <w:rFonts w:ascii="Times New Roman" w:hAnsi="Times New Roman" w:cs="Times New Roman"/>
          <w:b/>
          <w:sz w:val="24"/>
          <w:szCs w:val="24"/>
        </w:rPr>
        <w:t>Resultad</w:t>
      </w:r>
      <w:r w:rsidR="008C227C" w:rsidRPr="005754D8">
        <w:rPr>
          <w:rFonts w:ascii="Times New Roman" w:hAnsi="Times New Roman" w:cs="Times New Roman"/>
          <w:b/>
          <w:sz w:val="24"/>
          <w:szCs w:val="24"/>
        </w:rPr>
        <w:t>os</w:t>
      </w:r>
      <w:r w:rsidRPr="005754D8">
        <w:rPr>
          <w:rFonts w:ascii="Times New Roman" w:hAnsi="Times New Roman" w:cs="Times New Roman"/>
          <w:b/>
          <w:sz w:val="24"/>
          <w:szCs w:val="24"/>
        </w:rPr>
        <w:t xml:space="preserve"> y discusión: </w:t>
      </w:r>
      <w:r w:rsidR="008E27BF">
        <w:rPr>
          <w:rFonts w:ascii="Times New Roman" w:eastAsia="Calibri" w:hAnsi="Times New Roman" w:cs="Times New Roman"/>
          <w:sz w:val="24"/>
          <w:szCs w:val="24"/>
          <w:lang w:val="es-MX"/>
        </w:rPr>
        <w:t xml:space="preserve">Según la norma </w:t>
      </w:r>
      <w:r w:rsidR="008E27BF">
        <w:rPr>
          <w:rFonts w:ascii="Times New Roman" w:eastAsia="Calibri" w:hAnsi="Times New Roman" w:cs="Times New Roman"/>
          <w:sz w:val="24"/>
          <w:szCs w:val="24"/>
          <w:lang w:val="es-MX"/>
        </w:rPr>
        <w:lastRenderedPageBreak/>
        <w:t>API 579,</w:t>
      </w:r>
      <w:r w:rsidR="008E27BF">
        <w:rPr>
          <w:rFonts w:ascii="Times New Roman" w:eastAsia="Calibri" w:hAnsi="Times New Roman" w:cs="Times New Roman"/>
          <w:sz w:val="24"/>
          <w:szCs w:val="24"/>
        </w:rPr>
        <w:t>s</w:t>
      </w:r>
      <w:r w:rsidR="006633AC">
        <w:rPr>
          <w:rFonts w:ascii="Times New Roman" w:eastAsia="Calibri" w:hAnsi="Times New Roman" w:cs="Times New Roman"/>
          <w:sz w:val="24"/>
          <w:szCs w:val="24"/>
        </w:rPr>
        <w:t>e</w:t>
      </w:r>
      <w:r w:rsidR="005175A8">
        <w:rPr>
          <w:rFonts w:ascii="Times New Roman" w:eastAsia="Calibri" w:hAnsi="Times New Roman" w:cs="Times New Roman"/>
          <w:sz w:val="24"/>
          <w:szCs w:val="24"/>
        </w:rPr>
        <w:t xml:space="preserve"> </w:t>
      </w:r>
      <w:r w:rsidR="00773ECA">
        <w:rPr>
          <w:rFonts w:ascii="Times New Roman" w:eastAsia="Calibri" w:hAnsi="Times New Roman" w:cs="Times New Roman"/>
          <w:sz w:val="24"/>
          <w:szCs w:val="24"/>
        </w:rPr>
        <w:t>determinó</w:t>
      </w:r>
      <w:r w:rsidR="008E27BF">
        <w:rPr>
          <w:rFonts w:ascii="Times New Roman" w:eastAsia="Calibri" w:hAnsi="Times New Roman" w:cs="Times New Roman"/>
          <w:sz w:val="24"/>
          <w:szCs w:val="24"/>
        </w:rPr>
        <w:t xml:space="preserve"> </w:t>
      </w:r>
      <w:r w:rsidR="00773ECA" w:rsidRPr="00773ECA">
        <w:rPr>
          <w:rFonts w:ascii="Times New Roman" w:eastAsia="Calibri" w:hAnsi="Times New Roman" w:cs="Times New Roman"/>
          <w:sz w:val="24"/>
          <w:szCs w:val="24"/>
          <w:lang w:val="es-MX" w:eastAsia="es-ES"/>
        </w:rPr>
        <w:t xml:space="preserve">los parámetros de dimensionamiento de las </w:t>
      </w:r>
      <w:r w:rsidR="00E316E2" w:rsidRPr="00773ECA">
        <w:rPr>
          <w:rFonts w:ascii="Times New Roman" w:eastAsia="Calibri" w:hAnsi="Times New Roman" w:cs="Times New Roman"/>
          <w:sz w:val="24"/>
          <w:szCs w:val="24"/>
          <w:lang w:val="es-MX" w:eastAsia="es-ES"/>
        </w:rPr>
        <w:t>laminaciones</w:t>
      </w:r>
      <w:r w:rsidR="008E27BF">
        <w:rPr>
          <w:rFonts w:ascii="Times New Roman" w:eastAsia="Calibri" w:hAnsi="Times New Roman" w:cs="Times New Roman"/>
          <w:sz w:val="24"/>
          <w:szCs w:val="24"/>
          <w:lang w:val="es-MX"/>
        </w:rPr>
        <w:t>, tales como,</w:t>
      </w:r>
      <w:r w:rsidR="00773ECA" w:rsidRPr="006633AC">
        <w:rPr>
          <w:rFonts w:ascii="Times New Roman" w:eastAsia="Calibri" w:hAnsi="Times New Roman" w:cs="Times New Roman"/>
          <w:sz w:val="24"/>
          <w:szCs w:val="24"/>
        </w:rPr>
        <w:t xml:space="preserve"> </w:t>
      </w:r>
      <w:r w:rsidR="008E27BF">
        <w:rPr>
          <w:rFonts w:ascii="Times New Roman" w:eastAsia="Calibri" w:hAnsi="Times New Roman" w:cs="Times New Roman"/>
          <w:sz w:val="24"/>
          <w:szCs w:val="24"/>
        </w:rPr>
        <w:t>l</w:t>
      </w:r>
      <w:r w:rsidR="0090718D">
        <w:rPr>
          <w:rFonts w:ascii="Times New Roman" w:eastAsia="Calibri" w:hAnsi="Times New Roman" w:cs="Times New Roman"/>
          <w:sz w:val="24"/>
          <w:szCs w:val="24"/>
        </w:rPr>
        <w:t xml:space="preserve">a </w:t>
      </w:r>
      <w:r w:rsidR="006633AC">
        <w:rPr>
          <w:rFonts w:ascii="Times New Roman" w:eastAsia="Calibri" w:hAnsi="Times New Roman" w:cs="Times New Roman"/>
          <w:sz w:val="24"/>
          <w:szCs w:val="24"/>
        </w:rPr>
        <w:t>i</w:t>
      </w:r>
      <w:r w:rsidR="006633AC" w:rsidRPr="006633AC">
        <w:rPr>
          <w:rFonts w:ascii="Times New Roman" w:eastAsia="Calibri" w:hAnsi="Times New Roman" w:cs="Times New Roman"/>
          <w:sz w:val="24"/>
          <w:szCs w:val="24"/>
        </w:rPr>
        <w:t>nclinación</w:t>
      </w:r>
      <w:r w:rsidR="00773ECA" w:rsidRPr="006633AC">
        <w:rPr>
          <w:rFonts w:ascii="Times New Roman" w:eastAsia="Calibri" w:hAnsi="Times New Roman" w:cs="Times New Roman"/>
          <w:sz w:val="24"/>
          <w:szCs w:val="24"/>
        </w:rPr>
        <w:t xml:space="preserve"> de las laminaciones (Lh) están en</w:t>
      </w:r>
      <w:r w:rsidR="0090718D">
        <w:rPr>
          <w:rFonts w:ascii="Times New Roman" w:eastAsia="Calibri" w:hAnsi="Times New Roman" w:cs="Times New Roman"/>
          <w:sz w:val="24"/>
          <w:szCs w:val="24"/>
        </w:rPr>
        <w:t xml:space="preserve"> un</w:t>
      </w:r>
      <w:r w:rsidR="00773ECA" w:rsidRPr="006633AC">
        <w:rPr>
          <w:rFonts w:ascii="Times New Roman" w:eastAsia="Calibri" w:hAnsi="Times New Roman" w:cs="Times New Roman"/>
          <w:sz w:val="24"/>
          <w:szCs w:val="24"/>
        </w:rPr>
        <w:t xml:space="preserve"> rango de</w:t>
      </w:r>
      <w:r w:rsidR="00D64101" w:rsidRPr="006633AC">
        <w:rPr>
          <w:rFonts w:ascii="Times New Roman" w:eastAsia="Calibri" w:hAnsi="Times New Roman" w:cs="Times New Roman"/>
          <w:sz w:val="24"/>
          <w:szCs w:val="24"/>
        </w:rPr>
        <w:t xml:space="preserve"> </w:t>
      </w:r>
      <w:r w:rsidR="00E316E2" w:rsidRPr="006633AC">
        <w:rPr>
          <w:rFonts w:ascii="Times New Roman" w:eastAsia="Calibri" w:hAnsi="Times New Roman" w:cs="Times New Roman"/>
          <w:sz w:val="24"/>
          <w:szCs w:val="24"/>
        </w:rPr>
        <w:t>(</w:t>
      </w:r>
      <w:r w:rsidR="00773ECA" w:rsidRPr="006633AC">
        <w:rPr>
          <w:rFonts w:ascii="Times New Roman" w:eastAsia="Calibri" w:hAnsi="Times New Roman" w:cs="Times New Roman"/>
          <w:sz w:val="24"/>
          <w:szCs w:val="24"/>
        </w:rPr>
        <w:t xml:space="preserve"> </w:t>
      </w:r>
      <w:r w:rsidR="00E316E2" w:rsidRPr="006633AC">
        <w:rPr>
          <w:rFonts w:ascii="Times New Roman" w:eastAsia="Calibri" w:hAnsi="Times New Roman" w:cs="Times New Roman"/>
          <w:sz w:val="24"/>
          <w:szCs w:val="24"/>
        </w:rPr>
        <w:t xml:space="preserve">0,45-2,88 mm), </w:t>
      </w:r>
      <w:r w:rsidR="00E72C1E" w:rsidRPr="006633AC">
        <w:rPr>
          <w:rFonts w:ascii="Times New Roman" w:eastAsia="Calibri" w:hAnsi="Times New Roman" w:cs="Times New Roman"/>
          <w:sz w:val="24"/>
          <w:szCs w:val="24"/>
        </w:rPr>
        <w:t xml:space="preserve"> </w:t>
      </w:r>
      <w:r w:rsidR="00924D8B" w:rsidRPr="006633AC">
        <w:rPr>
          <w:rFonts w:ascii="Times New Roman" w:eastAsia="Calibri" w:hAnsi="Times New Roman" w:cs="Times New Roman"/>
          <w:sz w:val="24"/>
          <w:szCs w:val="24"/>
        </w:rPr>
        <w:t>la distancia de la</w:t>
      </w:r>
      <w:r w:rsidR="00E316E2" w:rsidRPr="006633AC">
        <w:rPr>
          <w:rFonts w:ascii="Times New Roman" w:eastAsia="Calibri" w:hAnsi="Times New Roman" w:cs="Times New Roman"/>
          <w:sz w:val="24"/>
          <w:szCs w:val="24"/>
        </w:rPr>
        <w:t>s laminaciones</w:t>
      </w:r>
      <w:r w:rsidR="00924D8B" w:rsidRPr="006633AC">
        <w:rPr>
          <w:rFonts w:ascii="Times New Roman" w:eastAsia="Calibri" w:hAnsi="Times New Roman" w:cs="Times New Roman"/>
          <w:sz w:val="24"/>
          <w:szCs w:val="24"/>
        </w:rPr>
        <w:t xml:space="preserve"> más cercana al cordón de soldadura(Lw) </w:t>
      </w:r>
      <w:r w:rsidR="00E316E2" w:rsidRPr="006633AC">
        <w:rPr>
          <w:rFonts w:ascii="Times New Roman" w:eastAsia="Calibri" w:hAnsi="Times New Roman" w:cs="Times New Roman"/>
          <w:sz w:val="24"/>
          <w:szCs w:val="24"/>
        </w:rPr>
        <w:t>, están a más  76 mm .</w:t>
      </w:r>
      <w:r w:rsidR="00996F53" w:rsidRPr="006633AC">
        <w:rPr>
          <w:rFonts w:ascii="Times New Roman" w:eastAsia="Calibri" w:hAnsi="Times New Roman" w:cs="Times New Roman"/>
          <w:sz w:val="24"/>
          <w:szCs w:val="24"/>
          <w:lang w:eastAsia="es-ES"/>
        </w:rPr>
        <w:t xml:space="preserve"> Las dimensiones longitudinales de las laminaciones (s) varían desde 2 </w:t>
      </w:r>
      <w:r w:rsidR="0090718D">
        <w:rPr>
          <w:rFonts w:ascii="Times New Roman" w:eastAsia="Calibri" w:hAnsi="Times New Roman" w:cs="Times New Roman"/>
          <w:sz w:val="24"/>
          <w:szCs w:val="24"/>
          <w:lang w:eastAsia="es-ES"/>
        </w:rPr>
        <w:t xml:space="preserve">mm hasta 32 mm y las </w:t>
      </w:r>
      <w:r w:rsidR="0090718D" w:rsidRPr="006633AC">
        <w:rPr>
          <w:rFonts w:ascii="Times New Roman" w:eastAsia="Calibri" w:hAnsi="Times New Roman" w:cs="Times New Roman"/>
          <w:sz w:val="24"/>
          <w:szCs w:val="24"/>
          <w:lang w:eastAsia="es-ES"/>
        </w:rPr>
        <w:t>circunferenciales</w:t>
      </w:r>
      <w:r w:rsidR="00996F53" w:rsidRPr="006633AC">
        <w:rPr>
          <w:rFonts w:ascii="Times New Roman" w:eastAsia="Calibri" w:hAnsi="Times New Roman" w:cs="Times New Roman"/>
          <w:sz w:val="24"/>
          <w:szCs w:val="24"/>
          <w:lang w:eastAsia="es-ES"/>
        </w:rPr>
        <w:t xml:space="preserve"> (c) están en un rango de (3-24 mm)</w:t>
      </w:r>
      <w:r w:rsidR="00D64101" w:rsidRPr="006633AC">
        <w:rPr>
          <w:rFonts w:ascii="Times New Roman" w:eastAsia="Calibri" w:hAnsi="Times New Roman" w:cs="Times New Roman"/>
          <w:sz w:val="24"/>
          <w:szCs w:val="24"/>
          <w:lang w:eastAsia="es-ES"/>
        </w:rPr>
        <w:t xml:space="preserve">. </w:t>
      </w:r>
      <w:r w:rsidR="00A43D38" w:rsidRPr="006633AC">
        <w:rPr>
          <w:rFonts w:ascii="Times New Roman" w:eastAsia="Calibri" w:hAnsi="Times New Roman" w:cs="Times New Roman"/>
          <w:sz w:val="24"/>
          <w:szCs w:val="24"/>
          <w:lang w:eastAsia="es-ES"/>
        </w:rPr>
        <w:t>La variación del</w:t>
      </w:r>
      <w:r w:rsidR="00D64101" w:rsidRPr="006633AC">
        <w:rPr>
          <w:rFonts w:ascii="Times New Roman" w:eastAsia="Calibri" w:hAnsi="Times New Roman" w:cs="Times New Roman"/>
          <w:sz w:val="24"/>
          <w:szCs w:val="24"/>
          <w:lang w:eastAsia="es-ES"/>
        </w:rPr>
        <w:t xml:space="preserve"> espaciamiento</w:t>
      </w:r>
      <w:r w:rsidR="00A43D38" w:rsidRPr="006633AC">
        <w:rPr>
          <w:rFonts w:ascii="Times New Roman" w:eastAsia="Calibri" w:hAnsi="Times New Roman" w:cs="Times New Roman"/>
          <w:sz w:val="24"/>
          <w:szCs w:val="24"/>
          <w:lang w:eastAsia="es-ES"/>
        </w:rPr>
        <w:t xml:space="preserve"> de </w:t>
      </w:r>
      <w:r w:rsidR="00D64101" w:rsidRPr="006633AC">
        <w:rPr>
          <w:rFonts w:ascii="Times New Roman" w:eastAsia="Calibri" w:hAnsi="Times New Roman" w:cs="Times New Roman"/>
          <w:sz w:val="24"/>
          <w:szCs w:val="24"/>
          <w:lang w:eastAsia="es-ES"/>
        </w:rPr>
        <w:t xml:space="preserve">laminaciones </w:t>
      </w:r>
      <w:r w:rsidR="00A43D38" w:rsidRPr="006633AC">
        <w:rPr>
          <w:rFonts w:ascii="Times New Roman" w:eastAsia="Calibri" w:hAnsi="Times New Roman" w:cs="Times New Roman"/>
          <w:sz w:val="24"/>
          <w:szCs w:val="24"/>
          <w:lang w:eastAsia="es-ES"/>
        </w:rPr>
        <w:t xml:space="preserve">cercanas </w:t>
      </w:r>
      <w:r w:rsidR="00D64101" w:rsidRPr="006633AC">
        <w:rPr>
          <w:rFonts w:ascii="Times New Roman" w:eastAsia="Calibri" w:hAnsi="Times New Roman" w:cs="Times New Roman"/>
          <w:sz w:val="24"/>
          <w:szCs w:val="24"/>
          <w:lang w:eastAsia="es-ES"/>
        </w:rPr>
        <w:t>(Ls)</w:t>
      </w:r>
      <w:r w:rsidR="005175A8">
        <w:rPr>
          <w:rFonts w:ascii="Times New Roman" w:eastAsia="Calibri" w:hAnsi="Times New Roman" w:cs="Times New Roman"/>
          <w:sz w:val="24"/>
          <w:szCs w:val="24"/>
          <w:lang w:eastAsia="es-ES"/>
        </w:rPr>
        <w:t>, es de 0,50- 16 mm.</w:t>
      </w:r>
      <w:r w:rsidR="0099377B">
        <w:rPr>
          <w:rFonts w:ascii="Times New Roman" w:eastAsia="Calibri" w:hAnsi="Times New Roman" w:cs="Times New Roman"/>
          <w:sz w:val="24"/>
          <w:szCs w:val="24"/>
          <w:lang w:val="es-ES_tradnl"/>
        </w:rPr>
        <w:t xml:space="preserve"> </w:t>
      </w:r>
      <w:r w:rsidR="00C223AB" w:rsidRPr="00C223AB">
        <w:rPr>
          <w:rFonts w:ascii="Times New Roman" w:eastAsia="Calibri" w:hAnsi="Times New Roman" w:cs="Times New Roman"/>
          <w:sz w:val="24"/>
          <w:szCs w:val="24"/>
        </w:rPr>
        <w:t>La</w:t>
      </w:r>
      <w:r w:rsidR="00C223AB">
        <w:rPr>
          <w:rFonts w:ascii="Times New Roman" w:eastAsia="Calibri" w:hAnsi="Times New Roman" w:cs="Times New Roman"/>
          <w:sz w:val="24"/>
          <w:szCs w:val="24"/>
        </w:rPr>
        <w:t>s</w:t>
      </w:r>
      <w:r w:rsidR="00C223AB" w:rsidRPr="00C223AB">
        <w:rPr>
          <w:rFonts w:ascii="Times New Roman" w:eastAsia="Calibri" w:hAnsi="Times New Roman" w:cs="Times New Roman"/>
          <w:sz w:val="24"/>
          <w:szCs w:val="24"/>
        </w:rPr>
        <w:t xml:space="preserve"> laminacion</w:t>
      </w:r>
      <w:r w:rsidR="00C223AB">
        <w:rPr>
          <w:rFonts w:ascii="Times New Roman" w:eastAsia="Calibri" w:hAnsi="Times New Roman" w:cs="Times New Roman"/>
          <w:sz w:val="24"/>
          <w:szCs w:val="24"/>
        </w:rPr>
        <w:t>es</w:t>
      </w:r>
      <w:r w:rsidR="00C223AB" w:rsidRPr="00C223AB">
        <w:rPr>
          <w:rFonts w:ascii="Times New Roman" w:eastAsia="Calibri" w:hAnsi="Times New Roman" w:cs="Times New Roman"/>
          <w:sz w:val="24"/>
          <w:szCs w:val="24"/>
        </w:rPr>
        <w:t xml:space="preserve"> no </w:t>
      </w:r>
      <w:r w:rsidR="008C227C" w:rsidRPr="00C223AB">
        <w:rPr>
          <w:rFonts w:ascii="Times New Roman" w:eastAsia="Calibri" w:hAnsi="Times New Roman" w:cs="Times New Roman"/>
          <w:sz w:val="24"/>
          <w:szCs w:val="24"/>
        </w:rPr>
        <w:t>tienen</w:t>
      </w:r>
      <w:r w:rsidR="00C223AB" w:rsidRPr="00C223AB">
        <w:rPr>
          <w:rFonts w:ascii="Times New Roman" w:eastAsia="Calibri" w:hAnsi="Times New Roman" w:cs="Times New Roman"/>
          <w:sz w:val="24"/>
          <w:szCs w:val="24"/>
        </w:rPr>
        <w:t xml:space="preserve"> una superficie de ruptura (abierta</w:t>
      </w:r>
      <w:r w:rsidR="008C227C">
        <w:rPr>
          <w:rFonts w:ascii="Times New Roman" w:eastAsia="Calibri" w:hAnsi="Times New Roman" w:cs="Times New Roman"/>
          <w:sz w:val="24"/>
          <w:szCs w:val="24"/>
        </w:rPr>
        <w:t xml:space="preserve"> a la superficie). </w:t>
      </w:r>
      <w:r w:rsidR="008C227C" w:rsidRPr="005754D8">
        <w:rPr>
          <w:rFonts w:ascii="Times New Roman" w:hAnsi="Times New Roman" w:cs="Times New Roman"/>
          <w:b/>
          <w:sz w:val="24"/>
          <w:szCs w:val="24"/>
        </w:rPr>
        <w:t>Conclusiones:</w:t>
      </w:r>
      <w:r w:rsidR="008C227C">
        <w:rPr>
          <w:rFonts w:ascii="Times New Roman" w:hAnsi="Times New Roman" w:cs="Times New Roman"/>
          <w:b/>
          <w:sz w:val="24"/>
          <w:szCs w:val="24"/>
        </w:rPr>
        <w:t xml:space="preserve"> </w:t>
      </w:r>
      <w:r w:rsidR="008C227C">
        <w:rPr>
          <w:rFonts w:ascii="Times New Roman" w:eastAsia="Calibri" w:hAnsi="Times New Roman" w:cs="Times New Roman"/>
          <w:sz w:val="24"/>
          <w:szCs w:val="24"/>
          <w:lang w:val="es-ES_tradnl"/>
        </w:rPr>
        <w:t>L</w:t>
      </w:r>
      <w:r w:rsidR="008C227C" w:rsidRPr="008C227C">
        <w:rPr>
          <w:rFonts w:ascii="Times New Roman" w:eastAsia="Calibri" w:hAnsi="Times New Roman" w:cs="Times New Roman"/>
          <w:sz w:val="24"/>
          <w:szCs w:val="24"/>
          <w:lang w:val="es-ES_tradnl"/>
        </w:rPr>
        <w:t>a zona inspeccionada de tamaño 800 mm x 581 mm,</w:t>
      </w:r>
      <w:r w:rsidR="008C227C">
        <w:rPr>
          <w:rFonts w:ascii="Times New Roman" w:eastAsia="Calibri" w:hAnsi="Times New Roman" w:cs="Times New Roman"/>
          <w:sz w:val="24"/>
          <w:szCs w:val="24"/>
          <w:lang w:val="es-ES_tradnl"/>
        </w:rPr>
        <w:t xml:space="preserve"> será eliminada</w:t>
      </w:r>
      <w:r w:rsidR="008C227C" w:rsidRPr="008C227C">
        <w:rPr>
          <w:rFonts w:ascii="Times New Roman" w:eastAsia="Calibri" w:hAnsi="Times New Roman" w:cs="Times New Roman"/>
          <w:sz w:val="24"/>
          <w:szCs w:val="24"/>
          <w:lang w:val="es-ES_tradnl"/>
        </w:rPr>
        <w:t xml:space="preserve"> porque no cumple los r</w:t>
      </w:r>
      <w:r w:rsidR="008C227C">
        <w:rPr>
          <w:rFonts w:ascii="Times New Roman" w:eastAsia="Calibri" w:hAnsi="Times New Roman" w:cs="Times New Roman"/>
          <w:sz w:val="24"/>
          <w:szCs w:val="24"/>
          <w:lang w:val="es-ES_tradnl"/>
        </w:rPr>
        <w:t>equisitos de aptitud para el servicio,</w:t>
      </w:r>
      <w:r w:rsidR="008C227C" w:rsidRPr="008C227C">
        <w:rPr>
          <w:rFonts w:ascii="Times New Roman" w:eastAsia="Calibri" w:hAnsi="Times New Roman" w:cs="Times New Roman"/>
          <w:sz w:val="24"/>
          <w:szCs w:val="24"/>
          <w:lang w:val="es-ES_tradnl"/>
        </w:rPr>
        <w:t xml:space="preserve"> según la norma de referencia</w:t>
      </w:r>
      <w:r w:rsidR="008C227C">
        <w:rPr>
          <w:rFonts w:ascii="Times New Roman" w:eastAsia="Calibri" w:hAnsi="Times New Roman" w:cs="Times New Roman"/>
          <w:sz w:val="24"/>
          <w:szCs w:val="24"/>
          <w:lang w:val="es-ES_tradnl"/>
        </w:rPr>
        <w:t>.</w:t>
      </w:r>
    </w:p>
    <w:p w:rsidR="00D66922" w:rsidRDefault="00145C45" w:rsidP="00D66922">
      <w:pPr>
        <w:spacing w:line="360" w:lineRule="auto"/>
        <w:jc w:val="both"/>
        <w:rPr>
          <w:rFonts w:ascii="Times New Roman" w:hAnsi="Times New Roman" w:cs="Times New Roman"/>
          <w:b/>
          <w:i/>
          <w:sz w:val="24"/>
          <w:szCs w:val="24"/>
          <w:lang w:val="en-US"/>
        </w:rPr>
      </w:pPr>
      <w:r w:rsidRPr="00145C45">
        <w:rPr>
          <w:rFonts w:ascii="Times New Roman" w:hAnsi="Times New Roman" w:cs="Times New Roman"/>
          <w:b/>
          <w:i/>
          <w:sz w:val="24"/>
          <w:szCs w:val="24"/>
          <w:lang w:val="en-US"/>
        </w:rPr>
        <w:t>Abstract:</w:t>
      </w:r>
    </w:p>
    <w:p w:rsidR="009061A5" w:rsidRPr="00B2028B" w:rsidRDefault="00145C45" w:rsidP="007F7B3A">
      <w:pPr>
        <w:spacing w:line="360" w:lineRule="auto"/>
        <w:jc w:val="both"/>
        <w:rPr>
          <w:rFonts w:ascii="Times New Roman" w:hAnsi="Times New Roman" w:cs="Times New Roman"/>
          <w:sz w:val="24"/>
          <w:szCs w:val="24"/>
          <w:lang w:val="en-US"/>
        </w:rPr>
      </w:pPr>
      <w:r w:rsidRPr="00D66922">
        <w:rPr>
          <w:rFonts w:ascii="Times New Roman" w:eastAsia="Times New Roman" w:hAnsi="Times New Roman" w:cs="Times New Roman"/>
          <w:b/>
          <w:color w:val="202124"/>
          <w:sz w:val="24"/>
          <w:szCs w:val="24"/>
          <w:lang w:val="en" w:eastAsia="es-ES"/>
        </w:rPr>
        <w:t>Problem</w:t>
      </w:r>
      <w:r w:rsidRPr="00145C45">
        <w:rPr>
          <w:rFonts w:ascii="Times New Roman" w:eastAsia="Times New Roman" w:hAnsi="Times New Roman" w:cs="Times New Roman"/>
          <w:color w:val="202124"/>
          <w:sz w:val="24"/>
          <w:szCs w:val="24"/>
          <w:lang w:val="en" w:eastAsia="es-ES"/>
        </w:rPr>
        <w:t xml:space="preserve">: During an inspection carried out on the upper dome of boiler 3, with an external diameter of 1576 mm, 38 mm design thickness, of the Majibacoa Central UEB, Las Tunas. The personnel who carried out this inspection suspected a "lamination" type defect inside the dome body and the magnitude of the internal defects detected, it is recommended that the dome be taken out of service and, if possible, repaired. </w:t>
      </w:r>
      <w:r w:rsidRPr="00D66922">
        <w:rPr>
          <w:rFonts w:ascii="Times New Roman" w:eastAsia="Times New Roman" w:hAnsi="Times New Roman" w:cs="Times New Roman"/>
          <w:b/>
          <w:color w:val="202124"/>
          <w:sz w:val="24"/>
          <w:szCs w:val="24"/>
          <w:lang w:val="en" w:eastAsia="es-ES"/>
        </w:rPr>
        <w:t>Objective</w:t>
      </w:r>
      <w:r w:rsidR="00D66922">
        <w:rPr>
          <w:rFonts w:ascii="Times New Roman" w:eastAsia="Times New Roman" w:hAnsi="Times New Roman" w:cs="Times New Roman"/>
          <w:b/>
          <w:color w:val="202124"/>
          <w:sz w:val="24"/>
          <w:szCs w:val="24"/>
          <w:lang w:val="en" w:eastAsia="es-ES"/>
        </w:rPr>
        <w:t>:</w:t>
      </w:r>
      <w:r w:rsidRPr="00D66922">
        <w:rPr>
          <w:rFonts w:ascii="Times New Roman" w:eastAsia="Times New Roman" w:hAnsi="Times New Roman" w:cs="Times New Roman"/>
          <w:b/>
          <w:color w:val="202124"/>
          <w:sz w:val="24"/>
          <w:szCs w:val="24"/>
          <w:lang w:val="en" w:eastAsia="es-ES"/>
        </w:rPr>
        <w:t xml:space="preserve"> </w:t>
      </w:r>
      <w:r w:rsidRPr="00145C45">
        <w:rPr>
          <w:rFonts w:ascii="Times New Roman" w:eastAsia="Times New Roman" w:hAnsi="Times New Roman" w:cs="Times New Roman"/>
          <w:color w:val="202124"/>
          <w:sz w:val="24"/>
          <w:szCs w:val="24"/>
          <w:lang w:val="en" w:eastAsia="es-ES"/>
        </w:rPr>
        <w:t xml:space="preserve">Evaluate the suitability for service of a steam boiler dome, by means of the API 579 standard. </w:t>
      </w:r>
      <w:r w:rsidRPr="00D66922">
        <w:rPr>
          <w:rFonts w:ascii="Times New Roman" w:eastAsia="Times New Roman" w:hAnsi="Times New Roman" w:cs="Times New Roman"/>
          <w:b/>
          <w:color w:val="202124"/>
          <w:sz w:val="24"/>
          <w:szCs w:val="24"/>
          <w:lang w:val="en" w:eastAsia="es-ES"/>
        </w:rPr>
        <w:t>Methodology:</w:t>
      </w:r>
      <w:r w:rsidRPr="00145C45">
        <w:rPr>
          <w:rFonts w:ascii="Times New Roman" w:eastAsia="Times New Roman" w:hAnsi="Times New Roman" w:cs="Times New Roman"/>
          <w:color w:val="202124"/>
          <w:sz w:val="24"/>
          <w:szCs w:val="24"/>
          <w:lang w:val="en" w:eastAsia="es-ES"/>
        </w:rPr>
        <w:t xml:space="preserve"> Analysis methods are applied optical emission spectral, visual inspection, penetrating liquids, thickness </w:t>
      </w:r>
      <w:r w:rsidRPr="00D66922">
        <w:rPr>
          <w:rFonts w:ascii="Times New Roman" w:eastAsia="Times New Roman" w:hAnsi="Times New Roman" w:cs="Times New Roman"/>
          <w:color w:val="202124"/>
          <w:sz w:val="24"/>
          <w:szCs w:val="24"/>
          <w:lang w:val="en" w:eastAsia="es-ES"/>
        </w:rPr>
        <w:t xml:space="preserve">measurement and detection of internal defects by ultrasound. </w:t>
      </w:r>
      <w:r w:rsidRPr="00D66922">
        <w:rPr>
          <w:rFonts w:ascii="Times New Roman" w:eastAsia="Times New Roman" w:hAnsi="Times New Roman" w:cs="Times New Roman"/>
          <w:b/>
          <w:color w:val="202124"/>
          <w:sz w:val="24"/>
          <w:szCs w:val="24"/>
          <w:lang w:val="en" w:eastAsia="es-ES"/>
        </w:rPr>
        <w:t>Results and discussion:</w:t>
      </w:r>
      <w:r w:rsidRPr="00D66922">
        <w:rPr>
          <w:rFonts w:ascii="Times New Roman" w:eastAsia="Times New Roman" w:hAnsi="Times New Roman" w:cs="Times New Roman"/>
          <w:color w:val="202124"/>
          <w:sz w:val="24"/>
          <w:szCs w:val="24"/>
          <w:lang w:val="en" w:eastAsia="es-ES"/>
        </w:rPr>
        <w:t xml:space="preserve"> According to the API 579 standard, the dimensioning parameters of the laminations were determined, such as, the inclination of the laminations (Lh) are in a range of (0.45-2.88 mm), the distance of the laminations</w:t>
      </w:r>
      <w:r w:rsidRPr="00145C45">
        <w:rPr>
          <w:rFonts w:ascii="inherit" w:eastAsia="Times New Roman" w:hAnsi="inherit" w:cs="Courier New"/>
          <w:color w:val="202124"/>
          <w:sz w:val="42"/>
          <w:szCs w:val="42"/>
          <w:lang w:val="en" w:eastAsia="es-ES"/>
        </w:rPr>
        <w:t xml:space="preserve"> </w:t>
      </w:r>
      <w:r w:rsidRPr="00D66922">
        <w:rPr>
          <w:rFonts w:ascii="Times New Roman" w:eastAsia="Times New Roman" w:hAnsi="Times New Roman" w:cs="Times New Roman"/>
          <w:color w:val="202124"/>
          <w:sz w:val="24"/>
          <w:szCs w:val="24"/>
          <w:lang w:val="en" w:eastAsia="es-ES"/>
        </w:rPr>
        <w:t xml:space="preserve">closest to the weld bead (Lw) are more than 76 mm. The longitudinal dimensions of the laminations (s) vary from 2 mm to 32 mm and the circumferential ones (c) are in a range of (3-24 mm). The variation in the spacing of close laminations (Ls) is 0.50-16 mm. Laminations do not have a rupture surface (open to the surface). </w:t>
      </w:r>
      <w:r w:rsidRPr="00D66922">
        <w:rPr>
          <w:rFonts w:ascii="Times New Roman" w:eastAsia="Times New Roman" w:hAnsi="Times New Roman" w:cs="Times New Roman"/>
          <w:b/>
          <w:color w:val="202124"/>
          <w:sz w:val="24"/>
          <w:szCs w:val="24"/>
          <w:lang w:val="en" w:eastAsia="es-ES"/>
        </w:rPr>
        <w:t>Conclusions:</w:t>
      </w:r>
      <w:r w:rsidRPr="00D66922">
        <w:rPr>
          <w:rFonts w:ascii="Times New Roman" w:eastAsia="Times New Roman" w:hAnsi="Times New Roman" w:cs="Times New Roman"/>
          <w:color w:val="202124"/>
          <w:sz w:val="24"/>
          <w:szCs w:val="24"/>
          <w:lang w:val="en" w:eastAsia="es-ES"/>
        </w:rPr>
        <w:t xml:space="preserve"> The inspected area of ​​size 800 mm x 581 mm, will be eliminated because it does not meet the requirements of fitness for service, according to the reference standard.</w:t>
      </w:r>
    </w:p>
    <w:p w:rsidR="00D66922" w:rsidRPr="00D66922"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D66922">
        <w:rPr>
          <w:rFonts w:ascii="Times New Roman" w:hAnsi="Times New Roman" w:cs="Times New Roman"/>
          <w:b/>
          <w:sz w:val="24"/>
          <w:szCs w:val="24"/>
        </w:rPr>
        <w:t xml:space="preserve"> </w:t>
      </w:r>
      <w:r w:rsidR="00D66922" w:rsidRPr="00D66922">
        <w:rPr>
          <w:rFonts w:ascii="Times New Roman" w:hAnsi="Times New Roman" w:cs="Times New Roman"/>
          <w:sz w:val="24"/>
          <w:szCs w:val="24"/>
        </w:rPr>
        <w:t xml:space="preserve">Caldera de  </w:t>
      </w:r>
      <w:r w:rsidR="00BA5170" w:rsidRPr="00D66922">
        <w:rPr>
          <w:rFonts w:ascii="Times New Roman" w:hAnsi="Times New Roman" w:cs="Times New Roman"/>
          <w:sz w:val="24"/>
          <w:szCs w:val="24"/>
        </w:rPr>
        <w:t>vapor</w:t>
      </w:r>
      <w:r w:rsidR="00BA5170">
        <w:rPr>
          <w:rFonts w:ascii="Times New Roman" w:hAnsi="Times New Roman" w:cs="Times New Roman"/>
          <w:sz w:val="24"/>
          <w:szCs w:val="24"/>
        </w:rPr>
        <w:t>; Defecto de laminación; Aptitud para el servicio.</w:t>
      </w:r>
    </w:p>
    <w:p w:rsidR="00BA5170" w:rsidRDefault="009061A5" w:rsidP="00BA5170">
      <w:pPr>
        <w:pStyle w:val="HTMLconformatoprevio"/>
        <w:shd w:val="clear" w:color="auto" w:fill="F8F9FA"/>
        <w:spacing w:line="540" w:lineRule="atLeast"/>
        <w:rPr>
          <w:rFonts w:ascii="Times New Roman" w:eastAsia="Times New Roman" w:hAnsi="Times New Roman" w:cs="Times New Roman"/>
          <w:i/>
          <w:color w:val="202124"/>
          <w:sz w:val="24"/>
          <w:szCs w:val="24"/>
          <w:lang w:val="en" w:eastAsia="es-ES"/>
        </w:rPr>
      </w:pPr>
      <w:r w:rsidRPr="00BA5170">
        <w:rPr>
          <w:rFonts w:ascii="Times New Roman" w:hAnsi="Times New Roman" w:cs="Times New Roman"/>
          <w:b/>
          <w:i/>
          <w:sz w:val="24"/>
          <w:szCs w:val="24"/>
          <w:lang w:val="en-US"/>
        </w:rPr>
        <w:t>Keywords:</w:t>
      </w:r>
      <w:r w:rsidRPr="00BA5170">
        <w:rPr>
          <w:rFonts w:ascii="Times New Roman" w:hAnsi="Times New Roman" w:cs="Times New Roman"/>
          <w:sz w:val="24"/>
          <w:szCs w:val="24"/>
          <w:lang w:val="en-US"/>
        </w:rPr>
        <w:t xml:space="preserve"> </w:t>
      </w:r>
      <w:r w:rsidR="00BA5170" w:rsidRPr="00BA5170">
        <w:rPr>
          <w:rFonts w:ascii="Times New Roman" w:eastAsia="Times New Roman" w:hAnsi="Times New Roman" w:cs="Times New Roman"/>
          <w:i/>
          <w:color w:val="202124"/>
          <w:sz w:val="24"/>
          <w:szCs w:val="24"/>
          <w:lang w:val="en" w:eastAsia="es-ES"/>
        </w:rPr>
        <w:t>Steam boiler; Lamination defect; Fitness for service.</w:t>
      </w:r>
    </w:p>
    <w:p w:rsidR="007F7B3A" w:rsidRPr="00EC2B2F" w:rsidRDefault="007F7B3A" w:rsidP="00AC1BE8">
      <w:pPr>
        <w:spacing w:after="0" w:line="360" w:lineRule="auto"/>
        <w:jc w:val="both"/>
        <w:rPr>
          <w:rFonts w:ascii="Times New Roman" w:hAnsi="Times New Roman" w:cs="Times New Roman"/>
          <w:b/>
          <w:sz w:val="24"/>
          <w:szCs w:val="24"/>
          <w:lang w:val="en-US"/>
        </w:rPr>
      </w:pPr>
    </w:p>
    <w:p w:rsidR="007F7B3A" w:rsidRPr="00EC2B2F" w:rsidRDefault="007F7B3A" w:rsidP="00AC1BE8">
      <w:pPr>
        <w:spacing w:after="0" w:line="360" w:lineRule="auto"/>
        <w:jc w:val="both"/>
        <w:rPr>
          <w:rFonts w:ascii="Times New Roman" w:hAnsi="Times New Roman" w:cs="Times New Roman"/>
          <w:b/>
          <w:sz w:val="24"/>
          <w:szCs w:val="24"/>
          <w:lang w:val="en-US"/>
        </w:rPr>
      </w:pPr>
    </w:p>
    <w:p w:rsidR="00AC1BE8" w:rsidRDefault="00AC1BE8" w:rsidP="00AC1B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C1BE8" w:rsidRPr="00AC1BE8" w:rsidRDefault="00AC1BE8" w:rsidP="00AC1BE8">
      <w:pPr>
        <w:autoSpaceDE w:val="0"/>
        <w:autoSpaceDN w:val="0"/>
        <w:adjustRightInd w:val="0"/>
        <w:spacing w:after="0" w:line="360" w:lineRule="auto"/>
        <w:jc w:val="both"/>
        <w:rPr>
          <w:rFonts w:ascii="Times New Roman" w:eastAsia="Calibri" w:hAnsi="Times New Roman" w:cs="Times New Roman"/>
          <w:color w:val="000000"/>
          <w:sz w:val="24"/>
          <w:szCs w:val="24"/>
          <w:lang w:val="es-ES_tradnl" w:eastAsia="es-ES_tradnl"/>
        </w:rPr>
      </w:pPr>
      <w:r w:rsidRPr="00AC1BE8">
        <w:rPr>
          <w:rFonts w:ascii="Times New Roman" w:eastAsia="Calibri" w:hAnsi="Times New Roman" w:cs="Times New Roman"/>
          <w:color w:val="000000"/>
          <w:sz w:val="24"/>
          <w:szCs w:val="24"/>
          <w:lang w:val="es-ES_tradnl" w:eastAsia="es-ES_tradnl"/>
        </w:rPr>
        <w:t>En la actualidad el desarrollo tecnológico ha permitido crear materiales y aleaciones con propiedades específicas para un servicio determinado, ya sean con propiedades físicas, químicas, mecánicas, magnéticas, eléctricas, y otras (</w:t>
      </w:r>
      <w:r w:rsidR="004E0432" w:rsidRPr="00AC1BE8">
        <w:rPr>
          <w:rFonts w:ascii="Times New Roman" w:eastAsia="Calibri" w:hAnsi="Times New Roman" w:cs="Times New Roman"/>
          <w:color w:val="000000"/>
          <w:sz w:val="24"/>
          <w:szCs w:val="24"/>
          <w:lang w:val="es-ES_tradnl" w:eastAsia="es-ES_tradnl"/>
        </w:rPr>
        <w:t>Álvarez</w:t>
      </w:r>
      <w:r w:rsidRPr="00AC1BE8">
        <w:rPr>
          <w:rFonts w:ascii="Times New Roman" w:eastAsia="Calibri" w:hAnsi="Times New Roman" w:cs="Times New Roman"/>
          <w:color w:val="000000"/>
          <w:sz w:val="24"/>
          <w:szCs w:val="24"/>
          <w:lang w:val="es-ES_tradnl" w:eastAsia="es-ES_tradnl"/>
        </w:rPr>
        <w:t>, 2018).</w:t>
      </w:r>
      <w:r>
        <w:rPr>
          <w:rFonts w:ascii="Times New Roman" w:eastAsia="Calibri" w:hAnsi="Times New Roman" w:cs="Times New Roman"/>
          <w:color w:val="000000"/>
          <w:sz w:val="24"/>
          <w:szCs w:val="24"/>
          <w:lang w:val="es-ES_tradnl" w:eastAsia="es-ES_tradnl"/>
        </w:rPr>
        <w:t xml:space="preserve">Dentro de los materiales </w:t>
      </w:r>
      <w:r w:rsidRPr="00AC1BE8">
        <w:rPr>
          <w:rFonts w:ascii="Times New Roman" w:eastAsia="Calibri" w:hAnsi="Times New Roman" w:cs="Times New Roman"/>
          <w:color w:val="000000"/>
          <w:sz w:val="24"/>
          <w:szCs w:val="24"/>
          <w:lang w:val="es-ES_tradnl" w:eastAsia="es-ES_tradnl"/>
        </w:rPr>
        <w:t xml:space="preserve"> más</w:t>
      </w:r>
      <w:r>
        <w:rPr>
          <w:rFonts w:ascii="Times New Roman" w:eastAsia="Calibri" w:hAnsi="Times New Roman" w:cs="Times New Roman"/>
          <w:color w:val="000000"/>
          <w:sz w:val="24"/>
          <w:szCs w:val="24"/>
          <w:lang w:val="es-ES_tradnl" w:eastAsia="es-ES_tradnl"/>
        </w:rPr>
        <w:t xml:space="preserve"> utilizado en la construcción de domos de calderas de vapor,</w:t>
      </w:r>
      <w:r w:rsidRPr="00AC1BE8">
        <w:rPr>
          <w:rFonts w:ascii="Times New Roman" w:eastAsia="Calibri" w:hAnsi="Times New Roman" w:cs="Times New Roman"/>
          <w:color w:val="000000"/>
          <w:sz w:val="24"/>
          <w:szCs w:val="24"/>
          <w:lang w:val="es-ES_tradnl" w:eastAsia="es-ES_tradnl"/>
        </w:rPr>
        <w:t xml:space="preserve"> común y elevada responsabilidad</w:t>
      </w:r>
      <w:r w:rsidR="004E0432">
        <w:rPr>
          <w:rFonts w:ascii="Times New Roman" w:eastAsia="Calibri" w:hAnsi="Times New Roman" w:cs="Times New Roman"/>
          <w:color w:val="000000"/>
          <w:sz w:val="24"/>
          <w:szCs w:val="24"/>
          <w:lang w:val="es-ES_tradnl" w:eastAsia="es-ES_tradnl"/>
        </w:rPr>
        <w:t xml:space="preserve"> podemos son</w:t>
      </w:r>
      <w:r w:rsidRPr="00AC1BE8">
        <w:rPr>
          <w:rFonts w:ascii="Times New Roman" w:eastAsia="Calibri" w:hAnsi="Times New Roman" w:cs="Times New Roman"/>
          <w:color w:val="000000"/>
          <w:sz w:val="24"/>
          <w:szCs w:val="24"/>
          <w:lang w:val="es-ES_tradnl" w:eastAsia="es-ES_tradnl"/>
        </w:rPr>
        <w:t xml:space="preserve"> los aceros de medio carbono y baja aleación. Los domo</w:t>
      </w:r>
      <w:r w:rsidR="004E0432">
        <w:rPr>
          <w:rFonts w:ascii="Times New Roman" w:eastAsia="Calibri" w:hAnsi="Times New Roman" w:cs="Times New Roman"/>
          <w:color w:val="000000"/>
          <w:sz w:val="24"/>
          <w:szCs w:val="24"/>
          <w:lang w:val="es-ES_tradnl" w:eastAsia="es-ES_tradnl"/>
        </w:rPr>
        <w:t>s de calderas de vapor</w:t>
      </w:r>
      <w:r w:rsidRPr="00AC1BE8">
        <w:rPr>
          <w:rFonts w:ascii="Times New Roman" w:eastAsia="Calibri" w:hAnsi="Times New Roman" w:cs="Times New Roman"/>
          <w:color w:val="000000"/>
          <w:sz w:val="24"/>
          <w:szCs w:val="24"/>
          <w:lang w:val="es-ES_tradnl" w:eastAsia="es-ES_tradnl"/>
        </w:rPr>
        <w:t xml:space="preserve"> son uno de sus componentes de mayor importancia</w:t>
      </w:r>
      <w:r w:rsidR="004E0432">
        <w:rPr>
          <w:rFonts w:ascii="Times New Roman" w:eastAsia="Calibri" w:hAnsi="Times New Roman" w:cs="Times New Roman"/>
          <w:color w:val="000000"/>
          <w:sz w:val="24"/>
          <w:szCs w:val="24"/>
          <w:lang w:val="es-ES_tradnl" w:eastAsia="es-ES_tradnl"/>
        </w:rPr>
        <w:t xml:space="preserve">, </w:t>
      </w:r>
      <w:r w:rsidRPr="00AC1BE8">
        <w:rPr>
          <w:rFonts w:ascii="Times New Roman" w:eastAsia="Calibri" w:hAnsi="Times New Roman" w:cs="Times New Roman"/>
          <w:color w:val="000000"/>
          <w:sz w:val="24"/>
          <w:szCs w:val="24"/>
          <w:lang w:val="es-ES_tradnl" w:eastAsia="es-ES_tradnl"/>
        </w:rPr>
        <w:t xml:space="preserve"> por el peso que llevan en el proceso de generación de vapor</w:t>
      </w:r>
      <w:r w:rsidR="004E0432">
        <w:rPr>
          <w:rFonts w:ascii="Times New Roman" w:eastAsia="Calibri" w:hAnsi="Times New Roman" w:cs="Times New Roman"/>
          <w:color w:val="000000"/>
          <w:sz w:val="24"/>
          <w:szCs w:val="24"/>
          <w:lang w:val="es-ES_tradnl" w:eastAsia="es-ES_tradnl"/>
        </w:rPr>
        <w:t>,</w:t>
      </w:r>
      <w:r w:rsidRPr="00AC1BE8">
        <w:rPr>
          <w:rFonts w:ascii="Times New Roman" w:eastAsia="Calibri" w:hAnsi="Times New Roman" w:cs="Times New Roman"/>
          <w:color w:val="000000"/>
          <w:sz w:val="24"/>
          <w:szCs w:val="24"/>
          <w:lang w:val="es-ES_tradnl" w:eastAsia="es-ES_tradnl"/>
        </w:rPr>
        <w:t xml:space="preserve"> </w:t>
      </w:r>
      <w:r w:rsidR="004E0432" w:rsidRPr="00AC1BE8">
        <w:rPr>
          <w:rFonts w:ascii="Times New Roman" w:eastAsia="Calibri" w:hAnsi="Times New Roman" w:cs="Times New Roman"/>
          <w:color w:val="000000"/>
          <w:sz w:val="24"/>
          <w:szCs w:val="24"/>
          <w:lang w:val="es-ES_tradnl" w:eastAsia="es-ES_tradnl"/>
        </w:rPr>
        <w:t>así</w:t>
      </w:r>
      <w:r w:rsidRPr="00AC1BE8">
        <w:rPr>
          <w:rFonts w:ascii="Times New Roman" w:eastAsia="Calibri" w:hAnsi="Times New Roman" w:cs="Times New Roman"/>
          <w:color w:val="000000"/>
          <w:sz w:val="24"/>
          <w:szCs w:val="24"/>
          <w:lang w:val="es-ES_tradnl" w:eastAsia="es-ES_tradnl"/>
        </w:rPr>
        <w:t xml:space="preserve"> como por las condiciones de operación a que están sometidos, presión y temperatura (Ibarra, 2008). </w:t>
      </w:r>
    </w:p>
    <w:p w:rsidR="00AC1BE8" w:rsidRPr="00AC1BE8" w:rsidRDefault="00AC1BE8" w:rsidP="00AC1BE8">
      <w:pPr>
        <w:spacing w:after="0" w:line="360" w:lineRule="auto"/>
        <w:jc w:val="both"/>
        <w:rPr>
          <w:rFonts w:ascii="Times New Roman" w:eastAsia="Calibri" w:hAnsi="Times New Roman" w:cs="Times New Roman"/>
          <w:sz w:val="24"/>
          <w:szCs w:val="24"/>
          <w:lang w:val="es-ES_tradnl"/>
        </w:rPr>
      </w:pPr>
      <w:r w:rsidRPr="00AC1BE8">
        <w:rPr>
          <w:rFonts w:ascii="Times New Roman" w:eastAsia="Calibri" w:hAnsi="Times New Roman" w:cs="Times New Roman"/>
          <w:sz w:val="24"/>
          <w:szCs w:val="24"/>
          <w:lang w:val="es-ES_tradnl"/>
        </w:rPr>
        <w:t>Los materiales para la fabricación de domos son fundamentalmente las planchas</w:t>
      </w:r>
      <w:r w:rsidR="004E0432">
        <w:rPr>
          <w:rFonts w:ascii="Times New Roman" w:eastAsia="Calibri" w:hAnsi="Times New Roman" w:cs="Times New Roman"/>
          <w:sz w:val="24"/>
          <w:szCs w:val="24"/>
          <w:lang w:val="es-ES_tradnl"/>
        </w:rPr>
        <w:t xml:space="preserve"> de aceros.</w:t>
      </w:r>
      <w:r w:rsidR="00702A23">
        <w:rPr>
          <w:rFonts w:ascii="Times New Roman" w:eastAsia="Calibri" w:hAnsi="Times New Roman" w:cs="Times New Roman"/>
          <w:sz w:val="24"/>
          <w:szCs w:val="24"/>
          <w:lang w:val="es-ES_tradnl"/>
        </w:rPr>
        <w:t xml:space="preserve"> </w:t>
      </w:r>
      <w:r w:rsidRPr="00AC1BE8">
        <w:rPr>
          <w:rFonts w:ascii="Times New Roman" w:eastAsia="Calibri" w:hAnsi="Times New Roman" w:cs="Times New Roman"/>
          <w:sz w:val="24"/>
          <w:szCs w:val="24"/>
          <w:lang w:val="es-ES_tradnl"/>
        </w:rPr>
        <w:t>Los defectos en las planchas elaboradas por proceso de laminación suelen ser internos o externos según su ubicación en el metal,  atendiendo a su origen se caracterizan en; defectos inherentes al lingote, o sea, los producidos principalmente durante la solidificación del acero desde el estado líquido y defectos inherentes a la transformación, entendiéndose esta como el conjunto de las operaciones posteriores a la solidificación, ya sean; de enfriamiento, calentamiento y conformado del material en la laminación o tratamiento térmico. (Ibarra, 2008).</w:t>
      </w:r>
    </w:p>
    <w:p w:rsidR="00AC1BE8" w:rsidRPr="00AC1BE8" w:rsidRDefault="00AC1BE8" w:rsidP="00AC1BE8">
      <w:pPr>
        <w:spacing w:after="0" w:line="360" w:lineRule="auto"/>
        <w:jc w:val="both"/>
        <w:rPr>
          <w:rFonts w:ascii="Times New Roman" w:eastAsia="Calibri" w:hAnsi="Times New Roman" w:cs="Times New Roman"/>
          <w:sz w:val="24"/>
          <w:szCs w:val="24"/>
          <w:lang w:val="es-ES_tradnl"/>
        </w:rPr>
      </w:pPr>
      <w:r w:rsidRPr="00AC1BE8">
        <w:rPr>
          <w:rFonts w:ascii="Times New Roman" w:eastAsia="Calibri" w:hAnsi="Times New Roman" w:cs="Times New Roman"/>
          <w:sz w:val="24"/>
          <w:szCs w:val="24"/>
          <w:lang w:val="es-ES_tradnl"/>
        </w:rPr>
        <w:t>Los defectos exteriores son fácilmente inspeccionados por métodos visuales de inspección y se puede determinar su aceptación o no según la norma de control aplicada, los que se encuentran en el interior de la plancha laminada solo pueden obtenerse con la medición a través de técnicas como: Radiografía o Ultrasonido para su evaluaci</w:t>
      </w:r>
      <w:r w:rsidR="00702A23">
        <w:rPr>
          <w:rFonts w:ascii="Times New Roman" w:eastAsia="Calibri" w:hAnsi="Times New Roman" w:cs="Times New Roman"/>
          <w:sz w:val="24"/>
          <w:szCs w:val="24"/>
          <w:lang w:val="es-ES_tradnl"/>
        </w:rPr>
        <w:t xml:space="preserve">ón. </w:t>
      </w:r>
    </w:p>
    <w:p w:rsidR="00702A23" w:rsidRDefault="00AC1BE8" w:rsidP="00AC1BE8">
      <w:pPr>
        <w:spacing w:after="0" w:line="360" w:lineRule="auto"/>
        <w:jc w:val="both"/>
        <w:rPr>
          <w:rFonts w:ascii="Times New Roman" w:eastAsia="Times New Roman" w:hAnsi="Times New Roman" w:cs="Times New Roman"/>
          <w:sz w:val="24"/>
          <w:szCs w:val="24"/>
          <w:lang w:eastAsia="es-MX"/>
        </w:rPr>
      </w:pPr>
      <w:r w:rsidRPr="00AC1BE8">
        <w:rPr>
          <w:rFonts w:ascii="Times New Roman" w:eastAsia="Calibri" w:hAnsi="Times New Roman" w:cs="Times New Roman"/>
          <w:sz w:val="24"/>
          <w:szCs w:val="24"/>
          <w:lang w:val="es-ES_tradnl"/>
        </w:rPr>
        <w:t xml:space="preserve">La </w:t>
      </w:r>
      <w:r w:rsidR="00702A23" w:rsidRPr="00AC1BE8">
        <w:rPr>
          <w:rFonts w:ascii="Times New Roman" w:eastAsia="Calibri" w:hAnsi="Times New Roman" w:cs="Times New Roman"/>
          <w:sz w:val="24"/>
          <w:szCs w:val="24"/>
          <w:lang w:val="es-ES_tradnl"/>
        </w:rPr>
        <w:t>inspección</w:t>
      </w:r>
      <w:r w:rsidRPr="00AC1BE8">
        <w:rPr>
          <w:rFonts w:ascii="Times New Roman" w:eastAsia="Calibri" w:hAnsi="Times New Roman" w:cs="Times New Roman"/>
          <w:sz w:val="24"/>
          <w:szCs w:val="24"/>
          <w:lang w:val="es-ES_tradnl"/>
        </w:rPr>
        <w:t xml:space="preserve"> y </w:t>
      </w:r>
      <w:r w:rsidR="00702A23" w:rsidRPr="00702A23">
        <w:rPr>
          <w:rFonts w:ascii="Times New Roman" w:eastAsia="Calibri" w:hAnsi="Times New Roman" w:cs="Times New Roman"/>
          <w:sz w:val="24"/>
          <w:szCs w:val="24"/>
          <w:lang w:val="es-ES_tradnl"/>
        </w:rPr>
        <w:t>diagnóstico</w:t>
      </w:r>
      <w:r w:rsidRPr="00AC1BE8">
        <w:rPr>
          <w:rFonts w:ascii="Times New Roman" w:eastAsia="Calibri" w:hAnsi="Times New Roman" w:cs="Times New Roman"/>
          <w:sz w:val="24"/>
          <w:szCs w:val="24"/>
          <w:lang w:val="es-ES_tradnl"/>
        </w:rPr>
        <w:t xml:space="preserve"> de las calderas en funcionamiento después de varios años de explotación está regida por códigos y normas que exigen determinados requisitos de calidad a cumplimentar</w:t>
      </w:r>
      <w:r w:rsidR="00702A23">
        <w:rPr>
          <w:rFonts w:ascii="Times New Roman" w:eastAsia="Calibri" w:hAnsi="Times New Roman" w:cs="Times New Roman"/>
          <w:sz w:val="24"/>
          <w:szCs w:val="24"/>
          <w:lang w:val="es-ES_tradnl"/>
        </w:rPr>
        <w:t>.</w:t>
      </w:r>
      <w:r w:rsidR="00702A23" w:rsidRPr="00702A23">
        <w:rPr>
          <w:rFonts w:ascii="Verdana" w:eastAsia="Times New Roman" w:hAnsi="Verdana" w:cs="Times New Roman"/>
          <w:bCs/>
          <w:sz w:val="20"/>
          <w:szCs w:val="20"/>
          <w:lang w:val="es-ES_tradnl" w:eastAsia="es-ES"/>
        </w:rPr>
        <w:t xml:space="preserve"> En base a lo planteado, el presente trabajo tiene como objetivo</w:t>
      </w:r>
      <w:r w:rsidR="00702A23" w:rsidRPr="00702A23">
        <w:rPr>
          <w:rFonts w:ascii="Times New Roman" w:eastAsia="Times New Roman" w:hAnsi="Times New Roman" w:cs="Times New Roman"/>
          <w:sz w:val="24"/>
          <w:szCs w:val="24"/>
          <w:lang w:eastAsia="es-MX"/>
        </w:rPr>
        <w:t xml:space="preserve"> </w:t>
      </w:r>
      <w:r w:rsidR="00702A23">
        <w:rPr>
          <w:rFonts w:ascii="Times New Roman" w:eastAsia="Times New Roman" w:hAnsi="Times New Roman" w:cs="Times New Roman"/>
          <w:sz w:val="24"/>
          <w:szCs w:val="24"/>
          <w:lang w:eastAsia="es-MX"/>
        </w:rPr>
        <w:t>evaluar</w:t>
      </w:r>
      <w:r w:rsidR="00702A23" w:rsidRPr="00AC502F">
        <w:rPr>
          <w:rFonts w:ascii="Times New Roman" w:eastAsia="Times New Roman" w:hAnsi="Times New Roman" w:cs="Times New Roman"/>
          <w:sz w:val="24"/>
          <w:szCs w:val="24"/>
          <w:lang w:eastAsia="es-MX"/>
        </w:rPr>
        <w:t xml:space="preserve"> la aptitud para el servicio de un domo de caldera de vapor</w:t>
      </w:r>
      <w:r w:rsidR="00702A23">
        <w:rPr>
          <w:rFonts w:ascii="Times New Roman" w:eastAsia="Times New Roman" w:hAnsi="Times New Roman" w:cs="Times New Roman"/>
          <w:sz w:val="24"/>
          <w:szCs w:val="24"/>
          <w:lang w:eastAsia="es-MX"/>
        </w:rPr>
        <w:t>, mediante la norma API 579.</w:t>
      </w:r>
    </w:p>
    <w:p w:rsidR="00702A23" w:rsidRPr="00E93116" w:rsidRDefault="00702A23" w:rsidP="00702A23">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702A23" w:rsidRPr="000E4C2E" w:rsidRDefault="00702A23" w:rsidP="00702A23">
      <w:pPr>
        <w:spacing w:after="0" w:line="360" w:lineRule="auto"/>
        <w:jc w:val="both"/>
        <w:rPr>
          <w:rFonts w:ascii="Times New Roman" w:hAnsi="Times New Roman" w:cs="Times New Roman"/>
          <w:b/>
          <w:sz w:val="24"/>
          <w:szCs w:val="24"/>
        </w:rPr>
      </w:pPr>
      <w:r w:rsidRPr="000E4C2E">
        <w:rPr>
          <w:rFonts w:ascii="Times New Roman" w:hAnsi="Times New Roman" w:cs="Times New Roman"/>
          <w:b/>
          <w:sz w:val="24"/>
          <w:szCs w:val="24"/>
        </w:rPr>
        <w:t>2.1</w:t>
      </w:r>
      <w:r w:rsidR="00BD3DB0" w:rsidRPr="000E4C2E">
        <w:rPr>
          <w:rFonts w:ascii="Times New Roman" w:hAnsi="Times New Roman" w:cs="Times New Roman"/>
          <w:b/>
          <w:sz w:val="24"/>
          <w:szCs w:val="24"/>
        </w:rPr>
        <w:t xml:space="preserve"> Introducción</w:t>
      </w:r>
    </w:p>
    <w:p w:rsidR="00702A23" w:rsidRPr="007F7B3A" w:rsidRDefault="00E93116" w:rsidP="007F7B3A">
      <w:pPr>
        <w:jc w:val="both"/>
        <w:rPr>
          <w:rFonts w:ascii="Calibri" w:eastAsia="Calibri" w:hAnsi="Calibri" w:cs="Times New Roman"/>
          <w:lang w:val="es-419"/>
        </w:rPr>
      </w:pPr>
      <w:r w:rsidRPr="00E93116">
        <w:rPr>
          <w:rFonts w:ascii="Calibri" w:eastAsia="Calibri" w:hAnsi="Calibri" w:cs="Times New Roman"/>
          <w:lang w:val="es-419"/>
        </w:rPr>
        <w:t>El objeto de este estudio es el domo superior de una caldera alemana EKE</w:t>
      </w:r>
      <w:r w:rsidR="007F7B3A">
        <w:rPr>
          <w:rFonts w:ascii="Calibri" w:eastAsia="Calibri" w:hAnsi="Calibri" w:cs="Times New Roman"/>
          <w:lang w:val="es-419"/>
        </w:rPr>
        <w:t xml:space="preserve">, </w:t>
      </w:r>
      <w:r w:rsidR="00CF1626" w:rsidRPr="000664A7">
        <w:rPr>
          <w:rFonts w:ascii="Times New Roman" w:eastAsia="Times New Roman" w:hAnsi="Times New Roman" w:cs="Times New Roman"/>
          <w:sz w:val="24"/>
          <w:szCs w:val="24"/>
          <w:lang w:val="es-ES_tradnl" w:eastAsia="es-MX"/>
        </w:rPr>
        <w:t xml:space="preserve">con </w:t>
      </w:r>
      <w:r w:rsidR="007F7B3A" w:rsidRPr="000664A7">
        <w:rPr>
          <w:rFonts w:ascii="Times New Roman" w:eastAsia="Times New Roman" w:hAnsi="Times New Roman" w:cs="Times New Roman"/>
          <w:sz w:val="24"/>
          <w:szCs w:val="24"/>
          <w:lang w:val="es-ES_tradnl" w:eastAsia="es-MX"/>
        </w:rPr>
        <w:t>más</w:t>
      </w:r>
      <w:r w:rsidR="007F7B3A">
        <w:rPr>
          <w:rFonts w:ascii="Times New Roman" w:eastAsia="Times New Roman" w:hAnsi="Times New Roman" w:cs="Times New Roman"/>
          <w:sz w:val="24"/>
          <w:szCs w:val="24"/>
          <w:lang w:val="es-ES_tradnl" w:eastAsia="es-MX"/>
        </w:rPr>
        <w:t xml:space="preserve"> de 27 años  en servicio.</w:t>
      </w:r>
    </w:p>
    <w:p w:rsidR="00702A23" w:rsidRPr="00AC1BE8" w:rsidRDefault="00702A23" w:rsidP="00AC1BE8">
      <w:pPr>
        <w:spacing w:after="0" w:line="360" w:lineRule="auto"/>
        <w:jc w:val="both"/>
        <w:rPr>
          <w:rFonts w:ascii="Times New Roman" w:eastAsia="Calibri" w:hAnsi="Times New Roman" w:cs="Times New Roman"/>
          <w:sz w:val="24"/>
          <w:szCs w:val="24"/>
        </w:rPr>
      </w:pPr>
    </w:p>
    <w:p w:rsidR="00E93116" w:rsidRDefault="00E93116" w:rsidP="00E93116">
      <w:pPr>
        <w:spacing w:after="0" w:line="360" w:lineRule="auto"/>
        <w:ind w:firstLine="540"/>
        <w:jc w:val="both"/>
        <w:rPr>
          <w:rFonts w:ascii="Times New Roman" w:eastAsia="Times New Roman" w:hAnsi="Times New Roman" w:cs="Times New Roman"/>
          <w:b/>
          <w:sz w:val="24"/>
          <w:szCs w:val="24"/>
          <w:u w:val="single"/>
        </w:rPr>
      </w:pPr>
    </w:p>
    <w:p w:rsidR="00E93116" w:rsidRPr="00E93116" w:rsidRDefault="00E93116" w:rsidP="00E93116">
      <w:pPr>
        <w:spacing w:after="0" w:line="360" w:lineRule="auto"/>
        <w:ind w:firstLine="540"/>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Datos del domo superior (cuerpo cilíndrico)</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b/>
          <w:sz w:val="24"/>
          <w:szCs w:val="24"/>
          <w:u w:val="single"/>
        </w:rPr>
      </w:pPr>
      <w:r w:rsidRPr="00E93116">
        <w:rPr>
          <w:rFonts w:ascii="Times New Roman" w:eastAsia="Times New Roman" w:hAnsi="Times New Roman" w:cs="Times New Roman"/>
          <w:sz w:val="24"/>
          <w:szCs w:val="24"/>
        </w:rPr>
        <w:t xml:space="preserve">Material del cuerpo cilíndrico. </w:t>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t>19Mn5.</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Presión Admisible.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43C00">
        <w:rPr>
          <w:rFonts w:ascii="Times New Roman" w:eastAsia="Times New Roman" w:hAnsi="Times New Roman" w:cs="Times New Roman"/>
          <w:sz w:val="24"/>
          <w:szCs w:val="24"/>
        </w:rPr>
        <w:t>3, 0</w:t>
      </w:r>
      <w:r w:rsidR="000664A7">
        <w:rPr>
          <w:rFonts w:ascii="Times New Roman" w:eastAsia="Times New Roman" w:hAnsi="Times New Roman" w:cs="Times New Roman"/>
          <w:sz w:val="24"/>
          <w:szCs w:val="24"/>
        </w:rPr>
        <w:t xml:space="preserve"> MPa.</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Presión de prueba.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4,3 </w:t>
      </w:r>
      <w:r w:rsidR="000664A7">
        <w:rPr>
          <w:rFonts w:ascii="Times New Roman" w:eastAsia="Times New Roman" w:hAnsi="Times New Roman" w:cs="Times New Roman"/>
          <w:sz w:val="24"/>
          <w:szCs w:val="24"/>
        </w:rPr>
        <w:t>MPa</w:t>
      </w:r>
      <w:r w:rsidRPr="00E93116">
        <w:rPr>
          <w:rFonts w:ascii="Times New Roman" w:eastAsia="Times New Roman" w:hAnsi="Times New Roman" w:cs="Times New Roman"/>
          <w:sz w:val="24"/>
          <w:szCs w:val="24"/>
        </w:rPr>
        <w:t xml:space="preserve">. </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 xml:space="preserve">Diámetro del cuerpo cilíndrico. </w:t>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smartTag w:uri="urn:schemas-microsoft-com:office:smarttags" w:element="metricconverter">
        <w:smartTagPr>
          <w:attr w:name="ProductID" w:val="1576 mm"/>
        </w:smartTagPr>
        <w:r w:rsidRPr="00E93116">
          <w:rPr>
            <w:rFonts w:ascii="Times New Roman" w:eastAsia="Times New Roman" w:hAnsi="Times New Roman" w:cs="Times New Roman"/>
            <w:sz w:val="24"/>
            <w:szCs w:val="24"/>
          </w:rPr>
          <w:t>1576 mm</w:t>
        </w:r>
      </w:smartTag>
      <w:r w:rsidRPr="00E93116">
        <w:rPr>
          <w:rFonts w:ascii="Times New Roman" w:eastAsia="Times New Roman" w:hAnsi="Times New Roman" w:cs="Times New Roman"/>
          <w:sz w:val="24"/>
          <w:szCs w:val="24"/>
        </w:rPr>
        <w:t>.</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 xml:space="preserve">Longitud del cuerpo cilíndrico. </w:t>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smartTag w:uri="urn:schemas-microsoft-com:office:smarttags" w:element="metricconverter">
        <w:smartTagPr>
          <w:attr w:name="ProductID" w:val="8502 mm"/>
        </w:smartTagPr>
        <w:r w:rsidRPr="00E93116">
          <w:rPr>
            <w:rFonts w:ascii="Times New Roman" w:eastAsia="Times New Roman" w:hAnsi="Times New Roman" w:cs="Times New Roman"/>
            <w:sz w:val="24"/>
            <w:szCs w:val="24"/>
          </w:rPr>
          <w:t>8502 mm</w:t>
        </w:r>
      </w:smartTag>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 xml:space="preserve">Espesor de diseño del cuerpo cilíndrico. </w:t>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t>38 mm.</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 xml:space="preserve">Diámetro de los agujeros de la malla. </w:t>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r>
      <w:r w:rsidRPr="00E93116">
        <w:rPr>
          <w:rFonts w:ascii="Times New Roman" w:eastAsia="Times New Roman" w:hAnsi="Times New Roman" w:cs="Times New Roman"/>
          <w:sz w:val="24"/>
          <w:szCs w:val="24"/>
        </w:rPr>
        <w:tab/>
        <w:t xml:space="preserve">51.5 </w:t>
      </w:r>
      <w:r w:rsidRPr="00E93116">
        <w:rPr>
          <w:rFonts w:ascii="Times New Roman" w:eastAsia="Times New Roman" w:hAnsi="Times New Roman" w:cs="Times New Roman"/>
          <w:sz w:val="24"/>
          <w:szCs w:val="24"/>
          <w:vertAlign w:val="superscript"/>
        </w:rPr>
        <w:t>+</w:t>
      </w:r>
      <w:smartTag w:uri="urn:schemas-microsoft-com:office:smarttags" w:element="metricconverter">
        <w:smartTagPr>
          <w:attr w:name="ProductID" w:val="0.3 mm"/>
        </w:smartTagPr>
        <w:r w:rsidRPr="00E93116">
          <w:rPr>
            <w:rFonts w:ascii="Times New Roman" w:eastAsia="Times New Roman" w:hAnsi="Times New Roman" w:cs="Times New Roman"/>
            <w:sz w:val="24"/>
            <w:szCs w:val="24"/>
            <w:vertAlign w:val="superscript"/>
          </w:rPr>
          <w:t>0.3</w:t>
        </w:r>
        <w:r w:rsidRPr="00E93116">
          <w:rPr>
            <w:rFonts w:ascii="Times New Roman" w:eastAsia="Times New Roman" w:hAnsi="Times New Roman" w:cs="Times New Roman"/>
            <w:sz w:val="24"/>
            <w:szCs w:val="24"/>
          </w:rPr>
          <w:t xml:space="preserve"> mm</w:t>
        </w:r>
      </w:smartTag>
      <w:r w:rsidRPr="00E93116">
        <w:rPr>
          <w:rFonts w:ascii="Times New Roman" w:eastAsia="Times New Roman" w:hAnsi="Times New Roman" w:cs="Times New Roman"/>
          <w:sz w:val="24"/>
          <w:szCs w:val="24"/>
        </w:rPr>
        <w:t>.</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Paso entre los agujer</w:t>
      </w:r>
      <w:r w:rsidR="000664A7">
        <w:rPr>
          <w:rFonts w:ascii="Times New Roman" w:eastAsia="Times New Roman" w:hAnsi="Times New Roman" w:cs="Times New Roman"/>
          <w:sz w:val="24"/>
          <w:szCs w:val="24"/>
        </w:rPr>
        <w:t xml:space="preserve">os de la malla Longitudinal. </w:t>
      </w:r>
      <w:r w:rsidR="000664A7">
        <w:rPr>
          <w:rFonts w:ascii="Times New Roman" w:eastAsia="Times New Roman" w:hAnsi="Times New Roman" w:cs="Times New Roman"/>
          <w:sz w:val="24"/>
          <w:szCs w:val="24"/>
        </w:rPr>
        <w:tab/>
        <w:t>100</w:t>
      </w:r>
      <w:r w:rsidRPr="00E93116">
        <w:rPr>
          <w:rFonts w:ascii="Times New Roman" w:eastAsia="Times New Roman" w:hAnsi="Times New Roman" w:cs="Times New Roman"/>
          <w:sz w:val="24"/>
          <w:szCs w:val="24"/>
        </w:rPr>
        <w:t xml:space="preserve"> mm.</w:t>
      </w:r>
    </w:p>
    <w:p w:rsidR="00E93116" w:rsidRPr="00E93116" w:rsidRDefault="00E93116" w:rsidP="00E93116">
      <w:pPr>
        <w:numPr>
          <w:ilvl w:val="1"/>
          <w:numId w:val="5"/>
        </w:numPr>
        <w:spacing w:after="0" w:line="360" w:lineRule="auto"/>
        <w:jc w:val="both"/>
        <w:rPr>
          <w:rFonts w:ascii="Times New Roman" w:eastAsia="Times New Roman" w:hAnsi="Times New Roman" w:cs="Times New Roman"/>
          <w:sz w:val="24"/>
          <w:szCs w:val="24"/>
        </w:rPr>
      </w:pPr>
      <w:r w:rsidRPr="00E93116">
        <w:rPr>
          <w:rFonts w:ascii="Times New Roman" w:eastAsia="Times New Roman" w:hAnsi="Times New Roman" w:cs="Times New Roman"/>
          <w:sz w:val="24"/>
          <w:szCs w:val="24"/>
        </w:rPr>
        <w:t xml:space="preserve">Paso entre los agujeros de la malla Transversal. </w:t>
      </w:r>
      <w:r w:rsidRPr="00E93116">
        <w:rPr>
          <w:rFonts w:ascii="Times New Roman" w:eastAsia="Times New Roman" w:hAnsi="Times New Roman" w:cs="Times New Roman"/>
          <w:sz w:val="24"/>
          <w:szCs w:val="24"/>
        </w:rPr>
        <w:tab/>
        <w:t>82.5 mm.</w:t>
      </w:r>
    </w:p>
    <w:p w:rsidR="000664A7" w:rsidRPr="000664A7" w:rsidRDefault="000664A7" w:rsidP="000664A7">
      <w:pPr>
        <w:tabs>
          <w:tab w:val="left" w:pos="708"/>
          <w:tab w:val="left" w:pos="1416"/>
          <w:tab w:val="left" w:pos="2124"/>
          <w:tab w:val="left" w:pos="2832"/>
          <w:tab w:val="center" w:pos="4252"/>
        </w:tabs>
        <w:spacing w:after="0" w:line="360" w:lineRule="auto"/>
        <w:rPr>
          <w:rFonts w:ascii="Times New Roman" w:eastAsia="Calibri" w:hAnsi="Times New Roman" w:cs="Times New Roman"/>
          <w:sz w:val="24"/>
          <w:szCs w:val="24"/>
          <w:lang w:val="es-ES_tradnl"/>
        </w:rPr>
      </w:pPr>
      <w:r>
        <w:rPr>
          <w:rFonts w:ascii="Times New Roman" w:eastAsia="Calibri" w:hAnsi="Times New Roman" w:cs="Times New Roman"/>
          <w:b/>
          <w:sz w:val="24"/>
          <w:szCs w:val="24"/>
          <w:lang w:val="es-ES_tradnl"/>
        </w:rPr>
        <w:t>2.1</w:t>
      </w:r>
      <w:r>
        <w:rPr>
          <w:rFonts w:ascii="Times New Roman" w:eastAsia="Calibri" w:hAnsi="Times New Roman" w:cs="Times New Roman"/>
          <w:b/>
          <w:sz w:val="24"/>
          <w:szCs w:val="24"/>
          <w:lang w:val="es-ES_tradnl"/>
        </w:rPr>
        <w:tab/>
      </w:r>
      <w:r w:rsidRPr="000E4C2E">
        <w:rPr>
          <w:rFonts w:ascii="Times New Roman" w:eastAsia="Calibri" w:hAnsi="Times New Roman" w:cs="Times New Roman"/>
          <w:b/>
          <w:sz w:val="24"/>
          <w:szCs w:val="24"/>
          <w:lang w:val="es-ES_tradnl"/>
        </w:rPr>
        <w:t>Determinación de la composición química del acero</w:t>
      </w:r>
      <w:r w:rsidRPr="000664A7">
        <w:rPr>
          <w:rFonts w:ascii="Times New Roman" w:eastAsia="Calibri" w:hAnsi="Times New Roman" w:cs="Times New Roman"/>
          <w:sz w:val="24"/>
          <w:szCs w:val="24"/>
          <w:lang w:val="es-ES_tradnl"/>
        </w:rPr>
        <w:t xml:space="preserve"> </w:t>
      </w:r>
      <w:r w:rsidRPr="000664A7">
        <w:rPr>
          <w:rFonts w:ascii="Times New Roman" w:eastAsia="Calibri" w:hAnsi="Times New Roman" w:cs="Times New Roman"/>
          <w:sz w:val="24"/>
          <w:szCs w:val="24"/>
          <w:lang w:val="es-ES_tradnl"/>
        </w:rPr>
        <w:tab/>
      </w:r>
    </w:p>
    <w:p w:rsidR="000664A7" w:rsidRPr="000664A7" w:rsidRDefault="003A09DD" w:rsidP="000664A7">
      <w:pPr>
        <w:tabs>
          <w:tab w:val="left" w:pos="708"/>
          <w:tab w:val="left" w:pos="1416"/>
          <w:tab w:val="left" w:pos="2124"/>
          <w:tab w:val="left" w:pos="2832"/>
          <w:tab w:val="center" w:pos="4252"/>
        </w:tabs>
        <w:spacing w:after="0" w:line="360" w:lineRule="auto"/>
        <w:rPr>
          <w:rFonts w:ascii="Times New Roman" w:eastAsia="Calibri" w:hAnsi="Times New Roman" w:cs="Times New Roman"/>
          <w:sz w:val="24"/>
          <w:szCs w:val="24"/>
          <w:lang w:val="es-ES_tradnl"/>
        </w:rPr>
      </w:pPr>
      <w:r>
        <w:rPr>
          <w:rFonts w:ascii="Times New Roman" w:eastAsia="Times New Roman" w:hAnsi="Times New Roman" w:cs="Times New Roman"/>
          <w:sz w:val="24"/>
          <w:szCs w:val="24"/>
          <w:lang w:val="es-ES_tradnl" w:eastAsia="es-MX"/>
        </w:rPr>
        <w:t>La</w:t>
      </w:r>
      <w:r w:rsidRPr="000664A7">
        <w:rPr>
          <w:rFonts w:ascii="Times New Roman" w:eastAsia="Times New Roman" w:hAnsi="Times New Roman" w:cs="Times New Roman"/>
          <w:sz w:val="24"/>
          <w:szCs w:val="24"/>
          <w:lang w:val="es-ES_tradnl" w:eastAsia="es-MX"/>
        </w:rPr>
        <w:t xml:space="preserve"> composición química </w:t>
      </w:r>
      <w:r>
        <w:rPr>
          <w:rFonts w:ascii="Times New Roman" w:eastAsia="Times New Roman" w:hAnsi="Times New Roman" w:cs="Times New Roman"/>
          <w:sz w:val="24"/>
          <w:szCs w:val="24"/>
          <w:lang w:val="es-ES_tradnl" w:eastAsia="es-MX"/>
        </w:rPr>
        <w:t xml:space="preserve">del acero de la muestra del domo se </w:t>
      </w:r>
      <w:r w:rsidR="00A71A40">
        <w:rPr>
          <w:rFonts w:ascii="Times New Roman" w:eastAsia="Times New Roman" w:hAnsi="Times New Roman" w:cs="Times New Roman"/>
          <w:sz w:val="24"/>
          <w:szCs w:val="24"/>
          <w:lang w:val="es-ES_tradnl" w:eastAsia="es-MX"/>
        </w:rPr>
        <w:t>determinó mediante el método</w:t>
      </w:r>
      <w:r>
        <w:rPr>
          <w:rFonts w:ascii="Times New Roman" w:eastAsia="Times New Roman" w:hAnsi="Times New Roman" w:cs="Times New Roman"/>
          <w:sz w:val="24"/>
          <w:szCs w:val="24"/>
          <w:lang w:val="es-ES_tradnl" w:eastAsia="es-MX"/>
        </w:rPr>
        <w:t xml:space="preserve"> </w:t>
      </w:r>
      <w:r w:rsidR="00A71A40">
        <w:rPr>
          <w:rFonts w:ascii="Times New Roman" w:eastAsia="Times New Roman" w:hAnsi="Times New Roman" w:cs="Times New Roman"/>
          <w:sz w:val="24"/>
          <w:szCs w:val="24"/>
          <w:lang w:val="es-ES_tradnl" w:eastAsia="es-MX"/>
        </w:rPr>
        <w:t>de</w:t>
      </w:r>
      <w:r w:rsidRPr="000664A7">
        <w:rPr>
          <w:rFonts w:ascii="Times New Roman" w:eastAsia="Times New Roman" w:hAnsi="Times New Roman" w:cs="Times New Roman"/>
          <w:sz w:val="24"/>
          <w:szCs w:val="24"/>
          <w:lang w:val="es-ES_tradnl" w:eastAsia="es-MX"/>
        </w:rPr>
        <w:t xml:space="preserve"> </w:t>
      </w:r>
      <w:r w:rsidR="00A71A40">
        <w:rPr>
          <w:rFonts w:ascii="Times New Roman" w:eastAsia="Times New Roman" w:hAnsi="Times New Roman" w:cs="Times New Roman"/>
          <w:sz w:val="24"/>
          <w:szCs w:val="24"/>
          <w:lang w:val="es-ES_tradnl" w:eastAsia="es-MX"/>
        </w:rPr>
        <w:t>análisis espectral</w:t>
      </w:r>
      <w:r w:rsidRPr="000664A7">
        <w:rPr>
          <w:rFonts w:ascii="Times New Roman" w:eastAsia="Times New Roman" w:hAnsi="Times New Roman" w:cs="Times New Roman"/>
          <w:sz w:val="24"/>
          <w:szCs w:val="24"/>
          <w:lang w:val="es-ES_tradnl" w:eastAsia="es-MX"/>
        </w:rPr>
        <w:t xml:space="preserve"> de emisión óptica</w:t>
      </w:r>
      <w:r w:rsidR="00A71A40">
        <w:rPr>
          <w:rFonts w:ascii="Times New Roman" w:eastAsia="Times New Roman" w:hAnsi="Times New Roman" w:cs="Times New Roman"/>
          <w:sz w:val="24"/>
          <w:szCs w:val="24"/>
          <w:lang w:val="es-ES_tradnl" w:eastAsia="es-MX"/>
        </w:rPr>
        <w:t xml:space="preserve"> del </w:t>
      </w:r>
      <w:r w:rsidRPr="000664A7">
        <w:rPr>
          <w:rFonts w:ascii="Times New Roman" w:eastAsia="Times New Roman" w:hAnsi="Times New Roman" w:cs="Times New Roman"/>
          <w:sz w:val="24"/>
          <w:szCs w:val="24"/>
          <w:lang w:val="es-ES_tradnl" w:eastAsia="es-MX"/>
        </w:rPr>
        <w:t xml:space="preserve"> tipo BELEC Variolab</w:t>
      </w:r>
      <w:r w:rsidR="00A71A40">
        <w:rPr>
          <w:rFonts w:ascii="Times New Roman" w:eastAsia="Times New Roman" w:hAnsi="Times New Roman" w:cs="Times New Roman"/>
          <w:sz w:val="24"/>
          <w:szCs w:val="24"/>
          <w:lang w:val="es-ES_tradnl" w:eastAsia="es-MX"/>
        </w:rPr>
        <w:t>.</w:t>
      </w:r>
    </w:p>
    <w:p w:rsidR="000664A7" w:rsidRPr="000664A7" w:rsidRDefault="000664A7" w:rsidP="000664A7">
      <w:pPr>
        <w:spacing w:after="0" w:line="360" w:lineRule="auto"/>
        <w:jc w:val="both"/>
        <w:rPr>
          <w:rFonts w:ascii="Times New Roman" w:eastAsia="Times New Roman" w:hAnsi="Times New Roman" w:cs="Times New Roman"/>
          <w:sz w:val="24"/>
          <w:szCs w:val="24"/>
          <w:lang w:val="es-ES_tradnl" w:eastAsia="es-MX"/>
        </w:rPr>
      </w:pPr>
      <w:r w:rsidRPr="000664A7">
        <w:rPr>
          <w:rFonts w:ascii="Times New Roman" w:eastAsia="Calibri" w:hAnsi="Times New Roman" w:cs="Times New Roman"/>
          <w:sz w:val="24"/>
          <w:szCs w:val="24"/>
          <w:lang w:val="es-ES_tradnl"/>
        </w:rPr>
        <w:t xml:space="preserve">La tabla 1, muestra </w:t>
      </w:r>
      <w:r w:rsidRPr="000664A7">
        <w:rPr>
          <w:rFonts w:ascii="Times New Roman" w:eastAsia="Calibri" w:hAnsi="Times New Roman" w:cs="Times New Roman"/>
          <w:sz w:val="24"/>
          <w:szCs w:val="24"/>
        </w:rPr>
        <w:t xml:space="preserve">el rango especificado de composición química de un acero </w:t>
      </w:r>
      <w:r w:rsidRPr="000664A7">
        <w:rPr>
          <w:rFonts w:ascii="Times New Roman" w:eastAsia="Times New Roman" w:hAnsi="Times New Roman" w:cs="Times New Roman"/>
          <w:sz w:val="24"/>
          <w:szCs w:val="24"/>
          <w:lang w:eastAsia="es-MX"/>
        </w:rPr>
        <w:t xml:space="preserve">19Mn5 según </w:t>
      </w:r>
      <w:r>
        <w:rPr>
          <w:rFonts w:ascii="Times New Roman" w:eastAsia="Times New Roman" w:hAnsi="Times New Roman" w:cs="Times New Roman"/>
          <w:sz w:val="24"/>
          <w:szCs w:val="24"/>
          <w:lang w:eastAsia="es-MX"/>
        </w:rPr>
        <w:t xml:space="preserve">norma </w:t>
      </w:r>
      <w:r w:rsidR="00DD225B">
        <w:rPr>
          <w:rFonts w:ascii="Times New Roman" w:eastAsia="Times New Roman" w:hAnsi="Times New Roman" w:cs="Times New Roman"/>
          <w:sz w:val="24"/>
          <w:szCs w:val="24"/>
          <w:lang w:eastAsia="es-MX"/>
        </w:rPr>
        <w:t>DIN.</w:t>
      </w:r>
    </w:p>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 xml:space="preserve">Tabla 1. Composición según norma </w:t>
      </w:r>
      <w:r>
        <w:rPr>
          <w:rFonts w:ascii="Times New Roman" w:eastAsia="Times New Roman" w:hAnsi="Times New Roman" w:cs="Times New Roman"/>
          <w:sz w:val="24"/>
          <w:szCs w:val="24"/>
          <w:lang w:val="es-ES_tradnl" w:eastAsia="es-MX"/>
        </w:rPr>
        <w:t xml:space="preserve">DIN </w:t>
      </w:r>
      <w:r w:rsidRPr="000664A7">
        <w:rPr>
          <w:rFonts w:ascii="Times New Roman" w:eastAsia="Times New Roman" w:hAnsi="Times New Roman" w:cs="Times New Roman"/>
          <w:sz w:val="24"/>
          <w:szCs w:val="24"/>
          <w:lang w:val="es-ES_tradnl" w:eastAsia="es-MX"/>
        </w:rPr>
        <w:t>del 19Mn5</w:t>
      </w:r>
    </w:p>
    <w:tbl>
      <w:tblPr>
        <w:tblW w:w="9116" w:type="dxa"/>
        <w:tblCellSpacing w:w="15" w:type="dxa"/>
        <w:tblCellMar>
          <w:top w:w="15" w:type="dxa"/>
          <w:left w:w="15" w:type="dxa"/>
          <w:bottom w:w="15" w:type="dxa"/>
          <w:right w:w="15" w:type="dxa"/>
        </w:tblCellMar>
        <w:tblLook w:val="04A0" w:firstRow="1" w:lastRow="0" w:firstColumn="1" w:lastColumn="0" w:noHBand="0" w:noVBand="1"/>
      </w:tblPr>
      <w:tblGrid>
        <w:gridCol w:w="913"/>
        <w:gridCol w:w="1371"/>
        <w:gridCol w:w="1371"/>
        <w:gridCol w:w="1371"/>
        <w:gridCol w:w="1240"/>
        <w:gridCol w:w="1240"/>
        <w:gridCol w:w="353"/>
        <w:gridCol w:w="1096"/>
        <w:gridCol w:w="73"/>
        <w:gridCol w:w="88"/>
      </w:tblGrid>
      <w:tr w:rsidR="000664A7" w:rsidRPr="000664A7" w:rsidTr="00917BE3">
        <w:trPr>
          <w:trHeight w:val="446"/>
          <w:tblCellSpacing w:w="15" w:type="dxa"/>
        </w:trPr>
        <w:tc>
          <w:tcPr>
            <w:tcW w:w="0" w:type="auto"/>
            <w:vMerge w:val="restart"/>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Grado</w:t>
            </w:r>
          </w:p>
        </w:tc>
        <w:tc>
          <w:tcPr>
            <w:tcW w:w="0" w:type="auto"/>
            <w:gridSpan w:val="9"/>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Composición química (%)</w:t>
            </w:r>
          </w:p>
        </w:tc>
      </w:tr>
      <w:tr w:rsidR="000664A7" w:rsidRPr="000664A7" w:rsidTr="00917BE3">
        <w:trPr>
          <w:trHeight w:val="460"/>
          <w:tblCellSpacing w:w="15" w:type="dxa"/>
        </w:trPr>
        <w:tc>
          <w:tcPr>
            <w:tcW w:w="0" w:type="auto"/>
            <w:vMerge/>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C</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Si</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Mn</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P</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S</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Ni</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Cr</w:t>
            </w:r>
          </w:p>
        </w:tc>
        <w:tc>
          <w:tcPr>
            <w:tcW w:w="0" w:type="auto"/>
            <w:vAlign w:val="center"/>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p>
        </w:tc>
        <w:tc>
          <w:tcPr>
            <w:tcW w:w="0" w:type="auto"/>
            <w:vAlign w:val="center"/>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p>
        </w:tc>
      </w:tr>
      <w:tr w:rsidR="000664A7" w:rsidRPr="000664A7" w:rsidTr="00917BE3">
        <w:trPr>
          <w:trHeight w:val="417"/>
          <w:tblCellSpacing w:w="15" w:type="dxa"/>
        </w:trPr>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19Mn5</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0,17 ~ 0,22</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0,30 ~ 0,60</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1,00 ~ 1,30</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0.040Max</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0.040Max</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w:t>
            </w:r>
          </w:p>
        </w:tc>
        <w:tc>
          <w:tcPr>
            <w:tcW w:w="0" w:type="auto"/>
            <w:vAlign w:val="center"/>
            <w:hideMark/>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r w:rsidRPr="000664A7">
              <w:rPr>
                <w:rFonts w:ascii="Times New Roman" w:eastAsia="Times New Roman" w:hAnsi="Times New Roman" w:cs="Times New Roman"/>
                <w:sz w:val="24"/>
                <w:szCs w:val="24"/>
                <w:lang w:val="es-ES_tradnl" w:eastAsia="es-MX"/>
              </w:rPr>
              <w:t>0.30Max</w:t>
            </w:r>
          </w:p>
        </w:tc>
        <w:tc>
          <w:tcPr>
            <w:tcW w:w="0" w:type="auto"/>
            <w:vAlign w:val="center"/>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p>
        </w:tc>
        <w:tc>
          <w:tcPr>
            <w:tcW w:w="0" w:type="auto"/>
            <w:vAlign w:val="center"/>
          </w:tcPr>
          <w:p w:rsidR="000664A7" w:rsidRPr="000664A7" w:rsidRDefault="000664A7" w:rsidP="000664A7">
            <w:pPr>
              <w:spacing w:after="0" w:line="360" w:lineRule="auto"/>
              <w:jc w:val="center"/>
              <w:rPr>
                <w:rFonts w:ascii="Times New Roman" w:eastAsia="Times New Roman" w:hAnsi="Times New Roman" w:cs="Times New Roman"/>
                <w:sz w:val="24"/>
                <w:szCs w:val="24"/>
                <w:lang w:val="es-ES_tradnl" w:eastAsia="es-MX"/>
              </w:rPr>
            </w:pPr>
          </w:p>
        </w:tc>
      </w:tr>
    </w:tbl>
    <w:p w:rsidR="000664A7" w:rsidRPr="000664A7" w:rsidRDefault="000664A7" w:rsidP="00CF1626">
      <w:pPr>
        <w:spacing w:after="0" w:line="360" w:lineRule="auto"/>
        <w:rPr>
          <w:rFonts w:ascii="Times New Roman" w:eastAsia="Times New Roman" w:hAnsi="Times New Roman" w:cs="Times New Roman"/>
          <w:sz w:val="24"/>
          <w:szCs w:val="24"/>
          <w:lang w:val="es-ES_tradnl" w:eastAsia="es-MX"/>
        </w:rPr>
      </w:pPr>
    </w:p>
    <w:p w:rsidR="000664A7" w:rsidRPr="000E4C2E" w:rsidRDefault="00CF1626" w:rsidP="00CF1626">
      <w:pPr>
        <w:spacing w:after="0" w:line="360" w:lineRule="auto"/>
        <w:jc w:val="both"/>
        <w:rPr>
          <w:rFonts w:ascii="Times New Roman" w:eastAsia="Calibri" w:hAnsi="Times New Roman" w:cs="Times New Roman"/>
          <w:b/>
          <w:sz w:val="24"/>
          <w:szCs w:val="24"/>
          <w:lang w:val="es-ES_tradnl"/>
        </w:rPr>
      </w:pPr>
      <w:r w:rsidRPr="000E4C2E">
        <w:rPr>
          <w:rFonts w:ascii="Times New Roman" w:eastAsia="Calibri" w:hAnsi="Times New Roman" w:cs="Times New Roman"/>
          <w:b/>
          <w:sz w:val="24"/>
          <w:szCs w:val="24"/>
          <w:lang w:val="es-ES_tradnl"/>
        </w:rPr>
        <w:t xml:space="preserve">2.2  Ensayos no destructivos </w:t>
      </w:r>
    </w:p>
    <w:p w:rsidR="00370E27" w:rsidRPr="000664A7" w:rsidRDefault="00370E27" w:rsidP="00CF1626">
      <w:pPr>
        <w:spacing w:after="0" w:line="360" w:lineRule="auto"/>
        <w:jc w:val="both"/>
        <w:rPr>
          <w:rFonts w:ascii="Times New Roman" w:eastAsia="Calibri" w:hAnsi="Times New Roman" w:cs="Times New Roman"/>
          <w:sz w:val="24"/>
          <w:szCs w:val="24"/>
          <w:lang w:val="es-ES_tradnl"/>
        </w:rPr>
      </w:pPr>
      <w:r w:rsidRPr="00370E27">
        <w:rPr>
          <w:rFonts w:ascii="Times New Roman" w:eastAsia="Calibri" w:hAnsi="Times New Roman" w:cs="Times New Roman"/>
          <w:sz w:val="24"/>
          <w:szCs w:val="24"/>
          <w:lang w:val="es-ES_tradnl"/>
        </w:rPr>
        <w:t>L</w:t>
      </w:r>
      <w:r w:rsidRPr="00E717DE">
        <w:rPr>
          <w:rFonts w:ascii="Times New Roman" w:eastAsia="Calibri" w:hAnsi="Times New Roman" w:cs="Times New Roman"/>
          <w:sz w:val="24"/>
          <w:szCs w:val="24"/>
        </w:rPr>
        <w:t>os parámetros necesarios para la evaluación solicitados por (API, 2016) en los módulos de inspección fueron realizados por técnicas de inspección visual, líquidos penetrantes (ASME, 2021)  y por ultrasonidos con haz normal (UNE, 2000).</w:t>
      </w:r>
    </w:p>
    <w:p w:rsidR="000664A7" w:rsidRPr="000664A7" w:rsidRDefault="000664A7" w:rsidP="000664A7">
      <w:pPr>
        <w:spacing w:after="0" w:line="360" w:lineRule="auto"/>
        <w:jc w:val="both"/>
        <w:rPr>
          <w:rFonts w:ascii="Times New Roman" w:eastAsia="Calibri" w:hAnsi="Times New Roman" w:cs="Times New Roman"/>
          <w:sz w:val="24"/>
          <w:szCs w:val="24"/>
          <w:lang w:val="es-ES_tradnl"/>
        </w:rPr>
      </w:pPr>
      <w:r w:rsidRPr="000664A7">
        <w:rPr>
          <w:rFonts w:ascii="Times New Roman" w:eastAsia="Calibri" w:hAnsi="Times New Roman" w:cs="Times New Roman"/>
          <w:sz w:val="24"/>
          <w:szCs w:val="24"/>
          <w:lang w:val="es-ES_tradnl"/>
        </w:rPr>
        <w:t xml:space="preserve">Con la finalidad de determinar posibles defectos abiertos a la superficie interior de diversos orígenes,  se utilizaron técnicas superficiales de control por el método de líquidos </w:t>
      </w:r>
      <w:r w:rsidR="00CF1626" w:rsidRPr="000664A7">
        <w:rPr>
          <w:rFonts w:ascii="Times New Roman" w:eastAsia="Calibri" w:hAnsi="Times New Roman" w:cs="Times New Roman"/>
          <w:sz w:val="24"/>
          <w:szCs w:val="24"/>
          <w:lang w:val="es-ES_tradnl"/>
        </w:rPr>
        <w:t>penetrantes</w:t>
      </w:r>
      <w:r w:rsidRPr="000664A7">
        <w:rPr>
          <w:rFonts w:ascii="Times New Roman" w:eastAsia="Calibri" w:hAnsi="Times New Roman" w:cs="Times New Roman"/>
          <w:sz w:val="24"/>
          <w:szCs w:val="24"/>
          <w:lang w:val="es-ES_tradnl"/>
        </w:rPr>
        <w:t xml:space="preserve"> visibles y eliminables con solventes, P</w:t>
      </w:r>
      <w:r w:rsidR="00CF1626" w:rsidRPr="000664A7">
        <w:rPr>
          <w:rFonts w:ascii="Times New Roman" w:eastAsia="Calibri" w:hAnsi="Times New Roman" w:cs="Times New Roman"/>
          <w:sz w:val="24"/>
          <w:szCs w:val="24"/>
          <w:lang w:val="es-ES_tradnl"/>
        </w:rPr>
        <w:t>enetrante</w:t>
      </w:r>
      <w:r w:rsidRPr="000664A7">
        <w:rPr>
          <w:rFonts w:ascii="Times New Roman" w:eastAsia="Calibri" w:hAnsi="Times New Roman" w:cs="Times New Roman"/>
          <w:sz w:val="24"/>
          <w:szCs w:val="24"/>
          <w:lang w:val="es-ES_tradnl"/>
        </w:rPr>
        <w:t xml:space="preserve"> 996P, </w:t>
      </w:r>
      <w:r w:rsidR="00CF1626">
        <w:rPr>
          <w:rFonts w:ascii="Times New Roman" w:eastAsia="Calibri" w:hAnsi="Times New Roman" w:cs="Times New Roman"/>
          <w:sz w:val="24"/>
          <w:szCs w:val="24"/>
          <w:lang w:val="es-ES_tradnl"/>
        </w:rPr>
        <w:t>Limpiador 9 PR 5 y R</w:t>
      </w:r>
      <w:r w:rsidR="00CF1626" w:rsidRPr="000664A7">
        <w:rPr>
          <w:rFonts w:ascii="Times New Roman" w:eastAsia="Calibri" w:hAnsi="Times New Roman" w:cs="Times New Roman"/>
          <w:sz w:val="24"/>
          <w:szCs w:val="24"/>
          <w:lang w:val="es-ES_tradnl"/>
        </w:rPr>
        <w:t>evelador 9</w:t>
      </w:r>
      <w:r w:rsidR="00CF1626">
        <w:rPr>
          <w:rFonts w:ascii="Times New Roman" w:eastAsia="Calibri" w:hAnsi="Times New Roman" w:cs="Times New Roman"/>
          <w:sz w:val="24"/>
          <w:szCs w:val="24"/>
          <w:lang w:val="es-ES_tradnl"/>
        </w:rPr>
        <w:t xml:space="preserve"> </w:t>
      </w:r>
      <w:r w:rsidR="00CF1626" w:rsidRPr="000664A7">
        <w:rPr>
          <w:rFonts w:ascii="Times New Roman" w:eastAsia="Calibri" w:hAnsi="Times New Roman" w:cs="Times New Roman"/>
          <w:sz w:val="24"/>
          <w:szCs w:val="24"/>
          <w:lang w:val="es-ES_tradnl"/>
        </w:rPr>
        <w:t>D1B</w:t>
      </w:r>
      <w:r w:rsidR="00CF1626">
        <w:rPr>
          <w:rFonts w:ascii="Times New Roman" w:eastAsia="Calibri" w:hAnsi="Times New Roman" w:cs="Times New Roman"/>
          <w:sz w:val="24"/>
          <w:szCs w:val="24"/>
          <w:lang w:val="es-ES_tradnl"/>
        </w:rPr>
        <w:t xml:space="preserve"> de la firma A</w:t>
      </w:r>
      <w:r w:rsidR="00CF1626" w:rsidRPr="000664A7">
        <w:rPr>
          <w:rFonts w:ascii="Times New Roman" w:eastAsia="Calibri" w:hAnsi="Times New Roman" w:cs="Times New Roman"/>
          <w:sz w:val="24"/>
          <w:szCs w:val="24"/>
          <w:lang w:val="es-ES_tradnl"/>
        </w:rPr>
        <w:t>rdrox.</w:t>
      </w:r>
    </w:p>
    <w:p w:rsidR="000B18DE" w:rsidRDefault="000664A7" w:rsidP="000B18DE">
      <w:pPr>
        <w:spacing w:after="0" w:line="360" w:lineRule="auto"/>
        <w:jc w:val="both"/>
        <w:rPr>
          <w:rFonts w:ascii="Times New Roman" w:eastAsia="Calibri" w:hAnsi="Times New Roman" w:cs="Times New Roman"/>
          <w:sz w:val="24"/>
          <w:szCs w:val="24"/>
          <w:lang w:val="es-ES_tradnl"/>
        </w:rPr>
      </w:pPr>
      <w:r w:rsidRPr="000664A7">
        <w:rPr>
          <w:rFonts w:ascii="Times New Roman" w:eastAsia="Calibri" w:hAnsi="Times New Roman" w:cs="Times New Roman"/>
          <w:sz w:val="24"/>
          <w:szCs w:val="24"/>
          <w:lang w:val="es-ES_tradnl"/>
        </w:rPr>
        <w:t>Para el dimensionamiento de los defectos internos se utilizó el equipo de ultrasonido marca S</w:t>
      </w:r>
      <w:r w:rsidR="00AC4DB7" w:rsidRPr="000664A7">
        <w:rPr>
          <w:rFonts w:ascii="Times New Roman" w:eastAsia="Calibri" w:hAnsi="Times New Roman" w:cs="Times New Roman"/>
          <w:sz w:val="24"/>
          <w:szCs w:val="24"/>
          <w:lang w:val="es-ES_tradnl"/>
        </w:rPr>
        <w:t>onatest</w:t>
      </w:r>
      <w:r w:rsidRPr="000664A7">
        <w:rPr>
          <w:rFonts w:ascii="Times New Roman" w:eastAsia="Calibri" w:hAnsi="Times New Roman" w:cs="Times New Roman"/>
          <w:sz w:val="24"/>
          <w:szCs w:val="24"/>
          <w:lang w:val="es-ES_tradnl"/>
        </w:rPr>
        <w:t xml:space="preserve"> del modelo S</w:t>
      </w:r>
      <w:r w:rsidR="00AC4DB7" w:rsidRPr="000664A7">
        <w:rPr>
          <w:rFonts w:ascii="Times New Roman" w:eastAsia="Calibri" w:hAnsi="Times New Roman" w:cs="Times New Roman"/>
          <w:sz w:val="24"/>
          <w:szCs w:val="24"/>
          <w:lang w:val="es-ES_tradnl"/>
        </w:rPr>
        <w:t>itescan</w:t>
      </w:r>
      <w:r w:rsidRPr="000664A7">
        <w:rPr>
          <w:rFonts w:ascii="Times New Roman" w:eastAsia="Calibri" w:hAnsi="Times New Roman" w:cs="Times New Roman"/>
          <w:sz w:val="24"/>
          <w:szCs w:val="24"/>
          <w:lang w:val="es-ES_tradnl"/>
        </w:rPr>
        <w:t xml:space="preserve"> 250, con palpador de onda longitudinal emisor y </w:t>
      </w:r>
      <w:r w:rsidRPr="000664A7">
        <w:rPr>
          <w:rFonts w:ascii="Times New Roman" w:eastAsia="Calibri" w:hAnsi="Times New Roman" w:cs="Times New Roman"/>
          <w:sz w:val="24"/>
          <w:szCs w:val="24"/>
          <w:lang w:val="es-ES_tradnl"/>
        </w:rPr>
        <w:lastRenderedPageBreak/>
        <w:t>receptor (bicristal) de diámetro 10 mm y frecuencia de 2,25 MHz. La norma de calibración y ensayos aplicada fue UNE-EN 10160: 2000, y para los dimensionamientos de las laminaciones encontradas se aplicó la norma API 579</w:t>
      </w:r>
      <w:r w:rsidR="000B18DE">
        <w:rPr>
          <w:rFonts w:ascii="Times New Roman" w:eastAsia="Calibri" w:hAnsi="Times New Roman" w:cs="Times New Roman"/>
          <w:sz w:val="24"/>
          <w:szCs w:val="24"/>
          <w:lang w:val="es-ES_tradnl"/>
        </w:rPr>
        <w:t>:</w:t>
      </w:r>
      <w:r w:rsidR="000B18DE" w:rsidRPr="000B18DE">
        <w:rPr>
          <w:rFonts w:ascii="Times New Roman" w:eastAsia="Calibri" w:hAnsi="Times New Roman" w:cs="Times New Roman"/>
          <w:sz w:val="24"/>
          <w:szCs w:val="24"/>
          <w:lang w:val="es-ES_tradnl"/>
        </w:rPr>
        <w:t xml:space="preserve"> </w:t>
      </w:r>
      <w:r w:rsidR="000B18DE" w:rsidRPr="000664A7">
        <w:rPr>
          <w:rFonts w:ascii="Times New Roman" w:eastAsia="Calibri" w:hAnsi="Times New Roman" w:cs="Times New Roman"/>
          <w:sz w:val="24"/>
          <w:szCs w:val="24"/>
          <w:lang w:val="es-ES_tradnl"/>
        </w:rPr>
        <w:t>2016 Fitness for Service.</w:t>
      </w:r>
    </w:p>
    <w:p w:rsidR="000664A7" w:rsidRDefault="006447F3" w:rsidP="00370E27">
      <w:pPr>
        <w:spacing w:before="240" w:after="240" w:line="360" w:lineRule="auto"/>
        <w:rPr>
          <w:rFonts w:ascii="Times New Roman" w:eastAsia="Calibri" w:hAnsi="Times New Roman" w:cs="Times New Roman"/>
          <w:b/>
          <w:sz w:val="24"/>
          <w:szCs w:val="24"/>
        </w:rPr>
      </w:pPr>
      <w:r w:rsidRPr="000E4C2E">
        <w:rPr>
          <w:rFonts w:ascii="Times New Roman" w:eastAsia="Calibri" w:hAnsi="Times New Roman" w:cs="Times New Roman"/>
          <w:b/>
          <w:sz w:val="24"/>
          <w:szCs w:val="24"/>
          <w:lang w:val="es-ES_tradnl"/>
        </w:rPr>
        <w:t xml:space="preserve">2.3 Zonas </w:t>
      </w:r>
      <w:r w:rsidRPr="000E4C2E">
        <w:rPr>
          <w:rFonts w:ascii="Times New Roman" w:eastAsia="Calibri" w:hAnsi="Times New Roman" w:cs="Times New Roman"/>
          <w:b/>
          <w:sz w:val="24"/>
          <w:szCs w:val="24"/>
        </w:rPr>
        <w:t>inspeccionadas donde aparecen las laminaciones en la malla del domo</w:t>
      </w:r>
    </w:p>
    <w:p w:rsidR="007F7B3A" w:rsidRPr="000E4C2E" w:rsidRDefault="007F7B3A" w:rsidP="00370E27">
      <w:pPr>
        <w:spacing w:before="240" w:after="240" w:line="360" w:lineRule="auto"/>
        <w:rPr>
          <w:rFonts w:ascii="Times New Roman" w:eastAsia="Calibri" w:hAnsi="Times New Roman" w:cs="Times New Roman"/>
          <w:b/>
          <w:sz w:val="24"/>
          <w:szCs w:val="24"/>
        </w:rPr>
      </w:pPr>
      <w:r w:rsidRPr="007F7B3A">
        <w:rPr>
          <w:rFonts w:ascii="Times New Roman" w:eastAsia="Calibri" w:hAnsi="Times New Roman" w:cs="Times New Roman"/>
          <w:sz w:val="24"/>
          <w:szCs w:val="24"/>
        </w:rPr>
        <w:t>En la figura 1, se hace una representación de las zonas donde aparecen las laminación en la malla del domo con sus orificios donde van conectados los tubos</w:t>
      </w:r>
      <w:r>
        <w:rPr>
          <w:rFonts w:ascii="Times New Roman" w:eastAsia="Calibri" w:hAnsi="Times New Roman" w:cs="Times New Roman"/>
          <w:b/>
          <w:sz w:val="24"/>
          <w:szCs w:val="24"/>
        </w:rPr>
        <w:t>.</w:t>
      </w:r>
    </w:p>
    <w:p w:rsidR="000B18DE" w:rsidRDefault="000B18DE" w:rsidP="000664A7">
      <w:pPr>
        <w:spacing w:after="0" w:line="360" w:lineRule="auto"/>
        <w:jc w:val="both"/>
        <w:rPr>
          <w:rFonts w:ascii="Times New Roman" w:eastAsia="Calibri" w:hAnsi="Times New Roman" w:cs="Times New Roman"/>
          <w:sz w:val="24"/>
          <w:szCs w:val="24"/>
          <w:lang w:val="es-ES_tradnl"/>
        </w:rPr>
      </w:pPr>
      <w:r w:rsidRPr="000B18DE">
        <w:rPr>
          <w:rFonts w:ascii="Calibri" w:eastAsia="Calibri" w:hAnsi="Calibri" w:cs="Times New Roman"/>
          <w:noProof/>
          <w:lang w:eastAsia="es-ES"/>
        </w:rPr>
        <w:drawing>
          <wp:inline distT="0" distB="0" distL="0" distR="0" wp14:anchorId="5180FA1D" wp14:editId="5C080679">
            <wp:extent cx="5397500" cy="289306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7500" cy="2893060"/>
                    </a:xfrm>
                    <a:prstGeom prst="rect">
                      <a:avLst/>
                    </a:prstGeom>
                    <a:noFill/>
                    <a:ln>
                      <a:noFill/>
                    </a:ln>
                  </pic:spPr>
                </pic:pic>
              </a:graphicData>
            </a:graphic>
          </wp:inline>
        </w:drawing>
      </w:r>
    </w:p>
    <w:p w:rsidR="000B18DE" w:rsidRPr="00A55248" w:rsidRDefault="00DD225B" w:rsidP="000B18DE">
      <w:pPr>
        <w:spacing w:before="240" w:after="240" w:line="36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Figura 1</w:t>
      </w:r>
      <w:r w:rsidR="000B18DE" w:rsidRPr="000B18DE">
        <w:rPr>
          <w:rFonts w:ascii="Times New Roman" w:eastAsia="Calibri" w:hAnsi="Times New Roman" w:cs="Times New Roman"/>
          <w:sz w:val="20"/>
          <w:szCs w:val="20"/>
        </w:rPr>
        <w:t>. Zona</w:t>
      </w:r>
      <w:r w:rsidR="006447F3" w:rsidRPr="00A55248">
        <w:rPr>
          <w:rFonts w:ascii="Times New Roman" w:eastAsia="Calibri" w:hAnsi="Times New Roman" w:cs="Times New Roman"/>
          <w:sz w:val="20"/>
          <w:szCs w:val="20"/>
        </w:rPr>
        <w:t>s</w:t>
      </w:r>
      <w:r w:rsidR="000B18DE" w:rsidRPr="000B18DE">
        <w:rPr>
          <w:rFonts w:ascii="Times New Roman" w:eastAsia="Calibri" w:hAnsi="Times New Roman" w:cs="Times New Roman"/>
          <w:sz w:val="20"/>
          <w:szCs w:val="20"/>
        </w:rPr>
        <w:t xml:space="preserve"> inspeccionada</w:t>
      </w:r>
      <w:r w:rsidR="006447F3" w:rsidRPr="00A55248">
        <w:rPr>
          <w:rFonts w:ascii="Times New Roman" w:eastAsia="Calibri" w:hAnsi="Times New Roman" w:cs="Times New Roman"/>
          <w:sz w:val="20"/>
          <w:szCs w:val="20"/>
        </w:rPr>
        <w:t>s</w:t>
      </w:r>
      <w:r w:rsidR="000B18DE" w:rsidRPr="000B18DE">
        <w:rPr>
          <w:rFonts w:ascii="Times New Roman" w:eastAsia="Calibri" w:hAnsi="Times New Roman" w:cs="Times New Roman"/>
          <w:sz w:val="20"/>
          <w:szCs w:val="20"/>
        </w:rPr>
        <w:t xml:space="preserve"> donde aparecen las </w:t>
      </w:r>
      <w:r w:rsidR="00340EF7" w:rsidRPr="000B18DE">
        <w:rPr>
          <w:rFonts w:ascii="Times New Roman" w:eastAsia="Calibri" w:hAnsi="Times New Roman" w:cs="Times New Roman"/>
          <w:sz w:val="20"/>
          <w:szCs w:val="20"/>
        </w:rPr>
        <w:t>laminaciones</w:t>
      </w:r>
      <w:r w:rsidR="00340EF7">
        <w:rPr>
          <w:rFonts w:ascii="Times New Roman" w:eastAsia="Calibri" w:hAnsi="Times New Roman" w:cs="Times New Roman"/>
          <w:sz w:val="20"/>
          <w:szCs w:val="20"/>
        </w:rPr>
        <w:t xml:space="preserve"> (Elaboración  propia).</w:t>
      </w:r>
    </w:p>
    <w:p w:rsidR="006447F3" w:rsidRDefault="006447F3" w:rsidP="00A86194">
      <w:pPr>
        <w:spacing w:before="240"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Leyenda:</w:t>
      </w:r>
      <w:r w:rsidR="00D24E8B">
        <w:rPr>
          <w:rFonts w:ascii="Times New Roman" w:eastAsia="Calibri" w:hAnsi="Times New Roman" w:cs="Times New Roman"/>
          <w:sz w:val="24"/>
          <w:szCs w:val="24"/>
        </w:rPr>
        <w:t xml:space="preserve"> A, B, C,</w:t>
      </w:r>
      <w:r>
        <w:rPr>
          <w:rFonts w:ascii="Times New Roman" w:eastAsia="Calibri" w:hAnsi="Times New Roman" w:cs="Times New Roman"/>
          <w:sz w:val="24"/>
          <w:szCs w:val="24"/>
        </w:rPr>
        <w:t xml:space="preserve"> </w:t>
      </w:r>
      <w:r w:rsidR="00D24E8B">
        <w:rPr>
          <w:rFonts w:ascii="Times New Roman" w:eastAsia="Calibri" w:hAnsi="Times New Roman" w:cs="Times New Roman"/>
          <w:sz w:val="24"/>
          <w:szCs w:val="24"/>
        </w:rPr>
        <w:t>D, E, F,G, H, I, J, K, L, M, N, O, P, son las columnas en la malla.</w:t>
      </w:r>
    </w:p>
    <w:p w:rsidR="00D24E8B" w:rsidRDefault="00D24E8B" w:rsidP="00A86194">
      <w:pPr>
        <w:spacing w:before="240" w:after="24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XXI, XX, XIX, XVIII, XVII, XVI, XV, XIV, XIII, son las filas en la malla.</w:t>
      </w:r>
    </w:p>
    <w:p w:rsidR="002671A2" w:rsidRDefault="007F7B3A" w:rsidP="00E75D62">
      <w:pPr>
        <w:spacing w:before="240" w:after="240" w:line="360" w:lineRule="auto"/>
        <w:rPr>
          <w:rFonts w:ascii="Times New Roman" w:eastAsia="Calibri" w:hAnsi="Times New Roman" w:cs="Times New Roman"/>
          <w:sz w:val="24"/>
          <w:szCs w:val="24"/>
        </w:rPr>
      </w:pPr>
      <w:r>
        <w:rPr>
          <w:rFonts w:ascii="Times New Roman" w:eastAsia="Calibri" w:hAnsi="Times New Roman" w:cs="Times New Roman"/>
          <w:sz w:val="24"/>
          <w:szCs w:val="24"/>
        </w:rPr>
        <w:t>En la tabla 2</w:t>
      </w:r>
      <w:r w:rsidR="00A86194">
        <w:rPr>
          <w:rFonts w:ascii="Times New Roman" w:eastAsia="Calibri" w:hAnsi="Times New Roman" w:cs="Times New Roman"/>
          <w:sz w:val="24"/>
          <w:szCs w:val="24"/>
        </w:rPr>
        <w:t xml:space="preserve"> se muestra</w:t>
      </w:r>
      <w:r w:rsidR="001427B4">
        <w:rPr>
          <w:rFonts w:ascii="Times New Roman" w:eastAsia="Calibri" w:hAnsi="Times New Roman" w:cs="Times New Roman"/>
          <w:sz w:val="24"/>
          <w:szCs w:val="24"/>
        </w:rPr>
        <w:t xml:space="preserve"> l</w:t>
      </w:r>
      <w:r w:rsidR="000E4C2E">
        <w:rPr>
          <w:rFonts w:ascii="Times New Roman" w:eastAsia="Calibri" w:hAnsi="Times New Roman" w:cs="Times New Roman"/>
          <w:sz w:val="24"/>
          <w:szCs w:val="24"/>
        </w:rPr>
        <w:t>a descripción y las áreas de cada</w:t>
      </w:r>
      <w:r w:rsidR="001427B4">
        <w:rPr>
          <w:rFonts w:ascii="Times New Roman" w:eastAsia="Calibri" w:hAnsi="Times New Roman" w:cs="Times New Roman"/>
          <w:sz w:val="24"/>
          <w:szCs w:val="24"/>
        </w:rPr>
        <w:t xml:space="preserve"> </w:t>
      </w:r>
      <w:r w:rsidR="00DD225B">
        <w:rPr>
          <w:rFonts w:ascii="Times New Roman" w:eastAsia="Calibri" w:hAnsi="Times New Roman" w:cs="Times New Roman"/>
          <w:sz w:val="24"/>
          <w:szCs w:val="24"/>
        </w:rPr>
        <w:t>zona</w:t>
      </w:r>
      <w:r w:rsidR="001427B4">
        <w:rPr>
          <w:rFonts w:ascii="Times New Roman" w:eastAsia="Calibri" w:hAnsi="Times New Roman" w:cs="Times New Roman"/>
          <w:sz w:val="24"/>
          <w:szCs w:val="24"/>
        </w:rPr>
        <w:t>.</w:t>
      </w:r>
      <w:r w:rsidR="00DD225B">
        <w:rPr>
          <w:rFonts w:ascii="Times New Roman" w:eastAsia="Calibri" w:hAnsi="Times New Roman" w:cs="Times New Roman"/>
          <w:sz w:val="24"/>
          <w:szCs w:val="24"/>
        </w:rPr>
        <w:t xml:space="preserve"> Observe que las </w:t>
      </w:r>
      <w:r>
        <w:rPr>
          <w:rFonts w:ascii="Times New Roman" w:eastAsia="Calibri" w:hAnsi="Times New Roman" w:cs="Times New Roman"/>
          <w:sz w:val="24"/>
          <w:szCs w:val="24"/>
        </w:rPr>
        <w:t>mismas</w:t>
      </w:r>
      <w:r w:rsidR="00DD225B">
        <w:rPr>
          <w:rFonts w:ascii="Times New Roman" w:eastAsia="Calibri" w:hAnsi="Times New Roman" w:cs="Times New Roman"/>
          <w:sz w:val="24"/>
          <w:szCs w:val="24"/>
        </w:rPr>
        <w:t xml:space="preserve"> poseen una gran can</w:t>
      </w:r>
      <w:r w:rsidR="00EC2B2F">
        <w:rPr>
          <w:rFonts w:ascii="Times New Roman" w:eastAsia="Calibri" w:hAnsi="Times New Roman" w:cs="Times New Roman"/>
          <w:sz w:val="24"/>
          <w:szCs w:val="24"/>
        </w:rPr>
        <w:t>tidad de defectos de laminación.</w:t>
      </w:r>
    </w:p>
    <w:p w:rsidR="00233BD5" w:rsidRDefault="00233BD5" w:rsidP="002671A2">
      <w:pPr>
        <w:spacing w:before="240" w:after="240" w:line="240" w:lineRule="auto"/>
        <w:jc w:val="center"/>
        <w:rPr>
          <w:rFonts w:ascii="Times New Roman" w:eastAsia="Calibri" w:hAnsi="Times New Roman" w:cs="Times New Roman"/>
          <w:sz w:val="24"/>
          <w:szCs w:val="24"/>
        </w:rPr>
      </w:pPr>
    </w:p>
    <w:p w:rsidR="00233BD5" w:rsidRDefault="00233BD5" w:rsidP="002671A2">
      <w:pPr>
        <w:spacing w:before="240" w:after="240" w:line="240" w:lineRule="auto"/>
        <w:jc w:val="center"/>
        <w:rPr>
          <w:rFonts w:ascii="Times New Roman" w:eastAsia="Calibri" w:hAnsi="Times New Roman" w:cs="Times New Roman"/>
          <w:sz w:val="24"/>
          <w:szCs w:val="24"/>
        </w:rPr>
      </w:pPr>
    </w:p>
    <w:p w:rsidR="00233BD5" w:rsidRDefault="00233BD5" w:rsidP="002671A2">
      <w:pPr>
        <w:spacing w:before="240" w:after="240" w:line="240" w:lineRule="auto"/>
        <w:jc w:val="center"/>
        <w:rPr>
          <w:rFonts w:ascii="Times New Roman" w:eastAsia="Calibri" w:hAnsi="Times New Roman" w:cs="Times New Roman"/>
          <w:sz w:val="24"/>
          <w:szCs w:val="24"/>
        </w:rPr>
      </w:pPr>
    </w:p>
    <w:p w:rsidR="00233BD5" w:rsidRDefault="00233BD5" w:rsidP="002671A2">
      <w:pPr>
        <w:spacing w:before="240" w:after="240" w:line="240" w:lineRule="auto"/>
        <w:jc w:val="center"/>
        <w:rPr>
          <w:rFonts w:ascii="Times New Roman" w:eastAsia="Calibri" w:hAnsi="Times New Roman" w:cs="Times New Roman"/>
          <w:sz w:val="24"/>
          <w:szCs w:val="24"/>
        </w:rPr>
      </w:pPr>
    </w:p>
    <w:p w:rsidR="00233BD5" w:rsidRDefault="00233BD5" w:rsidP="002671A2">
      <w:pPr>
        <w:spacing w:before="240" w:after="240" w:line="240" w:lineRule="auto"/>
        <w:jc w:val="center"/>
        <w:rPr>
          <w:rFonts w:ascii="Times New Roman" w:eastAsia="Calibri" w:hAnsi="Times New Roman" w:cs="Times New Roman"/>
          <w:sz w:val="24"/>
          <w:szCs w:val="24"/>
        </w:rPr>
      </w:pPr>
    </w:p>
    <w:p w:rsidR="002671A2" w:rsidRDefault="00DD225B" w:rsidP="002671A2">
      <w:pPr>
        <w:spacing w:before="240" w:after="24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Tabla 2</w:t>
      </w:r>
      <w:r w:rsidR="002671A2">
        <w:rPr>
          <w:rFonts w:ascii="Times New Roman" w:eastAsia="Calibri" w:hAnsi="Times New Roman" w:cs="Times New Roman"/>
          <w:sz w:val="24"/>
          <w:szCs w:val="24"/>
        </w:rPr>
        <w:t xml:space="preserve">. Descripción de las zonas en la malla del </w:t>
      </w:r>
      <w:r w:rsidR="00340EF7">
        <w:rPr>
          <w:rFonts w:ascii="Times New Roman" w:eastAsia="Calibri" w:hAnsi="Times New Roman" w:cs="Times New Roman"/>
          <w:sz w:val="24"/>
          <w:szCs w:val="24"/>
        </w:rPr>
        <w:t>domo</w:t>
      </w:r>
      <w:r w:rsidR="00340EF7">
        <w:rPr>
          <w:rFonts w:ascii="Times New Roman" w:eastAsia="Calibri" w:hAnsi="Times New Roman" w:cs="Times New Roman"/>
          <w:sz w:val="20"/>
          <w:szCs w:val="20"/>
        </w:rPr>
        <w:t xml:space="preserve"> (</w:t>
      </w:r>
      <w:r w:rsidR="00340EF7">
        <w:rPr>
          <w:rFonts w:ascii="Times New Roman" w:eastAsia="Calibri" w:hAnsi="Times New Roman" w:cs="Times New Roman"/>
          <w:sz w:val="20"/>
          <w:szCs w:val="20"/>
        </w:rPr>
        <w:t>Elaboración  propia).</w:t>
      </w:r>
    </w:p>
    <w:tbl>
      <w:tblPr>
        <w:tblStyle w:val="Tablaconcuadrcula"/>
        <w:tblW w:w="0" w:type="auto"/>
        <w:jc w:val="center"/>
        <w:tblLook w:val="04A0" w:firstRow="1" w:lastRow="0" w:firstColumn="1" w:lastColumn="0" w:noHBand="0" w:noVBand="1"/>
      </w:tblPr>
      <w:tblGrid>
        <w:gridCol w:w="1555"/>
        <w:gridCol w:w="4252"/>
        <w:gridCol w:w="1559"/>
      </w:tblGrid>
      <w:tr w:rsidR="001427B4" w:rsidRPr="002671A2" w:rsidTr="002671A2">
        <w:trPr>
          <w:jc w:val="center"/>
        </w:trPr>
        <w:tc>
          <w:tcPr>
            <w:tcW w:w="1555" w:type="dxa"/>
          </w:tcPr>
          <w:p w:rsidR="001427B4" w:rsidRPr="002671A2" w:rsidRDefault="001427B4" w:rsidP="001427B4">
            <w:pPr>
              <w:spacing w:before="240" w:after="240"/>
              <w:jc w:val="center"/>
              <w:rPr>
                <w:rFonts w:ascii="Times New Roman" w:eastAsia="Calibri" w:hAnsi="Times New Roman" w:cs="Times New Roman"/>
                <w:b/>
                <w:sz w:val="20"/>
                <w:szCs w:val="20"/>
              </w:rPr>
            </w:pPr>
            <w:r w:rsidRPr="002671A2">
              <w:rPr>
                <w:rFonts w:ascii="Times New Roman" w:eastAsia="Calibri" w:hAnsi="Times New Roman" w:cs="Times New Roman"/>
                <w:b/>
                <w:sz w:val="20"/>
                <w:szCs w:val="20"/>
              </w:rPr>
              <w:t>No de Zona</w:t>
            </w:r>
          </w:p>
        </w:tc>
        <w:tc>
          <w:tcPr>
            <w:tcW w:w="4252" w:type="dxa"/>
          </w:tcPr>
          <w:p w:rsidR="001427B4" w:rsidRPr="002671A2" w:rsidRDefault="001427B4" w:rsidP="001427B4">
            <w:pPr>
              <w:spacing w:before="240" w:after="240"/>
              <w:jc w:val="center"/>
              <w:rPr>
                <w:rFonts w:ascii="Times New Roman" w:eastAsia="Calibri" w:hAnsi="Times New Roman" w:cs="Times New Roman"/>
                <w:b/>
                <w:sz w:val="20"/>
                <w:szCs w:val="20"/>
              </w:rPr>
            </w:pPr>
            <w:r w:rsidRPr="002671A2">
              <w:rPr>
                <w:rFonts w:ascii="Times New Roman" w:eastAsia="Calibri" w:hAnsi="Times New Roman" w:cs="Times New Roman"/>
                <w:b/>
                <w:sz w:val="20"/>
                <w:szCs w:val="20"/>
              </w:rPr>
              <w:t>Descripción de cada zona</w:t>
            </w:r>
          </w:p>
        </w:tc>
        <w:tc>
          <w:tcPr>
            <w:tcW w:w="1559" w:type="dxa"/>
          </w:tcPr>
          <w:p w:rsidR="001427B4" w:rsidRPr="002671A2" w:rsidRDefault="001427B4" w:rsidP="004F2E0A">
            <w:pPr>
              <w:spacing w:before="240" w:after="240"/>
              <w:rPr>
                <w:rFonts w:ascii="Times New Roman" w:eastAsia="Calibri" w:hAnsi="Times New Roman" w:cs="Times New Roman"/>
                <w:b/>
                <w:sz w:val="20"/>
                <w:szCs w:val="20"/>
              </w:rPr>
            </w:pPr>
            <w:r w:rsidRPr="002671A2">
              <w:rPr>
                <w:rFonts w:ascii="Times New Roman" w:eastAsia="Calibri" w:hAnsi="Times New Roman" w:cs="Times New Roman"/>
                <w:b/>
                <w:sz w:val="20"/>
                <w:szCs w:val="20"/>
              </w:rPr>
              <w:t>Área (mm</w:t>
            </w:r>
            <w:r w:rsidRPr="002671A2">
              <w:rPr>
                <w:rFonts w:ascii="Times New Roman" w:eastAsia="Calibri" w:hAnsi="Times New Roman" w:cs="Times New Roman"/>
                <w:b/>
                <w:sz w:val="20"/>
                <w:szCs w:val="20"/>
                <w:vertAlign w:val="superscript"/>
              </w:rPr>
              <w:t>2</w:t>
            </w:r>
            <w:r w:rsidRPr="002671A2">
              <w:rPr>
                <w:rFonts w:ascii="Times New Roman" w:eastAsia="Calibri" w:hAnsi="Times New Roman" w:cs="Times New Roman"/>
                <w:b/>
                <w:sz w:val="20"/>
                <w:szCs w:val="20"/>
              </w:rPr>
              <w:t>)</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1</w:t>
            </w:r>
          </w:p>
        </w:tc>
        <w:tc>
          <w:tcPr>
            <w:tcW w:w="4252" w:type="dxa"/>
          </w:tcPr>
          <w:p w:rsidR="001427B4" w:rsidRPr="002671A2" w:rsidRDefault="007A0FE0"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K,L,M y Filas XX y XXI</w:t>
            </w:r>
          </w:p>
        </w:tc>
        <w:tc>
          <w:tcPr>
            <w:tcW w:w="1559" w:type="dxa"/>
          </w:tcPr>
          <w:p w:rsidR="001427B4" w:rsidRPr="002671A2" w:rsidRDefault="007A0FE0"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4 950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2</w:t>
            </w:r>
          </w:p>
        </w:tc>
        <w:tc>
          <w:tcPr>
            <w:tcW w:w="4252" w:type="dxa"/>
          </w:tcPr>
          <w:p w:rsidR="001427B4" w:rsidRPr="002671A2" w:rsidRDefault="007A0FE0"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I,J,K,L,M y Filas XVIII y XIX</w:t>
            </w:r>
          </w:p>
        </w:tc>
        <w:tc>
          <w:tcPr>
            <w:tcW w:w="1559" w:type="dxa"/>
          </w:tcPr>
          <w:p w:rsidR="001427B4" w:rsidRPr="002671A2" w:rsidRDefault="007A0FE0"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6 600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3</w:t>
            </w:r>
          </w:p>
        </w:tc>
        <w:tc>
          <w:tcPr>
            <w:tcW w:w="4252" w:type="dxa"/>
          </w:tcPr>
          <w:p w:rsidR="001427B4" w:rsidRPr="002671A2" w:rsidRDefault="007A0FE0"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K,L,M,N y Filas XVII y XVIII</w:t>
            </w:r>
          </w:p>
        </w:tc>
        <w:tc>
          <w:tcPr>
            <w:tcW w:w="1559" w:type="dxa"/>
          </w:tcPr>
          <w:p w:rsidR="001427B4" w:rsidRPr="002671A2" w:rsidRDefault="007A0FE0"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3 300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4</w:t>
            </w:r>
          </w:p>
        </w:tc>
        <w:tc>
          <w:tcPr>
            <w:tcW w:w="4252" w:type="dxa"/>
          </w:tcPr>
          <w:p w:rsidR="001427B4" w:rsidRPr="002671A2" w:rsidRDefault="007A0FE0"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K,L,M,N y Filas XVI y XVII</w:t>
            </w:r>
          </w:p>
        </w:tc>
        <w:tc>
          <w:tcPr>
            <w:tcW w:w="1559" w:type="dxa"/>
          </w:tcPr>
          <w:p w:rsidR="001427B4" w:rsidRPr="002671A2" w:rsidRDefault="007A0FE0"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2 480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5</w:t>
            </w:r>
          </w:p>
        </w:tc>
        <w:tc>
          <w:tcPr>
            <w:tcW w:w="4252" w:type="dxa"/>
          </w:tcPr>
          <w:p w:rsidR="001427B4" w:rsidRPr="002671A2" w:rsidRDefault="007A0FE0"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J,K,L,M y Filas XV y XVI</w:t>
            </w:r>
          </w:p>
        </w:tc>
        <w:tc>
          <w:tcPr>
            <w:tcW w:w="1559" w:type="dxa"/>
          </w:tcPr>
          <w:p w:rsidR="001427B4" w:rsidRPr="002671A2" w:rsidRDefault="007A0FE0"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2 480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6</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J,K,L,M y Filas XIV y XV</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2 890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7</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N,O y Filas XIV XV y XVI</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4 950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8</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H,I,J y Filas XIV y XV</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2, 070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9</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H,I,J y Filas XIV y XVI</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5,160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10</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F,G,H y Filas XVI y XVII</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4 130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11</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D,E,F y Filas XV y XVI</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3 300</w:t>
            </w:r>
          </w:p>
        </w:tc>
      </w:tr>
      <w:tr w:rsidR="001427B4" w:rsidRPr="002671A2" w:rsidTr="002671A2">
        <w:trPr>
          <w:jc w:val="center"/>
        </w:trPr>
        <w:tc>
          <w:tcPr>
            <w:tcW w:w="1555" w:type="dxa"/>
          </w:tcPr>
          <w:p w:rsidR="001427B4" w:rsidRPr="002671A2" w:rsidRDefault="001427B4"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12</w:t>
            </w:r>
          </w:p>
        </w:tc>
        <w:tc>
          <w:tcPr>
            <w:tcW w:w="4252" w:type="dxa"/>
          </w:tcPr>
          <w:p w:rsidR="001427B4" w:rsidRPr="002671A2" w:rsidRDefault="004F2E0A" w:rsidP="004F2E0A">
            <w:pPr>
              <w:spacing w:before="240" w:after="240"/>
              <w:rPr>
                <w:rFonts w:ascii="Times New Roman" w:eastAsia="Calibri" w:hAnsi="Times New Roman" w:cs="Times New Roman"/>
                <w:sz w:val="20"/>
                <w:szCs w:val="20"/>
              </w:rPr>
            </w:pPr>
            <w:r w:rsidRPr="003A3EBC">
              <w:rPr>
                <w:rFonts w:ascii="Times New Roman" w:eastAsia="Calibri" w:hAnsi="Times New Roman" w:cs="Times New Roman"/>
                <w:sz w:val="20"/>
                <w:szCs w:val="20"/>
              </w:rPr>
              <w:t>Columnas N,O y Filas XIII y XIV</w:t>
            </w:r>
          </w:p>
        </w:tc>
        <w:tc>
          <w:tcPr>
            <w:tcW w:w="1559" w:type="dxa"/>
          </w:tcPr>
          <w:p w:rsidR="001427B4" w:rsidRPr="002671A2" w:rsidRDefault="004F2E0A" w:rsidP="004F2E0A">
            <w:pPr>
              <w:spacing w:before="240" w:after="240"/>
              <w:jc w:val="center"/>
              <w:rPr>
                <w:rFonts w:ascii="Times New Roman" w:eastAsia="Calibri" w:hAnsi="Times New Roman" w:cs="Times New Roman"/>
                <w:sz w:val="20"/>
                <w:szCs w:val="20"/>
              </w:rPr>
            </w:pPr>
            <w:r w:rsidRPr="002671A2">
              <w:rPr>
                <w:rFonts w:ascii="Times New Roman" w:eastAsia="Calibri" w:hAnsi="Times New Roman" w:cs="Times New Roman"/>
                <w:sz w:val="20"/>
                <w:szCs w:val="20"/>
              </w:rPr>
              <w:t>3 300</w:t>
            </w:r>
          </w:p>
        </w:tc>
      </w:tr>
    </w:tbl>
    <w:p w:rsidR="00A55248" w:rsidRDefault="00A55248"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Default="000E4C2E" w:rsidP="00A55248">
      <w:pPr>
        <w:spacing w:after="0" w:line="360" w:lineRule="auto"/>
        <w:jc w:val="both"/>
        <w:rPr>
          <w:rFonts w:ascii="Times New Roman" w:hAnsi="Times New Roman" w:cs="Times New Roman"/>
          <w:b/>
          <w:sz w:val="24"/>
          <w:szCs w:val="24"/>
        </w:rPr>
      </w:pPr>
    </w:p>
    <w:p w:rsidR="000E4C2E" w:rsidRPr="00E717DE" w:rsidRDefault="00DD225B" w:rsidP="000E4C2E">
      <w:pPr>
        <w:spacing w:before="240" w:after="240" w:line="360" w:lineRule="auto"/>
        <w:jc w:val="center"/>
        <w:rPr>
          <w:rFonts w:ascii="Times New Roman" w:eastAsia="Calibri" w:hAnsi="Times New Roman" w:cs="Times New Roman"/>
          <w:color w:val="FF0000"/>
          <w:sz w:val="24"/>
          <w:szCs w:val="24"/>
        </w:rPr>
      </w:pPr>
      <w:r>
        <w:rPr>
          <w:rFonts w:ascii="Times New Roman" w:eastAsia="Calibri" w:hAnsi="Times New Roman" w:cs="Times New Roman"/>
          <w:sz w:val="24"/>
          <w:szCs w:val="24"/>
        </w:rPr>
        <w:lastRenderedPageBreak/>
        <w:t xml:space="preserve">Tabla 3. Parámetros de las </w:t>
      </w:r>
      <w:r w:rsidR="00340EF7">
        <w:rPr>
          <w:rFonts w:ascii="Times New Roman" w:eastAsia="Calibri" w:hAnsi="Times New Roman" w:cs="Times New Roman"/>
          <w:sz w:val="24"/>
          <w:szCs w:val="24"/>
        </w:rPr>
        <w:t>laminaciones</w:t>
      </w:r>
      <w:r w:rsidR="00340EF7">
        <w:rPr>
          <w:rFonts w:ascii="Times New Roman" w:eastAsia="Calibri" w:hAnsi="Times New Roman" w:cs="Times New Roman"/>
          <w:sz w:val="20"/>
          <w:szCs w:val="20"/>
        </w:rPr>
        <w:t xml:space="preserve"> (</w:t>
      </w:r>
      <w:r w:rsidR="00340EF7">
        <w:rPr>
          <w:rFonts w:ascii="Times New Roman" w:eastAsia="Calibri" w:hAnsi="Times New Roman" w:cs="Times New Roman"/>
          <w:sz w:val="20"/>
          <w:szCs w:val="20"/>
        </w:rPr>
        <w:t>Elaboración  propia).</w:t>
      </w:r>
      <w:r w:rsidR="00340EF7">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83"/>
        <w:gridCol w:w="616"/>
        <w:gridCol w:w="1219"/>
        <w:gridCol w:w="1219"/>
      </w:tblGrid>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b/>
                <w:sz w:val="20"/>
                <w:szCs w:val="20"/>
              </w:rPr>
            </w:pPr>
            <w:r w:rsidRPr="000E4C2E">
              <w:rPr>
                <w:rFonts w:ascii="Times New Roman" w:eastAsia="Calibri" w:hAnsi="Times New Roman" w:cs="Times New Roman"/>
                <w:b/>
                <w:sz w:val="20"/>
                <w:szCs w:val="20"/>
              </w:rPr>
              <w:t>Zona</w:t>
            </w:r>
          </w:p>
        </w:tc>
        <w:tc>
          <w:tcPr>
            <w:tcW w:w="582" w:type="dxa"/>
            <w:shd w:val="clear" w:color="auto" w:fill="auto"/>
            <w:vAlign w:val="center"/>
          </w:tcPr>
          <w:p w:rsidR="000E4C2E" w:rsidRDefault="00DD225B" w:rsidP="006F3ED8">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S</w:t>
            </w:r>
          </w:p>
          <w:p w:rsidR="00DD225B" w:rsidRPr="000E4C2E" w:rsidRDefault="00DD225B" w:rsidP="006F3ED8">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(mm)</w:t>
            </w:r>
          </w:p>
        </w:tc>
        <w:tc>
          <w:tcPr>
            <w:tcW w:w="582" w:type="dxa"/>
            <w:shd w:val="clear" w:color="auto" w:fill="auto"/>
            <w:vAlign w:val="center"/>
          </w:tcPr>
          <w:p w:rsidR="000E4C2E" w:rsidRDefault="00DD225B" w:rsidP="006F3ED8">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C</w:t>
            </w:r>
          </w:p>
          <w:p w:rsidR="00DD225B" w:rsidRPr="000E4C2E" w:rsidRDefault="00DD225B" w:rsidP="006F3ED8">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(mm</w:t>
            </w:r>
          </w:p>
        </w:tc>
        <w:tc>
          <w:tcPr>
            <w:tcW w:w="1219" w:type="dxa"/>
            <w:shd w:val="clear" w:color="auto" w:fill="auto"/>
            <w:vAlign w:val="center"/>
          </w:tcPr>
          <w:p w:rsidR="000E4C2E" w:rsidRDefault="000E4C2E" w:rsidP="006F3ED8">
            <w:pPr>
              <w:spacing w:after="0" w:line="360" w:lineRule="auto"/>
              <w:jc w:val="center"/>
              <w:rPr>
                <w:rFonts w:ascii="Times New Roman" w:eastAsia="Calibri" w:hAnsi="Times New Roman" w:cs="Times New Roman"/>
                <w:b/>
                <w:sz w:val="20"/>
                <w:szCs w:val="20"/>
              </w:rPr>
            </w:pPr>
            <w:r w:rsidRPr="000E4C2E">
              <w:rPr>
                <w:rFonts w:ascii="Times New Roman" w:eastAsia="Calibri" w:hAnsi="Times New Roman" w:cs="Times New Roman"/>
                <w:b/>
                <w:sz w:val="20"/>
                <w:szCs w:val="20"/>
              </w:rPr>
              <w:t>Ls</w:t>
            </w:r>
          </w:p>
          <w:p w:rsidR="00DD225B" w:rsidRPr="000E4C2E" w:rsidRDefault="00DD225B" w:rsidP="006F3ED8">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(mm)</w:t>
            </w:r>
          </w:p>
        </w:tc>
        <w:tc>
          <w:tcPr>
            <w:tcW w:w="1219" w:type="dxa"/>
            <w:shd w:val="clear" w:color="auto" w:fill="auto"/>
            <w:vAlign w:val="center"/>
          </w:tcPr>
          <w:p w:rsidR="000E4C2E" w:rsidRDefault="000E4C2E" w:rsidP="006F3ED8">
            <w:pPr>
              <w:spacing w:after="0" w:line="360" w:lineRule="auto"/>
              <w:jc w:val="center"/>
              <w:rPr>
                <w:rFonts w:ascii="Times New Roman" w:eastAsia="Calibri" w:hAnsi="Times New Roman" w:cs="Times New Roman"/>
                <w:b/>
                <w:sz w:val="20"/>
                <w:szCs w:val="20"/>
                <w:vertAlign w:val="subscript"/>
              </w:rPr>
            </w:pPr>
            <w:r w:rsidRPr="000E4C2E">
              <w:rPr>
                <w:rFonts w:ascii="Times New Roman" w:eastAsia="Calibri" w:hAnsi="Times New Roman" w:cs="Times New Roman"/>
                <w:b/>
                <w:sz w:val="20"/>
                <w:szCs w:val="20"/>
              </w:rPr>
              <w:t>L</w:t>
            </w:r>
            <w:r w:rsidRPr="000E4C2E">
              <w:rPr>
                <w:rFonts w:ascii="Times New Roman" w:eastAsia="Calibri" w:hAnsi="Times New Roman" w:cs="Times New Roman"/>
                <w:b/>
                <w:sz w:val="20"/>
                <w:szCs w:val="20"/>
                <w:vertAlign w:val="subscript"/>
              </w:rPr>
              <w:t>h</w:t>
            </w:r>
          </w:p>
          <w:p w:rsidR="00DD225B" w:rsidRPr="000E4C2E" w:rsidRDefault="00DD225B" w:rsidP="006F3ED8">
            <w:pPr>
              <w:spacing w:after="0" w:line="36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vertAlign w:val="subscript"/>
              </w:rPr>
              <w:t>(mm)</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32</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24</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2.88</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18</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10</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2.89</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1.62</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9</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0.81</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11</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14</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1.26</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4</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0.45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4</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18</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2.25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6</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4.43</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highlight w:val="yellow"/>
              </w:rPr>
            </w:pPr>
            <w:r w:rsidRPr="000E4C2E">
              <w:rPr>
                <w:rFonts w:ascii="Times New Roman" w:eastAsia="Calibri" w:hAnsi="Times New Roman" w:cs="Times New Roman"/>
                <w:sz w:val="20"/>
                <w:szCs w:val="20"/>
              </w:rPr>
              <w:t>0.54</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4</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highlight w:val="yellow"/>
              </w:rPr>
            </w:pPr>
            <w:r w:rsidRPr="000E4C2E">
              <w:rPr>
                <w:rFonts w:ascii="Times New Roman" w:eastAsia="Calibri" w:hAnsi="Times New Roman" w:cs="Times New Roman"/>
                <w:sz w:val="20"/>
                <w:szCs w:val="20"/>
              </w:rPr>
              <w:t>0.45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6</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4</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2.4</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0.36</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10</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24</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2.16</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6</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16</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3.7</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1.44</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7</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13</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16</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0.89</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1.44</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20</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2.25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8</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7</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3.73</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0.63</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6</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8</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0.72</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8</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2.04</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0.72</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9</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1.28</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0.45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6</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7</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0.63</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11</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13</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2.04</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1.17</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10</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0.45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11</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10</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13.19</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0.9</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5</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3</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highlight w:val="yellow"/>
              </w:rPr>
            </w:pPr>
            <w:r w:rsidRPr="000E4C2E">
              <w:rPr>
                <w:rFonts w:ascii="Times New Roman" w:eastAsia="Calibri" w:hAnsi="Times New Roman" w:cs="Times New Roman"/>
                <w:sz w:val="20"/>
                <w:szCs w:val="20"/>
              </w:rPr>
              <w:t>0.45</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6</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4</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16.74</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0.54</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12</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20</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23</w:t>
            </w:r>
          </w:p>
        </w:tc>
        <w:tc>
          <w:tcPr>
            <w:tcW w:w="1219" w:type="dxa"/>
            <w:vMerge w:val="restart"/>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0.47</w:t>
            </w: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2.07</w:t>
            </w:r>
          </w:p>
        </w:tc>
      </w:tr>
      <w:tr w:rsidR="000E4C2E" w:rsidRPr="000E4C2E" w:rsidTr="000E4C2E">
        <w:trPr>
          <w:jc w:val="center"/>
        </w:trPr>
        <w:tc>
          <w:tcPr>
            <w:tcW w:w="750"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10</w:t>
            </w:r>
          </w:p>
        </w:tc>
        <w:tc>
          <w:tcPr>
            <w:tcW w:w="582"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r w:rsidRPr="000E4C2E">
              <w:rPr>
                <w:rFonts w:ascii="Times New Roman" w:eastAsia="Calibri" w:hAnsi="Times New Roman" w:cs="Times New Roman"/>
                <w:sz w:val="20"/>
                <w:szCs w:val="20"/>
              </w:rPr>
              <w:t>15</w:t>
            </w:r>
          </w:p>
        </w:tc>
        <w:tc>
          <w:tcPr>
            <w:tcW w:w="1219" w:type="dxa"/>
            <w:vMerge/>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rPr>
            </w:pPr>
          </w:p>
        </w:tc>
        <w:tc>
          <w:tcPr>
            <w:tcW w:w="1219" w:type="dxa"/>
            <w:shd w:val="clear" w:color="auto" w:fill="auto"/>
            <w:vAlign w:val="center"/>
          </w:tcPr>
          <w:p w:rsidR="000E4C2E" w:rsidRPr="000E4C2E" w:rsidRDefault="000E4C2E" w:rsidP="006F3ED8">
            <w:pPr>
              <w:spacing w:after="0" w:line="360" w:lineRule="auto"/>
              <w:jc w:val="center"/>
              <w:rPr>
                <w:rFonts w:ascii="Times New Roman" w:eastAsia="Calibri" w:hAnsi="Times New Roman" w:cs="Times New Roman"/>
                <w:sz w:val="20"/>
                <w:szCs w:val="20"/>
                <w:highlight w:val="yellow"/>
              </w:rPr>
            </w:pPr>
            <w:r w:rsidRPr="000E4C2E">
              <w:rPr>
                <w:rFonts w:ascii="Times New Roman" w:eastAsia="Calibri" w:hAnsi="Times New Roman" w:cs="Times New Roman"/>
                <w:sz w:val="20"/>
                <w:szCs w:val="20"/>
              </w:rPr>
              <w:t>1.35</w:t>
            </w:r>
          </w:p>
        </w:tc>
      </w:tr>
    </w:tbl>
    <w:p w:rsidR="00E75D62" w:rsidRDefault="00E75D62" w:rsidP="00A55248">
      <w:pPr>
        <w:spacing w:after="0" w:line="360" w:lineRule="auto"/>
        <w:jc w:val="both"/>
        <w:rPr>
          <w:rFonts w:ascii="Times New Roman" w:hAnsi="Times New Roman" w:cs="Times New Roman"/>
          <w:b/>
          <w:sz w:val="24"/>
          <w:szCs w:val="24"/>
        </w:rPr>
      </w:pPr>
    </w:p>
    <w:p w:rsidR="00A55248" w:rsidRDefault="00A55248" w:rsidP="00A55248">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55248" w:rsidRPr="00667F10" w:rsidRDefault="00A55248" w:rsidP="00A55248">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 xml:space="preserve">(Los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w:t>
      </w:r>
      <w:r w:rsidRPr="00667F10">
        <w:rPr>
          <w:rFonts w:ascii="Times New Roman" w:hAnsi="Times New Roman" w:cs="Times New Roman"/>
          <w:sz w:val="24"/>
          <w:szCs w:val="24"/>
        </w:rPr>
        <w:lastRenderedPageBreak/>
        <w:t>y su superioridad con respecto a soluciones similares. En la discusión se presenta el análisis de los resultados obtenidos que deben corresponder a los objetivos planteados en el artículo).</w:t>
      </w:r>
    </w:p>
    <w:p w:rsidR="00E717DE" w:rsidRDefault="00A55248" w:rsidP="00E71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(Los gráficos, tablas e ilustraciones deben ser mencionados en el cuerpo del texto. Se debe colocar un pié de gráficos, tablas e ilustraciones para cada uno y mencionar la fuente de la que proceden. Si los gráficos, tablas e ilustraciones son elaboradas por los autores se pondrá de fuente: elaboración propia).</w:t>
      </w:r>
    </w:p>
    <w:p w:rsidR="00E717DE" w:rsidRDefault="00F37F27" w:rsidP="00A403D8">
      <w:pPr>
        <w:spacing w:after="0" w:line="360" w:lineRule="auto"/>
        <w:jc w:val="both"/>
        <w:rPr>
          <w:rFonts w:ascii="Times New Roman" w:hAnsi="Times New Roman" w:cs="Times New Roman"/>
          <w:b/>
          <w:i/>
          <w:sz w:val="24"/>
          <w:szCs w:val="24"/>
        </w:rPr>
      </w:pPr>
      <w:r w:rsidRPr="00A403D8">
        <w:rPr>
          <w:rFonts w:ascii="Times New Roman" w:hAnsi="Times New Roman" w:cs="Times New Roman"/>
          <w:b/>
          <w:sz w:val="24"/>
          <w:szCs w:val="24"/>
        </w:rPr>
        <w:t xml:space="preserve">3.1 Resultados de la composición </w:t>
      </w:r>
      <w:r w:rsidR="00A403D8">
        <w:rPr>
          <w:rFonts w:ascii="Times New Roman" w:hAnsi="Times New Roman" w:cs="Times New Roman"/>
          <w:b/>
          <w:sz w:val="24"/>
          <w:szCs w:val="24"/>
        </w:rPr>
        <w:t>química</w:t>
      </w:r>
    </w:p>
    <w:p w:rsidR="00A403D8" w:rsidRPr="00A403D8" w:rsidRDefault="00A403D8" w:rsidP="00A403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EB49BC">
        <w:rPr>
          <w:rFonts w:ascii="Times New Roman" w:hAnsi="Times New Roman" w:cs="Times New Roman"/>
          <w:sz w:val="24"/>
          <w:szCs w:val="24"/>
        </w:rPr>
        <w:t>a tabla 2</w:t>
      </w:r>
      <w:r w:rsidR="003A09DD">
        <w:rPr>
          <w:rFonts w:ascii="Times New Roman" w:hAnsi="Times New Roman" w:cs="Times New Roman"/>
          <w:sz w:val="24"/>
          <w:szCs w:val="24"/>
        </w:rPr>
        <w:t>, muestra</w:t>
      </w:r>
      <w:r>
        <w:rPr>
          <w:rFonts w:ascii="Times New Roman" w:hAnsi="Times New Roman" w:cs="Times New Roman"/>
          <w:sz w:val="24"/>
          <w:szCs w:val="24"/>
        </w:rPr>
        <w:t xml:space="preserve">  los resultados de la composición química del acero, </w:t>
      </w:r>
      <w:r w:rsidR="003A09DD">
        <w:rPr>
          <w:rFonts w:ascii="Times New Roman" w:hAnsi="Times New Roman" w:cs="Times New Roman"/>
          <w:sz w:val="24"/>
          <w:szCs w:val="24"/>
        </w:rPr>
        <w:t xml:space="preserve">la misma </w:t>
      </w:r>
      <w:r>
        <w:rPr>
          <w:rFonts w:ascii="Times New Roman" w:hAnsi="Times New Roman" w:cs="Times New Roman"/>
          <w:sz w:val="24"/>
          <w:szCs w:val="24"/>
        </w:rPr>
        <w:t xml:space="preserve">se corresponde a un acero del sistema  Fe-C-Mn, que según la norma DIN </w:t>
      </w:r>
      <w:r w:rsidR="003A09DD">
        <w:rPr>
          <w:rFonts w:ascii="Times New Roman" w:hAnsi="Times New Roman" w:cs="Times New Roman"/>
          <w:sz w:val="24"/>
          <w:szCs w:val="24"/>
        </w:rPr>
        <w:t>17155-2,   se clasifica con la marca</w:t>
      </w:r>
      <w:r>
        <w:rPr>
          <w:rFonts w:ascii="Times New Roman" w:hAnsi="Times New Roman" w:cs="Times New Roman"/>
          <w:sz w:val="24"/>
          <w:szCs w:val="24"/>
        </w:rPr>
        <w:t xml:space="preserve"> 19Mn5.</w:t>
      </w:r>
      <w:r w:rsidR="003A09DD">
        <w:rPr>
          <w:rFonts w:ascii="Times New Roman" w:hAnsi="Times New Roman" w:cs="Times New Roman"/>
          <w:sz w:val="24"/>
          <w:szCs w:val="24"/>
        </w:rPr>
        <w:t xml:space="preserve"> El contenido de azufre y fosforo, es  elevado para un acero utilizado en la construcción de un domo de caldera de vapor.</w:t>
      </w:r>
    </w:p>
    <w:p w:rsidR="003A09DD" w:rsidRPr="000664A7" w:rsidRDefault="003A09DD" w:rsidP="003A09DD">
      <w:pPr>
        <w:spacing w:after="0" w:line="360" w:lineRule="auto"/>
        <w:jc w:val="both"/>
        <w:rPr>
          <w:rFonts w:ascii="Times New Roman" w:eastAsia="Calibri" w:hAnsi="Times New Roman" w:cs="Times New Roman"/>
          <w:sz w:val="24"/>
          <w:szCs w:val="24"/>
        </w:rPr>
      </w:pPr>
      <w:r w:rsidRPr="000664A7">
        <w:rPr>
          <w:rFonts w:ascii="Times New Roman" w:eastAsia="Times New Roman" w:hAnsi="Times New Roman" w:cs="Times New Roman"/>
          <w:sz w:val="24"/>
          <w:szCs w:val="24"/>
          <w:lang w:val="es-ES_tradnl" w:eastAsia="es-MX"/>
        </w:rPr>
        <w:t xml:space="preserve">En la tabla 2 se muestra la composición química obtenida por análisis espectral con un equipo de emisión óptica tipo BELEC </w:t>
      </w:r>
      <w:r w:rsidR="00340EF7" w:rsidRPr="000664A7">
        <w:rPr>
          <w:rFonts w:ascii="Times New Roman" w:eastAsia="Times New Roman" w:hAnsi="Times New Roman" w:cs="Times New Roman"/>
          <w:sz w:val="24"/>
          <w:szCs w:val="24"/>
          <w:lang w:val="es-ES_tradnl" w:eastAsia="es-MX"/>
        </w:rPr>
        <w:t>Variolab</w:t>
      </w:r>
      <w:r w:rsidR="00340EF7" w:rsidRPr="000664A7">
        <w:rPr>
          <w:rFonts w:ascii="Times New Roman" w:eastAsia="Calibri" w:hAnsi="Times New Roman" w:cs="Times New Roman"/>
          <w:sz w:val="24"/>
          <w:szCs w:val="24"/>
        </w:rPr>
        <w:t>.</w:t>
      </w:r>
    </w:p>
    <w:p w:rsidR="00340EF7" w:rsidRDefault="003A09DD" w:rsidP="00340EF7">
      <w:pPr>
        <w:spacing w:after="0" w:line="360" w:lineRule="auto"/>
        <w:jc w:val="center"/>
        <w:rPr>
          <w:rFonts w:ascii="Times New Roman" w:eastAsia="Calibri" w:hAnsi="Times New Roman" w:cs="Times New Roman"/>
          <w:sz w:val="24"/>
          <w:szCs w:val="24"/>
          <w:lang w:val="es-ES_tradnl"/>
        </w:rPr>
      </w:pPr>
      <w:r w:rsidRPr="000664A7">
        <w:rPr>
          <w:rFonts w:ascii="Times New Roman" w:eastAsia="Calibri" w:hAnsi="Times New Roman" w:cs="Times New Roman"/>
          <w:sz w:val="24"/>
          <w:szCs w:val="24"/>
          <w:lang w:val="es-ES_tradnl"/>
        </w:rPr>
        <w:t>Tabla 2. Composición química del acero 19Mn5 en</w:t>
      </w:r>
      <w:r w:rsidR="00340EF7">
        <w:rPr>
          <w:rFonts w:ascii="Times New Roman" w:eastAsia="Calibri" w:hAnsi="Times New Roman" w:cs="Times New Roman"/>
          <w:sz w:val="24"/>
          <w:szCs w:val="24"/>
          <w:lang w:val="es-ES_tradnl"/>
        </w:rPr>
        <w:t xml:space="preserve"> servicio, en por ciento de masa</w:t>
      </w:r>
    </w:p>
    <w:p w:rsidR="003A09DD" w:rsidRPr="000664A7" w:rsidRDefault="00340EF7" w:rsidP="00340EF7">
      <w:pPr>
        <w:spacing w:after="0" w:line="360" w:lineRule="auto"/>
        <w:rPr>
          <w:rFonts w:ascii="Times New Roman" w:eastAsia="Calibri" w:hAnsi="Times New Roman" w:cs="Times New Roman"/>
          <w:sz w:val="24"/>
          <w:szCs w:val="24"/>
          <w:lang w:val="es-ES_tradnl"/>
        </w:rPr>
      </w:pPr>
      <w:r>
        <w:rPr>
          <w:rFonts w:ascii="Times New Roman" w:eastAsia="Calibri" w:hAnsi="Times New Roman" w:cs="Times New Roman"/>
          <w:sz w:val="20"/>
          <w:szCs w:val="20"/>
        </w:rPr>
        <w:t>(Elaboración  propia).</w:t>
      </w:r>
    </w:p>
    <w:tbl>
      <w:tblPr>
        <w:tblW w:w="7193" w:type="dxa"/>
        <w:jc w:val="center"/>
        <w:tblLook w:val="01E0" w:firstRow="1" w:lastRow="1" w:firstColumn="1" w:lastColumn="1" w:noHBand="0" w:noVBand="0"/>
      </w:tblPr>
      <w:tblGrid>
        <w:gridCol w:w="1198"/>
        <w:gridCol w:w="1199"/>
        <w:gridCol w:w="1199"/>
        <w:gridCol w:w="1199"/>
        <w:gridCol w:w="1199"/>
        <w:gridCol w:w="1199"/>
      </w:tblGrid>
      <w:tr w:rsidR="003A09DD" w:rsidRPr="000664A7" w:rsidTr="006F3ED8">
        <w:trPr>
          <w:trHeight w:val="219"/>
          <w:jc w:val="center"/>
        </w:trPr>
        <w:tc>
          <w:tcPr>
            <w:tcW w:w="1198" w:type="dxa"/>
            <w:vAlign w:val="center"/>
            <w:hideMark/>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C</w:t>
            </w:r>
          </w:p>
        </w:tc>
        <w:tc>
          <w:tcPr>
            <w:tcW w:w="1199" w:type="dxa"/>
            <w:vAlign w:val="center"/>
            <w:hideMark/>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Si</w:t>
            </w:r>
          </w:p>
        </w:tc>
        <w:tc>
          <w:tcPr>
            <w:tcW w:w="1199" w:type="dxa"/>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P</w:t>
            </w:r>
          </w:p>
        </w:tc>
        <w:tc>
          <w:tcPr>
            <w:tcW w:w="1199" w:type="dxa"/>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S</w:t>
            </w:r>
          </w:p>
        </w:tc>
        <w:tc>
          <w:tcPr>
            <w:tcW w:w="1199" w:type="dxa"/>
            <w:vAlign w:val="center"/>
            <w:hideMark/>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Mn</w:t>
            </w:r>
          </w:p>
        </w:tc>
        <w:tc>
          <w:tcPr>
            <w:tcW w:w="1199" w:type="dxa"/>
            <w:vAlign w:val="center"/>
            <w:hideMark/>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Cr</w:t>
            </w:r>
          </w:p>
        </w:tc>
      </w:tr>
      <w:tr w:rsidR="003A09DD" w:rsidRPr="000664A7" w:rsidTr="006F3ED8">
        <w:trPr>
          <w:trHeight w:val="237"/>
          <w:jc w:val="center"/>
        </w:trPr>
        <w:tc>
          <w:tcPr>
            <w:tcW w:w="1198" w:type="dxa"/>
            <w:vAlign w:val="center"/>
            <w:hideMark/>
          </w:tcPr>
          <w:p w:rsidR="003A09DD" w:rsidRPr="000664A7" w:rsidRDefault="003A09DD" w:rsidP="006F3ED8">
            <w:pPr>
              <w:spacing w:after="0" w:line="360" w:lineRule="auto"/>
              <w:jc w:val="center"/>
              <w:rPr>
                <w:rFonts w:ascii="Times New Roman" w:eastAsia="Times New Roman" w:hAnsi="Times New Roman" w:cs="Times New Roman"/>
                <w:sz w:val="24"/>
                <w:szCs w:val="24"/>
                <w:lang w:eastAsia="es-ES"/>
              </w:rPr>
            </w:pPr>
            <w:r w:rsidRPr="000664A7">
              <w:rPr>
                <w:rFonts w:ascii="Times New Roman" w:eastAsia="Calibri" w:hAnsi="Times New Roman" w:cs="Times New Roman"/>
                <w:sz w:val="24"/>
                <w:szCs w:val="24"/>
              </w:rPr>
              <w:t>0,23</w:t>
            </w:r>
          </w:p>
        </w:tc>
        <w:tc>
          <w:tcPr>
            <w:tcW w:w="1199" w:type="dxa"/>
            <w:vAlign w:val="center"/>
            <w:hideMark/>
          </w:tcPr>
          <w:p w:rsidR="003A09DD" w:rsidRPr="000664A7" w:rsidRDefault="003A09DD" w:rsidP="006F3ED8">
            <w:pPr>
              <w:spacing w:after="0" w:line="360" w:lineRule="auto"/>
              <w:jc w:val="center"/>
              <w:rPr>
                <w:rFonts w:ascii="Times New Roman" w:eastAsia="Times New Roman" w:hAnsi="Times New Roman" w:cs="Times New Roman"/>
                <w:sz w:val="24"/>
                <w:szCs w:val="24"/>
                <w:lang w:eastAsia="es-ES"/>
              </w:rPr>
            </w:pPr>
            <w:r w:rsidRPr="000664A7">
              <w:rPr>
                <w:rFonts w:ascii="Times New Roman" w:eastAsia="Times New Roman" w:hAnsi="Times New Roman" w:cs="Times New Roman"/>
                <w:sz w:val="24"/>
                <w:szCs w:val="24"/>
                <w:lang w:eastAsia="es-ES"/>
              </w:rPr>
              <w:t>0,6</w:t>
            </w:r>
          </w:p>
        </w:tc>
        <w:tc>
          <w:tcPr>
            <w:tcW w:w="1199" w:type="dxa"/>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0,05</w:t>
            </w:r>
          </w:p>
        </w:tc>
        <w:tc>
          <w:tcPr>
            <w:tcW w:w="1199" w:type="dxa"/>
          </w:tcPr>
          <w:p w:rsidR="003A09DD" w:rsidRPr="000664A7" w:rsidRDefault="003A09DD" w:rsidP="006F3ED8">
            <w:pPr>
              <w:spacing w:after="0" w:line="360" w:lineRule="auto"/>
              <w:jc w:val="center"/>
              <w:rPr>
                <w:rFonts w:ascii="Times New Roman" w:eastAsia="Calibri" w:hAnsi="Times New Roman" w:cs="Times New Roman"/>
                <w:sz w:val="24"/>
                <w:szCs w:val="24"/>
              </w:rPr>
            </w:pPr>
            <w:r w:rsidRPr="000664A7">
              <w:rPr>
                <w:rFonts w:ascii="Times New Roman" w:eastAsia="Calibri" w:hAnsi="Times New Roman" w:cs="Times New Roman"/>
                <w:sz w:val="24"/>
                <w:szCs w:val="24"/>
              </w:rPr>
              <w:t>0,05</w:t>
            </w:r>
          </w:p>
        </w:tc>
        <w:tc>
          <w:tcPr>
            <w:tcW w:w="1199" w:type="dxa"/>
            <w:vAlign w:val="center"/>
            <w:hideMark/>
          </w:tcPr>
          <w:p w:rsidR="003A09DD" w:rsidRPr="000664A7" w:rsidRDefault="003A09DD" w:rsidP="006F3ED8">
            <w:pPr>
              <w:spacing w:after="0" w:line="360" w:lineRule="auto"/>
              <w:jc w:val="center"/>
              <w:rPr>
                <w:rFonts w:ascii="Times New Roman" w:eastAsia="Times New Roman" w:hAnsi="Times New Roman" w:cs="Times New Roman"/>
                <w:sz w:val="24"/>
                <w:szCs w:val="24"/>
                <w:lang w:eastAsia="es-ES"/>
              </w:rPr>
            </w:pPr>
            <w:r w:rsidRPr="000664A7">
              <w:rPr>
                <w:rFonts w:ascii="Times New Roman" w:eastAsia="Calibri" w:hAnsi="Times New Roman" w:cs="Times New Roman"/>
                <w:sz w:val="24"/>
                <w:szCs w:val="24"/>
              </w:rPr>
              <w:t>1,3</w:t>
            </w:r>
          </w:p>
        </w:tc>
        <w:tc>
          <w:tcPr>
            <w:tcW w:w="1199" w:type="dxa"/>
            <w:vAlign w:val="center"/>
            <w:hideMark/>
          </w:tcPr>
          <w:p w:rsidR="003A09DD" w:rsidRPr="000664A7" w:rsidRDefault="003A09DD" w:rsidP="006F3ED8">
            <w:pPr>
              <w:spacing w:after="0" w:line="360" w:lineRule="auto"/>
              <w:jc w:val="center"/>
              <w:rPr>
                <w:rFonts w:ascii="Times New Roman" w:eastAsia="Times New Roman" w:hAnsi="Times New Roman" w:cs="Times New Roman"/>
                <w:sz w:val="24"/>
                <w:szCs w:val="24"/>
                <w:lang w:eastAsia="es-ES"/>
              </w:rPr>
            </w:pPr>
            <w:r w:rsidRPr="000664A7">
              <w:rPr>
                <w:rFonts w:ascii="Times New Roman" w:eastAsia="Calibri" w:hAnsi="Times New Roman" w:cs="Times New Roman"/>
                <w:sz w:val="24"/>
                <w:szCs w:val="24"/>
              </w:rPr>
              <w:t>0,3</w:t>
            </w:r>
          </w:p>
        </w:tc>
      </w:tr>
    </w:tbl>
    <w:p w:rsidR="003A09DD" w:rsidRDefault="003A09DD" w:rsidP="003A09DD">
      <w:pPr>
        <w:spacing w:after="0" w:line="360" w:lineRule="auto"/>
        <w:jc w:val="both"/>
        <w:rPr>
          <w:rFonts w:ascii="Times New Roman" w:eastAsia="Calibri" w:hAnsi="Times New Roman" w:cs="Times New Roman"/>
          <w:sz w:val="24"/>
          <w:szCs w:val="24"/>
          <w:lang w:val="es-ES_tradnl"/>
        </w:rPr>
      </w:pPr>
    </w:p>
    <w:p w:rsidR="00A403D8" w:rsidRPr="0095535C" w:rsidRDefault="0095535C" w:rsidP="00A403D8">
      <w:pPr>
        <w:spacing w:after="0" w:line="360" w:lineRule="auto"/>
        <w:jc w:val="both"/>
        <w:rPr>
          <w:rFonts w:ascii="Times New Roman" w:hAnsi="Times New Roman" w:cs="Times New Roman"/>
          <w:b/>
          <w:sz w:val="24"/>
          <w:szCs w:val="24"/>
        </w:rPr>
      </w:pPr>
      <w:r w:rsidRPr="0095535C">
        <w:rPr>
          <w:rFonts w:ascii="Times New Roman" w:hAnsi="Times New Roman" w:cs="Times New Roman"/>
          <w:b/>
          <w:sz w:val="24"/>
          <w:szCs w:val="24"/>
        </w:rPr>
        <w:t>3.2 Resultados de los parámetros de las laminaciones</w:t>
      </w:r>
    </w:p>
    <w:p w:rsidR="00E717DE" w:rsidRPr="00E717DE" w:rsidRDefault="00E717DE" w:rsidP="00E717DE">
      <w:pPr>
        <w:spacing w:before="240" w:after="240" w:line="360" w:lineRule="auto"/>
        <w:jc w:val="both"/>
        <w:rPr>
          <w:rFonts w:ascii="Times New Roman" w:eastAsia="Calibri" w:hAnsi="Times New Roman" w:cs="Times New Roman"/>
          <w:sz w:val="24"/>
          <w:szCs w:val="24"/>
        </w:rPr>
      </w:pPr>
      <w:r w:rsidRPr="00E717DE">
        <w:rPr>
          <w:rFonts w:ascii="Times New Roman" w:eastAsia="Calibri" w:hAnsi="Times New Roman" w:cs="Times New Roman"/>
          <w:sz w:val="24"/>
          <w:szCs w:val="24"/>
        </w:rPr>
        <w:t>Para la evaluación de</w:t>
      </w:r>
      <w:r w:rsidR="00EB49BC">
        <w:rPr>
          <w:rFonts w:ascii="Times New Roman" w:eastAsia="Calibri" w:hAnsi="Times New Roman" w:cs="Times New Roman"/>
          <w:sz w:val="24"/>
          <w:szCs w:val="24"/>
        </w:rPr>
        <w:t xml:space="preserve">l defecto de  </w:t>
      </w:r>
      <w:r w:rsidR="00F43C00">
        <w:rPr>
          <w:rFonts w:ascii="Times New Roman" w:eastAsia="Calibri" w:hAnsi="Times New Roman" w:cs="Times New Roman"/>
          <w:sz w:val="24"/>
          <w:szCs w:val="24"/>
        </w:rPr>
        <w:t>laminación</w:t>
      </w:r>
      <w:r w:rsidR="00F43C00" w:rsidRPr="00E717DE">
        <w:rPr>
          <w:rFonts w:ascii="Times New Roman" w:eastAsia="Calibri" w:hAnsi="Times New Roman" w:cs="Times New Roman"/>
          <w:sz w:val="24"/>
          <w:szCs w:val="24"/>
        </w:rPr>
        <w:t>,</w:t>
      </w:r>
      <w:r w:rsidR="00EB49BC">
        <w:rPr>
          <w:rFonts w:ascii="Times New Roman" w:eastAsia="Calibri" w:hAnsi="Times New Roman" w:cs="Times New Roman"/>
          <w:sz w:val="24"/>
          <w:szCs w:val="24"/>
        </w:rPr>
        <w:t xml:space="preserve"> </w:t>
      </w:r>
      <w:r w:rsidRPr="00E717DE">
        <w:rPr>
          <w:rFonts w:ascii="Times New Roman" w:eastAsia="Calibri" w:hAnsi="Times New Roman" w:cs="Times New Roman"/>
          <w:sz w:val="24"/>
          <w:szCs w:val="24"/>
        </w:rPr>
        <w:t>que presenta el domo de la caldera se aplicó la sección 13 de la norma API 579 Fitness for Service, se midieron todos los parámetros para la evaluación entre los defectos detectados en el interior del espesor, entre ellos se encuentra la inclinación de los mismos L</w:t>
      </w:r>
      <w:r w:rsidR="00EB49BC">
        <w:rPr>
          <w:rFonts w:ascii="Times New Roman" w:eastAsia="Calibri" w:hAnsi="Times New Roman" w:cs="Times New Roman"/>
          <w:sz w:val="24"/>
          <w:szCs w:val="24"/>
        </w:rPr>
        <w:t>h  y la longitud s o c (figura 2</w:t>
      </w:r>
      <w:r w:rsidRPr="00E717DE">
        <w:rPr>
          <w:rFonts w:ascii="Times New Roman" w:eastAsia="Calibri" w:hAnsi="Times New Roman" w:cs="Times New Roman"/>
          <w:sz w:val="24"/>
          <w:szCs w:val="24"/>
        </w:rPr>
        <w:t>). Esta inclinación es importante debido a que pueden moverse en el tiempo de explotación</w:t>
      </w:r>
      <w:r w:rsidR="0095535C">
        <w:rPr>
          <w:rFonts w:ascii="Times New Roman" w:eastAsia="Calibri" w:hAnsi="Times New Roman" w:cs="Times New Roman"/>
          <w:sz w:val="24"/>
          <w:szCs w:val="24"/>
        </w:rPr>
        <w:t>,</w:t>
      </w:r>
      <w:r w:rsidRPr="00E717DE">
        <w:rPr>
          <w:rFonts w:ascii="Times New Roman" w:eastAsia="Calibri" w:hAnsi="Times New Roman" w:cs="Times New Roman"/>
          <w:sz w:val="24"/>
          <w:szCs w:val="24"/>
        </w:rPr>
        <w:t xml:space="preserve"> tanto hacia el interior como hacia el exterior del recipiente provocando falla, esta medición con técnicas de ultrasonidos es </w:t>
      </w:r>
      <w:r w:rsidR="0095535C" w:rsidRPr="00E717DE">
        <w:rPr>
          <w:rFonts w:ascii="Times New Roman" w:eastAsia="Calibri" w:hAnsi="Times New Roman" w:cs="Times New Roman"/>
          <w:sz w:val="24"/>
          <w:szCs w:val="24"/>
        </w:rPr>
        <w:t>más</w:t>
      </w:r>
      <w:r w:rsidRPr="00E717DE">
        <w:rPr>
          <w:rFonts w:ascii="Times New Roman" w:eastAsia="Calibri" w:hAnsi="Times New Roman" w:cs="Times New Roman"/>
          <w:sz w:val="24"/>
          <w:szCs w:val="24"/>
        </w:rPr>
        <w:t xml:space="preserve"> sencilla de aplicar e incluso puede hacerse con equipos de medición de espesores, ya que al medir en ambos extremos del defecto su inclinación puede ser constatada. Las mediciones de s o c de la misma manera pueden ser </w:t>
      </w:r>
      <w:r w:rsidR="00E75D62">
        <w:rPr>
          <w:rFonts w:ascii="Times New Roman" w:eastAsia="Calibri" w:hAnsi="Times New Roman" w:cs="Times New Roman"/>
          <w:sz w:val="24"/>
          <w:szCs w:val="24"/>
        </w:rPr>
        <w:t>medidas</w:t>
      </w:r>
      <w:r w:rsidRPr="00E717DE">
        <w:rPr>
          <w:rFonts w:ascii="Times New Roman" w:eastAsia="Calibri" w:hAnsi="Times New Roman" w:cs="Times New Roman"/>
          <w:sz w:val="24"/>
          <w:szCs w:val="24"/>
        </w:rPr>
        <w:t xml:space="preserve"> con el palpador emisor – receptor,   </w:t>
      </w:r>
      <w:r w:rsidR="0095535C">
        <w:rPr>
          <w:rFonts w:ascii="Times New Roman" w:eastAsia="Calibri" w:hAnsi="Times New Roman" w:cs="Times New Roman"/>
          <w:sz w:val="24"/>
          <w:szCs w:val="24"/>
        </w:rPr>
        <w:t xml:space="preserve">en la tabla 3, se muestran los resultados de Lh, S, C, de varia laminaciones. La inclinación  de las laminaciones (Lh) varían desde </w:t>
      </w:r>
      <w:r w:rsidR="00A7746C">
        <w:rPr>
          <w:rFonts w:ascii="Times New Roman" w:eastAsia="Calibri" w:hAnsi="Times New Roman" w:cs="Times New Roman"/>
          <w:sz w:val="24"/>
          <w:szCs w:val="24"/>
        </w:rPr>
        <w:t xml:space="preserve">0,45 mm hasta 2,88 mm, las laminaciones con cierto grado de inclinación hay que evaluarla como </w:t>
      </w:r>
      <w:r w:rsidR="00A7746C">
        <w:rPr>
          <w:rFonts w:ascii="Times New Roman" w:eastAsia="Calibri" w:hAnsi="Times New Roman" w:cs="Times New Roman"/>
          <w:sz w:val="24"/>
          <w:szCs w:val="24"/>
        </w:rPr>
        <w:lastRenderedPageBreak/>
        <w:t xml:space="preserve">si fueran </w:t>
      </w:r>
      <w:r w:rsidR="00A7746C" w:rsidRPr="00A7746C">
        <w:rPr>
          <w:rFonts w:ascii="Times New Roman" w:eastAsia="Calibri" w:hAnsi="Times New Roman" w:cs="Times New Roman"/>
          <w:b/>
          <w:sz w:val="24"/>
          <w:szCs w:val="24"/>
        </w:rPr>
        <w:t>grietas.</w:t>
      </w:r>
      <w:r w:rsidR="00A7746C">
        <w:rPr>
          <w:rFonts w:ascii="Times New Roman" w:eastAsia="Calibri" w:hAnsi="Times New Roman" w:cs="Times New Roman"/>
          <w:b/>
          <w:sz w:val="24"/>
          <w:szCs w:val="24"/>
        </w:rPr>
        <w:t xml:space="preserve"> </w:t>
      </w:r>
      <w:r w:rsidR="00A7746C" w:rsidRPr="00A7746C">
        <w:rPr>
          <w:rFonts w:ascii="Times New Roman" w:eastAsia="Calibri" w:hAnsi="Times New Roman" w:cs="Times New Roman"/>
          <w:sz w:val="24"/>
          <w:szCs w:val="24"/>
        </w:rPr>
        <w:t>Los parámetros de C y S</w:t>
      </w:r>
      <w:r w:rsidR="00A7746C">
        <w:rPr>
          <w:rFonts w:ascii="Times New Roman" w:eastAsia="Calibri" w:hAnsi="Times New Roman" w:cs="Times New Roman"/>
          <w:sz w:val="24"/>
          <w:szCs w:val="24"/>
        </w:rPr>
        <w:t>, también están reflejado</w:t>
      </w:r>
      <w:r w:rsidR="00EE2C85">
        <w:rPr>
          <w:rFonts w:ascii="Times New Roman" w:eastAsia="Calibri" w:hAnsi="Times New Roman" w:cs="Times New Roman"/>
          <w:sz w:val="24"/>
          <w:szCs w:val="24"/>
        </w:rPr>
        <w:t>s</w:t>
      </w:r>
      <w:r w:rsidR="00A7746C">
        <w:rPr>
          <w:rFonts w:ascii="Times New Roman" w:eastAsia="Calibri" w:hAnsi="Times New Roman" w:cs="Times New Roman"/>
          <w:sz w:val="24"/>
          <w:szCs w:val="24"/>
        </w:rPr>
        <w:t xml:space="preserve"> en la tabla 3, el parámetro S varia de 2 mm hasta 32 mm y C </w:t>
      </w:r>
      <w:r w:rsidR="00EC2B2F">
        <w:rPr>
          <w:rFonts w:ascii="Times New Roman" w:eastAsia="Calibri" w:hAnsi="Times New Roman" w:cs="Times New Roman"/>
          <w:sz w:val="24"/>
          <w:szCs w:val="24"/>
        </w:rPr>
        <w:t>varía</w:t>
      </w:r>
      <w:r w:rsidR="00A7746C">
        <w:rPr>
          <w:rFonts w:ascii="Times New Roman" w:eastAsia="Calibri" w:hAnsi="Times New Roman" w:cs="Times New Roman"/>
          <w:sz w:val="24"/>
          <w:szCs w:val="24"/>
        </w:rPr>
        <w:t xml:space="preserve"> desde 3mm hasta 24 mm.</w:t>
      </w:r>
      <w:r w:rsidR="00E75D62">
        <w:rPr>
          <w:rFonts w:ascii="Times New Roman" w:eastAsia="Calibri" w:hAnsi="Times New Roman" w:cs="Times New Roman"/>
          <w:sz w:val="24"/>
          <w:szCs w:val="24"/>
        </w:rPr>
        <w:t xml:space="preserve"> </w:t>
      </w:r>
      <w:r w:rsidRPr="00E717DE">
        <w:rPr>
          <w:rFonts w:ascii="Times New Roman" w:eastAsia="Calibri" w:hAnsi="Times New Roman" w:cs="Times New Roman"/>
          <w:sz w:val="24"/>
          <w:szCs w:val="24"/>
        </w:rPr>
        <w:t>Otro de los parámetros</w:t>
      </w:r>
      <w:r w:rsidR="00EC2B2F">
        <w:rPr>
          <w:rFonts w:ascii="Times New Roman" w:eastAsia="Calibri" w:hAnsi="Times New Roman" w:cs="Times New Roman"/>
          <w:sz w:val="24"/>
          <w:szCs w:val="24"/>
        </w:rPr>
        <w:t xml:space="preserve"> importantes es, </w:t>
      </w:r>
      <w:r w:rsidRPr="00E717DE">
        <w:rPr>
          <w:rFonts w:ascii="Times New Roman" w:eastAsia="Calibri" w:hAnsi="Times New Roman" w:cs="Times New Roman"/>
          <w:sz w:val="24"/>
          <w:szCs w:val="24"/>
        </w:rPr>
        <w:t xml:space="preserve"> la distancia de la laminación al </w:t>
      </w:r>
      <w:r w:rsidR="00EC2B2F" w:rsidRPr="00E717DE">
        <w:rPr>
          <w:rFonts w:ascii="Times New Roman" w:eastAsia="Calibri" w:hAnsi="Times New Roman" w:cs="Times New Roman"/>
          <w:sz w:val="24"/>
          <w:szCs w:val="24"/>
        </w:rPr>
        <w:t>cordón</w:t>
      </w:r>
      <w:r w:rsidR="00EC2B2F">
        <w:rPr>
          <w:rFonts w:ascii="Times New Roman" w:eastAsia="Calibri" w:hAnsi="Times New Roman" w:cs="Times New Roman"/>
          <w:sz w:val="24"/>
          <w:szCs w:val="24"/>
        </w:rPr>
        <w:t xml:space="preserve"> de  soldadura ( </w:t>
      </w:r>
      <w:r w:rsidR="00F43C00">
        <w:rPr>
          <w:rFonts w:ascii="Times New Roman" w:eastAsia="Calibri" w:hAnsi="Times New Roman" w:cs="Times New Roman"/>
          <w:sz w:val="24"/>
          <w:szCs w:val="24"/>
        </w:rPr>
        <w:t>Lw</w:t>
      </w:r>
      <w:r w:rsidR="00EC2B2F">
        <w:rPr>
          <w:rFonts w:ascii="Times New Roman" w:eastAsia="Calibri" w:hAnsi="Times New Roman" w:cs="Times New Roman"/>
          <w:sz w:val="24"/>
          <w:szCs w:val="24"/>
        </w:rPr>
        <w:t xml:space="preserve">), </w:t>
      </w:r>
      <w:r w:rsidRPr="00E717DE">
        <w:rPr>
          <w:rFonts w:ascii="Times New Roman" w:eastAsia="Calibri" w:hAnsi="Times New Roman" w:cs="Times New Roman"/>
          <w:sz w:val="24"/>
          <w:szCs w:val="24"/>
        </w:rPr>
        <w:t xml:space="preserve"> </w:t>
      </w:r>
      <w:r w:rsidR="00EC2B2F">
        <w:rPr>
          <w:rFonts w:ascii="Times New Roman" w:eastAsia="Calibri" w:hAnsi="Times New Roman" w:cs="Times New Roman"/>
          <w:sz w:val="24"/>
          <w:szCs w:val="24"/>
        </w:rPr>
        <w:t>si esta distanci</w:t>
      </w:r>
      <w:r w:rsidR="00EE2C85">
        <w:rPr>
          <w:rFonts w:ascii="Times New Roman" w:eastAsia="Calibri" w:hAnsi="Times New Roman" w:cs="Times New Roman"/>
          <w:sz w:val="24"/>
          <w:szCs w:val="24"/>
        </w:rPr>
        <w:t xml:space="preserve">a es mayor a dos veces el </w:t>
      </w:r>
      <w:r w:rsidR="00EC2B2F">
        <w:rPr>
          <w:rFonts w:ascii="Times New Roman" w:eastAsia="Calibri" w:hAnsi="Times New Roman" w:cs="Times New Roman"/>
          <w:sz w:val="24"/>
          <w:szCs w:val="24"/>
        </w:rPr>
        <w:t>espes</w:t>
      </w:r>
      <w:r w:rsidR="009920DC">
        <w:rPr>
          <w:rFonts w:ascii="Times New Roman" w:eastAsia="Calibri" w:hAnsi="Times New Roman" w:cs="Times New Roman"/>
          <w:sz w:val="24"/>
          <w:szCs w:val="24"/>
        </w:rPr>
        <w:t>or, la  laminación es aceptable.</w:t>
      </w:r>
    </w:p>
    <w:p w:rsidR="00E717DE" w:rsidRDefault="00E717DE" w:rsidP="00E717DE">
      <w:pPr>
        <w:spacing w:before="240" w:after="240" w:line="360" w:lineRule="auto"/>
        <w:jc w:val="center"/>
        <w:rPr>
          <w:rFonts w:ascii="Times New Roman" w:eastAsia="Calibri" w:hAnsi="Times New Roman" w:cs="Times New Roman"/>
          <w:sz w:val="24"/>
          <w:szCs w:val="24"/>
        </w:rPr>
      </w:pPr>
      <w:r w:rsidRPr="00E717DE">
        <w:rPr>
          <w:rFonts w:ascii="Times New Roman" w:eastAsia="Calibri" w:hAnsi="Times New Roman" w:cs="Times New Roman"/>
          <w:noProof/>
          <w:sz w:val="24"/>
          <w:szCs w:val="24"/>
          <w:lang w:eastAsia="es-ES"/>
        </w:rPr>
        <w:drawing>
          <wp:inline distT="0" distB="0" distL="0" distR="0">
            <wp:extent cx="3183147" cy="11901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7761" cy="1206840"/>
                    </a:xfrm>
                    <a:prstGeom prst="rect">
                      <a:avLst/>
                    </a:prstGeom>
                    <a:noFill/>
                    <a:ln>
                      <a:noFill/>
                    </a:ln>
                  </pic:spPr>
                </pic:pic>
              </a:graphicData>
            </a:graphic>
          </wp:inline>
        </w:drawing>
      </w:r>
    </w:p>
    <w:p w:rsidR="00EB49BC" w:rsidRPr="00EB49BC" w:rsidRDefault="00EB49BC" w:rsidP="00EB49BC">
      <w:pPr>
        <w:spacing w:before="240" w:after="240" w:line="360" w:lineRule="auto"/>
        <w:jc w:val="center"/>
        <w:rPr>
          <w:rFonts w:ascii="Times New Roman" w:eastAsia="Calibri" w:hAnsi="Times New Roman" w:cs="Times New Roman"/>
          <w:sz w:val="20"/>
          <w:szCs w:val="20"/>
        </w:rPr>
      </w:pPr>
      <w:r w:rsidRPr="00EB49BC">
        <w:rPr>
          <w:rFonts w:ascii="Times New Roman" w:eastAsia="Calibri" w:hAnsi="Times New Roman" w:cs="Times New Roman"/>
          <w:sz w:val="20"/>
          <w:szCs w:val="20"/>
        </w:rPr>
        <w:t xml:space="preserve">Figura 2. Medición de la inclinación y longitud de la </w:t>
      </w:r>
      <w:r w:rsidR="00340EF7" w:rsidRPr="00EB49BC">
        <w:rPr>
          <w:rFonts w:ascii="Times New Roman" w:eastAsia="Calibri" w:hAnsi="Times New Roman" w:cs="Times New Roman"/>
          <w:sz w:val="20"/>
          <w:szCs w:val="20"/>
        </w:rPr>
        <w:t>laminación</w:t>
      </w:r>
      <w:r w:rsidR="00340EF7">
        <w:rPr>
          <w:rFonts w:ascii="Times New Roman" w:eastAsia="Calibri" w:hAnsi="Times New Roman" w:cs="Times New Roman"/>
          <w:sz w:val="20"/>
          <w:szCs w:val="20"/>
        </w:rPr>
        <w:t xml:space="preserve"> (API, 2016</w:t>
      </w:r>
      <w:r w:rsidR="00340EF7">
        <w:rPr>
          <w:rFonts w:ascii="Times New Roman" w:eastAsia="Calibri" w:hAnsi="Times New Roman" w:cs="Times New Roman"/>
          <w:sz w:val="20"/>
          <w:szCs w:val="20"/>
        </w:rPr>
        <w:t>).</w:t>
      </w:r>
    </w:p>
    <w:p w:rsidR="00E717DE" w:rsidRPr="00E717DE" w:rsidRDefault="00E717DE" w:rsidP="00E717DE">
      <w:pPr>
        <w:spacing w:before="240" w:after="240" w:line="360" w:lineRule="auto"/>
        <w:jc w:val="center"/>
        <w:rPr>
          <w:rFonts w:ascii="Times New Roman" w:eastAsia="Calibri" w:hAnsi="Times New Roman" w:cs="Times New Roman"/>
          <w:sz w:val="24"/>
          <w:szCs w:val="24"/>
        </w:rPr>
      </w:pPr>
      <w:r w:rsidRPr="00E717DE">
        <w:rPr>
          <w:rFonts w:ascii="Times New Roman" w:eastAsia="Calibri" w:hAnsi="Times New Roman" w:cs="Times New Roman"/>
          <w:noProof/>
          <w:sz w:val="24"/>
          <w:szCs w:val="24"/>
          <w:lang w:eastAsia="es-ES"/>
        </w:rPr>
        <w:drawing>
          <wp:inline distT="0" distB="0" distL="0" distR="0">
            <wp:extent cx="4495800" cy="10191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0" cy="1019175"/>
                    </a:xfrm>
                    <a:prstGeom prst="rect">
                      <a:avLst/>
                    </a:prstGeom>
                    <a:noFill/>
                    <a:ln>
                      <a:noFill/>
                    </a:ln>
                  </pic:spPr>
                </pic:pic>
              </a:graphicData>
            </a:graphic>
          </wp:inline>
        </w:drawing>
      </w:r>
    </w:p>
    <w:p w:rsidR="00E717DE" w:rsidRPr="009920DC" w:rsidRDefault="00EB49BC" w:rsidP="009920DC">
      <w:pPr>
        <w:spacing w:before="240" w:after="240" w:line="360" w:lineRule="auto"/>
        <w:jc w:val="center"/>
        <w:rPr>
          <w:rFonts w:ascii="Times New Roman" w:eastAsia="Calibri" w:hAnsi="Times New Roman" w:cs="Times New Roman"/>
          <w:sz w:val="20"/>
          <w:szCs w:val="20"/>
        </w:rPr>
      </w:pPr>
      <w:r w:rsidRPr="00EB49BC">
        <w:rPr>
          <w:rFonts w:ascii="Times New Roman" w:eastAsia="Calibri" w:hAnsi="Times New Roman" w:cs="Times New Roman"/>
          <w:sz w:val="20"/>
          <w:szCs w:val="20"/>
        </w:rPr>
        <w:t>Figura 3. Obtención de la distancia a la unión soldada</w:t>
      </w:r>
      <w:r w:rsidR="00340EF7">
        <w:rPr>
          <w:rFonts w:ascii="Times New Roman" w:eastAsia="Calibri" w:hAnsi="Times New Roman" w:cs="Times New Roman"/>
          <w:sz w:val="20"/>
          <w:szCs w:val="20"/>
        </w:rPr>
        <w:t xml:space="preserve"> </w:t>
      </w:r>
      <w:r w:rsidR="00340EF7">
        <w:rPr>
          <w:rFonts w:ascii="Times New Roman" w:eastAsia="Calibri" w:hAnsi="Times New Roman" w:cs="Times New Roman"/>
          <w:sz w:val="20"/>
          <w:szCs w:val="20"/>
        </w:rPr>
        <w:t>(API, 2016).</w:t>
      </w:r>
      <w:bookmarkStart w:id="0" w:name="_GoBack"/>
      <w:bookmarkEnd w:id="0"/>
      <w:r w:rsidR="00340EF7">
        <w:rPr>
          <w:rFonts w:ascii="Times New Roman" w:eastAsia="Calibri" w:hAnsi="Times New Roman" w:cs="Times New Roman"/>
          <w:sz w:val="20"/>
          <w:szCs w:val="20"/>
        </w:rPr>
        <w:t>.</w:t>
      </w:r>
    </w:p>
    <w:p w:rsidR="009920DC" w:rsidRDefault="009920DC" w:rsidP="00E717DE">
      <w:pPr>
        <w:spacing w:before="240" w:after="240" w:line="360" w:lineRule="auto"/>
        <w:jc w:val="center"/>
        <w:rPr>
          <w:rFonts w:ascii="Times New Roman" w:eastAsia="Calibri" w:hAnsi="Times New Roman" w:cs="Times New Roman"/>
          <w:sz w:val="24"/>
          <w:szCs w:val="24"/>
        </w:rPr>
      </w:pPr>
      <w:r w:rsidRPr="009920DC">
        <w:rPr>
          <w:rFonts w:ascii="Times New Roman" w:eastAsia="Calibri" w:hAnsi="Times New Roman" w:cs="Times New Roman"/>
          <w:noProof/>
          <w:sz w:val="24"/>
          <w:szCs w:val="24"/>
          <w:lang w:eastAsia="es-ES"/>
        </w:rPr>
        <w:drawing>
          <wp:inline distT="0" distB="0" distL="0" distR="0" wp14:anchorId="7D37577D" wp14:editId="4F2454BD">
            <wp:extent cx="3459480" cy="2087880"/>
            <wp:effectExtent l="0" t="0" r="762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59480" cy="2087880"/>
                    </a:xfrm>
                    <a:prstGeom prst="rect">
                      <a:avLst/>
                    </a:prstGeom>
                    <a:noFill/>
                    <a:ln>
                      <a:noFill/>
                    </a:ln>
                  </pic:spPr>
                </pic:pic>
              </a:graphicData>
            </a:graphic>
          </wp:inline>
        </w:drawing>
      </w:r>
    </w:p>
    <w:p w:rsidR="009920DC" w:rsidRPr="00425B4C" w:rsidRDefault="009920DC" w:rsidP="00425B4C">
      <w:pPr>
        <w:spacing w:before="240" w:after="240" w:line="360" w:lineRule="auto"/>
        <w:jc w:val="center"/>
        <w:rPr>
          <w:rFonts w:ascii="Times New Roman" w:eastAsia="Calibri" w:hAnsi="Times New Roman" w:cs="Times New Roman"/>
          <w:sz w:val="20"/>
          <w:szCs w:val="20"/>
        </w:rPr>
      </w:pPr>
      <w:r w:rsidRPr="00EB49BC">
        <w:rPr>
          <w:rFonts w:ascii="Times New Roman" w:eastAsia="Calibri" w:hAnsi="Times New Roman" w:cs="Times New Roman"/>
          <w:sz w:val="20"/>
          <w:szCs w:val="20"/>
        </w:rPr>
        <w:t>Figura 4. M</w:t>
      </w:r>
      <w:r>
        <w:rPr>
          <w:rFonts w:ascii="Times New Roman" w:eastAsia="Calibri" w:hAnsi="Times New Roman" w:cs="Times New Roman"/>
          <w:sz w:val="20"/>
          <w:szCs w:val="20"/>
        </w:rPr>
        <w:t xml:space="preserve">edición de distancia </w:t>
      </w:r>
      <w:r w:rsidR="00340EF7">
        <w:rPr>
          <w:rFonts w:ascii="Times New Roman" w:eastAsia="Calibri" w:hAnsi="Times New Roman" w:cs="Times New Roman"/>
          <w:sz w:val="20"/>
          <w:szCs w:val="20"/>
        </w:rPr>
        <w:t>angulada (</w:t>
      </w:r>
      <w:r w:rsidR="00340EF7">
        <w:rPr>
          <w:rFonts w:ascii="Times New Roman" w:eastAsia="Calibri" w:hAnsi="Times New Roman" w:cs="Times New Roman"/>
          <w:sz w:val="20"/>
          <w:szCs w:val="20"/>
        </w:rPr>
        <w:t>API, 2016).</w:t>
      </w:r>
    </w:p>
    <w:p w:rsidR="00BA6F3D" w:rsidRPr="00BA6F3D" w:rsidRDefault="00F43C00" w:rsidP="00BA6F3D">
      <w:pPr>
        <w:spacing w:before="240" w:after="24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Según la tabla 3, el máximo valor de la distancia angular (Ls) medida es de 16 mm</w:t>
      </w:r>
      <w:r w:rsidR="00BA6F3D">
        <w:rPr>
          <w:rFonts w:ascii="Times New Roman" w:eastAsia="Calibri" w:hAnsi="Times New Roman" w:cs="Times New Roman"/>
          <w:sz w:val="24"/>
          <w:szCs w:val="24"/>
        </w:rPr>
        <w:t>.</w:t>
      </w:r>
      <w:r w:rsidR="009920DC">
        <w:rPr>
          <w:rFonts w:ascii="Times New Roman" w:eastAsia="Calibri" w:hAnsi="Times New Roman" w:cs="Times New Roman"/>
          <w:sz w:val="24"/>
          <w:szCs w:val="24"/>
        </w:rPr>
        <w:t xml:space="preserve"> </w:t>
      </w:r>
      <w:r w:rsidR="00BA6F3D">
        <w:rPr>
          <w:rFonts w:ascii="Times New Roman" w:eastAsia="Calibri" w:hAnsi="Times New Roman" w:cs="Times New Roman"/>
          <w:sz w:val="24"/>
          <w:szCs w:val="24"/>
        </w:rPr>
        <w:t xml:space="preserve">La distancia </w:t>
      </w:r>
      <w:r w:rsidR="00BA6F3D" w:rsidRPr="00BA6F3D">
        <w:rPr>
          <w:rFonts w:ascii="Times New Roman" w:eastAsia="Calibri" w:hAnsi="Times New Roman" w:cs="Times New Roman"/>
          <w:sz w:val="24"/>
          <w:szCs w:val="24"/>
        </w:rPr>
        <w:t xml:space="preserve">de </w:t>
      </w:r>
      <w:r w:rsidR="00BA6F3D">
        <w:rPr>
          <w:rFonts w:ascii="Times New Roman" w:eastAsia="Calibri" w:hAnsi="Times New Roman" w:cs="Times New Roman"/>
          <w:sz w:val="24"/>
          <w:szCs w:val="24"/>
        </w:rPr>
        <w:t>cualquier borde de la laminación</w:t>
      </w:r>
      <w:r w:rsidR="00BA6F3D" w:rsidRPr="00BA6F3D">
        <w:rPr>
          <w:rFonts w:ascii="Times New Roman" w:eastAsia="Calibri" w:hAnsi="Times New Roman" w:cs="Times New Roman"/>
          <w:sz w:val="24"/>
          <w:szCs w:val="24"/>
        </w:rPr>
        <w:t xml:space="preserve"> a</w:t>
      </w:r>
      <w:r w:rsidR="00BA6F3D">
        <w:rPr>
          <w:rFonts w:ascii="Times New Roman" w:eastAsia="Calibri" w:hAnsi="Times New Roman" w:cs="Times New Roman"/>
          <w:sz w:val="24"/>
          <w:szCs w:val="24"/>
        </w:rPr>
        <w:t xml:space="preserve"> la mayor</w:t>
      </w:r>
      <w:r w:rsidR="00BA6F3D" w:rsidRPr="00BA6F3D">
        <w:rPr>
          <w:rFonts w:ascii="Times New Roman" w:eastAsia="Calibri" w:hAnsi="Times New Roman" w:cs="Times New Roman"/>
          <w:sz w:val="24"/>
          <w:szCs w:val="24"/>
        </w:rPr>
        <w:t xml:space="preserve"> discontinuidad estructural más cercana (L</w:t>
      </w:r>
      <w:r w:rsidR="00BA6F3D" w:rsidRPr="00BA6F3D">
        <w:rPr>
          <w:rFonts w:ascii="Times New Roman" w:eastAsia="Calibri" w:hAnsi="Times New Roman" w:cs="Times New Roman"/>
          <w:sz w:val="24"/>
          <w:szCs w:val="24"/>
          <w:vertAlign w:val="subscript"/>
        </w:rPr>
        <w:t>msd</w:t>
      </w:r>
      <w:r w:rsidR="00BA6F3D" w:rsidRPr="00BA6F3D">
        <w:rPr>
          <w:rFonts w:ascii="Times New Roman" w:eastAsia="Calibri" w:hAnsi="Times New Roman" w:cs="Times New Roman"/>
          <w:sz w:val="24"/>
          <w:szCs w:val="24"/>
        </w:rPr>
        <w:t>) en todos los casos es menor que el calculado según la ecuación 1</w:t>
      </w:r>
      <w:r w:rsidR="005B354C">
        <w:rPr>
          <w:rFonts w:ascii="Times New Roman" w:eastAsia="Calibri" w:hAnsi="Times New Roman" w:cs="Times New Roman"/>
          <w:sz w:val="24"/>
          <w:szCs w:val="24"/>
        </w:rPr>
        <w:t>,</w:t>
      </w:r>
      <w:r w:rsidR="00BA6F3D" w:rsidRPr="00BA6F3D">
        <w:rPr>
          <w:rFonts w:ascii="Times New Roman" w:eastAsia="Calibri" w:hAnsi="Times New Roman" w:cs="Times New Roman"/>
          <w:sz w:val="24"/>
          <w:szCs w:val="24"/>
        </w:rPr>
        <w:t xml:space="preserve"> pues las laminaciones se encuentran en la zona de la malla.</w:t>
      </w:r>
    </w:p>
    <w:p w:rsidR="00BA6F3D" w:rsidRPr="00BA6F3D" w:rsidRDefault="00BA6F3D" w:rsidP="00BA6F3D">
      <w:pPr>
        <w:spacing w:before="240" w:after="240" w:line="360" w:lineRule="auto"/>
        <w:jc w:val="center"/>
        <w:rPr>
          <w:rFonts w:ascii="Times New Roman" w:eastAsia="Calibri" w:hAnsi="Times New Roman" w:cs="Times New Roman"/>
          <w:noProof/>
          <w:sz w:val="24"/>
          <w:szCs w:val="24"/>
          <w:lang w:val="es-MX" w:eastAsia="es-MX"/>
        </w:rPr>
      </w:pPr>
      <w:r w:rsidRPr="00BA6F3D">
        <w:rPr>
          <w:rFonts w:ascii="Times New Roman" w:eastAsia="Calibri" w:hAnsi="Times New Roman" w:cs="Times New Roman"/>
          <w:noProof/>
          <w:sz w:val="24"/>
          <w:szCs w:val="24"/>
          <w:lang w:eastAsia="es-ES"/>
        </w:rPr>
        <w:lastRenderedPageBreak/>
        <w:drawing>
          <wp:inline distT="0" distB="0" distL="0" distR="0" wp14:anchorId="4F74D11F" wp14:editId="3FBA6306">
            <wp:extent cx="164782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l="35742" t="45410" r="46094" b="49463"/>
                    <a:stretch>
                      <a:fillRect/>
                    </a:stretch>
                  </pic:blipFill>
                  <pic:spPr bwMode="auto">
                    <a:xfrm>
                      <a:off x="0" y="0"/>
                      <a:ext cx="1647825" cy="419100"/>
                    </a:xfrm>
                    <a:prstGeom prst="rect">
                      <a:avLst/>
                    </a:prstGeom>
                    <a:noFill/>
                    <a:ln>
                      <a:noFill/>
                    </a:ln>
                  </pic:spPr>
                </pic:pic>
              </a:graphicData>
            </a:graphic>
          </wp:inline>
        </w:drawing>
      </w:r>
      <w:r w:rsidRPr="00BA6F3D">
        <w:rPr>
          <w:rFonts w:ascii="Times New Roman" w:eastAsia="Calibri" w:hAnsi="Times New Roman" w:cs="Times New Roman"/>
          <w:noProof/>
          <w:sz w:val="24"/>
          <w:szCs w:val="24"/>
          <w:lang w:val="es-MX" w:eastAsia="es-MX"/>
        </w:rPr>
        <w:t xml:space="preserve">                                 (1)</w:t>
      </w:r>
    </w:p>
    <w:p w:rsidR="00BA6F3D" w:rsidRPr="00BA6F3D" w:rsidRDefault="00BA6F3D" w:rsidP="00BA6F3D">
      <w:pPr>
        <w:spacing w:before="240" w:after="240" w:line="360" w:lineRule="auto"/>
        <w:jc w:val="both"/>
        <w:rPr>
          <w:rFonts w:ascii="Times New Roman" w:eastAsia="Calibri" w:hAnsi="Times New Roman" w:cs="Times New Roman"/>
          <w:sz w:val="24"/>
          <w:szCs w:val="24"/>
        </w:rPr>
      </w:pPr>
      <w:r w:rsidRPr="00BA6F3D">
        <w:rPr>
          <w:rFonts w:ascii="Times New Roman" w:eastAsia="Calibri" w:hAnsi="Times New Roman" w:cs="Times New Roman"/>
          <w:sz w:val="24"/>
          <w:szCs w:val="24"/>
        </w:rPr>
        <w:t xml:space="preserve">Donde: </w:t>
      </w:r>
    </w:p>
    <w:p w:rsidR="00BA6F3D" w:rsidRPr="00BA6F3D" w:rsidRDefault="00BA6F3D" w:rsidP="00BA6F3D">
      <w:pPr>
        <w:spacing w:before="240" w:after="240" w:line="360" w:lineRule="auto"/>
        <w:jc w:val="both"/>
        <w:rPr>
          <w:rFonts w:ascii="Times New Roman" w:eastAsia="Calibri" w:hAnsi="Times New Roman" w:cs="Times New Roman"/>
          <w:sz w:val="24"/>
          <w:szCs w:val="24"/>
        </w:rPr>
      </w:pPr>
      <w:r w:rsidRPr="00BA6F3D">
        <w:rPr>
          <w:rFonts w:ascii="Times New Roman" w:eastAsia="Calibri" w:hAnsi="Times New Roman" w:cs="Times New Roman"/>
          <w:sz w:val="24"/>
          <w:szCs w:val="24"/>
        </w:rPr>
        <w:t xml:space="preserve">D – Diámetro interior de la caldera </w:t>
      </w:r>
    </w:p>
    <w:p w:rsidR="005B354C" w:rsidRDefault="00BA6F3D" w:rsidP="00BA6F3D">
      <w:pPr>
        <w:spacing w:before="240" w:after="240" w:line="360" w:lineRule="auto"/>
        <w:jc w:val="both"/>
        <w:rPr>
          <w:rFonts w:ascii="Times New Roman" w:eastAsia="Calibri" w:hAnsi="Times New Roman" w:cs="Times New Roman"/>
          <w:sz w:val="24"/>
          <w:szCs w:val="24"/>
          <w:vertAlign w:val="subscript"/>
        </w:rPr>
      </w:pPr>
      <w:r w:rsidRPr="00BA6F3D">
        <w:rPr>
          <w:rFonts w:ascii="Times New Roman" w:eastAsia="Calibri" w:hAnsi="Times New Roman" w:cs="Times New Roman"/>
          <w:sz w:val="28"/>
          <w:szCs w:val="28"/>
        </w:rPr>
        <w:t>t</w:t>
      </w:r>
      <w:r w:rsidRPr="00BA6F3D">
        <w:rPr>
          <w:rFonts w:ascii="Times New Roman" w:eastAsia="Calibri" w:hAnsi="Times New Roman" w:cs="Times New Roman"/>
          <w:sz w:val="24"/>
          <w:szCs w:val="24"/>
          <w:vertAlign w:val="subscript"/>
        </w:rPr>
        <w:t xml:space="preserve">c – </w:t>
      </w:r>
      <w:r w:rsidRPr="00BA6F3D">
        <w:rPr>
          <w:rFonts w:ascii="Times New Roman" w:eastAsia="Calibri" w:hAnsi="Times New Roman" w:cs="Times New Roman"/>
          <w:sz w:val="24"/>
          <w:szCs w:val="24"/>
        </w:rPr>
        <w:t>Espesor nominal</w:t>
      </w:r>
    </w:p>
    <w:p w:rsidR="00BA6F3D" w:rsidRPr="00BA6F3D" w:rsidRDefault="00BA6F3D" w:rsidP="00BA6F3D">
      <w:pPr>
        <w:spacing w:before="240" w:after="240" w:line="360" w:lineRule="auto"/>
        <w:jc w:val="both"/>
        <w:rPr>
          <w:rFonts w:ascii="Times New Roman" w:eastAsia="Calibri" w:hAnsi="Times New Roman" w:cs="Times New Roman"/>
          <w:sz w:val="24"/>
          <w:szCs w:val="24"/>
          <w:vertAlign w:val="subscript"/>
        </w:rPr>
      </w:pPr>
      <w:r w:rsidRPr="00BA6F3D">
        <w:rPr>
          <w:rFonts w:ascii="Times New Roman" w:eastAsia="Calibri" w:hAnsi="Times New Roman" w:cs="Times New Roman"/>
          <w:sz w:val="24"/>
          <w:szCs w:val="24"/>
        </w:rPr>
        <w:t>También la separación entre laminaciones (L</w:t>
      </w:r>
      <w:r w:rsidRPr="00BA6F3D">
        <w:rPr>
          <w:rFonts w:ascii="Times New Roman" w:eastAsia="Calibri" w:hAnsi="Times New Roman" w:cs="Times New Roman"/>
          <w:sz w:val="24"/>
          <w:szCs w:val="24"/>
          <w:vertAlign w:val="subscript"/>
        </w:rPr>
        <w:t>S</w:t>
      </w:r>
      <w:r w:rsidRPr="00BA6F3D">
        <w:rPr>
          <w:rFonts w:ascii="Times New Roman" w:eastAsia="Calibri" w:hAnsi="Times New Roman" w:cs="Times New Roman"/>
          <w:sz w:val="24"/>
          <w:szCs w:val="24"/>
        </w:rPr>
        <w:t>) debe cumplir que sea mayor que 76 mm según la ecuación 2</w:t>
      </w:r>
    </w:p>
    <w:p w:rsidR="00BA6F3D" w:rsidRPr="00BA6F3D" w:rsidRDefault="00BA6F3D" w:rsidP="00BA6F3D">
      <w:pPr>
        <w:spacing w:before="240" w:after="240" w:line="360" w:lineRule="auto"/>
        <w:jc w:val="center"/>
        <w:rPr>
          <w:rFonts w:ascii="Times New Roman" w:eastAsia="Calibri" w:hAnsi="Times New Roman" w:cs="Times New Roman"/>
          <w:sz w:val="24"/>
          <w:szCs w:val="24"/>
        </w:rPr>
      </w:pPr>
      <w:r w:rsidRPr="00BA6F3D">
        <w:rPr>
          <w:rFonts w:ascii="Times New Roman" w:eastAsia="Calibri" w:hAnsi="Times New Roman" w:cs="Times New Roman"/>
          <w:sz w:val="24"/>
          <w:szCs w:val="24"/>
        </w:rPr>
        <w:t>L</w:t>
      </w:r>
      <w:r w:rsidRPr="00BA6F3D">
        <w:rPr>
          <w:rFonts w:ascii="Times New Roman" w:eastAsia="Calibri" w:hAnsi="Times New Roman" w:cs="Times New Roman"/>
          <w:sz w:val="24"/>
          <w:szCs w:val="24"/>
          <w:vertAlign w:val="subscript"/>
        </w:rPr>
        <w:t>S</w:t>
      </w:r>
      <w:r w:rsidRPr="00BA6F3D">
        <w:rPr>
          <w:rFonts w:ascii="Times New Roman" w:eastAsia="Calibri" w:hAnsi="Times New Roman" w:cs="Times New Roman"/>
          <w:sz w:val="24"/>
          <w:szCs w:val="24"/>
        </w:rPr>
        <w:t xml:space="preserve"> &gt; 2 * t</w:t>
      </w:r>
      <w:r w:rsidRPr="00BA6F3D">
        <w:rPr>
          <w:rFonts w:ascii="Times New Roman" w:eastAsia="Calibri" w:hAnsi="Times New Roman" w:cs="Times New Roman"/>
          <w:sz w:val="24"/>
          <w:szCs w:val="24"/>
          <w:vertAlign w:val="subscript"/>
        </w:rPr>
        <w:t>C</w:t>
      </w:r>
      <w:r w:rsidRPr="00BA6F3D">
        <w:rPr>
          <w:rFonts w:ascii="Times New Roman" w:eastAsia="Calibri" w:hAnsi="Times New Roman" w:cs="Times New Roman"/>
          <w:sz w:val="24"/>
          <w:szCs w:val="24"/>
        </w:rPr>
        <w:t xml:space="preserve">                                    (2)</w:t>
      </w:r>
    </w:p>
    <w:p w:rsidR="00BA6F3D" w:rsidRPr="00BA6F3D" w:rsidRDefault="00BA6F3D" w:rsidP="00BA6F3D">
      <w:pPr>
        <w:spacing w:before="240" w:after="240" w:line="360" w:lineRule="auto"/>
        <w:jc w:val="both"/>
        <w:rPr>
          <w:rFonts w:ascii="Times New Roman" w:eastAsia="Calibri" w:hAnsi="Times New Roman" w:cs="Times New Roman"/>
          <w:sz w:val="24"/>
          <w:szCs w:val="24"/>
        </w:rPr>
      </w:pPr>
      <w:r w:rsidRPr="00BA6F3D">
        <w:rPr>
          <w:rFonts w:ascii="Times New Roman" w:eastAsia="Calibri" w:hAnsi="Times New Roman" w:cs="Times New Roman"/>
          <w:sz w:val="24"/>
          <w:szCs w:val="24"/>
        </w:rPr>
        <w:t>La laminación no tiene una superficie de ruptura (abierta a la superficie) o cercana a la superficie de acuerdo a la ecuación 3</w:t>
      </w:r>
    </w:p>
    <w:p w:rsidR="00BA6F3D" w:rsidRPr="00BA6F3D" w:rsidRDefault="00BA6F3D" w:rsidP="00BA6F3D">
      <w:pPr>
        <w:spacing w:before="240" w:after="240" w:line="360" w:lineRule="auto"/>
        <w:jc w:val="center"/>
        <w:rPr>
          <w:rFonts w:ascii="Times New Roman" w:eastAsia="Calibri" w:hAnsi="Times New Roman" w:cs="Times New Roman"/>
          <w:sz w:val="24"/>
          <w:szCs w:val="24"/>
        </w:rPr>
      </w:pPr>
      <w:r w:rsidRPr="00BA6F3D">
        <w:rPr>
          <w:rFonts w:ascii="Times New Roman" w:eastAsia="Calibri" w:hAnsi="Times New Roman" w:cs="Times New Roman"/>
          <w:sz w:val="24"/>
          <w:szCs w:val="24"/>
        </w:rPr>
        <w:t>t</w:t>
      </w:r>
      <w:r w:rsidRPr="00BA6F3D">
        <w:rPr>
          <w:rFonts w:ascii="Times New Roman" w:eastAsia="Calibri" w:hAnsi="Times New Roman" w:cs="Times New Roman"/>
          <w:sz w:val="24"/>
          <w:szCs w:val="24"/>
          <w:vertAlign w:val="subscript"/>
        </w:rPr>
        <w:t>mm</w:t>
      </w:r>
      <w:r w:rsidRPr="00BA6F3D">
        <w:rPr>
          <w:rFonts w:ascii="Times New Roman" w:eastAsia="Calibri" w:hAnsi="Times New Roman" w:cs="Times New Roman"/>
          <w:sz w:val="24"/>
          <w:szCs w:val="24"/>
        </w:rPr>
        <w:t xml:space="preserve"> </w:t>
      </w:r>
      <w:r w:rsidRPr="00BA6F3D">
        <w:rPr>
          <w:rFonts w:ascii="Times New Roman" w:eastAsia="Calibri" w:hAnsi="Times New Roman" w:cs="Times New Roman"/>
          <w:sz w:val="24"/>
          <w:szCs w:val="24"/>
          <w:u w:val="single"/>
        </w:rPr>
        <w:t>&gt;</w:t>
      </w:r>
      <w:r w:rsidRPr="00BA6F3D">
        <w:rPr>
          <w:rFonts w:ascii="Times New Roman" w:eastAsia="Calibri" w:hAnsi="Times New Roman" w:cs="Times New Roman"/>
          <w:sz w:val="24"/>
          <w:szCs w:val="24"/>
        </w:rPr>
        <w:t xml:space="preserve"> 0,10t</w:t>
      </w:r>
      <w:r w:rsidRPr="00BA6F3D">
        <w:rPr>
          <w:rFonts w:ascii="Times New Roman" w:eastAsia="Calibri" w:hAnsi="Times New Roman" w:cs="Times New Roman"/>
          <w:sz w:val="24"/>
          <w:szCs w:val="24"/>
          <w:vertAlign w:val="subscript"/>
        </w:rPr>
        <w:t xml:space="preserve">c </w:t>
      </w:r>
      <w:r w:rsidRPr="00BA6F3D">
        <w:rPr>
          <w:rFonts w:ascii="Times New Roman" w:eastAsia="Calibri" w:hAnsi="Times New Roman" w:cs="Times New Roman"/>
          <w:sz w:val="24"/>
          <w:szCs w:val="24"/>
        </w:rPr>
        <w:t xml:space="preserve"> =</w:t>
      </w:r>
      <w:r w:rsidR="00A36C09">
        <w:rPr>
          <w:rFonts w:ascii="Times New Roman" w:eastAsia="Calibri" w:hAnsi="Times New Roman" w:cs="Times New Roman"/>
          <w:sz w:val="24"/>
          <w:szCs w:val="24"/>
        </w:rPr>
        <w:t xml:space="preserve"> 0,10*38=</w:t>
      </w:r>
      <w:r w:rsidRPr="00BA6F3D">
        <w:rPr>
          <w:rFonts w:ascii="Times New Roman" w:eastAsia="Calibri" w:hAnsi="Times New Roman" w:cs="Times New Roman"/>
          <w:sz w:val="24"/>
          <w:szCs w:val="24"/>
        </w:rPr>
        <w:t xml:space="preserve"> 3,8 mm                             (3)</w:t>
      </w:r>
    </w:p>
    <w:p w:rsidR="00BA6F3D" w:rsidRPr="00BA6F3D" w:rsidRDefault="00BA6F3D" w:rsidP="00BA6F3D">
      <w:pPr>
        <w:spacing w:before="240" w:after="240" w:line="360" w:lineRule="auto"/>
        <w:jc w:val="both"/>
        <w:rPr>
          <w:rFonts w:ascii="Times New Roman" w:eastAsia="Calibri" w:hAnsi="Times New Roman" w:cs="Times New Roman"/>
          <w:sz w:val="24"/>
          <w:szCs w:val="24"/>
        </w:rPr>
      </w:pPr>
      <w:r w:rsidRPr="00BA6F3D">
        <w:rPr>
          <w:rFonts w:ascii="Times New Roman" w:eastAsia="Calibri" w:hAnsi="Times New Roman" w:cs="Times New Roman"/>
          <w:sz w:val="24"/>
          <w:szCs w:val="24"/>
        </w:rPr>
        <w:t>t</w:t>
      </w:r>
      <w:r w:rsidRPr="00BA6F3D">
        <w:rPr>
          <w:rFonts w:ascii="Times New Roman" w:eastAsia="Calibri" w:hAnsi="Times New Roman" w:cs="Times New Roman"/>
          <w:sz w:val="24"/>
          <w:szCs w:val="24"/>
          <w:vertAlign w:val="subscript"/>
        </w:rPr>
        <w:t>mm</w:t>
      </w:r>
      <w:r w:rsidRPr="00BA6F3D">
        <w:rPr>
          <w:rFonts w:ascii="Times New Roman" w:eastAsia="Calibri" w:hAnsi="Times New Roman" w:cs="Times New Roman"/>
          <w:sz w:val="24"/>
          <w:szCs w:val="24"/>
        </w:rPr>
        <w:t xml:space="preserve"> - Espesor mínimo medido a la superficie en la laminación</w:t>
      </w:r>
    </w:p>
    <w:p w:rsidR="00BA6F3D" w:rsidRPr="00BA6F3D" w:rsidRDefault="00BA6F3D" w:rsidP="00BA6F3D">
      <w:pPr>
        <w:spacing w:before="240" w:after="240" w:line="360" w:lineRule="auto"/>
        <w:jc w:val="both"/>
        <w:rPr>
          <w:rFonts w:ascii="Times New Roman" w:eastAsia="Calibri" w:hAnsi="Times New Roman" w:cs="Times New Roman"/>
          <w:sz w:val="24"/>
          <w:szCs w:val="24"/>
        </w:rPr>
      </w:pPr>
      <w:r w:rsidRPr="00BA6F3D">
        <w:rPr>
          <w:rFonts w:ascii="Times New Roman" w:eastAsia="Calibri" w:hAnsi="Times New Roman" w:cs="Times New Roman"/>
          <w:sz w:val="24"/>
          <w:szCs w:val="24"/>
        </w:rPr>
        <w:t xml:space="preserve">Teniendo en consideración este parámetro medido entonces se aplicó para la evaluación del nivel II de laminaciones, el criterio de recalculo de presión máxima teniendo como base el área de adelgazamiento local (LTA) utilizando la </w:t>
      </w:r>
      <w:r w:rsidR="00A36C09" w:rsidRPr="00BA6F3D">
        <w:rPr>
          <w:rFonts w:ascii="Times New Roman" w:eastAsia="Calibri" w:hAnsi="Times New Roman" w:cs="Times New Roman"/>
          <w:sz w:val="24"/>
          <w:szCs w:val="24"/>
        </w:rPr>
        <w:t>fórmula</w:t>
      </w:r>
      <w:r w:rsidRPr="00BA6F3D">
        <w:rPr>
          <w:rFonts w:ascii="Times New Roman" w:eastAsia="Calibri" w:hAnsi="Times New Roman" w:cs="Times New Roman"/>
          <w:sz w:val="24"/>
          <w:szCs w:val="24"/>
        </w:rPr>
        <w:t xml:space="preserve"> 4.</w:t>
      </w:r>
    </w:p>
    <w:p w:rsidR="001B4031" w:rsidRPr="001B4031" w:rsidRDefault="001B4031" w:rsidP="001B4031">
      <w:pPr>
        <w:spacing w:before="240" w:after="240" w:line="360" w:lineRule="auto"/>
        <w:jc w:val="both"/>
        <w:rPr>
          <w:rFonts w:ascii="Times New Roman" w:eastAsia="Calibri" w:hAnsi="Times New Roman" w:cs="Times New Roman"/>
          <w:sz w:val="24"/>
          <w:szCs w:val="24"/>
        </w:rPr>
      </w:pPr>
      <w:r w:rsidRPr="001B4031">
        <w:rPr>
          <w:rFonts w:ascii="Times New Roman" w:eastAsia="Calibri" w:hAnsi="Times New Roman" w:cs="Times New Roman"/>
          <w:sz w:val="24"/>
          <w:szCs w:val="24"/>
        </w:rPr>
        <w:t>La laminación no tiene una superficie de ruptura (abierta a la superficie) o cercana a la superficie de acuerdo a la ecuación 3</w:t>
      </w:r>
    </w:p>
    <w:p w:rsidR="001B4031" w:rsidRPr="001B4031" w:rsidRDefault="001B4031" w:rsidP="001B4031">
      <w:pPr>
        <w:spacing w:before="240" w:after="240" w:line="360" w:lineRule="auto"/>
        <w:jc w:val="center"/>
        <w:rPr>
          <w:rFonts w:ascii="Times New Roman" w:eastAsia="Calibri" w:hAnsi="Times New Roman" w:cs="Times New Roman"/>
          <w:sz w:val="24"/>
          <w:szCs w:val="24"/>
        </w:rPr>
      </w:pPr>
      <w:r w:rsidRPr="001B4031">
        <w:rPr>
          <w:rFonts w:ascii="Times New Roman" w:eastAsia="Calibri" w:hAnsi="Times New Roman" w:cs="Times New Roman"/>
          <w:sz w:val="24"/>
          <w:szCs w:val="24"/>
        </w:rPr>
        <w:t>LTA = Max [(tc - Lh - tmm), tmm]</w:t>
      </w:r>
    </w:p>
    <w:p w:rsidR="001B4031" w:rsidRPr="001B4031" w:rsidRDefault="001B4031" w:rsidP="001B4031">
      <w:pPr>
        <w:spacing w:before="240" w:after="240" w:line="360" w:lineRule="auto"/>
        <w:jc w:val="center"/>
        <w:rPr>
          <w:rFonts w:ascii="Times New Roman" w:eastAsia="Calibri" w:hAnsi="Times New Roman" w:cs="Times New Roman"/>
          <w:sz w:val="24"/>
          <w:szCs w:val="24"/>
          <w:lang w:val="es-MX"/>
        </w:rPr>
      </w:pPr>
      <w:r w:rsidRPr="001B4031">
        <w:rPr>
          <w:rFonts w:ascii="Times New Roman" w:eastAsia="Calibri" w:hAnsi="Times New Roman" w:cs="Times New Roman"/>
          <w:sz w:val="24"/>
          <w:szCs w:val="24"/>
          <w:lang w:val="es-MX"/>
        </w:rPr>
        <w:t>LTA = 26,0 mm</w:t>
      </w:r>
    </w:p>
    <w:p w:rsidR="001B4031" w:rsidRDefault="001B4031" w:rsidP="001B4031">
      <w:pPr>
        <w:spacing w:before="240" w:after="240" w:line="360" w:lineRule="auto"/>
        <w:jc w:val="both"/>
        <w:rPr>
          <w:rFonts w:ascii="Times New Roman" w:eastAsia="Calibri" w:hAnsi="Times New Roman" w:cs="Times New Roman"/>
          <w:sz w:val="24"/>
          <w:szCs w:val="24"/>
        </w:rPr>
      </w:pPr>
      <w:r w:rsidRPr="001B4031">
        <w:rPr>
          <w:rFonts w:ascii="Times New Roman" w:eastAsia="Calibri" w:hAnsi="Times New Roman" w:cs="Times New Roman"/>
          <w:sz w:val="24"/>
          <w:szCs w:val="24"/>
        </w:rPr>
        <w:t>La evaluación de las zonas dañadas por la API 579 la sección 13 de laminaciones brinda los siguientes resultados:</w:t>
      </w:r>
    </w:p>
    <w:p w:rsidR="00233BD5" w:rsidRDefault="00233BD5" w:rsidP="001B4031">
      <w:pPr>
        <w:spacing w:before="240" w:after="240" w:line="360" w:lineRule="auto"/>
        <w:jc w:val="both"/>
        <w:rPr>
          <w:rFonts w:ascii="Times New Roman" w:eastAsia="Calibri" w:hAnsi="Times New Roman" w:cs="Times New Roman"/>
          <w:sz w:val="24"/>
          <w:szCs w:val="24"/>
        </w:rPr>
      </w:pPr>
    </w:p>
    <w:p w:rsidR="00233BD5" w:rsidRPr="001B4031" w:rsidRDefault="00233BD5" w:rsidP="001B4031">
      <w:pPr>
        <w:spacing w:before="240" w:after="240" w:line="360" w:lineRule="auto"/>
        <w:jc w:val="both"/>
        <w:rPr>
          <w:rFonts w:ascii="Times New Roman" w:eastAsia="Calibri" w:hAnsi="Times New Roman" w:cs="Times New Roman"/>
          <w:sz w:val="24"/>
          <w:szCs w:val="24"/>
        </w:rPr>
      </w:pPr>
    </w:p>
    <w:p w:rsidR="001B4031" w:rsidRPr="001B4031" w:rsidRDefault="001B4031" w:rsidP="001B4031">
      <w:pPr>
        <w:numPr>
          <w:ilvl w:val="0"/>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lastRenderedPageBreak/>
        <w:t>Evaluación de laminaciones nivel I:</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Según el diseño para la presión de trabajo (3,0 MPa) el espesor mínimo es de 36,7 mm y por la evaluación del módulo 1 para laminaciones y teniendo en consideración esta presión, así como las laminaciones asociadas a la zona evaluada el espesor mínimo sería de 32,7 mm para una presión de cálculo de 2,7 MPa.</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La altura de las laminaciones (L</w:t>
      </w:r>
      <w:r w:rsidRPr="001B4031">
        <w:rPr>
          <w:rFonts w:ascii="Times New Roman" w:eastAsia="Calibri" w:hAnsi="Times New Roman" w:cs="Times New Roman"/>
          <w:sz w:val="24"/>
          <w:szCs w:val="24"/>
          <w:vertAlign w:val="subscript"/>
          <w:lang w:val="es-ES_tradnl"/>
        </w:rPr>
        <w:t>h</w:t>
      </w:r>
      <w:r w:rsidRPr="001B4031">
        <w:rPr>
          <w:rFonts w:ascii="Times New Roman" w:eastAsia="Calibri" w:hAnsi="Times New Roman" w:cs="Times New Roman"/>
          <w:sz w:val="24"/>
          <w:szCs w:val="24"/>
          <w:lang w:val="es-ES_tradnl"/>
        </w:rPr>
        <w:t>) mínimas deben cumplir que L</w:t>
      </w:r>
      <w:r w:rsidRPr="001B4031">
        <w:rPr>
          <w:rFonts w:ascii="Times New Roman" w:eastAsia="Calibri" w:hAnsi="Times New Roman" w:cs="Times New Roman"/>
          <w:sz w:val="24"/>
          <w:szCs w:val="24"/>
          <w:vertAlign w:val="subscript"/>
          <w:lang w:val="es-ES_tradnl"/>
        </w:rPr>
        <w:t>h</w:t>
      </w:r>
      <w:r w:rsidRPr="001B4031">
        <w:rPr>
          <w:rFonts w:ascii="Times New Roman" w:eastAsia="Calibri" w:hAnsi="Times New Roman" w:cs="Times New Roman"/>
          <w:sz w:val="24"/>
          <w:szCs w:val="24"/>
          <w:lang w:val="es-ES_tradnl"/>
        </w:rPr>
        <w:t xml:space="preserve"> </w:t>
      </w:r>
      <w:r w:rsidRPr="001B4031">
        <w:rPr>
          <w:rFonts w:ascii="Times New Roman" w:eastAsia="Calibri" w:hAnsi="Times New Roman" w:cs="Times New Roman"/>
          <w:sz w:val="24"/>
          <w:szCs w:val="24"/>
          <w:u w:val="single"/>
          <w:lang w:val="es-ES_tradnl"/>
        </w:rPr>
        <w:t>&lt;</w:t>
      </w:r>
      <w:r w:rsidRPr="001B4031">
        <w:rPr>
          <w:rFonts w:ascii="Times New Roman" w:eastAsia="Calibri" w:hAnsi="Times New Roman" w:cs="Times New Roman"/>
          <w:sz w:val="24"/>
          <w:szCs w:val="24"/>
          <w:lang w:val="es-ES_tradnl"/>
        </w:rPr>
        <w:t xml:space="preserve"> 0.09*max [s,c] no cumpliéndose para las zonas 5, 8, 9, 11 y 12, las cuales se evaluarán por el módulo de grietas.</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El espaciamiento entre laminaciones (L</w:t>
      </w:r>
      <w:r w:rsidRPr="001B4031">
        <w:rPr>
          <w:rFonts w:ascii="Times New Roman" w:eastAsia="Calibri" w:hAnsi="Times New Roman" w:cs="Times New Roman"/>
          <w:sz w:val="24"/>
          <w:szCs w:val="24"/>
          <w:vertAlign w:val="subscript"/>
          <w:lang w:val="es-ES_tradnl"/>
        </w:rPr>
        <w:t>S</w:t>
      </w:r>
      <w:r w:rsidRPr="001B4031">
        <w:rPr>
          <w:rFonts w:ascii="Times New Roman" w:eastAsia="Calibri" w:hAnsi="Times New Roman" w:cs="Times New Roman"/>
          <w:sz w:val="24"/>
          <w:szCs w:val="24"/>
          <w:lang w:val="es-ES_tradnl"/>
        </w:rPr>
        <w:t>) debe ser mayor que 76 mm para el espesor nominal de 38 mm, el espaciamiento en todas las zonas evaluadas se encuentra en valores que oscilan desde los 0,89 mm a 16,7 mm.</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 xml:space="preserve">No hay indicación de grietas a través </w:t>
      </w:r>
      <w:r w:rsidR="00233BD5" w:rsidRPr="001B4031">
        <w:rPr>
          <w:rFonts w:ascii="Times New Roman" w:eastAsia="Calibri" w:hAnsi="Times New Roman" w:cs="Times New Roman"/>
          <w:sz w:val="24"/>
          <w:szCs w:val="24"/>
          <w:lang w:val="es-ES_tradnl"/>
        </w:rPr>
        <w:t>del espesor</w:t>
      </w:r>
      <w:r w:rsidRPr="001B4031">
        <w:rPr>
          <w:rFonts w:ascii="Times New Roman" w:eastAsia="Calibri" w:hAnsi="Times New Roman" w:cs="Times New Roman"/>
          <w:sz w:val="24"/>
          <w:szCs w:val="24"/>
          <w:lang w:val="es-ES_tradnl"/>
        </w:rPr>
        <w:t xml:space="preserve"> que salgan a la superficie interior del domo.</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Existen laminaciones con distancias a la superficie (t</w:t>
      </w:r>
      <w:r w:rsidRPr="001B4031">
        <w:rPr>
          <w:rFonts w:ascii="Times New Roman" w:eastAsia="Calibri" w:hAnsi="Times New Roman" w:cs="Times New Roman"/>
          <w:sz w:val="24"/>
          <w:szCs w:val="24"/>
          <w:vertAlign w:val="subscript"/>
          <w:lang w:val="es-ES_tradnl"/>
        </w:rPr>
        <w:t>mm</w:t>
      </w:r>
      <w:r w:rsidRPr="001B4031">
        <w:rPr>
          <w:rFonts w:ascii="Times New Roman" w:eastAsia="Calibri" w:hAnsi="Times New Roman" w:cs="Times New Roman"/>
          <w:sz w:val="24"/>
          <w:szCs w:val="24"/>
          <w:lang w:val="es-ES_tradnl"/>
        </w:rPr>
        <w:t>) de 3,18 mm y 3,8 mm en la zona 5.</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La distancia de cualquier borde de la laminación a la mayor discontinuidad estructural más cercana (L</w:t>
      </w:r>
      <w:r w:rsidRPr="001B4031">
        <w:rPr>
          <w:rFonts w:ascii="Times New Roman" w:eastAsia="Calibri" w:hAnsi="Times New Roman" w:cs="Times New Roman"/>
          <w:sz w:val="24"/>
          <w:szCs w:val="24"/>
          <w:vertAlign w:val="subscript"/>
          <w:lang w:val="es-ES_tradnl"/>
        </w:rPr>
        <w:t>msd</w:t>
      </w:r>
      <w:r w:rsidRPr="001B4031">
        <w:rPr>
          <w:rFonts w:ascii="Times New Roman" w:eastAsia="Calibri" w:hAnsi="Times New Roman" w:cs="Times New Roman"/>
          <w:sz w:val="24"/>
          <w:szCs w:val="24"/>
          <w:lang w:val="es-ES_tradnl"/>
        </w:rPr>
        <w:t xml:space="preserve"> = 429,7 mm) no se cumple, pues las laminaciones están dentro de la maya de la tubería de agua (fluses) y el paso longitudinal es de 100 mm y el transversal de 82,5 mm.</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Se recalculara la presión de trabajo para espesor 32,7 mm lo que equivale a una presión calculada de 2,3 MPa y espesor de cálculo 32,24 mm, quedando solamente para espesor por corrosión 0,46 mm.</w:t>
      </w:r>
    </w:p>
    <w:p w:rsidR="00425B4C" w:rsidRDefault="00425B4C" w:rsidP="00425B4C">
      <w:pPr>
        <w:spacing w:before="240" w:after="240" w:line="360" w:lineRule="auto"/>
        <w:jc w:val="both"/>
        <w:rPr>
          <w:rFonts w:ascii="Times New Roman" w:eastAsia="Calibri" w:hAnsi="Times New Roman" w:cs="Times New Roman"/>
          <w:sz w:val="24"/>
          <w:szCs w:val="24"/>
          <w:lang w:val="es-ES_tradnl"/>
        </w:rPr>
      </w:pPr>
    </w:p>
    <w:p w:rsidR="00425B4C" w:rsidRDefault="00425B4C" w:rsidP="00425B4C">
      <w:pPr>
        <w:spacing w:before="240" w:after="240" w:line="360" w:lineRule="auto"/>
        <w:jc w:val="both"/>
        <w:rPr>
          <w:rFonts w:ascii="Times New Roman" w:eastAsia="Calibri" w:hAnsi="Times New Roman" w:cs="Times New Roman"/>
          <w:sz w:val="24"/>
          <w:szCs w:val="24"/>
          <w:lang w:val="es-ES_tradnl"/>
        </w:rPr>
      </w:pPr>
    </w:p>
    <w:p w:rsidR="001B4031" w:rsidRPr="001B4031" w:rsidRDefault="001B4031" w:rsidP="001B4031">
      <w:pPr>
        <w:numPr>
          <w:ilvl w:val="0"/>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lastRenderedPageBreak/>
        <w:t>Evaluación del módulo de laminación nivel II</w:t>
      </w:r>
    </w:p>
    <w:p w:rsidR="00233BD5" w:rsidRPr="00425B4C" w:rsidRDefault="001B4031" w:rsidP="00425B4C">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No se cumple el espaciamiento entre laminaciones calculados según el nivel I, y existen grupos de laminaciones que se evaluarán como grietas de Hidrógeno de nivel II.</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 xml:space="preserve">No se satisface la ecuación Lh </w:t>
      </w:r>
      <w:r w:rsidRPr="001B4031">
        <w:rPr>
          <w:rFonts w:ascii="Times New Roman" w:eastAsia="Calibri" w:hAnsi="Times New Roman" w:cs="Times New Roman"/>
          <w:sz w:val="24"/>
          <w:szCs w:val="24"/>
          <w:u w:val="single"/>
          <w:lang w:val="es-ES_tradnl"/>
        </w:rPr>
        <w:t>&lt;</w:t>
      </w:r>
      <w:r w:rsidRPr="001B4031">
        <w:rPr>
          <w:rFonts w:ascii="Times New Roman" w:eastAsia="Calibri" w:hAnsi="Times New Roman" w:cs="Times New Roman"/>
          <w:sz w:val="24"/>
          <w:szCs w:val="24"/>
          <w:lang w:val="es-ES_tradnl"/>
        </w:rPr>
        <w:t xml:space="preserve"> 0.09*max [s,c] por lo que se evaluara según  nivel II del módulo de grietas.</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El espesor de pared que será usado como sano para la evaluación de presión en este nivel será de 26,0 mm</w:t>
      </w:r>
    </w:p>
    <w:p w:rsidR="001B4031" w:rsidRPr="001B4031"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1B4031">
        <w:rPr>
          <w:rFonts w:ascii="Times New Roman" w:eastAsia="Calibri" w:hAnsi="Times New Roman" w:cs="Times New Roman"/>
          <w:sz w:val="24"/>
          <w:szCs w:val="24"/>
          <w:lang w:val="es-ES_tradnl"/>
        </w:rPr>
        <w:t>No hay agrietamiento a través del espesor pero no se cumple el criterio de cercanía a la superficie de las laminaciones.</w:t>
      </w:r>
    </w:p>
    <w:p w:rsidR="001B4031" w:rsidRPr="00233BD5" w:rsidRDefault="001B4031" w:rsidP="001B4031">
      <w:pPr>
        <w:numPr>
          <w:ilvl w:val="1"/>
          <w:numId w:val="8"/>
        </w:numPr>
        <w:spacing w:before="240" w:after="240" w:line="360" w:lineRule="auto"/>
        <w:jc w:val="both"/>
        <w:rPr>
          <w:rFonts w:ascii="Times New Roman" w:eastAsia="Calibri" w:hAnsi="Times New Roman" w:cs="Times New Roman"/>
          <w:sz w:val="24"/>
          <w:szCs w:val="24"/>
          <w:lang w:val="es-ES_tradnl"/>
        </w:rPr>
      </w:pPr>
      <w:r w:rsidRPr="00233BD5">
        <w:rPr>
          <w:rFonts w:ascii="Times New Roman" w:eastAsia="Calibri" w:hAnsi="Times New Roman" w:cs="Times New Roman"/>
          <w:sz w:val="24"/>
          <w:szCs w:val="24"/>
          <w:lang w:val="es-ES_tradnl"/>
        </w:rPr>
        <w:t>No se satisface L</w:t>
      </w:r>
      <w:r w:rsidRPr="00233BD5">
        <w:rPr>
          <w:rFonts w:ascii="Times New Roman" w:eastAsia="Calibri" w:hAnsi="Times New Roman" w:cs="Times New Roman"/>
          <w:sz w:val="24"/>
          <w:szCs w:val="24"/>
          <w:vertAlign w:val="subscript"/>
          <w:lang w:val="es-ES_tradnl"/>
        </w:rPr>
        <w:t>msd</w:t>
      </w:r>
      <w:r w:rsidRPr="00233BD5">
        <w:rPr>
          <w:rFonts w:ascii="Times New Roman" w:eastAsia="Calibri" w:hAnsi="Times New Roman" w:cs="Times New Roman"/>
          <w:sz w:val="24"/>
          <w:szCs w:val="24"/>
          <w:lang w:val="es-ES_tradnl"/>
        </w:rPr>
        <w:t xml:space="preserve"> como se indica en el ítem f de evaluación según nivel I así como tampoco en el nivel II.   </w:t>
      </w:r>
    </w:p>
    <w:p w:rsidR="001B4031" w:rsidRPr="00425B4C" w:rsidRDefault="002B7457" w:rsidP="001B4031">
      <w:pPr>
        <w:numPr>
          <w:ilvl w:val="0"/>
          <w:numId w:val="7"/>
        </w:numPr>
        <w:spacing w:after="120" w:line="360" w:lineRule="auto"/>
        <w:ind w:left="425" w:hanging="425"/>
        <w:jc w:val="both"/>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t>C</w:t>
      </w:r>
      <w:r w:rsidRPr="001B4031">
        <w:rPr>
          <w:rFonts w:ascii="Times New Roman" w:eastAsia="Calibri" w:hAnsi="Times New Roman" w:cs="Times New Roman"/>
          <w:b/>
          <w:sz w:val="24"/>
          <w:szCs w:val="24"/>
          <w:lang w:val="es-ES_tradnl"/>
        </w:rPr>
        <w:t>onclusiones</w:t>
      </w:r>
    </w:p>
    <w:p w:rsidR="001B4031" w:rsidRPr="001B4031" w:rsidRDefault="001B4031" w:rsidP="001B4031">
      <w:pPr>
        <w:numPr>
          <w:ilvl w:val="0"/>
          <w:numId w:val="4"/>
        </w:numPr>
        <w:spacing w:before="240" w:after="120" w:line="360" w:lineRule="auto"/>
        <w:ind w:left="426"/>
        <w:jc w:val="both"/>
        <w:rPr>
          <w:rFonts w:ascii="Times New Roman" w:eastAsia="Calibri" w:hAnsi="Times New Roman" w:cs="Times New Roman"/>
          <w:b/>
          <w:sz w:val="24"/>
          <w:szCs w:val="24"/>
          <w:lang w:val="es-ES_tradnl"/>
        </w:rPr>
      </w:pPr>
      <w:r w:rsidRPr="001B4031">
        <w:rPr>
          <w:rFonts w:ascii="Times New Roman" w:eastAsia="Calibri" w:hAnsi="Times New Roman" w:cs="Times New Roman"/>
          <w:sz w:val="24"/>
          <w:szCs w:val="24"/>
        </w:rPr>
        <w:t>En la zona inspeccionada existe un área donde no se cumple la distancia t</w:t>
      </w:r>
      <w:r w:rsidRPr="001B4031">
        <w:rPr>
          <w:rFonts w:ascii="Times New Roman" w:eastAsia="Calibri" w:hAnsi="Times New Roman" w:cs="Times New Roman"/>
          <w:sz w:val="24"/>
          <w:szCs w:val="24"/>
          <w:vertAlign w:val="subscript"/>
        </w:rPr>
        <w:t>mm</w:t>
      </w:r>
      <w:r w:rsidRPr="001B4031">
        <w:rPr>
          <w:rFonts w:ascii="Times New Roman" w:eastAsia="Calibri" w:hAnsi="Times New Roman" w:cs="Times New Roman"/>
          <w:sz w:val="24"/>
          <w:szCs w:val="24"/>
        </w:rPr>
        <w:t xml:space="preserve"> </w:t>
      </w:r>
      <w:r w:rsidR="00425B4C">
        <w:rPr>
          <w:rFonts w:ascii="Times New Roman" w:eastAsia="Calibri" w:hAnsi="Times New Roman" w:cs="Times New Roman"/>
          <w:sz w:val="24"/>
          <w:szCs w:val="24"/>
        </w:rPr>
        <w:t>,</w:t>
      </w:r>
      <w:r w:rsidRPr="001B4031">
        <w:rPr>
          <w:rFonts w:ascii="Times New Roman" w:eastAsia="Calibri" w:hAnsi="Times New Roman" w:cs="Times New Roman"/>
          <w:sz w:val="24"/>
          <w:szCs w:val="24"/>
        </w:rPr>
        <w:t>pero la laminación no se encuentra abierta a la superficie interior del domo.</w:t>
      </w:r>
    </w:p>
    <w:p w:rsidR="001B4031" w:rsidRPr="001B4031" w:rsidRDefault="001B4031" w:rsidP="001B4031">
      <w:pPr>
        <w:numPr>
          <w:ilvl w:val="0"/>
          <w:numId w:val="4"/>
        </w:numPr>
        <w:spacing w:before="240" w:after="120" w:line="360" w:lineRule="auto"/>
        <w:ind w:left="426"/>
        <w:jc w:val="both"/>
        <w:rPr>
          <w:rFonts w:ascii="Times New Roman" w:eastAsia="Calibri" w:hAnsi="Times New Roman" w:cs="Times New Roman"/>
          <w:b/>
          <w:sz w:val="24"/>
          <w:szCs w:val="24"/>
          <w:lang w:val="es-ES_tradnl"/>
        </w:rPr>
      </w:pPr>
      <w:r w:rsidRPr="001B4031">
        <w:rPr>
          <w:rFonts w:ascii="Times New Roman" w:eastAsia="Calibri" w:hAnsi="Times New Roman" w:cs="Times New Roman"/>
          <w:sz w:val="24"/>
          <w:szCs w:val="24"/>
        </w:rPr>
        <w:t xml:space="preserve">Con la presión obtenida por el recalculo para espesor de 27,6 mm el domo no cumple los requisitos de presión mínima de trabajo de los turbo generadores, menos lo haría para un espesor LTA de 26,0 mm </w:t>
      </w:r>
    </w:p>
    <w:p w:rsidR="001B4031" w:rsidRPr="001B4031" w:rsidRDefault="001B4031" w:rsidP="001B4031">
      <w:pPr>
        <w:numPr>
          <w:ilvl w:val="0"/>
          <w:numId w:val="4"/>
        </w:numPr>
        <w:spacing w:after="0" w:line="360" w:lineRule="auto"/>
        <w:ind w:left="426"/>
        <w:jc w:val="both"/>
        <w:rPr>
          <w:rFonts w:ascii="Times New Roman" w:eastAsia="Calibri" w:hAnsi="Times New Roman" w:cs="Times New Roman"/>
          <w:sz w:val="24"/>
          <w:szCs w:val="24"/>
        </w:rPr>
      </w:pPr>
      <w:r w:rsidRPr="001B4031">
        <w:rPr>
          <w:rFonts w:ascii="Times New Roman" w:eastAsia="Calibri" w:hAnsi="Times New Roman" w:cs="Times New Roman"/>
          <w:sz w:val="24"/>
          <w:szCs w:val="24"/>
          <w:lang w:val="es-ES_tradnl"/>
        </w:rPr>
        <w:t>Será eliminada la zona inspeccionada de tamaño 800 mm x 581 mm, porque no cumple los requisitos de aptitud para el uso según la norma de referencia debido a que el recalculo de presiones según el nivel II de laminaciones no es suficien</w:t>
      </w:r>
      <w:r w:rsidR="00F064C3">
        <w:rPr>
          <w:rFonts w:ascii="Times New Roman" w:eastAsia="Calibri" w:hAnsi="Times New Roman" w:cs="Times New Roman"/>
          <w:sz w:val="24"/>
          <w:szCs w:val="24"/>
          <w:lang w:val="es-ES_tradnl"/>
        </w:rPr>
        <w:t xml:space="preserve">te para el </w:t>
      </w:r>
      <w:r w:rsidR="00684B8B">
        <w:rPr>
          <w:rFonts w:ascii="Times New Roman" w:eastAsia="Calibri" w:hAnsi="Times New Roman" w:cs="Times New Roman"/>
          <w:sz w:val="24"/>
          <w:szCs w:val="24"/>
          <w:lang w:val="es-ES_tradnl"/>
        </w:rPr>
        <w:t>trabajo.</w:t>
      </w:r>
    </w:p>
    <w:p w:rsidR="001B4031" w:rsidRPr="001B4031" w:rsidRDefault="001B4031" w:rsidP="001B4031">
      <w:pPr>
        <w:spacing w:after="0" w:line="360" w:lineRule="auto"/>
        <w:ind w:left="720"/>
        <w:contextualSpacing/>
        <w:jc w:val="both"/>
        <w:rPr>
          <w:rFonts w:ascii="Times New Roman" w:eastAsia="Calibri" w:hAnsi="Times New Roman" w:cs="Times New Roman"/>
          <w:sz w:val="24"/>
          <w:szCs w:val="24"/>
        </w:rPr>
      </w:pPr>
    </w:p>
    <w:p w:rsidR="00AC1BE8" w:rsidRDefault="00AC1BE8" w:rsidP="00BA5170">
      <w:pPr>
        <w:pStyle w:val="HTMLconformatoprevio"/>
        <w:shd w:val="clear" w:color="auto" w:fill="F8F9FA"/>
        <w:spacing w:line="540" w:lineRule="atLeast"/>
        <w:rPr>
          <w:rFonts w:ascii="Times New Roman" w:eastAsia="Times New Roman" w:hAnsi="Times New Roman" w:cs="Times New Roman"/>
          <w:i/>
          <w:color w:val="202124"/>
          <w:lang w:eastAsia="es-ES"/>
        </w:rPr>
      </w:pPr>
    </w:p>
    <w:p w:rsidR="00684B8B" w:rsidRDefault="00684B8B" w:rsidP="00BA5170">
      <w:pPr>
        <w:pStyle w:val="HTMLconformatoprevio"/>
        <w:shd w:val="clear" w:color="auto" w:fill="F8F9FA"/>
        <w:spacing w:line="540" w:lineRule="atLeast"/>
        <w:rPr>
          <w:rFonts w:ascii="Times New Roman" w:eastAsia="Times New Roman" w:hAnsi="Times New Roman" w:cs="Times New Roman"/>
          <w:i/>
          <w:color w:val="202124"/>
          <w:lang w:eastAsia="es-ES"/>
        </w:rPr>
      </w:pPr>
    </w:p>
    <w:p w:rsidR="00684B8B" w:rsidRDefault="00684B8B" w:rsidP="00BA5170">
      <w:pPr>
        <w:pStyle w:val="HTMLconformatoprevio"/>
        <w:shd w:val="clear" w:color="auto" w:fill="F8F9FA"/>
        <w:spacing w:line="540" w:lineRule="atLeast"/>
        <w:rPr>
          <w:rFonts w:ascii="Times New Roman" w:eastAsia="Times New Roman" w:hAnsi="Times New Roman" w:cs="Times New Roman"/>
          <w:i/>
          <w:color w:val="202124"/>
          <w:lang w:eastAsia="es-ES"/>
        </w:rPr>
      </w:pPr>
    </w:p>
    <w:p w:rsidR="002B7457" w:rsidRPr="002B7457" w:rsidRDefault="007C6765" w:rsidP="002B7457">
      <w:pPr>
        <w:spacing w:after="0" w:line="360" w:lineRule="auto"/>
        <w:jc w:val="both"/>
        <w:rPr>
          <w:rFonts w:ascii="Times New Roman" w:eastAsia="Calibri" w:hAnsi="Times New Roman" w:cs="Times New Roman"/>
          <w:b/>
          <w:caps/>
          <w:sz w:val="24"/>
          <w:szCs w:val="24"/>
          <w:lang w:val="es-MX"/>
        </w:rPr>
      </w:pPr>
      <w:r w:rsidRPr="007C6765">
        <w:rPr>
          <w:rFonts w:ascii="Times New Roman" w:eastAsia="Calibri" w:hAnsi="Times New Roman" w:cs="Times New Roman"/>
          <w:b/>
          <w:caps/>
          <w:sz w:val="24"/>
          <w:szCs w:val="24"/>
          <w:lang w:val="es-MX"/>
        </w:rPr>
        <w:lastRenderedPageBreak/>
        <w:t xml:space="preserve">5. </w:t>
      </w:r>
      <w:r w:rsidR="002B7457">
        <w:rPr>
          <w:rFonts w:ascii="Times New Roman" w:eastAsia="Calibri" w:hAnsi="Times New Roman" w:cs="Times New Roman"/>
          <w:b/>
          <w:sz w:val="24"/>
          <w:szCs w:val="24"/>
          <w:lang w:val="es-MX"/>
        </w:rPr>
        <w:t>R</w:t>
      </w:r>
      <w:r w:rsidR="002B7457" w:rsidRPr="007C6765">
        <w:rPr>
          <w:rFonts w:ascii="Times New Roman" w:eastAsia="Calibri" w:hAnsi="Times New Roman" w:cs="Times New Roman"/>
          <w:b/>
          <w:sz w:val="24"/>
          <w:szCs w:val="24"/>
          <w:lang w:val="es-MX"/>
        </w:rPr>
        <w:t>eferencias bibliográficas</w:t>
      </w:r>
    </w:p>
    <w:p w:rsidR="002B7457" w:rsidRPr="007C6765" w:rsidRDefault="002B7457" w:rsidP="002B7457">
      <w:pPr>
        <w:autoSpaceDE w:val="0"/>
        <w:autoSpaceDN w:val="0"/>
        <w:adjustRightInd w:val="0"/>
        <w:spacing w:after="0" w:line="360" w:lineRule="auto"/>
        <w:ind w:left="720" w:hanging="720"/>
        <w:rPr>
          <w:rFonts w:ascii="Times New Roman" w:eastAsia="Calibri" w:hAnsi="Times New Roman" w:cs="Times New Roman"/>
          <w:sz w:val="24"/>
          <w:szCs w:val="24"/>
          <w:lang w:val="es-MX" w:eastAsia="es-MX"/>
        </w:rPr>
      </w:pPr>
      <w:r>
        <w:rPr>
          <w:rFonts w:ascii="Times New Roman" w:eastAsia="Calibri" w:hAnsi="Times New Roman" w:cs="Times New Roman"/>
          <w:sz w:val="24"/>
          <w:szCs w:val="24"/>
          <w:lang w:val="es-MX" w:eastAsia="es-MX"/>
        </w:rPr>
        <w:t>1.</w:t>
      </w:r>
      <w:r w:rsidRPr="007C6765">
        <w:rPr>
          <w:rFonts w:ascii="Times New Roman" w:eastAsia="Calibri" w:hAnsi="Times New Roman" w:cs="Times New Roman"/>
          <w:sz w:val="24"/>
          <w:szCs w:val="24"/>
          <w:lang w:val="es-MX" w:eastAsia="es-MX"/>
        </w:rPr>
        <w:t>Álvarez, O. J. A. (2018). Selección de aceros para comp</w:t>
      </w:r>
      <w:r>
        <w:rPr>
          <w:rFonts w:ascii="Times New Roman" w:eastAsia="Calibri" w:hAnsi="Times New Roman" w:cs="Times New Roman"/>
          <w:sz w:val="24"/>
          <w:szCs w:val="24"/>
          <w:lang w:val="es-MX" w:eastAsia="es-MX"/>
        </w:rPr>
        <w:t xml:space="preserve">onentes críticos en calderas  de </w:t>
      </w:r>
      <w:r w:rsidRPr="007C6765">
        <w:rPr>
          <w:rFonts w:ascii="Times New Roman" w:eastAsia="Calibri" w:hAnsi="Times New Roman" w:cs="Times New Roman"/>
          <w:sz w:val="24"/>
          <w:szCs w:val="24"/>
          <w:lang w:val="es-MX" w:eastAsia="es-MX"/>
        </w:rPr>
        <w:t>vapor, Trabajo de diploma, Universidad Central "Marta Abreu" de Las Villas.</w:t>
      </w:r>
    </w:p>
    <w:p w:rsidR="002B7457" w:rsidRPr="007C6765" w:rsidRDefault="002B7457" w:rsidP="002B7457">
      <w:pPr>
        <w:spacing w:after="0" w:line="360" w:lineRule="auto"/>
        <w:ind w:left="720" w:hanging="720"/>
        <w:rPr>
          <w:rFonts w:ascii="Times New Roman" w:eastAsia="Calibri" w:hAnsi="Times New Roman" w:cs="Times New Roman"/>
          <w:i/>
          <w:noProof/>
          <w:sz w:val="24"/>
          <w:szCs w:val="24"/>
          <w:lang w:val="en-US"/>
        </w:rPr>
      </w:pPr>
      <w:bookmarkStart w:id="1" w:name="_ENREF_2"/>
      <w:r>
        <w:rPr>
          <w:rFonts w:ascii="Times New Roman" w:eastAsia="Calibri" w:hAnsi="Times New Roman" w:cs="Times New Roman"/>
          <w:noProof/>
          <w:sz w:val="24"/>
          <w:szCs w:val="24"/>
          <w:lang w:val="en-US"/>
        </w:rPr>
        <w:t>2.</w:t>
      </w:r>
      <w:r w:rsidRPr="007C6765">
        <w:rPr>
          <w:rFonts w:ascii="Times New Roman" w:eastAsia="Calibri" w:hAnsi="Times New Roman" w:cs="Times New Roman"/>
          <w:noProof/>
          <w:sz w:val="24"/>
          <w:szCs w:val="24"/>
          <w:lang w:val="en-US"/>
        </w:rPr>
        <w:t>API,  2016. Fitness-For-Service. part 13 - Assessment of laminations</w:t>
      </w:r>
      <w:r w:rsidRPr="007C6765">
        <w:rPr>
          <w:rFonts w:ascii="Times New Roman" w:eastAsia="Calibri" w:hAnsi="Times New Roman" w:cs="Times New Roman"/>
          <w:i/>
          <w:noProof/>
          <w:sz w:val="24"/>
          <w:szCs w:val="24"/>
          <w:lang w:val="en-US"/>
        </w:rPr>
        <w:t>.</w:t>
      </w:r>
      <w:bookmarkEnd w:id="1"/>
    </w:p>
    <w:p w:rsidR="002B7457" w:rsidRPr="007C6765" w:rsidRDefault="002B7457" w:rsidP="002B7457">
      <w:pPr>
        <w:tabs>
          <w:tab w:val="left" w:pos="709"/>
        </w:tabs>
        <w:autoSpaceDE w:val="0"/>
        <w:autoSpaceDN w:val="0"/>
        <w:adjustRightInd w:val="0"/>
        <w:spacing w:after="0" w:line="360" w:lineRule="auto"/>
        <w:ind w:left="709" w:hanging="709"/>
        <w:rPr>
          <w:rFonts w:ascii="Times New Roman" w:eastAsia="Calibri" w:hAnsi="Times New Roman" w:cs="Times New Roman"/>
          <w:sz w:val="24"/>
          <w:szCs w:val="24"/>
          <w:lang w:val="en-US" w:eastAsia="es-MX"/>
        </w:rPr>
      </w:pPr>
      <w:r>
        <w:rPr>
          <w:rFonts w:ascii="Times New Roman" w:eastAsia="Calibri" w:hAnsi="Times New Roman" w:cs="Times New Roman"/>
          <w:sz w:val="24"/>
          <w:szCs w:val="24"/>
          <w:lang w:val="fr-MA" w:eastAsia="es-MX"/>
        </w:rPr>
        <w:t xml:space="preserve">3. </w:t>
      </w:r>
      <w:r w:rsidRPr="007C6765">
        <w:rPr>
          <w:rFonts w:ascii="Times New Roman" w:eastAsia="Calibri" w:hAnsi="Times New Roman" w:cs="Times New Roman"/>
          <w:sz w:val="24"/>
          <w:szCs w:val="24"/>
          <w:lang w:val="fr-MA" w:eastAsia="es-MX"/>
        </w:rPr>
        <w:t xml:space="preserve">ASME (2021).  Boiler and pressure vessel code an international code.  </w:t>
      </w:r>
      <w:r w:rsidRPr="007C6765">
        <w:rPr>
          <w:rFonts w:ascii="Times New Roman" w:eastAsia="Calibri" w:hAnsi="Times New Roman" w:cs="Times New Roman"/>
          <w:sz w:val="24"/>
          <w:szCs w:val="24"/>
          <w:lang w:val="en-US" w:eastAsia="es-MX"/>
        </w:rPr>
        <w:t xml:space="preserve">Section v. Nondestructive examination. </w:t>
      </w:r>
      <w:r w:rsidRPr="007C6765">
        <w:rPr>
          <w:rFonts w:ascii="Times New Roman" w:eastAsia="Calibri" w:hAnsi="Times New Roman" w:cs="Times New Roman"/>
          <w:bCs/>
          <w:sz w:val="24"/>
          <w:szCs w:val="24"/>
          <w:lang w:val="en-US" w:eastAsia="es-MX"/>
        </w:rPr>
        <w:t>ASME BPVC.V</w:t>
      </w:r>
      <w:r w:rsidRPr="007C6765">
        <w:rPr>
          <w:rFonts w:ascii="Times New Roman" w:eastAsia="Calibri" w:hAnsi="Times New Roman" w:cs="Times New Roman"/>
          <w:b/>
          <w:bCs/>
          <w:sz w:val="24"/>
          <w:szCs w:val="24"/>
          <w:lang w:val="en-US" w:eastAsia="es-MX"/>
        </w:rPr>
        <w:t xml:space="preserve">: </w:t>
      </w:r>
      <w:r w:rsidRPr="007C6765">
        <w:rPr>
          <w:rFonts w:ascii="Times New Roman" w:eastAsia="Calibri" w:hAnsi="Times New Roman" w:cs="Times New Roman"/>
          <w:sz w:val="24"/>
          <w:szCs w:val="24"/>
          <w:lang w:val="en-US" w:eastAsia="es-MX"/>
        </w:rPr>
        <w:t>1015.</w:t>
      </w:r>
    </w:p>
    <w:p w:rsidR="002B7457" w:rsidRPr="00340EF7" w:rsidRDefault="002B7457" w:rsidP="002B7457">
      <w:pPr>
        <w:autoSpaceDE w:val="0"/>
        <w:autoSpaceDN w:val="0"/>
        <w:adjustRightInd w:val="0"/>
        <w:spacing w:after="0" w:line="360" w:lineRule="auto"/>
        <w:ind w:left="709" w:hanging="709"/>
        <w:rPr>
          <w:rFonts w:ascii="Times New Roman" w:eastAsia="Calibri" w:hAnsi="Times New Roman" w:cs="Times New Roman"/>
          <w:sz w:val="24"/>
          <w:szCs w:val="24"/>
          <w:lang w:eastAsia="es-MX"/>
        </w:rPr>
      </w:pPr>
      <w:r>
        <w:rPr>
          <w:rFonts w:ascii="Times New Roman" w:eastAsia="Calibri" w:hAnsi="Times New Roman" w:cs="Times New Roman"/>
          <w:sz w:val="24"/>
          <w:szCs w:val="24"/>
          <w:lang w:val="en-US"/>
        </w:rPr>
        <w:t xml:space="preserve">4. </w:t>
      </w:r>
      <w:r w:rsidRPr="007C6765">
        <w:rPr>
          <w:rFonts w:ascii="Times New Roman" w:eastAsia="Calibri" w:hAnsi="Times New Roman" w:cs="Times New Roman"/>
          <w:sz w:val="24"/>
          <w:szCs w:val="24"/>
          <w:lang w:val="en-US"/>
        </w:rPr>
        <w:t xml:space="preserve">DIN 1959. </w:t>
      </w:r>
      <w:r w:rsidRPr="007C6765">
        <w:rPr>
          <w:rFonts w:ascii="Times New Roman" w:eastAsia="Calibri" w:hAnsi="Times New Roman" w:cs="Times New Roman"/>
          <w:sz w:val="24"/>
          <w:szCs w:val="24"/>
          <w:lang w:val="en-US" w:eastAsia="es-MX"/>
        </w:rPr>
        <w:t xml:space="preserve">Creep resistant steel plate and strip, technical delivery conditions. </w:t>
      </w:r>
      <w:r w:rsidRPr="00340EF7">
        <w:rPr>
          <w:rFonts w:ascii="Times New Roman" w:eastAsia="Calibri" w:hAnsi="Times New Roman" w:cs="Times New Roman"/>
          <w:sz w:val="24"/>
          <w:szCs w:val="24"/>
          <w:lang w:eastAsia="es-MX"/>
        </w:rPr>
        <w:t xml:space="preserve">DIN 17155 </w:t>
      </w:r>
    </w:p>
    <w:p w:rsidR="002B7457" w:rsidRPr="007C6765" w:rsidRDefault="002B7457" w:rsidP="002B7457">
      <w:pPr>
        <w:spacing w:after="0" w:line="360" w:lineRule="auto"/>
        <w:ind w:left="709" w:hanging="709"/>
        <w:rPr>
          <w:rFonts w:ascii="Times New Roman" w:eastAsia="Calibri" w:hAnsi="Times New Roman" w:cs="Times New Roman"/>
          <w:noProof/>
          <w:sz w:val="24"/>
          <w:szCs w:val="24"/>
          <w:lang w:val="es-ES_tradnl"/>
        </w:rPr>
      </w:pPr>
      <w:bookmarkStart w:id="2" w:name="_ENREF_6"/>
      <w:r w:rsidRPr="002B7457">
        <w:rPr>
          <w:rFonts w:ascii="Times New Roman" w:eastAsia="Calibri" w:hAnsi="Times New Roman" w:cs="Times New Roman"/>
          <w:noProof/>
          <w:sz w:val="24"/>
          <w:szCs w:val="24"/>
        </w:rPr>
        <w:t>4.</w:t>
      </w:r>
      <w:r w:rsidRPr="007C6765">
        <w:rPr>
          <w:rFonts w:ascii="Times New Roman" w:eastAsia="Calibri" w:hAnsi="Times New Roman" w:cs="Times New Roman"/>
          <w:noProof/>
          <w:sz w:val="24"/>
          <w:szCs w:val="24"/>
        </w:rPr>
        <w:t xml:space="preserve">Ibarra , E. V., Duffus, A S. (2008). </w:t>
      </w:r>
      <w:r w:rsidRPr="00340EF7">
        <w:rPr>
          <w:rFonts w:ascii="Times New Roman" w:eastAsia="Calibri" w:hAnsi="Times New Roman" w:cs="Times New Roman"/>
          <w:noProof/>
          <w:sz w:val="24"/>
          <w:szCs w:val="24"/>
        </w:rPr>
        <w:t>Defecto</w:t>
      </w:r>
      <w:r w:rsidRPr="007C6765">
        <w:rPr>
          <w:rFonts w:ascii="Times New Roman" w:eastAsia="Calibri" w:hAnsi="Times New Roman" w:cs="Times New Roman"/>
          <w:noProof/>
          <w:sz w:val="24"/>
          <w:szCs w:val="24"/>
          <w:lang w:val="es-ES_tradnl"/>
        </w:rPr>
        <w:t xml:space="preserve">s en planchas laminadas de aceros utlizadas en la fabricación de domos para calderas de vapor en la industria azucarera.Rev. </w:t>
      </w:r>
      <w:r w:rsidRPr="007C6765">
        <w:rPr>
          <w:rFonts w:ascii="Times New Roman" w:eastAsia="Calibri" w:hAnsi="Times New Roman" w:cs="Times New Roman"/>
          <w:i/>
          <w:noProof/>
          <w:sz w:val="24"/>
          <w:szCs w:val="24"/>
          <w:lang w:val="es-ES_tradnl"/>
        </w:rPr>
        <w:t>Centro Azucar</w:t>
      </w:r>
      <w:r w:rsidRPr="007C6765">
        <w:rPr>
          <w:rFonts w:ascii="Times New Roman" w:eastAsia="Calibri" w:hAnsi="Times New Roman" w:cs="Times New Roman"/>
          <w:b/>
          <w:noProof/>
          <w:sz w:val="24"/>
          <w:szCs w:val="24"/>
          <w:lang w:val="es-ES_tradnl"/>
        </w:rPr>
        <w:t>,</w:t>
      </w:r>
      <w:r w:rsidRPr="007C6765">
        <w:rPr>
          <w:rFonts w:ascii="Times New Roman" w:eastAsia="Calibri" w:hAnsi="Times New Roman" w:cs="Times New Roman"/>
          <w:noProof/>
          <w:sz w:val="24"/>
          <w:szCs w:val="24"/>
          <w:lang w:val="es-ES_tradnl"/>
        </w:rPr>
        <w:t xml:space="preserve"> </w:t>
      </w:r>
      <w:bookmarkEnd w:id="2"/>
      <w:r>
        <w:rPr>
          <w:rFonts w:ascii="Times New Roman" w:eastAsia="Calibri" w:hAnsi="Times New Roman" w:cs="Times New Roman"/>
          <w:noProof/>
          <w:sz w:val="24"/>
          <w:szCs w:val="24"/>
          <w:lang w:val="es-ES_tradnl"/>
        </w:rPr>
        <w:t>pp.20-29.</w:t>
      </w:r>
    </w:p>
    <w:sectPr w:rsidR="002B7457" w:rsidRPr="007C6765"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8D8" w:rsidRDefault="003708D8" w:rsidP="00C8585B">
      <w:pPr>
        <w:spacing w:after="0" w:line="240" w:lineRule="auto"/>
      </w:pPr>
      <w:r>
        <w:separator/>
      </w:r>
    </w:p>
  </w:endnote>
  <w:endnote w:type="continuationSeparator" w:id="0">
    <w:p w:rsidR="003708D8" w:rsidRDefault="003708D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141A40">
          <w:rPr>
            <w:noProof/>
          </w:rPr>
          <w:t>1</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8D8" w:rsidRDefault="003708D8" w:rsidP="00C8585B">
      <w:pPr>
        <w:spacing w:after="0" w:line="240" w:lineRule="auto"/>
      </w:pPr>
      <w:r>
        <w:separator/>
      </w:r>
    </w:p>
  </w:footnote>
  <w:footnote w:type="continuationSeparator" w:id="0">
    <w:p w:rsidR="003708D8" w:rsidRDefault="003708D8"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0A6EC7"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F31B37" w:rsidRPr="00C8585B">
            <w:rPr>
              <w:rFonts w:ascii="Verdana" w:hAnsi="Verdana"/>
              <w:b/>
              <w:sz w:val="16"/>
              <w:szCs w:val="16"/>
              <w:lang w:val="es-ES_tradnl"/>
            </w:rPr>
            <w:t xml:space="preserve">Convención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D5E02" w:rsidRDefault="009D5E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4F90C87E"/>
    <w:lvl w:ilvl="0">
      <w:start w:val="4"/>
      <w:numFmt w:val="decimal"/>
      <w:lvlText w:val="%1."/>
      <w:lvlJc w:val="left"/>
      <w:pPr>
        <w:tabs>
          <w:tab w:val="num" w:pos="0"/>
        </w:tabs>
        <w:ind w:left="720" w:hanging="360"/>
      </w:pPr>
      <w:rPr>
        <w:rFonts w:ascii="Times New Roman" w:hAnsi="Times New Roman" w:cs="Times New Roman" w:hint="default"/>
        <w:b/>
        <w:sz w:val="24"/>
        <w:szCs w:val="24"/>
        <w:lang w:val="es-ES_tradnl"/>
      </w:rPr>
    </w:lvl>
  </w:abstractNum>
  <w:abstractNum w:abstractNumId="1">
    <w:nsid w:val="09110190"/>
    <w:multiLevelType w:val="hybridMultilevel"/>
    <w:tmpl w:val="9DFC32FE"/>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nsid w:val="1A8A57FB"/>
    <w:multiLevelType w:val="hybridMultilevel"/>
    <w:tmpl w:val="20BE680A"/>
    <w:lvl w:ilvl="0" w:tplc="ADA66910">
      <w:start w:val="1"/>
      <w:numFmt w:val="bullet"/>
      <w:lvlText w:val=""/>
      <w:lvlJc w:val="left"/>
      <w:pPr>
        <w:tabs>
          <w:tab w:val="num" w:pos="720"/>
        </w:tabs>
        <w:ind w:left="720" w:hanging="360"/>
      </w:pPr>
      <w:rPr>
        <w:rFonts w:ascii="Wingdings" w:hAnsi="Wingdings" w:hint="default"/>
      </w:rPr>
    </w:lvl>
    <w:lvl w:ilvl="1" w:tplc="1EA613D2">
      <w:start w:val="1"/>
      <w:numFmt w:val="bullet"/>
      <w:lvlText w:val=""/>
      <w:lvlJc w:val="left"/>
      <w:pPr>
        <w:tabs>
          <w:tab w:val="num" w:pos="1440"/>
        </w:tabs>
        <w:ind w:left="1440" w:hanging="360"/>
      </w:pPr>
      <w:rPr>
        <w:rFonts w:ascii="Wingdings" w:hAnsi="Wingdings" w:hint="default"/>
      </w:rPr>
    </w:lvl>
    <w:lvl w:ilvl="2" w:tplc="A636F5F6" w:tentative="1">
      <w:start w:val="1"/>
      <w:numFmt w:val="bullet"/>
      <w:lvlText w:val=""/>
      <w:lvlJc w:val="left"/>
      <w:pPr>
        <w:tabs>
          <w:tab w:val="num" w:pos="2160"/>
        </w:tabs>
        <w:ind w:left="2160" w:hanging="360"/>
      </w:pPr>
      <w:rPr>
        <w:rFonts w:ascii="Wingdings" w:hAnsi="Wingdings" w:hint="default"/>
      </w:rPr>
    </w:lvl>
    <w:lvl w:ilvl="3" w:tplc="A5727FFE" w:tentative="1">
      <w:start w:val="1"/>
      <w:numFmt w:val="bullet"/>
      <w:lvlText w:val=""/>
      <w:lvlJc w:val="left"/>
      <w:pPr>
        <w:tabs>
          <w:tab w:val="num" w:pos="2880"/>
        </w:tabs>
        <w:ind w:left="2880" w:hanging="360"/>
      </w:pPr>
      <w:rPr>
        <w:rFonts w:ascii="Wingdings" w:hAnsi="Wingdings" w:hint="default"/>
      </w:rPr>
    </w:lvl>
    <w:lvl w:ilvl="4" w:tplc="B05C69D6" w:tentative="1">
      <w:start w:val="1"/>
      <w:numFmt w:val="bullet"/>
      <w:lvlText w:val=""/>
      <w:lvlJc w:val="left"/>
      <w:pPr>
        <w:tabs>
          <w:tab w:val="num" w:pos="3600"/>
        </w:tabs>
        <w:ind w:left="3600" w:hanging="360"/>
      </w:pPr>
      <w:rPr>
        <w:rFonts w:ascii="Wingdings" w:hAnsi="Wingdings" w:hint="default"/>
      </w:rPr>
    </w:lvl>
    <w:lvl w:ilvl="5" w:tplc="C0AE6C98" w:tentative="1">
      <w:start w:val="1"/>
      <w:numFmt w:val="bullet"/>
      <w:lvlText w:val=""/>
      <w:lvlJc w:val="left"/>
      <w:pPr>
        <w:tabs>
          <w:tab w:val="num" w:pos="4320"/>
        </w:tabs>
        <w:ind w:left="4320" w:hanging="360"/>
      </w:pPr>
      <w:rPr>
        <w:rFonts w:ascii="Wingdings" w:hAnsi="Wingdings" w:hint="default"/>
      </w:rPr>
    </w:lvl>
    <w:lvl w:ilvl="6" w:tplc="8D9AE458" w:tentative="1">
      <w:start w:val="1"/>
      <w:numFmt w:val="bullet"/>
      <w:lvlText w:val=""/>
      <w:lvlJc w:val="left"/>
      <w:pPr>
        <w:tabs>
          <w:tab w:val="num" w:pos="5040"/>
        </w:tabs>
        <w:ind w:left="5040" w:hanging="360"/>
      </w:pPr>
      <w:rPr>
        <w:rFonts w:ascii="Wingdings" w:hAnsi="Wingdings" w:hint="default"/>
      </w:rPr>
    </w:lvl>
    <w:lvl w:ilvl="7" w:tplc="AE08D55C" w:tentative="1">
      <w:start w:val="1"/>
      <w:numFmt w:val="bullet"/>
      <w:lvlText w:val=""/>
      <w:lvlJc w:val="left"/>
      <w:pPr>
        <w:tabs>
          <w:tab w:val="num" w:pos="5760"/>
        </w:tabs>
        <w:ind w:left="5760" w:hanging="360"/>
      </w:pPr>
      <w:rPr>
        <w:rFonts w:ascii="Wingdings" w:hAnsi="Wingdings" w:hint="default"/>
      </w:rPr>
    </w:lvl>
    <w:lvl w:ilvl="8" w:tplc="C58655DC" w:tentative="1">
      <w:start w:val="1"/>
      <w:numFmt w:val="bullet"/>
      <w:lvlText w:val=""/>
      <w:lvlJc w:val="left"/>
      <w:pPr>
        <w:tabs>
          <w:tab w:val="num" w:pos="6480"/>
        </w:tabs>
        <w:ind w:left="6480" w:hanging="360"/>
      </w:pPr>
      <w:rPr>
        <w:rFonts w:ascii="Wingdings" w:hAnsi="Wingdings" w:hint="default"/>
      </w:rPr>
    </w:lvl>
  </w:abstractNum>
  <w:abstractNum w:abstractNumId="3">
    <w:nsid w:val="5707028F"/>
    <w:multiLevelType w:val="hybridMultilevel"/>
    <w:tmpl w:val="B6740A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8980822"/>
    <w:multiLevelType w:val="hybridMultilevel"/>
    <w:tmpl w:val="87C656EC"/>
    <w:lvl w:ilvl="0" w:tplc="080A000F">
      <w:start w:val="1"/>
      <w:numFmt w:val="decimal"/>
      <w:lvlText w:val="%1."/>
      <w:lvlJc w:val="left"/>
      <w:pPr>
        <w:tabs>
          <w:tab w:val="num" w:pos="0"/>
        </w:tabs>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A9163D4"/>
    <w:multiLevelType w:val="hybridMultilevel"/>
    <w:tmpl w:val="619AE37C"/>
    <w:lvl w:ilvl="0" w:tplc="0C0A000F">
      <w:start w:val="1"/>
      <w:numFmt w:val="decimal"/>
      <w:lvlText w:val="%1."/>
      <w:lvlJc w:val="left"/>
      <w:pPr>
        <w:tabs>
          <w:tab w:val="num" w:pos="360"/>
        </w:tabs>
        <w:ind w:left="360" w:hanging="360"/>
      </w:pPr>
    </w:lvl>
    <w:lvl w:ilvl="1" w:tplc="0C0A0001">
      <w:start w:val="1"/>
      <w:numFmt w:val="bullet"/>
      <w:lvlText w:val=""/>
      <w:lvlJc w:val="left"/>
      <w:pPr>
        <w:tabs>
          <w:tab w:val="num" w:pos="1080"/>
        </w:tabs>
        <w:ind w:left="1080" w:hanging="360"/>
      </w:pPr>
      <w:rPr>
        <w:rFonts w:ascii="Symbol" w:hAnsi="Symbol" w:hint="default"/>
      </w:r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nsid w:val="7B315065"/>
    <w:multiLevelType w:val="multilevel"/>
    <w:tmpl w:val="0290B37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FB76426"/>
    <w:multiLevelType w:val="hybridMultilevel"/>
    <w:tmpl w:val="9AC2A53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fr-MA"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739C"/>
    <w:rsid w:val="000130E8"/>
    <w:rsid w:val="00046F14"/>
    <w:rsid w:val="000664A7"/>
    <w:rsid w:val="0009452E"/>
    <w:rsid w:val="000A6EC7"/>
    <w:rsid w:val="000B02F4"/>
    <w:rsid w:val="000B18DE"/>
    <w:rsid w:val="000C14DC"/>
    <w:rsid w:val="000E4C2E"/>
    <w:rsid w:val="00106F67"/>
    <w:rsid w:val="00116B60"/>
    <w:rsid w:val="00135220"/>
    <w:rsid w:val="00141A40"/>
    <w:rsid w:val="001427B4"/>
    <w:rsid w:val="00145C45"/>
    <w:rsid w:val="00173C60"/>
    <w:rsid w:val="001B4031"/>
    <w:rsid w:val="00210E25"/>
    <w:rsid w:val="00232563"/>
    <w:rsid w:val="00233BD5"/>
    <w:rsid w:val="002633F9"/>
    <w:rsid w:val="002671A2"/>
    <w:rsid w:val="002903A6"/>
    <w:rsid w:val="002940CE"/>
    <w:rsid w:val="002A231B"/>
    <w:rsid w:val="002B7457"/>
    <w:rsid w:val="002D17D4"/>
    <w:rsid w:val="002E0882"/>
    <w:rsid w:val="002E272A"/>
    <w:rsid w:val="00340699"/>
    <w:rsid w:val="00340EF7"/>
    <w:rsid w:val="003708D8"/>
    <w:rsid w:val="00370E27"/>
    <w:rsid w:val="003A09DD"/>
    <w:rsid w:val="003A3EBC"/>
    <w:rsid w:val="003C590E"/>
    <w:rsid w:val="00403285"/>
    <w:rsid w:val="00425B4C"/>
    <w:rsid w:val="00426A35"/>
    <w:rsid w:val="0046394A"/>
    <w:rsid w:val="004E0432"/>
    <w:rsid w:val="004F2E0A"/>
    <w:rsid w:val="005175A8"/>
    <w:rsid w:val="0052322A"/>
    <w:rsid w:val="00540A96"/>
    <w:rsid w:val="00542686"/>
    <w:rsid w:val="005754D8"/>
    <w:rsid w:val="005B354C"/>
    <w:rsid w:val="005F0C2D"/>
    <w:rsid w:val="006271E4"/>
    <w:rsid w:val="006447F3"/>
    <w:rsid w:val="006633AC"/>
    <w:rsid w:val="00667F10"/>
    <w:rsid w:val="00671849"/>
    <w:rsid w:val="00684B8B"/>
    <w:rsid w:val="006B0484"/>
    <w:rsid w:val="006D37CE"/>
    <w:rsid w:val="00702A23"/>
    <w:rsid w:val="007115AA"/>
    <w:rsid w:val="007455FF"/>
    <w:rsid w:val="00773ECA"/>
    <w:rsid w:val="0078158D"/>
    <w:rsid w:val="00784554"/>
    <w:rsid w:val="00797393"/>
    <w:rsid w:val="007A0FE0"/>
    <w:rsid w:val="007C6765"/>
    <w:rsid w:val="007E7462"/>
    <w:rsid w:val="007F7B3A"/>
    <w:rsid w:val="00800FF4"/>
    <w:rsid w:val="00806B15"/>
    <w:rsid w:val="00815971"/>
    <w:rsid w:val="008556F4"/>
    <w:rsid w:val="008731E9"/>
    <w:rsid w:val="00880341"/>
    <w:rsid w:val="0088159E"/>
    <w:rsid w:val="008A1C16"/>
    <w:rsid w:val="008C227C"/>
    <w:rsid w:val="008C25F9"/>
    <w:rsid w:val="008E27BF"/>
    <w:rsid w:val="008F2F28"/>
    <w:rsid w:val="009061A5"/>
    <w:rsid w:val="0090718D"/>
    <w:rsid w:val="0091621C"/>
    <w:rsid w:val="00924D8B"/>
    <w:rsid w:val="0095535C"/>
    <w:rsid w:val="009920DC"/>
    <w:rsid w:val="0099377B"/>
    <w:rsid w:val="00996F53"/>
    <w:rsid w:val="009B1EF2"/>
    <w:rsid w:val="009D5E02"/>
    <w:rsid w:val="009D67CD"/>
    <w:rsid w:val="00A156A5"/>
    <w:rsid w:val="00A21A1F"/>
    <w:rsid w:val="00A36C09"/>
    <w:rsid w:val="00A403D8"/>
    <w:rsid w:val="00A43D38"/>
    <w:rsid w:val="00A55248"/>
    <w:rsid w:val="00A61567"/>
    <w:rsid w:val="00A62A14"/>
    <w:rsid w:val="00A71A40"/>
    <w:rsid w:val="00A7746C"/>
    <w:rsid w:val="00A86194"/>
    <w:rsid w:val="00AC0795"/>
    <w:rsid w:val="00AC1BE8"/>
    <w:rsid w:val="00AC4DB7"/>
    <w:rsid w:val="00AC502F"/>
    <w:rsid w:val="00AE534B"/>
    <w:rsid w:val="00B12763"/>
    <w:rsid w:val="00B2024E"/>
    <w:rsid w:val="00B2028B"/>
    <w:rsid w:val="00B80E97"/>
    <w:rsid w:val="00B85873"/>
    <w:rsid w:val="00B91DB5"/>
    <w:rsid w:val="00BA5170"/>
    <w:rsid w:val="00BA6F3D"/>
    <w:rsid w:val="00BC770B"/>
    <w:rsid w:val="00BD3DB0"/>
    <w:rsid w:val="00C17100"/>
    <w:rsid w:val="00C223AB"/>
    <w:rsid w:val="00C33359"/>
    <w:rsid w:val="00C75872"/>
    <w:rsid w:val="00C8585B"/>
    <w:rsid w:val="00CD2BC3"/>
    <w:rsid w:val="00CF1626"/>
    <w:rsid w:val="00D05102"/>
    <w:rsid w:val="00D24E8B"/>
    <w:rsid w:val="00D36D1C"/>
    <w:rsid w:val="00D64101"/>
    <w:rsid w:val="00D66922"/>
    <w:rsid w:val="00D73DE9"/>
    <w:rsid w:val="00DD225B"/>
    <w:rsid w:val="00DE52E1"/>
    <w:rsid w:val="00DF71E0"/>
    <w:rsid w:val="00E316E2"/>
    <w:rsid w:val="00E40131"/>
    <w:rsid w:val="00E717DE"/>
    <w:rsid w:val="00E72651"/>
    <w:rsid w:val="00E72C1E"/>
    <w:rsid w:val="00E75D62"/>
    <w:rsid w:val="00E912D0"/>
    <w:rsid w:val="00E93116"/>
    <w:rsid w:val="00E975C2"/>
    <w:rsid w:val="00EB49BC"/>
    <w:rsid w:val="00EC2B2F"/>
    <w:rsid w:val="00ED3784"/>
    <w:rsid w:val="00EE2C85"/>
    <w:rsid w:val="00F064C3"/>
    <w:rsid w:val="00F31B37"/>
    <w:rsid w:val="00F37F27"/>
    <w:rsid w:val="00F43C00"/>
    <w:rsid w:val="00F44B2A"/>
    <w:rsid w:val="00FD3A11"/>
    <w:rsid w:val="00FD5C76"/>
    <w:rsid w:val="00FF3346"/>
    <w:rsid w:val="00FF64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A43D38"/>
    <w:rPr>
      <w:rFonts w:ascii="Times New Roman" w:hAnsi="Times New Roman" w:cs="Times New Roman"/>
      <w:sz w:val="24"/>
      <w:szCs w:val="24"/>
    </w:rPr>
  </w:style>
  <w:style w:type="paragraph" w:styleId="HTMLconformatoprevio">
    <w:name w:val="HTML Preformatted"/>
    <w:basedOn w:val="Normal"/>
    <w:link w:val="HTMLconformatoprevioCar"/>
    <w:uiPriority w:val="99"/>
    <w:semiHidden/>
    <w:unhideWhenUsed/>
    <w:rsid w:val="00145C45"/>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45C45"/>
    <w:rPr>
      <w:rFonts w:ascii="Consolas" w:hAnsi="Consolas" w:cs="Consolas"/>
      <w:sz w:val="20"/>
      <w:szCs w:val="20"/>
    </w:rPr>
  </w:style>
  <w:style w:type="table" w:styleId="Tablaconcuadrcula">
    <w:name w:val="Table Grid"/>
    <w:basedOn w:val="Tablanormal"/>
    <w:uiPriority w:val="59"/>
    <w:rsid w:val="0014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44284">
      <w:bodyDiv w:val="1"/>
      <w:marLeft w:val="0"/>
      <w:marRight w:val="0"/>
      <w:marTop w:val="0"/>
      <w:marBottom w:val="0"/>
      <w:divBdr>
        <w:top w:val="none" w:sz="0" w:space="0" w:color="auto"/>
        <w:left w:val="none" w:sz="0" w:space="0" w:color="auto"/>
        <w:bottom w:val="none" w:sz="0" w:space="0" w:color="auto"/>
        <w:right w:val="none" w:sz="0" w:space="0" w:color="auto"/>
      </w:divBdr>
    </w:div>
    <w:div w:id="338898455">
      <w:bodyDiv w:val="1"/>
      <w:marLeft w:val="0"/>
      <w:marRight w:val="0"/>
      <w:marTop w:val="0"/>
      <w:marBottom w:val="0"/>
      <w:divBdr>
        <w:top w:val="none" w:sz="0" w:space="0" w:color="auto"/>
        <w:left w:val="none" w:sz="0" w:space="0" w:color="auto"/>
        <w:bottom w:val="none" w:sz="0" w:space="0" w:color="auto"/>
        <w:right w:val="none" w:sz="0" w:space="0" w:color="auto"/>
      </w:divBdr>
    </w:div>
    <w:div w:id="668364858">
      <w:bodyDiv w:val="1"/>
      <w:marLeft w:val="0"/>
      <w:marRight w:val="0"/>
      <w:marTop w:val="0"/>
      <w:marBottom w:val="0"/>
      <w:divBdr>
        <w:top w:val="none" w:sz="0" w:space="0" w:color="auto"/>
        <w:left w:val="none" w:sz="0" w:space="0" w:color="auto"/>
        <w:bottom w:val="none" w:sz="0" w:space="0" w:color="auto"/>
        <w:right w:val="none" w:sz="0" w:space="0" w:color="auto"/>
      </w:divBdr>
    </w:div>
    <w:div w:id="872419106">
      <w:bodyDiv w:val="1"/>
      <w:marLeft w:val="0"/>
      <w:marRight w:val="0"/>
      <w:marTop w:val="0"/>
      <w:marBottom w:val="0"/>
      <w:divBdr>
        <w:top w:val="none" w:sz="0" w:space="0" w:color="auto"/>
        <w:left w:val="none" w:sz="0" w:space="0" w:color="auto"/>
        <w:bottom w:val="none" w:sz="0" w:space="0" w:color="auto"/>
        <w:right w:val="none" w:sz="0" w:space="0" w:color="auto"/>
      </w:divBdr>
    </w:div>
    <w:div w:id="1057627471">
      <w:bodyDiv w:val="1"/>
      <w:marLeft w:val="0"/>
      <w:marRight w:val="0"/>
      <w:marTop w:val="0"/>
      <w:marBottom w:val="0"/>
      <w:divBdr>
        <w:top w:val="none" w:sz="0" w:space="0" w:color="auto"/>
        <w:left w:val="none" w:sz="0" w:space="0" w:color="auto"/>
        <w:bottom w:val="none" w:sz="0" w:space="0" w:color="auto"/>
        <w:right w:val="none" w:sz="0" w:space="0" w:color="auto"/>
      </w:divBdr>
    </w:div>
    <w:div w:id="1087193641">
      <w:bodyDiv w:val="1"/>
      <w:marLeft w:val="0"/>
      <w:marRight w:val="0"/>
      <w:marTop w:val="0"/>
      <w:marBottom w:val="0"/>
      <w:divBdr>
        <w:top w:val="none" w:sz="0" w:space="0" w:color="auto"/>
        <w:left w:val="none" w:sz="0" w:space="0" w:color="auto"/>
        <w:bottom w:val="none" w:sz="0" w:space="0" w:color="auto"/>
        <w:right w:val="none" w:sz="0" w:space="0" w:color="auto"/>
      </w:divBdr>
    </w:div>
    <w:div w:id="1565482514">
      <w:bodyDiv w:val="1"/>
      <w:marLeft w:val="0"/>
      <w:marRight w:val="0"/>
      <w:marTop w:val="0"/>
      <w:marBottom w:val="0"/>
      <w:divBdr>
        <w:top w:val="none" w:sz="0" w:space="0" w:color="auto"/>
        <w:left w:val="none" w:sz="0" w:space="0" w:color="auto"/>
        <w:bottom w:val="none" w:sz="0" w:space="0" w:color="auto"/>
        <w:right w:val="none" w:sz="0" w:space="0" w:color="auto"/>
      </w:divBdr>
      <w:divsChild>
        <w:div w:id="189026605">
          <w:marLeft w:val="720"/>
          <w:marRight w:val="0"/>
          <w:marTop w:val="0"/>
          <w:marBottom w:val="0"/>
          <w:divBdr>
            <w:top w:val="none" w:sz="0" w:space="0" w:color="auto"/>
            <w:left w:val="none" w:sz="0" w:space="0" w:color="auto"/>
            <w:bottom w:val="none" w:sz="0" w:space="0" w:color="auto"/>
            <w:right w:val="none" w:sz="0" w:space="0" w:color="auto"/>
          </w:divBdr>
        </w:div>
      </w:divsChild>
    </w:div>
    <w:div w:id="1826630090">
      <w:bodyDiv w:val="1"/>
      <w:marLeft w:val="0"/>
      <w:marRight w:val="0"/>
      <w:marTop w:val="0"/>
      <w:marBottom w:val="0"/>
      <w:divBdr>
        <w:top w:val="none" w:sz="0" w:space="0" w:color="auto"/>
        <w:left w:val="none" w:sz="0" w:space="0" w:color="auto"/>
        <w:bottom w:val="none" w:sz="0" w:space="0" w:color="auto"/>
        <w:right w:val="none" w:sz="0" w:space="0" w:color="auto"/>
      </w:divBdr>
    </w:div>
    <w:div w:id="19448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jandro@plantamec.co.cu"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jorge@plantamec.co.cu" TargetMode="External"/><Relationship Id="rId12" Type="http://schemas.openxmlformats.org/officeDocument/2006/relationships/hyperlink" Target="mailto:raidel.morales@zetifcal.azcuba.cu"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ruz@uclv.edu.cu"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jpozo@uclv.edu.c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duffus@uclv.edu.cu"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2796</Words>
  <Characters>15382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18142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daya</cp:lastModifiedBy>
  <cp:revision>2</cp:revision>
  <dcterms:created xsi:type="dcterms:W3CDTF">2021-10-20T10:44:00Z</dcterms:created>
  <dcterms:modified xsi:type="dcterms:W3CDTF">2021-10-20T10:44:00Z</dcterms:modified>
</cp:coreProperties>
</file>