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70" w:rsidRPr="00887370" w:rsidRDefault="00887370" w:rsidP="00887370">
      <w:pPr>
        <w:spacing w:before="240" w:after="240" w:line="360" w:lineRule="auto"/>
        <w:jc w:val="center"/>
        <w:rPr>
          <w:rStyle w:val="Cuerpodeltexto2115ptoNegrita"/>
          <w:rFonts w:eastAsiaTheme="minorHAnsi"/>
          <w:sz w:val="28"/>
          <w:szCs w:val="28"/>
        </w:rPr>
      </w:pPr>
      <w:r w:rsidRPr="00887370">
        <w:rPr>
          <w:rStyle w:val="Cuerpodeltexto2115ptoNegrita"/>
          <w:rFonts w:eastAsiaTheme="minorHAnsi"/>
          <w:sz w:val="28"/>
          <w:szCs w:val="28"/>
        </w:rPr>
        <w:t>SIMPOSIO INTERNACIONAL EDUCACIÓN PARA EL DESARROLLO SOSTENIBLE (EDS) 2021</w:t>
      </w:r>
    </w:p>
    <w:p w:rsidR="00887370" w:rsidRPr="00887370" w:rsidRDefault="00887370" w:rsidP="00887370">
      <w:pPr>
        <w:spacing w:before="240" w:after="240" w:line="360" w:lineRule="auto"/>
        <w:jc w:val="center"/>
        <w:rPr>
          <w:rStyle w:val="Cuerpodeltexto2115ptoNegrita"/>
          <w:rFonts w:eastAsiaTheme="minorHAnsi"/>
          <w:sz w:val="28"/>
          <w:szCs w:val="28"/>
        </w:rPr>
      </w:pPr>
      <w:r w:rsidRPr="00887370">
        <w:rPr>
          <w:rStyle w:val="Cuerpodeltexto2115ptoNegrita"/>
          <w:rFonts w:eastAsiaTheme="minorHAnsi"/>
          <w:sz w:val="28"/>
          <w:szCs w:val="28"/>
        </w:rPr>
        <w:t>Buenas prácticas para la inclusión educativa de los escolares con necesidades educativas especiales</w:t>
      </w:r>
    </w:p>
    <w:p w:rsidR="00887370" w:rsidRPr="00887370" w:rsidRDefault="00887370" w:rsidP="00887370">
      <w:pPr>
        <w:spacing w:before="240" w:after="240" w:line="360" w:lineRule="auto"/>
        <w:jc w:val="center"/>
        <w:rPr>
          <w:rStyle w:val="tlid-translation"/>
          <w:rFonts w:ascii="Times New Roman" w:hAnsi="Times New Roman" w:cs="Times New Roman"/>
          <w:b/>
          <w:i/>
          <w:sz w:val="28"/>
          <w:szCs w:val="28"/>
          <w:lang w:val="en-US"/>
        </w:rPr>
      </w:pPr>
      <w:r w:rsidRPr="00887370">
        <w:rPr>
          <w:rStyle w:val="tlid-translation"/>
          <w:rFonts w:ascii="Times New Roman" w:hAnsi="Times New Roman" w:cs="Times New Roman"/>
          <w:b/>
          <w:i/>
          <w:sz w:val="28"/>
          <w:szCs w:val="28"/>
          <w:lang w:val="en-US"/>
        </w:rPr>
        <w:t>Good practices for the educational inclusion of schoolchildren with special educational needs</w:t>
      </w:r>
    </w:p>
    <w:p w:rsidR="00887370" w:rsidRPr="00887370" w:rsidRDefault="00887370" w:rsidP="00887370">
      <w:pPr>
        <w:pStyle w:val="Prrafodelista"/>
        <w:numPr>
          <w:ilvl w:val="0"/>
          <w:numId w:val="10"/>
        </w:numPr>
        <w:spacing w:before="240" w:after="240" w:line="360" w:lineRule="auto"/>
        <w:jc w:val="both"/>
        <w:rPr>
          <w:rFonts w:ascii="Times New Roman" w:hAnsi="Times New Roman" w:cs="Times New Roman"/>
          <w:b/>
          <w:sz w:val="28"/>
          <w:szCs w:val="28"/>
        </w:rPr>
      </w:pPr>
      <w:r w:rsidRPr="00887370">
        <w:rPr>
          <w:rStyle w:val="Cuerpodeltexto2115ptoNegrita"/>
          <w:rFonts w:eastAsiaTheme="minorHAnsi"/>
          <w:sz w:val="28"/>
          <w:szCs w:val="28"/>
        </w:rPr>
        <w:t>Dr. C Raúl González Peña</w:t>
      </w:r>
      <w:r w:rsidRPr="00887370">
        <w:rPr>
          <w:rFonts w:ascii="Times New Roman" w:hAnsi="Times New Roman" w:cs="Times New Roman"/>
          <w:b/>
          <w:sz w:val="28"/>
          <w:szCs w:val="28"/>
          <w:vertAlign w:val="superscript"/>
        </w:rPr>
        <w:t>1</w:t>
      </w:r>
      <w:r w:rsidRPr="00887370">
        <w:rPr>
          <w:rFonts w:ascii="Times New Roman" w:hAnsi="Times New Roman" w:cs="Times New Roman"/>
          <w:b/>
          <w:sz w:val="28"/>
          <w:szCs w:val="28"/>
        </w:rPr>
        <w:t xml:space="preserve">. UCLV, Cuba. </w:t>
      </w:r>
      <w:hyperlink r:id="rId7" w:history="1">
        <w:r w:rsidRPr="00887370">
          <w:rPr>
            <w:rStyle w:val="Hipervnculo"/>
            <w:rFonts w:ascii="Times New Roman" w:hAnsi="Times New Roman" w:cs="Times New Roman"/>
            <w:b/>
            <w:sz w:val="28"/>
            <w:szCs w:val="28"/>
          </w:rPr>
          <w:t>raulgp@uclv.cu</w:t>
        </w:r>
      </w:hyperlink>
    </w:p>
    <w:p w:rsidR="00887370" w:rsidRPr="00887370" w:rsidRDefault="00887370" w:rsidP="00887370">
      <w:pPr>
        <w:pStyle w:val="Prrafodelista"/>
        <w:numPr>
          <w:ilvl w:val="0"/>
          <w:numId w:val="10"/>
        </w:numPr>
        <w:spacing w:before="240" w:after="240" w:line="360" w:lineRule="auto"/>
        <w:jc w:val="both"/>
        <w:rPr>
          <w:rFonts w:ascii="Times New Roman" w:hAnsi="Times New Roman" w:cs="Times New Roman"/>
          <w:b/>
          <w:sz w:val="28"/>
          <w:szCs w:val="28"/>
        </w:rPr>
      </w:pPr>
      <w:r w:rsidRPr="00887370">
        <w:rPr>
          <w:rFonts w:ascii="Times New Roman" w:hAnsi="Times New Roman" w:cs="Times New Roman"/>
          <w:b/>
          <w:sz w:val="28"/>
          <w:szCs w:val="28"/>
        </w:rPr>
        <w:t xml:space="preserve"> </w:t>
      </w:r>
      <w:r w:rsidRPr="00887370">
        <w:rPr>
          <w:rStyle w:val="Cuerpodeltexto2115ptoNegrita"/>
          <w:rFonts w:eastAsiaTheme="minorHAnsi"/>
          <w:sz w:val="28"/>
          <w:szCs w:val="28"/>
        </w:rPr>
        <w:t>Lic. Adriana Llanes Isla</w:t>
      </w:r>
      <w:r w:rsidRPr="00887370">
        <w:rPr>
          <w:rFonts w:ascii="Times New Roman" w:hAnsi="Times New Roman" w:cs="Times New Roman"/>
          <w:b/>
          <w:sz w:val="28"/>
          <w:szCs w:val="28"/>
          <w:vertAlign w:val="superscript"/>
        </w:rPr>
        <w:t>2</w:t>
      </w:r>
      <w:r w:rsidRPr="00887370">
        <w:rPr>
          <w:rFonts w:ascii="Times New Roman" w:hAnsi="Times New Roman" w:cs="Times New Roman"/>
          <w:b/>
          <w:sz w:val="28"/>
          <w:szCs w:val="28"/>
        </w:rPr>
        <w:t xml:space="preserve">. UCLV, Cuba. </w:t>
      </w:r>
      <w:hyperlink r:id="rId8" w:history="1">
        <w:r w:rsidRPr="00887370">
          <w:rPr>
            <w:rStyle w:val="Hipervnculo"/>
            <w:rFonts w:ascii="Times New Roman" w:hAnsi="Times New Roman" w:cs="Times New Roman"/>
            <w:b/>
            <w:sz w:val="28"/>
            <w:szCs w:val="28"/>
          </w:rPr>
          <w:t>alisla@uclv.cu</w:t>
        </w:r>
      </w:hyperlink>
    </w:p>
    <w:p w:rsidR="00887370" w:rsidRPr="00887370" w:rsidRDefault="00887370" w:rsidP="00887370">
      <w:pPr>
        <w:spacing w:before="240" w:after="240" w:line="360" w:lineRule="auto"/>
        <w:jc w:val="both"/>
        <w:rPr>
          <w:rFonts w:ascii="Times New Roman" w:hAnsi="Times New Roman" w:cs="Times New Roman"/>
          <w:sz w:val="24"/>
          <w:szCs w:val="24"/>
        </w:rPr>
      </w:pPr>
      <w:r w:rsidRPr="00887370">
        <w:rPr>
          <w:rFonts w:ascii="Times New Roman" w:hAnsi="Times New Roman" w:cs="Times New Roman"/>
          <w:b/>
          <w:sz w:val="24"/>
          <w:szCs w:val="24"/>
        </w:rPr>
        <w:t>Resumen</w:t>
      </w:r>
    </w:p>
    <w:p w:rsidR="00887370" w:rsidRPr="00887370" w:rsidRDefault="00887370" w:rsidP="00887370">
      <w:pPr>
        <w:spacing w:before="240" w:after="240" w:line="360" w:lineRule="auto"/>
        <w:jc w:val="both"/>
        <w:rPr>
          <w:rFonts w:ascii="Times New Roman" w:hAnsi="Times New Roman" w:cs="Times New Roman"/>
          <w:sz w:val="24"/>
          <w:szCs w:val="20"/>
        </w:rPr>
      </w:pPr>
      <w:r w:rsidRPr="00887370">
        <w:rPr>
          <w:rFonts w:ascii="Times New Roman" w:hAnsi="Times New Roman" w:cs="Times New Roman"/>
          <w:sz w:val="24"/>
          <w:szCs w:val="20"/>
        </w:rPr>
        <w:t>Los autores del Proyecto de Investigación "La Pedagogía Especial como sustento para la inclusión socioeducativa de los escolares con NEE" realizaron una sistematización sobre los desafíos y las perspectivas que ofrece el logro de  buenas prácticas para la inclusión de los escolares con necesidades educativas especiales. Para ello utilizaron el Método de investigación acción participativa, que les permitió realizar sesiones sistemáticas y sucesivas de fructífero intercambio científico. Como resultado de este actuar investigativo fue construida una concepción teórico- metodológica. Los juicios y las ideas rectoras de dicha concepción se encuentran en correspondencia con el análisis y estudio de profundización realizado sobre esta compleja problemática en el mundo y en Cuba, que les permitió a los investigadores sistematizar los fundamentos generales que garantizan la inclusión educativa, con énfasis en los sustentos filosóficos, sociológicos, históricos, éticos, legales, así como las exigencias Pedagógicas y didácticas que justifican el logro de buenas prácticas inclusivas. Los resultados de las indagaciones teóricas y la construcción de nuevos co</w:t>
      </w:r>
      <w:r>
        <w:rPr>
          <w:rFonts w:ascii="Times New Roman" w:hAnsi="Times New Roman" w:cs="Times New Roman"/>
          <w:sz w:val="24"/>
          <w:szCs w:val="20"/>
        </w:rPr>
        <w:t xml:space="preserve">ntenidos han sido socializados </w:t>
      </w:r>
      <w:bookmarkStart w:id="0" w:name="_GoBack"/>
      <w:bookmarkEnd w:id="0"/>
      <w:r w:rsidRPr="00887370">
        <w:rPr>
          <w:rFonts w:ascii="Times New Roman" w:hAnsi="Times New Roman" w:cs="Times New Roman"/>
          <w:sz w:val="24"/>
          <w:szCs w:val="20"/>
        </w:rPr>
        <w:t xml:space="preserve">con  docentes  y  directivos  del  municipio  de  Santa  Clara  y de la Universidad Central “Marta Abreu” de Las villas a  través  de  una estrategia de superación, que permitió, mediante un entrenamiento en el puesto de trabajo, corroborar en la práctica la validez de cada uno de los hallazgos teóricos y metodológicos gestionados por los </w:t>
      </w:r>
      <w:r w:rsidRPr="00887370">
        <w:rPr>
          <w:rFonts w:ascii="Times New Roman" w:hAnsi="Times New Roman" w:cs="Times New Roman"/>
          <w:sz w:val="24"/>
          <w:szCs w:val="20"/>
        </w:rPr>
        <w:lastRenderedPageBreak/>
        <w:t>investigadores del proyecto. También se han podido compartir los puntos de vista de los autores en eventos científicos y en publicaciones especializadas de reconocido prestigio en la temática estudiada.</w:t>
      </w:r>
    </w:p>
    <w:p w:rsidR="00887370" w:rsidRPr="00887370" w:rsidRDefault="00887370" w:rsidP="00887370">
      <w:pPr>
        <w:spacing w:before="240" w:after="240" w:line="360" w:lineRule="auto"/>
        <w:jc w:val="both"/>
        <w:rPr>
          <w:rFonts w:ascii="Times New Roman" w:hAnsi="Times New Roman" w:cs="Times New Roman"/>
          <w:sz w:val="24"/>
          <w:szCs w:val="24"/>
          <w:lang w:val="en-US"/>
        </w:rPr>
      </w:pPr>
      <w:r w:rsidRPr="00887370">
        <w:rPr>
          <w:rFonts w:ascii="Times New Roman" w:hAnsi="Times New Roman" w:cs="Times New Roman"/>
          <w:b/>
          <w:i/>
          <w:sz w:val="24"/>
          <w:szCs w:val="24"/>
          <w:lang w:val="en-US"/>
        </w:rPr>
        <w:t>Abstract</w:t>
      </w:r>
    </w:p>
    <w:p w:rsidR="00887370" w:rsidRPr="00887370" w:rsidRDefault="00887370" w:rsidP="00887370">
      <w:pPr>
        <w:spacing w:before="240" w:after="240" w:line="360" w:lineRule="auto"/>
        <w:jc w:val="both"/>
        <w:rPr>
          <w:rStyle w:val="tlid-translation"/>
          <w:rFonts w:ascii="Times New Roman" w:hAnsi="Times New Roman" w:cs="Times New Roman"/>
          <w:i/>
          <w:sz w:val="24"/>
          <w:szCs w:val="24"/>
          <w:lang w:val="en-US"/>
        </w:rPr>
      </w:pPr>
      <w:r w:rsidRPr="00887370">
        <w:rPr>
          <w:rStyle w:val="tlid-translation"/>
          <w:rFonts w:ascii="Times New Roman" w:hAnsi="Times New Roman" w:cs="Times New Roman"/>
          <w:i/>
          <w:sz w:val="24"/>
          <w:szCs w:val="24"/>
          <w:lang w:val="en-US"/>
        </w:rPr>
        <w:t>The authors of the Research Project "Special Pedagogy as sustenance for the socio-educational inclusion of schoolchildren with SEN" carried out a systematization of the challenges and perspectives offered by the achievement of good practices for the inclusion of schoolchildren with special educational needs. For this they used the Participatory Action Research Method, which allowed them to carry out systematic and successive sessions of fruitful scientific exchange. As a result of this investigative action, a theoretical-methodological conception was built. The judgments and the guiding ideas of this conception are in correspondence with the analysis and in-depth study carried out on this complex problem in the world and in Cuba, which allowed researchers to systematize the general foundations that guarantee educational inclusion, with emphasis in the philosophical, sociological, historical, ethical, legal grounds, as well as the pedagogical and didactic demands that justify the achievement of inclusive good practices. The results of the theoretical inquiries and the construction of new content have been shared with teachers and managers of the municipality of Santa Clara and the Central University "Marta Abreu" of Las Villas through a strategy of improvement, which allowed, through training in the workplace, corroborate in practice the validity of each of the theoretical and methodological findings managed by the project researchers. The authors' points of view have also been shared in scientific events and in specialized publications of recognized prestige on the subject studied.</w:t>
      </w:r>
    </w:p>
    <w:p w:rsidR="00887370" w:rsidRPr="00887370" w:rsidRDefault="00887370" w:rsidP="00887370">
      <w:pPr>
        <w:spacing w:before="240" w:after="240" w:line="360" w:lineRule="auto"/>
        <w:jc w:val="both"/>
        <w:rPr>
          <w:rFonts w:ascii="Times New Roman" w:hAnsi="Times New Roman" w:cs="Times New Roman"/>
          <w:sz w:val="24"/>
          <w:szCs w:val="24"/>
        </w:rPr>
      </w:pPr>
      <w:r w:rsidRPr="00887370">
        <w:rPr>
          <w:rFonts w:ascii="Times New Roman" w:hAnsi="Times New Roman" w:cs="Times New Roman"/>
          <w:b/>
          <w:sz w:val="24"/>
          <w:szCs w:val="24"/>
        </w:rPr>
        <w:t xml:space="preserve">Palabras claves: </w:t>
      </w:r>
      <w:r w:rsidRPr="00887370">
        <w:rPr>
          <w:rFonts w:ascii="Times New Roman" w:hAnsi="Times New Roman" w:cs="Times New Roman"/>
          <w:sz w:val="24"/>
          <w:szCs w:val="24"/>
        </w:rPr>
        <w:t>Pedagogía especial; P</w:t>
      </w:r>
      <w:r w:rsidRPr="00887370">
        <w:rPr>
          <w:rFonts w:ascii="Times New Roman" w:hAnsi="Times New Roman" w:cs="Times New Roman"/>
          <w:sz w:val="24"/>
          <w:szCs w:val="24"/>
        </w:rPr>
        <w:t>rácticas inclusivas</w:t>
      </w:r>
    </w:p>
    <w:p w:rsidR="00887370" w:rsidRPr="00887370" w:rsidRDefault="00887370" w:rsidP="00887370">
      <w:pPr>
        <w:spacing w:before="240" w:after="240" w:line="360" w:lineRule="auto"/>
        <w:jc w:val="both"/>
        <w:rPr>
          <w:rFonts w:ascii="Times New Roman" w:hAnsi="Times New Roman" w:cs="Times New Roman"/>
          <w:i/>
          <w:sz w:val="24"/>
          <w:szCs w:val="24"/>
          <w:lang w:val="en-US"/>
        </w:rPr>
      </w:pPr>
      <w:r w:rsidRPr="00887370">
        <w:rPr>
          <w:rFonts w:ascii="Times New Roman" w:hAnsi="Times New Roman" w:cs="Times New Roman"/>
          <w:b/>
          <w:i/>
          <w:sz w:val="24"/>
          <w:szCs w:val="24"/>
          <w:lang w:val="en-US"/>
        </w:rPr>
        <w:t xml:space="preserve">Keywords: </w:t>
      </w:r>
      <w:r w:rsidRPr="00887370">
        <w:rPr>
          <w:rFonts w:ascii="Times New Roman" w:hAnsi="Times New Roman" w:cs="Times New Roman"/>
          <w:i/>
          <w:sz w:val="24"/>
          <w:szCs w:val="24"/>
          <w:lang w:val="en-US"/>
        </w:rPr>
        <w:t>Special pedagogy; I</w:t>
      </w:r>
      <w:r w:rsidRPr="00887370">
        <w:rPr>
          <w:rFonts w:ascii="Times New Roman" w:hAnsi="Times New Roman" w:cs="Times New Roman"/>
          <w:i/>
          <w:sz w:val="24"/>
          <w:szCs w:val="24"/>
          <w:lang w:val="en-US"/>
        </w:rPr>
        <w:t>nclusive practices</w:t>
      </w:r>
    </w:p>
    <w:p w:rsidR="00887370" w:rsidRPr="00887370" w:rsidRDefault="00887370" w:rsidP="00887370">
      <w:pPr>
        <w:pStyle w:val="Prrafodelista"/>
        <w:numPr>
          <w:ilvl w:val="0"/>
          <w:numId w:val="9"/>
        </w:numPr>
        <w:spacing w:before="240" w:after="240" w:line="360" w:lineRule="auto"/>
        <w:jc w:val="both"/>
        <w:rPr>
          <w:rFonts w:ascii="Times New Roman" w:hAnsi="Times New Roman" w:cs="Times New Roman"/>
          <w:b/>
          <w:sz w:val="24"/>
          <w:szCs w:val="24"/>
        </w:rPr>
      </w:pPr>
      <w:r w:rsidRPr="00887370">
        <w:rPr>
          <w:rFonts w:ascii="Times New Roman" w:hAnsi="Times New Roman" w:cs="Times New Roman"/>
          <w:b/>
          <w:sz w:val="24"/>
          <w:szCs w:val="24"/>
        </w:rPr>
        <w:t>Introducción</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 xml:space="preserve">En la actualidad se ha venido imponiendo la visión profesional por la cual se reconoce el valor de la educación Inclusiva para promover el aprendizaje de todo el alumnado, incluyendo los casos en que estos manifiestan alguna discapacidad. Sin embargo, </w:t>
      </w:r>
      <w:r w:rsidRPr="00887370">
        <w:rPr>
          <w:rFonts w:ascii="Times New Roman" w:hAnsi="Times New Roman" w:cs="Times New Roman"/>
          <w:sz w:val="24"/>
        </w:rPr>
        <w:lastRenderedPageBreak/>
        <w:t>también existe la certeza de que esto no ocurrirá de forma espontánea o natural, para ello será imprescindible eliminar las prácticas pedagógicas que ponderan la educación desde un proceso de enseñanza-aprendizaje caracterizado por su organización en grupos homogéneos, por el sistemático comportamiento competitivo del alumnado y por la instrumentación de procederes didácticos que irremediablemente han conducido a la segregación, la injusticia y la discriminación en el accionar educativo cotidiano.</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Aunque no parece existir una definición totalmente compartida entre los profesionales sobre lo que debe entenderse por educación inclusiva o escuela inclusiva, puede afirmarse, según reconoce Borges (2013)</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&lt;EndNote&gt;&lt;Cite&gt;&lt;Author&gt;Borges&lt;/Author&gt;&lt;Year&gt;2013&lt;/Year&gt;&lt;RecNum&gt;21&lt;/RecNum&gt;&lt;DisplayText&gt;(1)&lt;/DisplayText&gt;&lt;record&gt;&lt;rec-number&gt;21&lt;/rec-number&gt;&lt;foreign-keys&gt;&lt;key app="EN" db-id="0xva9a950eep51eertm5zaaiet5a9zsw9ewz"&gt;21&lt;/key&gt;&lt;/foreign-keys&gt;&lt;ref-type name="Book"&gt;6&lt;/ref-type&gt;&lt;contributors&gt;&lt;authors&gt;&lt;author&gt;Santiago Borges&lt;/author&gt;&lt;author&gt;Moraima Orosco&lt;/author&gt;&lt;/authors&gt;&lt;/contributors&gt;&lt;titles&gt;&lt;title&gt;Educación especial y educación inclusiva: un horizonte singular y diverso para igualar las oportunidades de desarrollo&lt;/title&gt;&lt;/titles&gt;&lt;dates&gt;&lt;year&gt;2013&lt;/year&gt;&lt;/dates&gt;&lt;pub-location&gt;La Habana&lt;/pub-location&gt;&lt;publisher&gt;Sello Editor Educación Cubana&lt;/publisher&gt;&lt;urls&gt;&lt;/urls&gt;&lt;/record&gt;&lt;/Cite&gt;&lt;/EndNote&gt;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1" w:tooltip="Borges, 2013 #21" w:history="1">
        <w:r w:rsidRPr="00887370">
          <w:rPr>
            <w:rFonts w:ascii="Times New Roman" w:hAnsi="Times New Roman" w:cs="Times New Roman"/>
            <w:noProof/>
            <w:sz w:val="24"/>
            <w:vertAlign w:val="superscript"/>
          </w:rPr>
          <w:t>1</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que este nuevo constructo tiene que ver fundamentalmente con el hecho pedagógico que implica la elevación de la calidad de la respuesta educativa que se le brinda a todo el alumnado con el propósito de generar su máximo desarrollo posible. Esto también significa, que todos los alumnos sean aceptados, reconocidos en su singularidad, valorados y con posibilidades de participar en la escuela con arreglo a sus reales capacidades.</w:t>
      </w:r>
    </w:p>
    <w:p w:rsidR="00887370" w:rsidRPr="00887370" w:rsidRDefault="00887370" w:rsidP="00887370">
      <w:pPr>
        <w:spacing w:after="0" w:line="360" w:lineRule="auto"/>
        <w:ind w:right="49"/>
        <w:jc w:val="both"/>
        <w:rPr>
          <w:rFonts w:ascii="Times New Roman" w:hAnsi="Times New Roman" w:cs="Times New Roman"/>
          <w:sz w:val="24"/>
        </w:rPr>
      </w:pPr>
      <w:r w:rsidRPr="00887370">
        <w:rPr>
          <w:rFonts w:ascii="Times New Roman" w:hAnsi="Times New Roman" w:cs="Times New Roman"/>
          <w:sz w:val="24"/>
        </w:rPr>
        <w:t>Al respecto la Organización de las Naciones Unidas para la Educación, la Ciencia y la Cultura define que los sistemas educativos inclusivos son aquellos que eliminan los obstáculos a la participación y el rendimiento de todos los educandos, tomando en cuenta la diversidad de sus necesidades, capacidades y particularidades, y eliminan todas las formas de discriminación en el ámbito del aprendizaje (UNESCO, 2019)</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&lt;EndNote&gt;&lt;Cite&gt;&lt;Author&gt;UNESCO&lt;/Author&gt;&lt;Year&gt;2019&lt;/Year&gt;&lt;RecNum&gt;147&lt;/RecNum&gt;&lt;DisplayText&gt;(2)&lt;/DisplayText&gt;&lt;record&gt;&lt;rec-number&gt;147&lt;/rec-number&gt;&lt;foreign-keys&gt;&lt;key app="EN" db-id="0xva9a950eep51eertm5zaaiet5a9zsw9ewz"&gt;147&lt;/key&gt;&lt;/foreign-keys&gt;&lt;ref-type name="Web Page"&gt;12&lt;/ref-type&gt;&lt;contributors&gt;&lt;authors&gt;&lt;author&gt;UNESCO &lt;/author&gt;&lt;/authors&gt;&lt;/contributors&gt;&lt;titles&gt;&lt;title&gt;Inclusión en la educación&lt;/title&gt;&lt;/titles&gt;&lt;dates&gt;&lt;year&gt;2019&lt;/year&gt;&lt;/dates&gt;&lt;urls&gt;&lt;related-urls&gt;&lt;url&gt;https://es.unesco.org/themes/inclusion-educacion&lt;/url&gt;&lt;/related-urls&gt;&lt;/urls&gt;&lt;/record&gt;&lt;/Cite&gt;&lt;/EndNote&gt;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2" w:tooltip="UNESCO, 2019 #147" w:history="1">
        <w:r w:rsidRPr="00887370">
          <w:rPr>
            <w:rFonts w:ascii="Times New Roman" w:hAnsi="Times New Roman" w:cs="Times New Roman"/>
            <w:noProof/>
            <w:sz w:val="24"/>
            <w:vertAlign w:val="superscript"/>
          </w:rPr>
          <w:t>2</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Autores como Ocampo</w:t>
      </w:r>
      <w:r w:rsidRPr="00887370">
        <w:rPr>
          <w:rFonts w:ascii="Times New Roman" w:hAnsi="Times New Roman" w:cs="Times New Roman"/>
          <w:sz w:val="24"/>
        </w:rPr>
        <w:fldChar w:fldCharType="begin"/>
      </w:r>
      <w:r w:rsidRPr="00887370">
        <w:rPr>
          <w:rFonts w:ascii="Times New Roman" w:hAnsi="Times New Roman" w:cs="Times New Roman"/>
          <w:sz w:val="24"/>
        </w:rPr>
        <w:instrText xml:space="preserve"> ADDIN EN.CITE &lt;EndNote&gt;&lt;Cite ExcludeAuth="1" ExcludeYear="1" Hidden="1"&gt;&lt;Author&gt;González&lt;/Author&gt;&lt;Year&gt;2013&lt;/Year&gt;&lt;RecNum&gt;139&lt;/RecNum&gt;&lt;record&gt;&lt;rec-number&gt;139&lt;/rec-number&gt;&lt;foreign-keys&gt;&lt;key app="EN" db-id="0xva9a950eep51eertm5zaaiet5a9zsw9ewz"&gt;139&lt;/key&gt;&lt;/foreign-keys&gt;&lt;ref-type name="Journal Article"&gt;17&lt;/ref-type&gt;&lt;contributors&gt;&lt;authors&gt;&lt;author&gt;Aldo Ocampo González&lt;/author&gt;&lt;/authors&gt;&lt;/contributors&gt;&lt;titles&gt;&lt;title&gt;Inclusión, universidad y discapacidad: una complejidad epistémica más allá de la igualdad de oportunidades&lt;/title&gt;&lt;secondary-title&gt;Revista Temas en Educación&lt;/secondary-title&gt;&lt;/titles&gt;&lt;periodical&gt;&lt;full-title&gt;Revista Temas en Educación&lt;/full-title&gt;&lt;/periodical&gt;&lt;pages&gt;55-68&lt;/pages&gt;&lt;dates&gt;&lt;year&gt;2013&lt;/year&gt;&lt;/dates&gt;&lt;pub-location&gt;Chile&lt;/pub-location&gt;&lt;publisher&gt;Universidad de La Serena&lt;/publisher&gt;&lt;urls&gt;&lt;related-urls&gt;&lt;url&gt;http://revistas.userena.cl/index.php/teduacion/article/download/447/565&lt;/url&gt;&lt;/related-urls&gt;&lt;/urls&gt;&lt;/record&gt;&lt;/Cite&gt;&lt;Cite AuthorYear="1"&gt;&lt;Author&gt;González&lt;/Author&gt;&lt;Year&gt;2013&lt;/Year&gt;&lt;RecNum&gt;139&lt;/RecNum&gt;&lt;record&gt;&lt;rec-number&gt;139&lt;/rec-number&gt;&lt;foreign-keys&gt;&lt;key app="EN" db-id="0xva9a950eep51eertm5zaaiet5a9zsw9ewz"&gt;139&lt;/key&gt;&lt;/foreign-keys&gt;&lt;ref-type name="Journal Article"&gt;17&lt;/ref-type&gt;&lt;contributors&gt;&lt;authors&gt;&lt;author&gt;Aldo Ocampo González&lt;/author&gt;&lt;/authors&gt;&lt;/contributors&gt;&lt;titles&gt;&lt;title&gt;Inclusión, universidad y discapacidad: una complejidad epistémica más allá de la igualdad de oportunidades&lt;/title&gt;&lt;secondary-title&gt;Revista Temas en Educación&lt;/secondary-title&gt;&lt;/titles&gt;&lt;periodical&gt;&lt;full-title&gt;Revista Temas en Educación&lt;/full-title&gt;&lt;/periodical&gt;&lt;pages&gt;55-68&lt;/pages&gt;&lt;dates&gt;&lt;year&gt;2013&lt;/year&gt;&lt;/dates&gt;&lt;pub-location&gt;Chile&lt;/pub-location&gt;&lt;publisher&gt;Universidad de La Serena&lt;/publisher&gt;&lt;urls&gt;&lt;related-urls&gt;&lt;url&gt;http://revistas.userena.cl/index.php/teduacion/article/download/447/565&lt;/url&gt;&lt;/related-urls&gt;&lt;/urls&gt;&lt;/record&gt;&lt;/Cite&gt;&lt;/EndNote&gt;</w:instrText>
      </w:r>
      <w:r w:rsidRPr="00887370">
        <w:rPr>
          <w:rFonts w:ascii="Times New Roman" w:hAnsi="Times New Roman" w:cs="Times New Roman"/>
          <w:sz w:val="24"/>
        </w:rPr>
        <w:fldChar w:fldCharType="end"/>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&lt;EndNote&gt;&lt;Cite&gt;&lt;Author&gt;González&lt;/Author&gt;&lt;Year&gt;2013&lt;/Year&gt;&lt;RecNum&gt;139&lt;/RecNum&gt;&lt;DisplayText&gt;(3)&lt;/DisplayText&gt;&lt;record&gt;&lt;rec-number&gt;139&lt;/rec-number&gt;&lt;foreign-keys&gt;&lt;key app="EN" db-id="0xva9a950eep51eertm5zaaiet5a9zsw9ewz"&gt;139&lt;/key&gt;&lt;/foreign-keys&gt;&lt;ref-type name="Journal Article"&gt;17&lt;/ref-type&gt;&lt;contributors&gt;&lt;authors&gt;&lt;author&gt;Aldo Ocampo González&lt;/author&gt;&lt;/authors&gt;&lt;/contributors&gt;&lt;titles&gt;&lt;title&gt;Inclusión, universidad y discapacidad: una complejidad epistémica más allá de la igualdad de oportunidades&lt;/title&gt;&lt;secondary-title&gt;Revista Temas en Educación&lt;/secondary-title&gt;&lt;/titles&gt;&lt;periodical&gt;&lt;full-title&gt;Revista Temas en Educación&lt;/full-title&gt;&lt;/periodical&gt;&lt;pages&gt;55-68&lt;/pages&gt;&lt;dates&gt;&lt;year&gt;2013&lt;/year&gt;&lt;/dates&gt;&lt;pub-location&gt;Chile&lt;/pub-location&gt;&lt;publisher&gt;Universidad de La Serena&lt;/publisher&gt;&lt;urls&gt;&lt;related-urls&gt;&lt;url&gt;http://revistas.userena.cl/index.php/teduacion/article/download/447/565&lt;/url&gt;&lt;/related-urls&gt;&lt;/urls&gt;&lt;/record&gt;&lt;/Cite&gt;&lt;/EndNote&gt;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3" w:tooltip="González, 2013 #139" w:history="1">
        <w:r w:rsidRPr="00887370">
          <w:rPr>
            <w:rFonts w:ascii="Times New Roman" w:hAnsi="Times New Roman" w:cs="Times New Roman"/>
            <w:noProof/>
            <w:sz w:val="24"/>
            <w:vertAlign w:val="superscript"/>
          </w:rPr>
          <w:t>3</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Ferrer</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&lt;EndNote&gt;&lt;Cite&gt;&lt;Author&gt;Madrazo&lt;/Author&gt;&lt;Year&gt;2016&lt;/Year&gt;&lt;RecNum&gt;137&lt;/RecNum&gt;&lt;DisplayText&gt;(4)&lt;/DisplayText&gt;&lt;record&gt;&lt;rec-number&gt;137&lt;/rec-number&gt;&lt;foreign-keys&gt;&lt;key app="EN" db-id="0xva9a950eep51eertm5zaaiet5a9zsw9ewz"&gt;137&lt;/key&gt;&lt;/foreign-keys&gt;&lt;ref-type name="Generic"&gt;13&lt;/ref-type&gt;&lt;contributors&gt;&lt;authors&gt;&lt;author&gt;María Teresa Ferrer Madrazo&lt;/author&gt;&lt;author&gt;Vania del Carmen Guirado Rivero&lt;/author&gt;&lt;author&gt;Deysi González Piedrafita&lt;/author&gt;&lt;/authors&gt;&lt;/contributors&gt;&lt;titles&gt;&lt;title&gt;La formación inicial del docente y la inclusión educativa. Retos y desafíos&lt;/title&gt;&lt;/titles&gt;&lt;dates&gt;&lt;year&gt;2016&lt;/year&gt;&lt;/dates&gt;&lt;pub-location&gt;La Habana&lt;/pub-location&gt;&lt;publisher&gt;MULTIMEDIA. VII Congreso Internacional Educación y Pedagogía Especial y al IV Simposio de la Educación Primaria&lt;/publisher&gt;&lt;urls&gt;&lt;/urls&gt;&lt;/record&gt;&lt;/Cite&gt;&lt;/EndNote&gt;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4" w:tooltip="Madrazo, 2016 #137" w:history="1">
        <w:r w:rsidRPr="00887370">
          <w:rPr>
            <w:rFonts w:ascii="Times New Roman" w:hAnsi="Times New Roman" w:cs="Times New Roman"/>
            <w:noProof/>
            <w:sz w:val="24"/>
            <w:vertAlign w:val="superscript"/>
          </w:rPr>
          <w:t>4</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xml:space="preserve"> y González</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&lt;EndNote&gt;&lt;Cite&gt;&lt;Author&gt;Peña&lt;/Author&gt;&lt;Year&gt;2019&lt;/Year&gt;&lt;RecNum&gt;138&lt;/RecNum&gt;&lt;DisplayText&gt;(5)&lt;/DisplayText&gt;&lt;record&gt;&lt;rec-number&gt;138&lt;/rec-number&gt;&lt;foreign-keys&gt;&lt;key app="EN" db-id="0xva9a950eep51eertm5zaaiet5a9zsw9ewz"&gt;138&lt;/key&gt;&lt;/foreign-keys&gt;&lt;ref-type name="Generic"&gt;13&lt;/ref-type&gt;&lt;contributors&gt;&lt;authors&gt;&lt;author&gt;Raúl González Peña&lt;/author&gt;&lt;author&gt;Beatriz Rodríguez Rodríguez&lt;/author&gt;&lt;author&gt;Agripina Colás Pons&lt;/author&gt;&lt;author&gt;Esteban Tomás Ramírez Domínguez  &lt;/author&gt;&lt;/authors&gt;&lt;/contributors&gt;&lt;titles&gt;&lt;title&gt;Curso 3: La inclusión educativa: Retos y perspectivas desde la Agenda 2030&lt;/title&gt;&lt;/titles&gt;&lt;dates&gt;&lt;year&gt;2019&lt;/year&gt;&lt;/dates&gt;&lt;pub-location&gt;La Habana&lt;/pub-location&gt;&lt;urls&gt;&lt;/urls&gt;&lt;/record&gt;&lt;/Cite&gt;&lt;/EndNote&gt;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5" w:tooltip="Peña, 2019 #138" w:history="1">
        <w:r w:rsidRPr="00887370">
          <w:rPr>
            <w:rFonts w:ascii="Times New Roman" w:hAnsi="Times New Roman" w:cs="Times New Roman"/>
            <w:noProof/>
            <w:sz w:val="24"/>
            <w:vertAlign w:val="superscript"/>
          </w:rPr>
          <w:t>5</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xml:space="preserve"> </w:t>
      </w:r>
      <w:r w:rsidRPr="00887370">
        <w:rPr>
          <w:rFonts w:ascii="Times New Roman" w:hAnsi="Times New Roman" w:cs="Times New Roman"/>
          <w:sz w:val="24"/>
        </w:rPr>
        <w:fldChar w:fldCharType="begin"/>
      </w:r>
      <w:r w:rsidRPr="00887370">
        <w:rPr>
          <w:rFonts w:ascii="Times New Roman" w:hAnsi="Times New Roman" w:cs="Times New Roman"/>
          <w:sz w:val="24"/>
        </w:rPr>
        <w:instrText xml:space="preserve"> ADDIN EN.CITE &lt;EndNote&gt;&lt;Cite ExcludeAuth="1" ExcludeYear="1" Hidden="1"&gt;&lt;Author&gt;Peña&lt;/Author&gt;&lt;Year&gt;2019&lt;/Year&gt;&lt;RecNum&gt;138&lt;/RecNum&gt;&lt;record&gt;&lt;rec-number&gt;138&lt;/rec-number&gt;&lt;foreign-keys&gt;&lt;key app="EN" db-id="0xva9a950eep51eertm5zaaiet5a9zsw9ewz"&gt;138&lt;/key&gt;&lt;/foreign-keys&gt;&lt;ref-type name="Generic"&gt;13&lt;/ref-type&gt;&lt;contributors&gt;&lt;authors&gt;&lt;author&gt;Raúl González Peña&lt;/author&gt;&lt;author&gt;Beatriz Rodríguez Rodríguez&lt;/author&gt;&lt;author&gt;Agripina Colás Pons&lt;/author&gt;&lt;author&gt;Esteban Tomás Ramírez Domínguez  &lt;/author&gt;&lt;/authors&gt;&lt;/contributors&gt;&lt;titles&gt;&lt;title&gt;Curso 3: La inclusión educativa: Retos y perspectivas desde la Agenda 2030&lt;/title&gt;&lt;/titles&gt;&lt;dates&gt;&lt;year&gt;2019&lt;/year&gt;&lt;/dates&gt;&lt;pub-location&gt;La Habana&lt;/pub-location&gt;&lt;urls&gt;&lt;/urls&gt;&lt;/record&gt;&lt;/Cite&gt;&lt;Cite&gt;&lt;Author&gt;Peña&lt;/Author&gt;&lt;Year&gt;2019&lt;/Year&gt;&lt;RecNum&gt;138&lt;/RecNum&gt;&lt;record&gt;&lt;rec-number&gt;138&lt;/rec-number&gt;&lt;foreign-keys&gt;&lt;key app="EN" db-id="0xva9a950eep51eertm5zaaiet5a9zsw9ewz"&gt;138&lt;/key&gt;&lt;/foreign-keys&gt;&lt;ref-type name="Generic"&gt;13&lt;/ref-type&gt;&lt;contributors&gt;&lt;authors&gt;&lt;author&gt;Raúl González Peña&lt;/author&gt;&lt;author&gt;Beatriz Rodríguez Rodríguez&lt;/author&gt;&lt;author&gt;Agripina Colás Pons&lt;/author&gt;&lt;author&gt;Esteban Tomás Ramírez Domínguez  &lt;/author&gt;&lt;/authors&gt;&lt;/contributors&gt;&lt;titles&gt;&lt;title&gt;Curso 3: La inclusión educativa: Retos y perspectivas desde la Agenda 2030&lt;/title&gt;&lt;/titles&gt;&lt;dates&gt;&lt;year&gt;2019&lt;/year&gt;&lt;/dates&gt;&lt;pub-location&gt;La Habana&lt;/pub-location&gt;&lt;urls&gt;&lt;/urls&gt;&lt;/record&gt;&lt;/Cite&gt;&lt;/EndNote&gt;</w:instrText>
      </w:r>
      <w:r w:rsidRPr="00887370">
        <w:rPr>
          <w:rFonts w:ascii="Times New Roman" w:hAnsi="Times New Roman" w:cs="Times New Roman"/>
          <w:sz w:val="24"/>
        </w:rPr>
        <w:fldChar w:fldCharType="end"/>
      </w:r>
      <w:r w:rsidRPr="00887370">
        <w:rPr>
          <w:rFonts w:ascii="Times New Roman" w:hAnsi="Times New Roman" w:cs="Times New Roman"/>
          <w:sz w:val="24"/>
        </w:rPr>
        <w:t>coinciden en resaltar que los procesos de cambio que harán posible el progreso hacia una escuela inclusiva se vertebran en torno al currículo, entendido en sentido amplio, como referente a partir del cual toman sentido las distintas actividades y, en su caso, adaptaciones que se programen. Sin embargo, la inclusión no puede reducirse a una mera cuestión curricular, organizativa o metodológica; la inclusión es más que todo eso, es una manera distinta de entender la educación y, si se quiere, la vida misma y la sociedad; se trata más bien de una filosofía y de valores, donde el docente encargado de gestionar este complejo proceso jugará un rol determinante.</w:t>
      </w:r>
    </w:p>
    <w:p w:rsidR="00887370" w:rsidRPr="00887370" w:rsidRDefault="00887370" w:rsidP="00887370">
      <w:pPr>
        <w:tabs>
          <w:tab w:val="left" w:pos="7371"/>
        </w:tabs>
        <w:spacing w:after="0" w:line="360" w:lineRule="auto"/>
        <w:ind w:right="49"/>
        <w:jc w:val="both"/>
        <w:rPr>
          <w:rStyle w:val="FontStyle16"/>
          <w:rFonts w:ascii="Times New Roman" w:hAnsi="Times New Roman" w:cs="Times New Roman"/>
          <w:sz w:val="24"/>
        </w:rPr>
      </w:pPr>
      <w:r w:rsidRPr="00887370">
        <w:rPr>
          <w:rFonts w:ascii="Times New Roman" w:hAnsi="Times New Roman" w:cs="Times New Roman"/>
          <w:sz w:val="24"/>
        </w:rPr>
        <w:t xml:space="preserve">En este sentido, un colectivo de investigadores de la Universidad Central “Marta Abreu” de Las Villas (UCLV) que integran el Proyecto de Investigación titulado: “La Pedagogía Especial como sustento para la inclusión socioeducativa de los escolares con NEE” ha elaborado una Concepción teórica-metodológica orientada a favorecer el </w:t>
      </w:r>
      <w:r w:rsidRPr="00887370">
        <w:rPr>
          <w:rFonts w:ascii="Times New Roman" w:hAnsi="Times New Roman" w:cs="Times New Roman"/>
          <w:sz w:val="24"/>
        </w:rPr>
        <w:lastRenderedPageBreak/>
        <w:t xml:space="preserve">proceso de inclusión educativa desde el logro de buenas prácticas inclusivas. La Concepción está sustentada en una sólida fundamentación que incluye saberes relacionados con la Filosofía, la Sociología, la Psicología, la Pedagogía y la historia del pensamiento pedagógico cubano. </w:t>
      </w:r>
    </w:p>
    <w:p w:rsidR="00887370" w:rsidRPr="00887370" w:rsidRDefault="00887370" w:rsidP="00887370">
      <w:pPr>
        <w:pStyle w:val="Prrafodelista"/>
        <w:numPr>
          <w:ilvl w:val="0"/>
          <w:numId w:val="9"/>
        </w:numPr>
        <w:spacing w:before="240" w:after="240" w:line="360" w:lineRule="auto"/>
        <w:jc w:val="both"/>
        <w:rPr>
          <w:rFonts w:ascii="Times New Roman" w:hAnsi="Times New Roman" w:cs="Times New Roman"/>
          <w:b/>
          <w:sz w:val="24"/>
          <w:szCs w:val="24"/>
        </w:rPr>
      </w:pPr>
      <w:r w:rsidRPr="00887370">
        <w:rPr>
          <w:rFonts w:ascii="Times New Roman" w:hAnsi="Times New Roman" w:cs="Times New Roman"/>
          <w:b/>
          <w:sz w:val="24"/>
          <w:szCs w:val="24"/>
        </w:rPr>
        <w:t>Metodología</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La Concepción se elaboró asumiendo un procedimiento metodológico de investigación acción participativa. Esta se fue desarrollando en cinco (5) momentos o etapas: una primera dedicada a realizar un profundo estudio analítico del problema que se investiga desde la producción científica nacional e internacional, así como de las prácticas educativas en Cuba, tanto en la Educación Especial como en el resto de los niveles educativos (Educación Preescolar, Primaria, Secundaria Básica, Preuniversitario, educación de adultos y en la Educación Superior). Un segundo momento dedicado a la construcción teórica sobre los fundamentos que sustentan la inclusión educativa en el contexto educacional cubano y a la conformación de un sistema de acciones didácticas-metodológicas para su instrumentación en la práctica escolar. Luego se concibió un tercer momento para correlacionar los hallazgos teóricos con los criterios y la situación real que se aprecia en el ámbito de la escuela cubana actual, para lo que se empleó un curso de entrenamiento en el puesto de trabajo. Posteriormente se desarrolló una cuarta etapa para la reconstrucción del núcleo teórico del objeto investigado a partir de la retroalimentación de los fundamentos y presupuestos sobre la inclusión educativa definidos inicialmente por el colectivo de autores del presente estudio. Por último, se elaboró la Concepción orientada a lograr buenas prácticas para la inclusión educativa de los escolares con necesidades educativas especiales.</w:t>
      </w:r>
    </w:p>
    <w:p w:rsidR="00887370" w:rsidRPr="00887370" w:rsidRDefault="00887370" w:rsidP="00887370">
      <w:pPr>
        <w:pStyle w:val="Style3"/>
        <w:widowControl/>
        <w:numPr>
          <w:ilvl w:val="0"/>
          <w:numId w:val="9"/>
        </w:numPr>
        <w:spacing w:before="240" w:after="240" w:line="360" w:lineRule="auto"/>
        <w:rPr>
          <w:rFonts w:ascii="Times New Roman" w:hAnsi="Times New Roman"/>
          <w:b/>
        </w:rPr>
      </w:pPr>
      <w:r w:rsidRPr="00887370">
        <w:rPr>
          <w:rFonts w:ascii="Times New Roman" w:hAnsi="Times New Roman"/>
          <w:b/>
        </w:rPr>
        <w:t>Resultados y discusión</w:t>
      </w:r>
    </w:p>
    <w:p w:rsidR="00887370" w:rsidRPr="00887370" w:rsidRDefault="00887370" w:rsidP="00887370">
      <w:pPr>
        <w:spacing w:after="0" w:line="360" w:lineRule="auto"/>
        <w:ind w:right="49"/>
        <w:jc w:val="both"/>
        <w:rPr>
          <w:rFonts w:ascii="Times New Roman" w:hAnsi="Times New Roman" w:cs="Times New Roman"/>
          <w:sz w:val="24"/>
        </w:rPr>
      </w:pPr>
      <w:r w:rsidRPr="00887370">
        <w:rPr>
          <w:rFonts w:ascii="Times New Roman" w:hAnsi="Times New Roman" w:cs="Times New Roman"/>
          <w:sz w:val="24"/>
        </w:rPr>
        <w:t>En el diseño y materialización de la concepción se tomaron en cuenta los criterios ofrecidos por Guerra (2011)</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&lt;EndNote&gt;&lt;Cite&gt;&lt;Author&gt;Iglesias&lt;/Author&gt;&lt;Year&gt;2011&lt;/Year&gt;&lt;RecNum&gt;146&lt;/RecNum&gt;&lt;DisplayText&gt;(6)&lt;/DisplayText&gt;&lt;record&gt;&lt;rec-number&gt;146&lt;/rec-number&gt;&lt;foreign-keys&gt;&lt;key app="EN" db-id="0xva9a950eep51eertm5zaaiet5a9zsw9ewz"&gt;146&lt;/key&gt;&lt;/foreign-keys&gt;&lt;ref-type name="Book"&gt;6&lt;/ref-type&gt;&lt;contributors&gt;&lt;authors&gt;&lt;author&gt;Sonia Guerra Iglesias&lt;/author&gt;&lt;author&gt;Vania Guirado Rivero&lt;/author&gt;&lt;author&gt;L. Martínez Nobregas&lt;/author&gt;&lt;author&gt;Deysi González Piedrafita&lt;/author&gt;&lt;author&gt;M. C. Salabarría Márquez&lt;/author&gt;&lt;author&gt;M. Bravo Salvador &lt;/author&gt;&lt;/authors&gt;&lt;/contributors&gt;&lt;titles&gt;&lt;title&gt;Curso 26. PEDAGOGÍA 2011. Hacia una concepción didáctica potenciadora del desarrollo de los escolares con necesidades educativas especiales&lt;/title&gt;&lt;/titles&gt;&lt;dates&gt;&lt;year&gt;2011&lt;/year&gt;&lt;/dates&gt;&lt;pub-location&gt;La Habana&lt;/pub-location&gt;&lt;publisher&gt;Sello Editor EDUCACIÓN CUBANA&lt;/publisher&gt;&lt;urls&gt;&lt;/urls&gt;&lt;/record&gt;&lt;/Cite&gt;&lt;/EndNote&gt;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6" w:tooltip="Iglesias, 2011 #146" w:history="1">
        <w:r w:rsidRPr="00887370">
          <w:rPr>
            <w:rFonts w:ascii="Times New Roman" w:hAnsi="Times New Roman" w:cs="Times New Roman"/>
            <w:noProof/>
            <w:sz w:val="24"/>
            <w:vertAlign w:val="superscript"/>
          </w:rPr>
          <w:t>6</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xml:space="preserve"> quien reconoce, en los cambios ocurridos en la sociedad cubana y en los nuevos retos que encierra articular el trabajo con los entornos comunitario, familiar y escolar en el que se desenvuelven los escolares con necesidades educativas especiales, la urgente necesidad de la elaboración de una Concepción didáctica para potenciar un proceso de enseñanza-aprendizaje con marcado enfoque </w:t>
      </w:r>
      <w:r w:rsidRPr="00887370">
        <w:rPr>
          <w:rFonts w:ascii="Times New Roman" w:hAnsi="Times New Roman" w:cs="Times New Roman"/>
          <w:sz w:val="24"/>
        </w:rPr>
        <w:lastRenderedPageBreak/>
        <w:t xml:space="preserve">inclusivo. Para esta investigadora, una Concepción pertinente para atender al alumnado con NEE debiera estar estructurada por: un sistema de ideas rectoras encaminadas a guiar y orientar las relaciones didácticas; los puntos de vista sobre el abordaje teórico y metodológico del problema que se estudia; así como los criterios fundamentados científicamente que orienten a la potenciación de un proceso de enseñanza-aprendizaje en los escolares con necesidades educativas especiales. </w:t>
      </w:r>
    </w:p>
    <w:p w:rsidR="00887370" w:rsidRPr="00887370" w:rsidRDefault="00887370" w:rsidP="00887370">
      <w:pPr>
        <w:spacing w:after="0" w:line="360" w:lineRule="auto"/>
        <w:ind w:right="49"/>
        <w:jc w:val="both"/>
        <w:rPr>
          <w:rFonts w:ascii="Times New Roman" w:hAnsi="Times New Roman" w:cs="Times New Roman"/>
          <w:sz w:val="24"/>
        </w:rPr>
      </w:pPr>
      <w:r w:rsidRPr="00887370">
        <w:rPr>
          <w:rFonts w:ascii="Times New Roman" w:hAnsi="Times New Roman" w:cs="Times New Roman"/>
          <w:sz w:val="24"/>
        </w:rPr>
        <w:t>En correspondencia con los propósitos y las metas de la investigación se asumió la definición de concepción teórica-metodológica ofrecida por Ganelin (1975)</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&lt;EndNote&gt;&lt;Cite&gt;&lt;Author&gt;Ganelin&lt;/Author&gt;&lt;Year&gt;1975&lt;/Year&gt;&lt;RecNum&gt;142&lt;/RecNum&gt;&lt;DisplayText&gt;(7)&lt;/DisplayText&gt;&lt;record&gt;&lt;rec-number&gt;142&lt;/rec-number&gt;&lt;foreign-keys&gt;&lt;key app="EN" db-id="0xva9a950eep51eertm5zaaiet5a9zsw9ewz"&gt;142&lt;/key&gt;&lt;/foreign-keys&gt;&lt;ref-type name="Book"&gt;6&lt;/ref-type&gt;&lt;contributors&gt;&lt;authors&gt;&lt;author&gt;S. I. Ganelin&lt;/author&gt;&lt;/authors&gt;&lt;/contributors&gt;&lt;titles&gt;&lt;title&gt;La asimilación consciente en la escuela&lt;/title&gt;&lt;/titles&gt;&lt;dates&gt;&lt;year&gt;1975&lt;/year&gt;&lt;/dates&gt;&lt;pub-location&gt;México&lt;/pub-location&gt;&lt;publisher&gt;Editorial Grijalbo&lt;/publisher&gt;&lt;urls&gt;&lt;/urls&gt;&lt;/record&gt;&lt;/Cite&gt;&lt;/EndNote&gt;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7" w:tooltip="Ganelin, 1975 #142" w:history="1">
        <w:r w:rsidRPr="00887370">
          <w:rPr>
            <w:rFonts w:ascii="Times New Roman" w:hAnsi="Times New Roman" w:cs="Times New Roman"/>
            <w:noProof/>
            <w:sz w:val="24"/>
            <w:vertAlign w:val="superscript"/>
          </w:rPr>
          <w:t>7</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quien la enuncia como el sistema de ideas, conceptos y representaciones sobre un aspecto de la realidad o toda ella, y sus respectivas consecuencias metodológicas. A su vez, también coinciden con esta manera de enfocar la problemática Collazo (2004)</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&lt;EndNote&gt;&lt;Cite&gt;&lt;Author&gt;Collazo&lt;/Author&gt;&lt;Year&gt;2004&lt;/Year&gt;&lt;RecNum&gt;143&lt;/RecNum&gt;&lt;DisplayText&gt;(8)&lt;/DisplayText&gt;&lt;record&gt;&lt;rec-number&gt;143&lt;/rec-number&gt;&lt;foreign-keys&gt;&lt;key app="EN" db-id="0xva9a950eep51eertm5zaaiet5a9zsw9ewz"&gt;143&lt;/key&gt;&lt;/foreign-keys&gt;&lt;ref-type name="Thesis"&gt;32&lt;/ref-type&gt;&lt;contributors&gt;&lt;authors&gt;&lt;author&gt;Collazo&lt;/author&gt;&lt;/authors&gt;&lt;/contributors&gt;&lt;titles&gt;&lt;title&gt;Una Concepción Teórico-Metodológica para la producción de Cursos a distancia basados en el uso de las Tecnologías de la Información y las Comunicaciones&lt;/title&gt;&lt;/titles&gt;&lt;volume&gt;Tesis presentada en opción al Grado Científico de Doctor en Ciencias de la Educación&lt;/volume&gt;&lt;dates&gt;&lt;year&gt;2004&lt;/year&gt;&lt;/dates&gt;&lt;pub-location&gt;La Habana&lt;/pub-location&gt;&lt;publisher&gt;Universidad de La Habana&lt;/publisher&gt;&lt;work-type&gt;Tesis de doctorado&lt;/work-type&gt;&lt;urls&gt;&lt;/urls&gt;&lt;/record&gt;&lt;/Cite&gt;&lt;/EndNote&gt;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8" w:tooltip="Collazo, 2004 #143" w:history="1">
        <w:r w:rsidRPr="00887370">
          <w:rPr>
            <w:rFonts w:ascii="Times New Roman" w:hAnsi="Times New Roman" w:cs="Times New Roman"/>
            <w:noProof/>
            <w:sz w:val="24"/>
            <w:vertAlign w:val="superscript"/>
          </w:rPr>
          <w:t>8</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Ruiz (2005)</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&lt;EndNote&gt;&lt;Cite&gt;&lt;Author&gt;Ruiz&lt;/Author&gt;&lt;Year&gt;2005&lt;/Year&gt;&lt;RecNum&gt;144&lt;/RecNum&gt;&lt;DisplayText&gt;(9)&lt;/DisplayText&gt;&lt;record&gt;&lt;rec-number&gt;144&lt;/rec-number&gt;&lt;foreign-keys&gt;&lt;key app="EN" db-id="0xva9a950eep51eertm5zaaiet5a9zsw9ewz"&gt;144&lt;/key&gt;&lt;/foreign-keys&gt;&lt;ref-type name="Book"&gt;6&lt;/ref-type&gt;&lt;contributors&gt;&lt;authors&gt;&lt;author&gt;A. Ruiz&lt;/author&gt;&lt;/authors&gt;&lt;/contributors&gt;&lt;titles&gt;&lt;title&gt;Teoría y práctica curricular&lt;/title&gt;&lt;/titles&gt;&lt;dates&gt;&lt;year&gt;2005&lt;/year&gt;&lt;/dates&gt;&lt;pub-location&gt;La Habana&lt;/pub-location&gt;&lt;publisher&gt;Editorial Pueblo y Educación&lt;/publisher&gt;&lt;urls&gt;&lt;/urls&gt;&lt;/record&gt;&lt;/Cite&gt;&lt;/EndNote&gt;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9" w:tooltip="Ruiz, 2005 #144" w:history="1">
        <w:r w:rsidRPr="00887370">
          <w:rPr>
            <w:rFonts w:ascii="Times New Roman" w:hAnsi="Times New Roman" w:cs="Times New Roman"/>
            <w:noProof/>
            <w:sz w:val="24"/>
            <w:vertAlign w:val="superscript"/>
          </w:rPr>
          <w:t>9</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 xml:space="preserve"> y Díaz (2006)</w:t>
      </w:r>
      <w:r w:rsidRPr="00887370">
        <w:rPr>
          <w:rFonts w:ascii="Times New Roman" w:hAnsi="Times New Roman" w:cs="Times New Roman"/>
          <w:sz w:val="24"/>
          <w:vertAlign w:val="superscript"/>
        </w:rPr>
        <w:fldChar w:fldCharType="begin"/>
      </w:r>
      <w:r w:rsidRPr="00887370">
        <w:rPr>
          <w:rFonts w:ascii="Times New Roman" w:hAnsi="Times New Roman" w:cs="Times New Roman"/>
          <w:sz w:val="24"/>
          <w:vertAlign w:val="superscript"/>
        </w:rPr>
        <w:instrText xml:space="preserve"> ADDIN EN.CITE &lt;EndNote&gt;&lt;Cite&gt;&lt;Author&gt;Fernández&lt;/Author&gt;&lt;Year&gt;2006&lt;/Year&gt;&lt;RecNum&gt;145&lt;/RecNum&gt;&lt;DisplayText&gt;(10)&lt;/DisplayText&gt;&lt;record&gt;&lt;rec-number&gt;145&lt;/rec-number&gt;&lt;foreign-keys&gt;&lt;key app="EN" db-id="0xva9a950eep51eertm5zaaiet5a9zsw9ewz"&gt;145&lt;/key&gt;&lt;/foreign-keys&gt;&lt;ref-type name="Thesis"&gt;32&lt;/ref-type&gt;&lt;contributors&gt;&lt;authors&gt;&lt;author&gt;Georgina Díaz Fernández&lt;/author&gt;&lt;/authors&gt;&lt;/contributors&gt;&lt;titles&gt;&lt;title&gt;Concepción Teórico-Metodológica para el uso de la computadora en el proceso de enseñanza-aprendizaje de la educación primaria&lt;/title&gt;&lt;/titles&gt;&lt;volume&gt;Tesis presentada en opción al Grado Gientífico de Doctor en Ciencias Pedagógicas&lt;/volume&gt;&lt;dates&gt;&lt;year&gt;2006&lt;/year&gt;&lt;/dates&gt;&lt;pub-location&gt;La Habana&lt;/pub-location&gt;&lt;publisher&gt;Universidad de Ciencias Pedagógicas &amp;quot;Enrique José Varona&amp;quot;&lt;/publisher&gt;&lt;work-type&gt;Tesis de doctorado&lt;/work-type&gt;&lt;urls&gt;&lt;/urls&gt;&lt;/record&gt;&lt;/Cite&gt;&lt;/EndNote&gt;</w:instrText>
      </w:r>
      <w:r w:rsidRPr="00887370">
        <w:rPr>
          <w:rFonts w:ascii="Times New Roman" w:hAnsi="Times New Roman" w:cs="Times New Roman"/>
          <w:sz w:val="24"/>
          <w:vertAlign w:val="superscript"/>
        </w:rPr>
        <w:fldChar w:fldCharType="separate"/>
      </w:r>
      <w:r w:rsidRPr="00887370">
        <w:rPr>
          <w:rFonts w:ascii="Times New Roman" w:hAnsi="Times New Roman" w:cs="Times New Roman"/>
          <w:noProof/>
          <w:sz w:val="24"/>
          <w:vertAlign w:val="superscript"/>
        </w:rPr>
        <w:t>(</w:t>
      </w:r>
      <w:hyperlink w:anchor="_ENREF_10" w:tooltip="Fernández, 2006 #145" w:history="1">
        <w:r w:rsidRPr="00887370">
          <w:rPr>
            <w:rFonts w:ascii="Times New Roman" w:hAnsi="Times New Roman" w:cs="Times New Roman"/>
            <w:noProof/>
            <w:sz w:val="24"/>
            <w:vertAlign w:val="superscript"/>
          </w:rPr>
          <w:t>10</w:t>
        </w:r>
      </w:hyperlink>
      <w:r w:rsidRPr="00887370">
        <w:rPr>
          <w:rFonts w:ascii="Times New Roman" w:hAnsi="Times New Roman" w:cs="Times New Roman"/>
          <w:noProof/>
          <w:sz w:val="24"/>
          <w:vertAlign w:val="superscript"/>
        </w:rPr>
        <w:t>)</w:t>
      </w:r>
      <w:r w:rsidRPr="00887370">
        <w:rPr>
          <w:rFonts w:ascii="Times New Roman" w:hAnsi="Times New Roman" w:cs="Times New Roman"/>
          <w:sz w:val="24"/>
          <w:vertAlign w:val="superscript"/>
        </w:rPr>
        <w:fldChar w:fldCharType="end"/>
      </w:r>
      <w:r w:rsidRPr="00887370">
        <w:rPr>
          <w:rFonts w:ascii="Times New Roman" w:hAnsi="Times New Roman" w:cs="Times New Roman"/>
          <w:sz w:val="24"/>
        </w:rPr>
        <w:t>.</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El proceder desde cinco sesiones científicas permitió la estructuración de la Concepción teórica-metodológica para el logro de buenas prácticas inclusivas. Esta se pudo construir desde dos direcciones: un accionar teórico que permitió determinar los principales fundamentos que sustentan el proceso de inclusión educativa de los escolares con NEE, así como las ideas rectoras que lo orientan; y un accionar metodológico que devela un algoritmo lógico para concebir las estrategias didácticas que se precisan para lograr eficacia en la inclusión educativa de este alumnado a partir de la propia elaboración de acciones didácticas-metodológicas.</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A partir del intercambio con docentes, directivos y especialistas de la educación fue posible determinar los pilares que sustentan dicha concepción. Se logró corroborar que las políticas inclusivas y la urgente necesidad de promover la cultura inclusiva en todos los escenarios educacionales se convierten en dos dimensiones imprescindibles para materializar este complejo proceso. Sin embargo, el hallazgo fundamental de la investigación radicó en revelar el valor del desarrollo de buenas prácticas inclusivas como la condición imprescindible para lograr que se eleve la calidad de la respuesta educativa que se le ofrece a todo el alumnado.</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 xml:space="preserve">Con el fin de materializar buenas prácticas inclusivas la concepción preconiza un proceso de enseñanza-aprendizaje que se estructure a punto de partida del diagnóstico de potencialidades grupales e individuales de todo el alumnado. Esto favorece la instrumentación de estrategias de trabajo cooperativo y de enseñanza por proyectos; las </w:t>
      </w:r>
      <w:r w:rsidRPr="00887370">
        <w:rPr>
          <w:rFonts w:ascii="Times New Roman" w:hAnsi="Times New Roman" w:cs="Times New Roman"/>
          <w:sz w:val="24"/>
        </w:rPr>
        <w:lastRenderedPageBreak/>
        <w:t>que toman en cuenta desde los preceptos psicológicos el reconocimiento de la teoría de las inteligencias múltiples y desde lo didáctico, la pertinencia del diseño universal de aprendizaje a la hora de concebir estrategias de enseñanza inclusivas.</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Durante los años 2017 al 2019 se seleccionaron 6 instituciones educativas de la ciudad de Santa Clara para socializar los elementos fundamentales de la concepción. Con este fin se aplicó un entrenamiento que estuvo soportado en un folleto, que contiene aspectos particulares de contenido con un enfoque metodológico, lo que garantizó la orientación de los docentes en las acciones a desarrollar para concretar prácticas inclusivas.</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Se lograron transformaciones hacia: actitudes fundamentadas en los principios de la diversidad e inclusión; conocimiento del desarrollo de las personas con necesidades educativas especiales asociadas a la discapacidad, al medio ambiente y/o con capacidades y aptitudes particulares; conocimiento de la realidad en la que se desarrollan los alumnos con necesidades educativas especiales en los diferentes ámbitos, familia, escuela, sector laboral y comunitario; conocimiento y habilidades para aplicar diversas estrategias, en los diferentes ámbitos sociales: escolar, familiar, comunitario, laboral, sea para una influencia socioeducativa o psicopedagógica; habilidades para diseñar, adaptar y evaluar los programas y/o estrategias a implementar; desarrollo de la función educativa utilizando estrategias tanto individuales como colectivas, ya sean de asesoría, intersectoriales, tutoría, y de tipo colaborativo.</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La concepción teórica-metodológica fue enriqueciéndose a lo largo de todo el proceso investigativo. Esto fue posible gracias a la combinación de dos procederes para su perfeccionamiento: la rigurosa evaluación sistemática de cada uno de los contenidos desarrollados y los criterios derivados de la interacción de los investigadores en la práctica pedagógica.</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En los instrumentos aplicados al cierre de la investigación a los docentes y la entrevista a los directivos se pudo constatar su satisfacción por el entrenamiento recibido. Plantearon que la problemática tratada es de gran actualidad y pertinencia, aseguraron que les fue de gran utilidad el enfoque didáctico y metodológico empleado, pues permitió que los docentes asumieran procederes para brindar respuestas educativas de calidad no solo para los alumnos con necesidades educativas especiales, sino para todo el alumnado.</w:t>
      </w:r>
    </w:p>
    <w:p w:rsidR="00887370" w:rsidRPr="00887370" w:rsidRDefault="00887370" w:rsidP="00887370">
      <w:pPr>
        <w:pStyle w:val="Prrafodelista"/>
        <w:numPr>
          <w:ilvl w:val="0"/>
          <w:numId w:val="9"/>
        </w:numPr>
        <w:spacing w:before="240" w:after="240" w:line="360" w:lineRule="auto"/>
        <w:jc w:val="both"/>
        <w:rPr>
          <w:rFonts w:ascii="Times New Roman" w:hAnsi="Times New Roman" w:cs="Times New Roman"/>
          <w:b/>
          <w:sz w:val="24"/>
          <w:szCs w:val="24"/>
        </w:rPr>
      </w:pPr>
      <w:r w:rsidRPr="00887370">
        <w:rPr>
          <w:rFonts w:ascii="Times New Roman" w:hAnsi="Times New Roman" w:cs="Times New Roman"/>
          <w:b/>
          <w:sz w:val="24"/>
          <w:szCs w:val="24"/>
        </w:rPr>
        <w:lastRenderedPageBreak/>
        <w:t>Conclusiones</w:t>
      </w:r>
    </w:p>
    <w:p w:rsidR="00887370" w:rsidRPr="00887370" w:rsidRDefault="00887370" w:rsidP="00887370">
      <w:pPr>
        <w:tabs>
          <w:tab w:val="left" w:pos="7371"/>
        </w:tabs>
        <w:spacing w:after="0" w:line="360" w:lineRule="auto"/>
        <w:ind w:right="49"/>
        <w:jc w:val="both"/>
        <w:rPr>
          <w:rFonts w:ascii="Times New Roman" w:hAnsi="Times New Roman" w:cs="Times New Roman"/>
          <w:sz w:val="24"/>
        </w:rPr>
      </w:pPr>
      <w:r w:rsidRPr="00887370">
        <w:rPr>
          <w:rFonts w:ascii="Times New Roman" w:hAnsi="Times New Roman" w:cs="Times New Roman"/>
          <w:sz w:val="24"/>
        </w:rPr>
        <w:t>Los autores del presente estudio, luego de aplicar rigurosamente el método científico para conducir el proceso investigativo y para fundamentar cada uno de los resultados que se ofrecen, concluyen: que la Concepción que se brinda es solo una modesta contribución hacia el abordaje de una problemática en extremo compleja. La novedad del resultado que se aporta estriba en el tratamiento del problema desde un enfoque curricular, reconociendo que el éxito de la inclusión educativa está condicionado por multiplicidad de factores y dependerá del accionar coherente de todos los agentes educativos, pero en última instancia, se decide en ese lugar mágico y desarrollador que se denomina “Salón de clases” o “espacio áulico”, donde se revelan sistemáticamente y a escala reducida, las mismas situaciones, problemáticas y contradicciones que se dan a escala social.</w:t>
      </w:r>
    </w:p>
    <w:p w:rsidR="00887370" w:rsidRPr="00887370" w:rsidRDefault="00887370" w:rsidP="00887370">
      <w:pPr>
        <w:pStyle w:val="Prrafodelista"/>
        <w:numPr>
          <w:ilvl w:val="0"/>
          <w:numId w:val="9"/>
        </w:numPr>
        <w:spacing w:before="240" w:after="240" w:line="360" w:lineRule="auto"/>
        <w:jc w:val="both"/>
        <w:rPr>
          <w:rFonts w:ascii="Times New Roman" w:hAnsi="Times New Roman" w:cs="Times New Roman"/>
          <w:b/>
          <w:sz w:val="24"/>
          <w:szCs w:val="24"/>
        </w:rPr>
      </w:pPr>
      <w:r w:rsidRPr="00887370">
        <w:rPr>
          <w:rFonts w:ascii="Times New Roman" w:hAnsi="Times New Roman" w:cs="Times New Roman"/>
          <w:b/>
          <w:sz w:val="24"/>
          <w:szCs w:val="24"/>
        </w:rPr>
        <w:t>Referencias bibliográficas</w:t>
      </w:r>
    </w:p>
    <w:p w:rsidR="00887370" w:rsidRPr="00887370" w:rsidRDefault="00887370" w:rsidP="00887370">
      <w:pPr>
        <w:pStyle w:val="EndNoteBibliography"/>
        <w:spacing w:after="0" w:line="360" w:lineRule="auto"/>
        <w:rPr>
          <w:rFonts w:ascii="Times New Roman" w:hAnsi="Times New Roman" w:cs="Times New Roman"/>
          <w:sz w:val="24"/>
        </w:rPr>
      </w:pPr>
      <w:r w:rsidRPr="00887370">
        <w:rPr>
          <w:rFonts w:ascii="Times New Roman" w:hAnsi="Times New Roman" w:cs="Times New Roman"/>
          <w:sz w:val="24"/>
          <w:szCs w:val="24"/>
        </w:rPr>
        <w:fldChar w:fldCharType="begin"/>
      </w:r>
      <w:r w:rsidRPr="00887370">
        <w:rPr>
          <w:rFonts w:ascii="Times New Roman" w:hAnsi="Times New Roman" w:cs="Times New Roman"/>
          <w:sz w:val="24"/>
          <w:szCs w:val="24"/>
        </w:rPr>
        <w:instrText xml:space="preserve"> ADDIN EN.REFLIST </w:instrText>
      </w:r>
      <w:r w:rsidRPr="00887370">
        <w:rPr>
          <w:rFonts w:ascii="Times New Roman" w:hAnsi="Times New Roman" w:cs="Times New Roman"/>
          <w:sz w:val="24"/>
          <w:szCs w:val="24"/>
        </w:rPr>
        <w:fldChar w:fldCharType="separate"/>
      </w:r>
      <w:bookmarkStart w:id="1" w:name="_ENREF_1"/>
      <w:r w:rsidRPr="00887370">
        <w:rPr>
          <w:rFonts w:ascii="Times New Roman" w:hAnsi="Times New Roman" w:cs="Times New Roman"/>
        </w:rPr>
        <w:t>1.</w:t>
      </w:r>
      <w:r w:rsidRPr="00887370">
        <w:rPr>
          <w:rFonts w:ascii="Times New Roman" w:hAnsi="Times New Roman" w:cs="Times New Roman"/>
        </w:rPr>
        <w:tab/>
      </w:r>
      <w:r w:rsidRPr="00887370">
        <w:rPr>
          <w:rFonts w:ascii="Times New Roman" w:hAnsi="Times New Roman" w:cs="Times New Roman"/>
          <w:sz w:val="24"/>
        </w:rPr>
        <w:t>Borges S, Orosco M. Educación especial y educación inclusiva: un horizonte singular y diverso para igualar las oportunidades de desarrollo. La Habana: Sello Editor Educación Cubana; 2013.</w:t>
      </w:r>
      <w:bookmarkEnd w:id="1"/>
    </w:p>
    <w:p w:rsidR="00887370" w:rsidRPr="00887370" w:rsidRDefault="00887370" w:rsidP="00887370">
      <w:pPr>
        <w:pStyle w:val="EndNoteBibliography"/>
        <w:spacing w:after="0" w:line="360" w:lineRule="auto"/>
        <w:rPr>
          <w:rFonts w:ascii="Times New Roman" w:hAnsi="Times New Roman" w:cs="Times New Roman"/>
          <w:sz w:val="24"/>
          <w:lang w:val="en-US"/>
        </w:rPr>
      </w:pPr>
      <w:bookmarkStart w:id="2" w:name="_ENREF_2"/>
      <w:r w:rsidRPr="00887370">
        <w:rPr>
          <w:rFonts w:ascii="Times New Roman" w:hAnsi="Times New Roman" w:cs="Times New Roman"/>
          <w:sz w:val="24"/>
        </w:rPr>
        <w:t>2.</w:t>
      </w:r>
      <w:r w:rsidRPr="00887370">
        <w:rPr>
          <w:rFonts w:ascii="Times New Roman" w:hAnsi="Times New Roman" w:cs="Times New Roman"/>
          <w:sz w:val="24"/>
        </w:rPr>
        <w:tab/>
        <w:t xml:space="preserve">UNESCO. Inclusión en la educación 2019. </w:t>
      </w:r>
      <w:r w:rsidRPr="00887370">
        <w:rPr>
          <w:rFonts w:ascii="Times New Roman" w:hAnsi="Times New Roman" w:cs="Times New Roman"/>
          <w:sz w:val="24"/>
          <w:lang w:val="en-US"/>
        </w:rPr>
        <w:t>Available from: https://es.unesco.org/themes/inclusion-educacion</w:t>
      </w:r>
      <w:bookmarkEnd w:id="2"/>
      <w:r w:rsidRPr="00887370">
        <w:rPr>
          <w:rFonts w:ascii="Times New Roman" w:hAnsi="Times New Roman" w:cs="Times New Roman"/>
          <w:sz w:val="24"/>
          <w:lang w:val="en-US"/>
        </w:rPr>
        <w:t xml:space="preserve">. </w:t>
      </w:r>
    </w:p>
    <w:p w:rsidR="00887370" w:rsidRPr="00887370" w:rsidRDefault="00887370" w:rsidP="00887370">
      <w:pPr>
        <w:pStyle w:val="EndNoteBibliography"/>
        <w:spacing w:after="0" w:line="360" w:lineRule="auto"/>
        <w:rPr>
          <w:rFonts w:ascii="Times New Roman" w:hAnsi="Times New Roman" w:cs="Times New Roman"/>
          <w:sz w:val="24"/>
        </w:rPr>
      </w:pPr>
      <w:bookmarkStart w:id="3" w:name="_ENREF_3"/>
      <w:r w:rsidRPr="00887370">
        <w:rPr>
          <w:rFonts w:ascii="Times New Roman" w:hAnsi="Times New Roman" w:cs="Times New Roman"/>
          <w:sz w:val="24"/>
        </w:rPr>
        <w:t>3.</w:t>
      </w:r>
      <w:r w:rsidRPr="00887370">
        <w:rPr>
          <w:rFonts w:ascii="Times New Roman" w:hAnsi="Times New Roman" w:cs="Times New Roman"/>
          <w:sz w:val="24"/>
        </w:rPr>
        <w:tab/>
        <w:t>González AO. Inclusión, universidad y discapacidad: una complejidad epistémica más allá de la igualdad de oportunidades. Revista Temas en Educación. 2013:55-68.</w:t>
      </w:r>
      <w:bookmarkEnd w:id="3"/>
    </w:p>
    <w:p w:rsidR="00887370" w:rsidRPr="00887370" w:rsidRDefault="00887370" w:rsidP="00887370">
      <w:pPr>
        <w:pStyle w:val="EndNoteBibliography"/>
        <w:spacing w:after="0" w:line="360" w:lineRule="auto"/>
        <w:rPr>
          <w:rFonts w:ascii="Times New Roman" w:hAnsi="Times New Roman" w:cs="Times New Roman"/>
          <w:sz w:val="24"/>
        </w:rPr>
      </w:pPr>
      <w:bookmarkStart w:id="4" w:name="_ENREF_4"/>
      <w:r w:rsidRPr="00887370">
        <w:rPr>
          <w:rFonts w:ascii="Times New Roman" w:hAnsi="Times New Roman" w:cs="Times New Roman"/>
          <w:sz w:val="24"/>
        </w:rPr>
        <w:t>4.</w:t>
      </w:r>
      <w:r w:rsidRPr="00887370">
        <w:rPr>
          <w:rFonts w:ascii="Times New Roman" w:hAnsi="Times New Roman" w:cs="Times New Roman"/>
          <w:sz w:val="24"/>
        </w:rPr>
        <w:tab/>
        <w:t>Madrazo MTF, Rivero VdCG, Piedrafita DG. La formación inicial del docente y la inclusión educativa. Retos y desafíos. La Habana: MULTIMEDIA. VII Congreso Internacional Educación y Pedagogía Especial y al IV Simposio de la Educación Primaria; 2016.</w:t>
      </w:r>
      <w:bookmarkEnd w:id="4"/>
    </w:p>
    <w:p w:rsidR="00887370" w:rsidRPr="00887370" w:rsidRDefault="00887370" w:rsidP="00887370">
      <w:pPr>
        <w:pStyle w:val="EndNoteBibliography"/>
        <w:spacing w:after="0" w:line="360" w:lineRule="auto"/>
        <w:rPr>
          <w:rFonts w:ascii="Times New Roman" w:hAnsi="Times New Roman" w:cs="Times New Roman"/>
          <w:sz w:val="24"/>
        </w:rPr>
      </w:pPr>
      <w:bookmarkStart w:id="5" w:name="_ENREF_5"/>
      <w:r w:rsidRPr="00887370">
        <w:rPr>
          <w:rFonts w:ascii="Times New Roman" w:hAnsi="Times New Roman" w:cs="Times New Roman"/>
          <w:sz w:val="24"/>
        </w:rPr>
        <w:t>5.</w:t>
      </w:r>
      <w:r w:rsidRPr="00887370">
        <w:rPr>
          <w:rFonts w:ascii="Times New Roman" w:hAnsi="Times New Roman" w:cs="Times New Roman"/>
          <w:sz w:val="24"/>
        </w:rPr>
        <w:tab/>
        <w:t>Peña RG, Rodríguez BR, Pons AC, Domínguez ETR. Curso 3: La inclusión educativa: Retos y perspectivas desde la Agenda 2030. La Habana; 2019.</w:t>
      </w:r>
      <w:bookmarkEnd w:id="5"/>
    </w:p>
    <w:p w:rsidR="00887370" w:rsidRPr="00887370" w:rsidRDefault="00887370" w:rsidP="00887370">
      <w:pPr>
        <w:pStyle w:val="EndNoteBibliography"/>
        <w:spacing w:after="0" w:line="360" w:lineRule="auto"/>
        <w:rPr>
          <w:rFonts w:ascii="Times New Roman" w:hAnsi="Times New Roman" w:cs="Times New Roman"/>
          <w:sz w:val="24"/>
        </w:rPr>
      </w:pPr>
      <w:bookmarkStart w:id="6" w:name="_ENREF_6"/>
      <w:r w:rsidRPr="00887370">
        <w:rPr>
          <w:rFonts w:ascii="Times New Roman" w:hAnsi="Times New Roman" w:cs="Times New Roman"/>
          <w:sz w:val="24"/>
        </w:rPr>
        <w:t>6.</w:t>
      </w:r>
      <w:r w:rsidRPr="00887370">
        <w:rPr>
          <w:rFonts w:ascii="Times New Roman" w:hAnsi="Times New Roman" w:cs="Times New Roman"/>
          <w:sz w:val="24"/>
        </w:rPr>
        <w:tab/>
        <w:t xml:space="preserve">Iglesias SG, Rivero VG, Nobregas LM, Piedrafita DG, Márquez MCS, Salvador MB. Curso 26. PEDAGOGÍA 2011. Hacia una concepción didáctica potenciadora del </w:t>
      </w:r>
      <w:r w:rsidRPr="00887370">
        <w:rPr>
          <w:rFonts w:ascii="Times New Roman" w:hAnsi="Times New Roman" w:cs="Times New Roman"/>
          <w:sz w:val="24"/>
        </w:rPr>
        <w:lastRenderedPageBreak/>
        <w:t>desarrollo de los escolares con necesidades educativas especiales. La Habana: Sello Editor EDUCACIÓN CUBANA; 2011.</w:t>
      </w:r>
      <w:bookmarkEnd w:id="6"/>
    </w:p>
    <w:p w:rsidR="00887370" w:rsidRPr="00887370" w:rsidRDefault="00887370" w:rsidP="00887370">
      <w:pPr>
        <w:pStyle w:val="EndNoteBibliography"/>
        <w:spacing w:after="0" w:line="360" w:lineRule="auto"/>
        <w:rPr>
          <w:rFonts w:ascii="Times New Roman" w:hAnsi="Times New Roman" w:cs="Times New Roman"/>
          <w:sz w:val="24"/>
        </w:rPr>
      </w:pPr>
      <w:bookmarkStart w:id="7" w:name="_ENREF_7"/>
      <w:r w:rsidRPr="00887370">
        <w:rPr>
          <w:rFonts w:ascii="Times New Roman" w:hAnsi="Times New Roman" w:cs="Times New Roman"/>
          <w:sz w:val="24"/>
        </w:rPr>
        <w:t>7.</w:t>
      </w:r>
      <w:r w:rsidRPr="00887370">
        <w:rPr>
          <w:rFonts w:ascii="Times New Roman" w:hAnsi="Times New Roman" w:cs="Times New Roman"/>
          <w:sz w:val="24"/>
        </w:rPr>
        <w:tab/>
        <w:t>Ganelin SI. La asimilación consciente en la escuela. México: Editorial Grijalbo; 1975.</w:t>
      </w:r>
      <w:bookmarkEnd w:id="7"/>
    </w:p>
    <w:p w:rsidR="00887370" w:rsidRPr="00887370" w:rsidRDefault="00887370" w:rsidP="00887370">
      <w:pPr>
        <w:pStyle w:val="EndNoteBibliography"/>
        <w:spacing w:after="0" w:line="360" w:lineRule="auto"/>
        <w:rPr>
          <w:rFonts w:ascii="Times New Roman" w:hAnsi="Times New Roman" w:cs="Times New Roman"/>
          <w:sz w:val="24"/>
        </w:rPr>
      </w:pPr>
      <w:bookmarkStart w:id="8" w:name="_ENREF_8"/>
      <w:r w:rsidRPr="00887370">
        <w:rPr>
          <w:rFonts w:ascii="Times New Roman" w:hAnsi="Times New Roman" w:cs="Times New Roman"/>
          <w:sz w:val="24"/>
        </w:rPr>
        <w:t>8.</w:t>
      </w:r>
      <w:r w:rsidRPr="00887370">
        <w:rPr>
          <w:rFonts w:ascii="Times New Roman" w:hAnsi="Times New Roman" w:cs="Times New Roman"/>
          <w:sz w:val="24"/>
        </w:rPr>
        <w:tab/>
        <w:t>Collazo. Una Concepción Teórico-Metodológica para la producción de Cursos a distancia basados en el uso de las Tecnologías de la Información y las Comunicaciones [Tesis de doctorado]. La Habana: Universidad de La Habana; 2004.</w:t>
      </w:r>
      <w:bookmarkEnd w:id="8"/>
    </w:p>
    <w:p w:rsidR="00887370" w:rsidRPr="00887370" w:rsidRDefault="00887370" w:rsidP="00887370">
      <w:pPr>
        <w:pStyle w:val="EndNoteBibliography"/>
        <w:spacing w:after="0" w:line="360" w:lineRule="auto"/>
        <w:rPr>
          <w:rFonts w:ascii="Times New Roman" w:hAnsi="Times New Roman" w:cs="Times New Roman"/>
          <w:sz w:val="24"/>
        </w:rPr>
      </w:pPr>
      <w:bookmarkStart w:id="9" w:name="_ENREF_9"/>
      <w:r w:rsidRPr="00887370">
        <w:rPr>
          <w:rFonts w:ascii="Times New Roman" w:hAnsi="Times New Roman" w:cs="Times New Roman"/>
          <w:sz w:val="24"/>
        </w:rPr>
        <w:t>9.</w:t>
      </w:r>
      <w:r w:rsidRPr="00887370">
        <w:rPr>
          <w:rFonts w:ascii="Times New Roman" w:hAnsi="Times New Roman" w:cs="Times New Roman"/>
          <w:sz w:val="24"/>
        </w:rPr>
        <w:tab/>
        <w:t>Ruiz A. Teoría y práctica curricular. La Habana: Editorial Pueblo y Educación; 2005.</w:t>
      </w:r>
      <w:bookmarkEnd w:id="9"/>
    </w:p>
    <w:p w:rsidR="00887370" w:rsidRPr="00887370" w:rsidRDefault="00887370" w:rsidP="00887370">
      <w:pPr>
        <w:pStyle w:val="EndNoteBibliography"/>
        <w:spacing w:line="360" w:lineRule="auto"/>
        <w:rPr>
          <w:rFonts w:ascii="Times New Roman" w:hAnsi="Times New Roman" w:cs="Times New Roman"/>
          <w:sz w:val="24"/>
        </w:rPr>
      </w:pPr>
      <w:bookmarkStart w:id="10" w:name="_ENREF_10"/>
      <w:r w:rsidRPr="00887370">
        <w:rPr>
          <w:rFonts w:ascii="Times New Roman" w:hAnsi="Times New Roman" w:cs="Times New Roman"/>
          <w:sz w:val="24"/>
        </w:rPr>
        <w:t>10.</w:t>
      </w:r>
      <w:r w:rsidRPr="00887370">
        <w:rPr>
          <w:rFonts w:ascii="Times New Roman" w:hAnsi="Times New Roman" w:cs="Times New Roman"/>
          <w:sz w:val="24"/>
        </w:rPr>
        <w:tab/>
        <w:t>Fernández GD. Concepción Teórico-Metodológica para el uso de la computadora en el proceso de enseñanza-aprendizaje de la educación primaria [Tesis de doctorado]. La Habana: Universidad de Ciencias Pedagógicas "Enrique José Varona"; 2006.</w:t>
      </w:r>
      <w:bookmarkEnd w:id="10"/>
    </w:p>
    <w:p w:rsidR="00887370" w:rsidRPr="00887370" w:rsidRDefault="00887370" w:rsidP="00887370">
      <w:pPr>
        <w:rPr>
          <w:rFonts w:ascii="Times New Roman" w:hAnsi="Times New Roman" w:cs="Times New Roman"/>
          <w:sz w:val="24"/>
          <w:szCs w:val="24"/>
        </w:rPr>
      </w:pPr>
      <w:r w:rsidRPr="00887370">
        <w:rPr>
          <w:rFonts w:ascii="Times New Roman" w:hAnsi="Times New Roman" w:cs="Times New Roman"/>
        </w:rPr>
        <w:fldChar w:fldCharType="end"/>
      </w:r>
    </w:p>
    <w:p w:rsidR="00D36D1C" w:rsidRPr="00887370" w:rsidRDefault="00D36D1C" w:rsidP="00887370">
      <w:pPr>
        <w:spacing w:before="120" w:after="120" w:line="360" w:lineRule="auto"/>
        <w:jc w:val="both"/>
        <w:rPr>
          <w:rFonts w:ascii="Times New Roman" w:hAnsi="Times New Roman" w:cs="Times New Roman"/>
          <w:sz w:val="24"/>
          <w:szCs w:val="24"/>
        </w:rPr>
      </w:pPr>
    </w:p>
    <w:sectPr w:rsidR="00D36D1C" w:rsidRPr="00887370"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38D" w:rsidRDefault="005D338D" w:rsidP="00C8585B">
      <w:pPr>
        <w:spacing w:after="0" w:line="240" w:lineRule="auto"/>
      </w:pPr>
      <w:r>
        <w:separator/>
      </w:r>
    </w:p>
  </w:endnote>
  <w:endnote w:type="continuationSeparator" w:id="0">
    <w:p w:rsidR="005D338D" w:rsidRDefault="005D338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UPC">
    <w:altName w:val="Leelawadee UI"/>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887370">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38D" w:rsidRDefault="005D338D" w:rsidP="00C8585B">
      <w:pPr>
        <w:spacing w:after="0" w:line="240" w:lineRule="auto"/>
      </w:pPr>
      <w:r>
        <w:separator/>
      </w:r>
    </w:p>
  </w:footnote>
  <w:footnote w:type="continuationSeparator" w:id="0">
    <w:p w:rsidR="005D338D" w:rsidRDefault="005D338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820"/>
    <w:multiLevelType w:val="hybridMultilevel"/>
    <w:tmpl w:val="8B98A986"/>
    <w:lvl w:ilvl="0" w:tplc="60120488">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DBA16C6"/>
    <w:multiLevelType w:val="hybridMultilevel"/>
    <w:tmpl w:val="D4DC8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571419"/>
    <w:multiLevelType w:val="hybridMultilevel"/>
    <w:tmpl w:val="F288D7E8"/>
    <w:lvl w:ilvl="0" w:tplc="93966A5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200DFA"/>
    <w:multiLevelType w:val="hybridMultilevel"/>
    <w:tmpl w:val="AF143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911A00"/>
    <w:multiLevelType w:val="hybridMultilevel"/>
    <w:tmpl w:val="50F8CFF4"/>
    <w:lvl w:ilvl="0" w:tplc="904C53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803BF5"/>
    <w:multiLevelType w:val="hybridMultilevel"/>
    <w:tmpl w:val="B6EA9C18"/>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6D2851"/>
    <w:multiLevelType w:val="hybridMultilevel"/>
    <w:tmpl w:val="94121E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DE17EA"/>
    <w:multiLevelType w:val="singleLevel"/>
    <w:tmpl w:val="6012048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69B74C6E"/>
    <w:multiLevelType w:val="hybridMultilevel"/>
    <w:tmpl w:val="BA70D2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8"/>
  </w:num>
  <w:num w:numId="5">
    <w:abstractNumId w:val="6"/>
  </w:num>
  <w:num w:numId="6">
    <w:abstractNumId w:val="5"/>
  </w:num>
  <w:num w:numId="7">
    <w:abstractNumId w:val="7"/>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210D"/>
    <w:rsid w:val="00046F14"/>
    <w:rsid w:val="0005298D"/>
    <w:rsid w:val="000A6EC7"/>
    <w:rsid w:val="000C14DC"/>
    <w:rsid w:val="001020FD"/>
    <w:rsid w:val="001F29A9"/>
    <w:rsid w:val="002E0882"/>
    <w:rsid w:val="002E272A"/>
    <w:rsid w:val="00321A69"/>
    <w:rsid w:val="00403285"/>
    <w:rsid w:val="004D3D39"/>
    <w:rsid w:val="00541F1E"/>
    <w:rsid w:val="005754D8"/>
    <w:rsid w:val="005D338D"/>
    <w:rsid w:val="006271E4"/>
    <w:rsid w:val="0064252E"/>
    <w:rsid w:val="00667F10"/>
    <w:rsid w:val="00671849"/>
    <w:rsid w:val="007455FF"/>
    <w:rsid w:val="007C3EDF"/>
    <w:rsid w:val="00815971"/>
    <w:rsid w:val="008205D9"/>
    <w:rsid w:val="00851D79"/>
    <w:rsid w:val="0088159E"/>
    <w:rsid w:val="00887370"/>
    <w:rsid w:val="008A1C16"/>
    <w:rsid w:val="009061A5"/>
    <w:rsid w:val="0091621C"/>
    <w:rsid w:val="00916944"/>
    <w:rsid w:val="009B1EF2"/>
    <w:rsid w:val="009D5E02"/>
    <w:rsid w:val="009D67CD"/>
    <w:rsid w:val="00A156A5"/>
    <w:rsid w:val="00A21A1F"/>
    <w:rsid w:val="00A62A14"/>
    <w:rsid w:val="00AC6968"/>
    <w:rsid w:val="00AE534B"/>
    <w:rsid w:val="00B2024E"/>
    <w:rsid w:val="00B80E97"/>
    <w:rsid w:val="00BC770B"/>
    <w:rsid w:val="00C15B7C"/>
    <w:rsid w:val="00C17100"/>
    <w:rsid w:val="00C3333E"/>
    <w:rsid w:val="00C8585B"/>
    <w:rsid w:val="00CD2BC3"/>
    <w:rsid w:val="00D36D1C"/>
    <w:rsid w:val="00D73DE9"/>
    <w:rsid w:val="00DA1C2F"/>
    <w:rsid w:val="00DA5C14"/>
    <w:rsid w:val="00E40131"/>
    <w:rsid w:val="00E912D0"/>
    <w:rsid w:val="00EF053F"/>
    <w:rsid w:val="00EF32A4"/>
    <w:rsid w:val="00F31B37"/>
    <w:rsid w:val="00FA61C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1012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4">
    <w:name w:val="heading 4"/>
    <w:basedOn w:val="Normal"/>
    <w:next w:val="Normal"/>
    <w:link w:val="Ttulo4Car"/>
    <w:uiPriority w:val="9"/>
    <w:unhideWhenUsed/>
    <w:qFormat/>
    <w:rsid w:val="001F29A9"/>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angradetextonormal">
    <w:name w:val="Body Text Indent"/>
    <w:basedOn w:val="Normal"/>
    <w:link w:val="SangradetextonormalCar"/>
    <w:uiPriority w:val="99"/>
    <w:rsid w:val="00851D79"/>
    <w:pPr>
      <w:spacing w:before="100" w:beforeAutospacing="1" w:after="100" w:afterAutospacing="1" w:line="240" w:lineRule="auto"/>
    </w:pPr>
    <w:rPr>
      <w:rFonts w:ascii="Times New Roman" w:eastAsia="Times New Roman" w:hAnsi="Times New Roman" w:cs="Times New Roman"/>
      <w:sz w:val="24"/>
      <w:szCs w:val="20"/>
      <w:lang w:val="x-none" w:eastAsia="x-none"/>
    </w:rPr>
  </w:style>
  <w:style w:type="character" w:customStyle="1" w:styleId="SangradetextonormalCar">
    <w:name w:val="Sangría de texto normal Car"/>
    <w:basedOn w:val="Fuentedeprrafopredeter"/>
    <w:link w:val="Sangradetextonormal"/>
    <w:uiPriority w:val="99"/>
    <w:rsid w:val="00851D79"/>
    <w:rPr>
      <w:rFonts w:ascii="Times New Roman" w:eastAsia="Times New Roman" w:hAnsi="Times New Roman" w:cs="Times New Roman"/>
      <w:sz w:val="24"/>
      <w:szCs w:val="20"/>
      <w:lang w:val="x-none" w:eastAsia="x-none"/>
    </w:rPr>
  </w:style>
  <w:style w:type="paragraph" w:customStyle="1" w:styleId="Style3">
    <w:name w:val="Style3"/>
    <w:basedOn w:val="Normal"/>
    <w:rsid w:val="00EF32A4"/>
    <w:pPr>
      <w:widowControl w:val="0"/>
      <w:autoSpaceDE w:val="0"/>
      <w:autoSpaceDN w:val="0"/>
      <w:adjustRightInd w:val="0"/>
      <w:spacing w:after="0" w:line="276" w:lineRule="exact"/>
      <w:ind w:firstLine="720"/>
      <w:jc w:val="both"/>
    </w:pPr>
    <w:rPr>
      <w:rFonts w:ascii="Bookman Old Style" w:eastAsia="Times New Roman" w:hAnsi="Bookman Old Style" w:cs="Times New Roman"/>
      <w:sz w:val="24"/>
      <w:szCs w:val="24"/>
      <w:lang w:eastAsia="es-ES"/>
    </w:rPr>
  </w:style>
  <w:style w:type="paragraph" w:styleId="NormalWeb">
    <w:name w:val="Normal (Web)"/>
    <w:basedOn w:val="Normal"/>
    <w:uiPriority w:val="99"/>
    <w:unhideWhenUsed/>
    <w:rsid w:val="00DA1C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1F29A9"/>
    <w:rPr>
      <w:rFonts w:asciiTheme="majorHAnsi" w:eastAsiaTheme="majorEastAsia" w:hAnsiTheme="majorHAnsi" w:cstheme="majorBidi"/>
      <w:i/>
      <w:iCs/>
      <w:color w:val="365F91" w:themeColor="accent1" w:themeShade="BF"/>
      <w:lang w:val="en-US"/>
    </w:rPr>
  </w:style>
  <w:style w:type="character" w:customStyle="1" w:styleId="Cuerpodeltexto2">
    <w:name w:val="Cuerpo del texto (2)_"/>
    <w:basedOn w:val="Fuentedeprrafopredeter"/>
    <w:link w:val="Cuerpodeltexto20"/>
    <w:rsid w:val="001F29A9"/>
    <w:rPr>
      <w:rFonts w:ascii="AngsanaUPC" w:eastAsia="AngsanaUPC" w:hAnsi="AngsanaUPC" w:cs="AngsanaUPC"/>
      <w:sz w:val="36"/>
      <w:szCs w:val="36"/>
      <w:shd w:val="clear" w:color="auto" w:fill="FFFFFF"/>
    </w:rPr>
  </w:style>
  <w:style w:type="paragraph" w:customStyle="1" w:styleId="Cuerpodeltexto20">
    <w:name w:val="Cuerpo del texto (2)"/>
    <w:basedOn w:val="Normal"/>
    <w:link w:val="Cuerpodeltexto2"/>
    <w:rsid w:val="001F29A9"/>
    <w:pPr>
      <w:widowControl w:val="0"/>
      <w:shd w:val="clear" w:color="auto" w:fill="FFFFFF"/>
      <w:spacing w:after="180" w:line="0" w:lineRule="atLeast"/>
      <w:ind w:hanging="520"/>
      <w:jc w:val="center"/>
    </w:pPr>
    <w:rPr>
      <w:rFonts w:ascii="AngsanaUPC" w:eastAsia="AngsanaUPC" w:hAnsi="AngsanaUPC" w:cs="AngsanaUPC"/>
      <w:sz w:val="36"/>
      <w:szCs w:val="36"/>
    </w:rPr>
  </w:style>
  <w:style w:type="character" w:customStyle="1" w:styleId="Cuerpodeltexto2Negrita">
    <w:name w:val="Cuerpo del texto (2) + Negrita"/>
    <w:basedOn w:val="Cuerpodeltexto2"/>
    <w:rsid w:val="001F29A9"/>
    <w:rPr>
      <w:rFonts w:ascii="Arial" w:eastAsia="Arial" w:hAnsi="Arial" w:cs="Arial"/>
      <w:b/>
      <w:bCs/>
      <w:color w:val="000000"/>
      <w:spacing w:val="0"/>
      <w:w w:val="100"/>
      <w:position w:val="0"/>
      <w:sz w:val="24"/>
      <w:szCs w:val="24"/>
      <w:shd w:val="clear" w:color="auto" w:fill="FFFFFF"/>
      <w:lang w:val="es-ES" w:eastAsia="es-ES" w:bidi="es-ES"/>
    </w:rPr>
  </w:style>
  <w:style w:type="character" w:customStyle="1" w:styleId="Cuerpodeltexto5">
    <w:name w:val="Cuerpo del texto (5)_"/>
    <w:basedOn w:val="Fuentedeprrafopredeter"/>
    <w:link w:val="Cuerpodeltexto50"/>
    <w:rsid w:val="001F29A9"/>
    <w:rPr>
      <w:rFonts w:ascii="Arial" w:eastAsia="Arial" w:hAnsi="Arial" w:cs="Arial"/>
      <w:i/>
      <w:iCs/>
      <w:shd w:val="clear" w:color="auto" w:fill="FFFFFF"/>
    </w:rPr>
  </w:style>
  <w:style w:type="paragraph" w:customStyle="1" w:styleId="Cuerpodeltexto50">
    <w:name w:val="Cuerpo del texto (5)"/>
    <w:basedOn w:val="Normal"/>
    <w:link w:val="Cuerpodeltexto5"/>
    <w:rsid w:val="001F29A9"/>
    <w:pPr>
      <w:widowControl w:val="0"/>
      <w:shd w:val="clear" w:color="auto" w:fill="FFFFFF"/>
      <w:spacing w:after="180" w:line="274" w:lineRule="exact"/>
      <w:jc w:val="both"/>
    </w:pPr>
    <w:rPr>
      <w:rFonts w:ascii="Arial" w:eastAsia="Arial" w:hAnsi="Arial" w:cs="Arial"/>
      <w:i/>
      <w:iCs/>
    </w:rPr>
  </w:style>
  <w:style w:type="character" w:customStyle="1" w:styleId="Cuerpodeltexto3">
    <w:name w:val="Cuerpo del texto (3)_"/>
    <w:basedOn w:val="Fuentedeprrafopredeter"/>
    <w:link w:val="Cuerpodeltexto30"/>
    <w:rsid w:val="00C3333E"/>
    <w:rPr>
      <w:rFonts w:ascii="Arial" w:eastAsia="Arial" w:hAnsi="Arial" w:cs="Arial"/>
      <w:b/>
      <w:bCs/>
      <w:shd w:val="clear" w:color="auto" w:fill="FFFFFF"/>
    </w:rPr>
  </w:style>
  <w:style w:type="paragraph" w:customStyle="1" w:styleId="Cuerpodeltexto30">
    <w:name w:val="Cuerpo del texto (3)"/>
    <w:basedOn w:val="Normal"/>
    <w:link w:val="Cuerpodeltexto3"/>
    <w:rsid w:val="00C3333E"/>
    <w:pPr>
      <w:widowControl w:val="0"/>
      <w:shd w:val="clear" w:color="auto" w:fill="FFFFFF"/>
      <w:spacing w:before="2040" w:after="1080" w:line="552" w:lineRule="exact"/>
      <w:jc w:val="center"/>
    </w:pPr>
    <w:rPr>
      <w:rFonts w:ascii="Arial" w:eastAsia="Arial" w:hAnsi="Arial" w:cs="Arial"/>
      <w:b/>
      <w:bCs/>
    </w:rPr>
  </w:style>
  <w:style w:type="paragraph" w:styleId="Textoindependiente">
    <w:name w:val="Body Text"/>
    <w:basedOn w:val="Normal"/>
    <w:link w:val="TextoindependienteCar"/>
    <w:uiPriority w:val="99"/>
    <w:unhideWhenUsed/>
    <w:rsid w:val="00C3333E"/>
    <w:pPr>
      <w:spacing w:after="120" w:line="259" w:lineRule="auto"/>
    </w:pPr>
    <w:rPr>
      <w:lang w:val="en-US"/>
    </w:rPr>
  </w:style>
  <w:style w:type="character" w:customStyle="1" w:styleId="TextoindependienteCar">
    <w:name w:val="Texto independiente Car"/>
    <w:basedOn w:val="Fuentedeprrafopredeter"/>
    <w:link w:val="Textoindependiente"/>
    <w:uiPriority w:val="99"/>
    <w:rsid w:val="00C3333E"/>
    <w:rPr>
      <w:lang w:val="en-US"/>
    </w:rPr>
  </w:style>
  <w:style w:type="paragraph" w:styleId="Textoindependiente3">
    <w:name w:val="Body Text 3"/>
    <w:basedOn w:val="Normal"/>
    <w:link w:val="Textoindependiente3Car"/>
    <w:uiPriority w:val="99"/>
    <w:unhideWhenUsed/>
    <w:rsid w:val="00AC6968"/>
    <w:pPr>
      <w:spacing w:after="120"/>
    </w:pPr>
    <w:rPr>
      <w:sz w:val="16"/>
      <w:szCs w:val="16"/>
    </w:rPr>
  </w:style>
  <w:style w:type="character" w:customStyle="1" w:styleId="Textoindependiente3Car">
    <w:name w:val="Texto independiente 3 Car"/>
    <w:basedOn w:val="Fuentedeprrafopredeter"/>
    <w:link w:val="Textoindependiente3"/>
    <w:uiPriority w:val="99"/>
    <w:rsid w:val="00AC6968"/>
    <w:rPr>
      <w:sz w:val="16"/>
      <w:szCs w:val="16"/>
    </w:rPr>
  </w:style>
  <w:style w:type="paragraph" w:styleId="Bibliografa">
    <w:name w:val="Bibliography"/>
    <w:basedOn w:val="Normal"/>
    <w:next w:val="Normal"/>
    <w:uiPriority w:val="37"/>
    <w:unhideWhenUsed/>
    <w:rsid w:val="008205D9"/>
  </w:style>
  <w:style w:type="character" w:customStyle="1" w:styleId="Cuerpodeltexto2Cursiva">
    <w:name w:val="Cuerpo del texto (2) + Cursiva"/>
    <w:basedOn w:val="Cuerpodeltexto2"/>
    <w:rsid w:val="00DA5C14"/>
    <w:rPr>
      <w:rFonts w:ascii="Arial" w:eastAsia="Arial" w:hAnsi="Arial" w:cs="Arial"/>
      <w:i/>
      <w:iCs/>
      <w:color w:val="000000"/>
      <w:spacing w:val="0"/>
      <w:w w:val="100"/>
      <w:position w:val="0"/>
      <w:sz w:val="24"/>
      <w:szCs w:val="24"/>
      <w:shd w:val="clear" w:color="auto" w:fill="FFFFFF"/>
      <w:lang w:val="es-ES" w:eastAsia="es-ES" w:bidi="es-ES"/>
    </w:rPr>
  </w:style>
  <w:style w:type="character" w:customStyle="1" w:styleId="Cuerpodeltexto2115ptoNegrita">
    <w:name w:val="Cuerpo del texto (2) + 11;5 pto;Negrita"/>
    <w:basedOn w:val="Fuentedeprrafopredeter"/>
    <w:rsid w:val="00887370"/>
    <w:rPr>
      <w:rFonts w:ascii="Times New Roman" w:eastAsia="Times New Roman" w:hAnsi="Times New Roman" w:cs="Times New Roman"/>
      <w:b/>
      <w:bCs/>
      <w:i w:val="0"/>
      <w:iCs w:val="0"/>
      <w:smallCaps w:val="0"/>
      <w:strike w:val="0"/>
      <w:color w:val="000000"/>
      <w:spacing w:val="0"/>
      <w:w w:val="100"/>
      <w:position w:val="0"/>
      <w:sz w:val="23"/>
      <w:szCs w:val="23"/>
      <w:u w:val="none"/>
      <w:lang w:val="es-ES" w:eastAsia="es-ES" w:bidi="es-ES"/>
    </w:rPr>
  </w:style>
  <w:style w:type="character" w:customStyle="1" w:styleId="tlid-translation">
    <w:name w:val="tlid-translation"/>
    <w:basedOn w:val="Fuentedeprrafopredeter"/>
    <w:rsid w:val="00887370"/>
  </w:style>
  <w:style w:type="character" w:customStyle="1" w:styleId="FontStyle16">
    <w:name w:val="Font Style16"/>
    <w:basedOn w:val="Fuentedeprrafopredeter"/>
    <w:rsid w:val="00887370"/>
    <w:rPr>
      <w:rFonts w:ascii="Arial" w:hAnsi="Arial" w:cs="Arial"/>
      <w:sz w:val="22"/>
      <w:szCs w:val="22"/>
    </w:rPr>
  </w:style>
  <w:style w:type="paragraph" w:customStyle="1" w:styleId="EndNoteBibliography">
    <w:name w:val="EndNote Bibliography"/>
    <w:basedOn w:val="Normal"/>
    <w:link w:val="EndNoteBibliographyCar"/>
    <w:rsid w:val="00887370"/>
    <w:pPr>
      <w:spacing w:after="160" w:line="240" w:lineRule="auto"/>
      <w:jc w:val="both"/>
    </w:pPr>
    <w:rPr>
      <w:rFonts w:ascii="Calibri" w:eastAsia="Times New Roman" w:hAnsi="Calibri" w:cs="Calibri"/>
      <w:noProof/>
      <w:lang w:eastAsia="es-ES"/>
    </w:rPr>
  </w:style>
  <w:style w:type="character" w:customStyle="1" w:styleId="EndNoteBibliographyCar">
    <w:name w:val="EndNote Bibliography Car"/>
    <w:basedOn w:val="Fuentedeprrafopredeter"/>
    <w:link w:val="EndNoteBibliography"/>
    <w:rsid w:val="00887370"/>
    <w:rPr>
      <w:rFonts w:ascii="Calibri" w:eastAsia="Times New Roman" w:hAnsi="Calibri" w:cs="Calibri"/>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la@uclv.cu" TargetMode="External"/><Relationship Id="rId3" Type="http://schemas.openxmlformats.org/officeDocument/2006/relationships/settings" Target="settings.xml"/><Relationship Id="rId7" Type="http://schemas.openxmlformats.org/officeDocument/2006/relationships/hyperlink" Target="mailto:raulgp@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4335</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HP</cp:lastModifiedBy>
  <cp:revision>8</cp:revision>
  <dcterms:created xsi:type="dcterms:W3CDTF">2021-05-14T03:18:00Z</dcterms:created>
  <dcterms:modified xsi:type="dcterms:W3CDTF">2021-09-29T18:05:00Z</dcterms:modified>
</cp:coreProperties>
</file>