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0C916" w14:textId="77777777" w:rsidR="00605286" w:rsidRPr="009D5E02" w:rsidRDefault="00605286" w:rsidP="00605286">
      <w:pPr>
        <w:spacing w:after="0"/>
        <w:jc w:val="center"/>
        <w:rPr>
          <w:rFonts w:ascii="Times New Roman" w:hAnsi="Times New Roman" w:cs="Times New Roman"/>
          <w:b/>
          <w:sz w:val="28"/>
          <w:szCs w:val="28"/>
        </w:rPr>
      </w:pPr>
      <w:r>
        <w:rPr>
          <w:rFonts w:ascii="Times New Roman" w:hAnsi="Times New Roman" w:cs="Times New Roman"/>
          <w:b/>
          <w:sz w:val="28"/>
          <w:szCs w:val="28"/>
        </w:rPr>
        <w:t>SIMPOSIO INTERNACIONAL DE INDUSTRIA</w:t>
      </w:r>
    </w:p>
    <w:p w14:paraId="37E8F1A2" w14:textId="4C31D62B" w:rsidR="00605286" w:rsidRDefault="00605286" w:rsidP="00605286">
      <w:pPr>
        <w:spacing w:after="0"/>
        <w:rPr>
          <w:rFonts w:ascii="Times New Roman" w:hAnsi="Times New Roman" w:cs="Times New Roman"/>
          <w:b/>
          <w:sz w:val="28"/>
          <w:szCs w:val="28"/>
        </w:rPr>
      </w:pPr>
    </w:p>
    <w:p w14:paraId="5E9CDD50" w14:textId="74428B5A"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2168DAD6" w14:textId="291923CA" w:rsidR="003466EE" w:rsidRPr="00605286" w:rsidRDefault="003466EE" w:rsidP="00667F10">
      <w:pPr>
        <w:spacing w:after="0"/>
        <w:jc w:val="center"/>
        <w:rPr>
          <w:rFonts w:ascii="Times New Roman" w:hAnsi="Times New Roman" w:cs="Times New Roman"/>
          <w:b/>
          <w:sz w:val="28"/>
          <w:szCs w:val="28"/>
        </w:rPr>
      </w:pPr>
      <w:r w:rsidRPr="00605286">
        <w:rPr>
          <w:rFonts w:ascii="Times New Roman" w:hAnsi="Times New Roman" w:cs="Times New Roman"/>
          <w:b/>
          <w:sz w:val="28"/>
          <w:szCs w:val="28"/>
        </w:rPr>
        <w:t xml:space="preserve">Sistemas para la clasificación, identificación y comunicación de peligros y riesgos </w:t>
      </w:r>
      <w:r w:rsidR="00605286" w:rsidRPr="00605286">
        <w:rPr>
          <w:rFonts w:ascii="Times New Roman" w:hAnsi="Times New Roman" w:cs="Times New Roman"/>
          <w:b/>
          <w:sz w:val="28"/>
          <w:szCs w:val="28"/>
        </w:rPr>
        <w:t>para las</w:t>
      </w:r>
      <w:r w:rsidRPr="00605286">
        <w:rPr>
          <w:rFonts w:ascii="Times New Roman" w:hAnsi="Times New Roman" w:cs="Times New Roman"/>
          <w:b/>
          <w:sz w:val="28"/>
          <w:szCs w:val="28"/>
        </w:rPr>
        <w:t xml:space="preserve"> sustancias peligrosas</w:t>
      </w:r>
    </w:p>
    <w:p w14:paraId="1DB07993" w14:textId="77777777" w:rsidR="00E912D0" w:rsidRPr="00596F1B" w:rsidRDefault="00E912D0" w:rsidP="00667F10">
      <w:pPr>
        <w:spacing w:after="0"/>
        <w:jc w:val="center"/>
        <w:rPr>
          <w:rFonts w:ascii="Times New Roman" w:hAnsi="Times New Roman" w:cs="Times New Roman"/>
          <w:b/>
          <w:i/>
          <w:sz w:val="24"/>
          <w:szCs w:val="24"/>
          <w:lang w:val="es-419"/>
        </w:rPr>
      </w:pPr>
    </w:p>
    <w:p w14:paraId="1634CE27" w14:textId="0C7933E8" w:rsidR="008A1C16" w:rsidRPr="00605286" w:rsidRDefault="008A1C16" w:rsidP="00667F10">
      <w:pPr>
        <w:spacing w:after="0"/>
        <w:jc w:val="center"/>
        <w:rPr>
          <w:rFonts w:ascii="Times New Roman" w:hAnsi="Times New Roman" w:cs="Times New Roman"/>
          <w:b/>
          <w:i/>
          <w:sz w:val="28"/>
          <w:szCs w:val="28"/>
          <w:lang w:val="en-US"/>
        </w:rPr>
      </w:pPr>
      <w:r w:rsidRPr="00605286">
        <w:rPr>
          <w:rFonts w:ascii="Times New Roman" w:hAnsi="Times New Roman" w:cs="Times New Roman"/>
          <w:b/>
          <w:i/>
          <w:sz w:val="28"/>
          <w:szCs w:val="28"/>
          <w:lang w:val="en-US"/>
        </w:rPr>
        <w:t>Title</w:t>
      </w:r>
    </w:p>
    <w:p w14:paraId="20C8F0F9" w14:textId="0A3CF0D0" w:rsidR="001168F0" w:rsidRPr="001168F0" w:rsidRDefault="001168F0" w:rsidP="00667F10">
      <w:pPr>
        <w:spacing w:after="0"/>
        <w:jc w:val="center"/>
        <w:rPr>
          <w:rFonts w:ascii="Times New Roman" w:hAnsi="Times New Roman" w:cs="Times New Roman"/>
          <w:b/>
          <w:bCs/>
          <w:i/>
          <w:iCs/>
          <w:sz w:val="28"/>
          <w:szCs w:val="28"/>
          <w:lang w:val="en-US"/>
        </w:rPr>
      </w:pPr>
      <w:r w:rsidRPr="00605286">
        <w:rPr>
          <w:rFonts w:ascii="Times New Roman" w:hAnsi="Times New Roman" w:cs="Times New Roman"/>
          <w:b/>
          <w:bCs/>
          <w:i/>
          <w:iCs/>
          <w:sz w:val="24"/>
          <w:szCs w:val="24"/>
          <w:lang w:val="en-US"/>
        </w:rPr>
        <w:t xml:space="preserve">Systems for the classification, identification, and communication of dangers and risks </w:t>
      </w:r>
      <w:r w:rsidR="00605286" w:rsidRPr="00605286">
        <w:rPr>
          <w:rFonts w:ascii="Times New Roman" w:hAnsi="Times New Roman" w:cs="Times New Roman"/>
          <w:b/>
          <w:bCs/>
          <w:i/>
          <w:iCs/>
          <w:sz w:val="24"/>
          <w:szCs w:val="24"/>
          <w:lang w:val="en-US"/>
        </w:rPr>
        <w:t>for the</w:t>
      </w:r>
      <w:r w:rsidRPr="00605286">
        <w:rPr>
          <w:rFonts w:ascii="Times New Roman" w:hAnsi="Times New Roman" w:cs="Times New Roman"/>
          <w:b/>
          <w:bCs/>
          <w:i/>
          <w:iCs/>
          <w:sz w:val="24"/>
          <w:szCs w:val="24"/>
          <w:lang w:val="en-US"/>
        </w:rPr>
        <w:t xml:space="preserve"> dangerous substances.</w:t>
      </w:r>
    </w:p>
    <w:p w14:paraId="7F147C95" w14:textId="77777777" w:rsidR="001168F0" w:rsidRPr="00596F1B" w:rsidRDefault="001168F0" w:rsidP="00FF3346">
      <w:pPr>
        <w:spacing w:after="0" w:line="360" w:lineRule="auto"/>
        <w:rPr>
          <w:rFonts w:ascii="Times New Roman" w:hAnsi="Times New Roman" w:cs="Times New Roman"/>
          <w:b/>
          <w:sz w:val="24"/>
          <w:szCs w:val="24"/>
          <w:lang w:val="en-US"/>
        </w:rPr>
      </w:pPr>
    </w:p>
    <w:p w14:paraId="0E0E12CF" w14:textId="4FB09C25" w:rsidR="008A1C16" w:rsidRDefault="00D33F72" w:rsidP="00FF3346">
      <w:pPr>
        <w:spacing w:after="0" w:line="360" w:lineRule="auto"/>
        <w:jc w:val="center"/>
        <w:rPr>
          <w:rFonts w:ascii="Times New Roman" w:hAnsi="Times New Roman" w:cs="Times New Roman"/>
          <w:b/>
          <w:sz w:val="24"/>
          <w:szCs w:val="24"/>
          <w:vertAlign w:val="superscript"/>
          <w:lang w:val="pt-BR"/>
        </w:rPr>
      </w:pPr>
      <w:r w:rsidRPr="00605286">
        <w:rPr>
          <w:rFonts w:ascii="Times New Roman" w:hAnsi="Times New Roman" w:cs="Times New Roman"/>
          <w:b/>
          <w:sz w:val="24"/>
          <w:szCs w:val="24"/>
        </w:rPr>
        <w:t xml:space="preserve">MSc. </w:t>
      </w:r>
      <w:r w:rsidR="00570647" w:rsidRPr="00605286">
        <w:rPr>
          <w:rFonts w:ascii="Times New Roman" w:hAnsi="Times New Roman" w:cs="Times New Roman"/>
          <w:b/>
          <w:sz w:val="24"/>
          <w:szCs w:val="24"/>
        </w:rPr>
        <w:t>Javier</w:t>
      </w:r>
      <w:r w:rsidR="009D5E02" w:rsidRPr="00605286">
        <w:rPr>
          <w:rFonts w:ascii="Times New Roman" w:hAnsi="Times New Roman" w:cs="Times New Roman"/>
          <w:b/>
          <w:sz w:val="24"/>
          <w:szCs w:val="24"/>
        </w:rPr>
        <w:t xml:space="preserve"> </w:t>
      </w:r>
      <w:r w:rsidR="00570647" w:rsidRPr="00605286">
        <w:rPr>
          <w:rFonts w:ascii="Times New Roman" w:hAnsi="Times New Roman" w:cs="Times New Roman"/>
          <w:b/>
          <w:sz w:val="24"/>
          <w:szCs w:val="24"/>
        </w:rPr>
        <w:t>Martín Santín</w:t>
      </w:r>
      <w:r w:rsidR="009D5E02" w:rsidRPr="00605286">
        <w:rPr>
          <w:rFonts w:ascii="Times New Roman" w:hAnsi="Times New Roman" w:cs="Times New Roman"/>
          <w:b/>
          <w:sz w:val="24"/>
          <w:szCs w:val="24"/>
          <w:vertAlign w:val="superscript"/>
        </w:rPr>
        <w:t>1</w:t>
      </w:r>
      <w:r w:rsidR="009D5E02" w:rsidRPr="00605286">
        <w:rPr>
          <w:rFonts w:ascii="Times New Roman" w:hAnsi="Times New Roman" w:cs="Times New Roman"/>
          <w:b/>
          <w:sz w:val="24"/>
          <w:szCs w:val="24"/>
        </w:rPr>
        <w:t xml:space="preserve">, </w:t>
      </w:r>
      <w:r w:rsidRPr="00605286">
        <w:rPr>
          <w:rFonts w:ascii="Times New Roman" w:hAnsi="Times New Roman" w:cs="Times New Roman"/>
          <w:b/>
          <w:sz w:val="24"/>
          <w:szCs w:val="24"/>
        </w:rPr>
        <w:t xml:space="preserve">Dra. </w:t>
      </w:r>
      <w:r w:rsidR="00570647" w:rsidRPr="00605286">
        <w:rPr>
          <w:rFonts w:ascii="Times New Roman" w:hAnsi="Times New Roman" w:cs="Times New Roman"/>
          <w:b/>
          <w:sz w:val="24"/>
          <w:szCs w:val="24"/>
          <w:lang w:val="pt-BR"/>
        </w:rPr>
        <w:t>Belkis Guerra Valdés</w:t>
      </w:r>
      <w:r w:rsidR="00570647" w:rsidRPr="00605286">
        <w:rPr>
          <w:rFonts w:ascii="Times New Roman" w:hAnsi="Times New Roman" w:cs="Times New Roman"/>
          <w:b/>
          <w:sz w:val="24"/>
          <w:szCs w:val="24"/>
          <w:vertAlign w:val="superscript"/>
          <w:lang w:val="pt-BR"/>
        </w:rPr>
        <w:t>2</w:t>
      </w:r>
      <w:r w:rsidR="00570647" w:rsidRPr="00605286">
        <w:rPr>
          <w:rFonts w:ascii="Times New Roman" w:hAnsi="Times New Roman" w:cs="Times New Roman"/>
          <w:b/>
          <w:sz w:val="24"/>
          <w:szCs w:val="24"/>
          <w:lang w:val="pt-BR"/>
        </w:rPr>
        <w:t xml:space="preserve">, </w:t>
      </w:r>
      <w:r w:rsidRPr="00605286">
        <w:rPr>
          <w:rFonts w:ascii="Times New Roman" w:hAnsi="Times New Roman" w:cs="Times New Roman"/>
          <w:b/>
          <w:sz w:val="24"/>
          <w:szCs w:val="24"/>
          <w:lang w:val="pt-BR"/>
        </w:rPr>
        <w:t xml:space="preserve">Dra. </w:t>
      </w:r>
      <w:r w:rsidR="00570647" w:rsidRPr="00605286">
        <w:rPr>
          <w:rFonts w:ascii="Times New Roman" w:hAnsi="Times New Roman" w:cs="Times New Roman"/>
          <w:b/>
          <w:sz w:val="24"/>
          <w:szCs w:val="24"/>
          <w:lang w:val="pt-BR"/>
        </w:rPr>
        <w:t>Alina Hereira Diaz</w:t>
      </w:r>
      <w:r w:rsidR="00570647" w:rsidRPr="00605286">
        <w:rPr>
          <w:rFonts w:ascii="Times New Roman" w:hAnsi="Times New Roman" w:cs="Times New Roman"/>
          <w:b/>
          <w:sz w:val="24"/>
          <w:szCs w:val="24"/>
          <w:vertAlign w:val="superscript"/>
          <w:lang w:val="pt-BR"/>
        </w:rPr>
        <w:t>3</w:t>
      </w:r>
    </w:p>
    <w:p w14:paraId="456329C8" w14:textId="77777777" w:rsidR="00605286" w:rsidRPr="00605286" w:rsidRDefault="00605286" w:rsidP="00FF3346">
      <w:pPr>
        <w:spacing w:after="0" w:line="360" w:lineRule="auto"/>
        <w:jc w:val="center"/>
        <w:rPr>
          <w:rFonts w:ascii="Times New Roman" w:hAnsi="Times New Roman" w:cs="Times New Roman"/>
          <w:b/>
          <w:sz w:val="24"/>
          <w:szCs w:val="24"/>
          <w:lang w:val="pt-BR"/>
        </w:rPr>
      </w:pPr>
    </w:p>
    <w:p w14:paraId="514CFCEA" w14:textId="752645F7" w:rsidR="00E912D0" w:rsidRPr="00605286" w:rsidRDefault="00D33F72" w:rsidP="00570647">
      <w:pPr>
        <w:pStyle w:val="Prrafodelista"/>
        <w:numPr>
          <w:ilvl w:val="0"/>
          <w:numId w:val="2"/>
        </w:numPr>
        <w:spacing w:after="0" w:line="360" w:lineRule="auto"/>
        <w:ind w:left="284" w:hanging="284"/>
        <w:jc w:val="both"/>
        <w:rPr>
          <w:rFonts w:ascii="Times New Roman" w:hAnsi="Times New Roman" w:cs="Times New Roman"/>
          <w:bCs/>
          <w:sz w:val="24"/>
          <w:szCs w:val="24"/>
        </w:rPr>
      </w:pPr>
      <w:r w:rsidRPr="00605286">
        <w:rPr>
          <w:rFonts w:ascii="Times New Roman" w:hAnsi="Times New Roman" w:cs="Times New Roman"/>
          <w:bCs/>
          <w:sz w:val="24"/>
          <w:szCs w:val="24"/>
        </w:rPr>
        <w:t>MSc. Javier Martín Santín</w:t>
      </w:r>
      <w:r w:rsidR="00E912D0" w:rsidRPr="00605286">
        <w:rPr>
          <w:rFonts w:ascii="Times New Roman" w:hAnsi="Times New Roman" w:cs="Times New Roman"/>
          <w:bCs/>
          <w:sz w:val="24"/>
          <w:szCs w:val="24"/>
        </w:rPr>
        <w:t xml:space="preserve">. </w:t>
      </w:r>
      <w:r w:rsidR="00570647" w:rsidRPr="00605286">
        <w:rPr>
          <w:rFonts w:ascii="Times New Roman" w:hAnsi="Times New Roman" w:cs="Times New Roman"/>
          <w:bCs/>
          <w:sz w:val="24"/>
          <w:szCs w:val="24"/>
        </w:rPr>
        <w:t xml:space="preserve">Centro de Estudio de Química Aplicada. Facultad de Química y Farmacia, Universidad Central “Marta Abreu” de las Villas, Cuba. E-mail: </w:t>
      </w:r>
      <w:hyperlink r:id="rId8" w:history="1">
        <w:r w:rsidR="00570647" w:rsidRPr="00605286">
          <w:rPr>
            <w:rStyle w:val="Hipervnculo"/>
            <w:rFonts w:ascii="Times New Roman" w:hAnsi="Times New Roman" w:cs="Times New Roman"/>
            <w:bCs/>
            <w:sz w:val="24"/>
            <w:szCs w:val="24"/>
          </w:rPr>
          <w:t>javierm@uclv.edu.cu</w:t>
        </w:r>
      </w:hyperlink>
    </w:p>
    <w:p w14:paraId="47CCFB30" w14:textId="66824388" w:rsidR="00570647" w:rsidRPr="00605286" w:rsidRDefault="00D33F72" w:rsidP="00570647">
      <w:pPr>
        <w:pStyle w:val="Prrafodelista"/>
        <w:numPr>
          <w:ilvl w:val="0"/>
          <w:numId w:val="2"/>
        </w:numPr>
        <w:spacing w:after="0" w:line="360" w:lineRule="auto"/>
        <w:ind w:left="284" w:hanging="284"/>
        <w:jc w:val="both"/>
        <w:rPr>
          <w:rFonts w:ascii="Times New Roman" w:hAnsi="Times New Roman" w:cs="Times New Roman"/>
          <w:bCs/>
          <w:sz w:val="24"/>
          <w:szCs w:val="24"/>
        </w:rPr>
      </w:pPr>
      <w:r w:rsidRPr="00605286">
        <w:rPr>
          <w:rFonts w:ascii="Times New Roman" w:hAnsi="Times New Roman" w:cs="Times New Roman"/>
          <w:bCs/>
          <w:sz w:val="24"/>
          <w:szCs w:val="24"/>
        </w:rPr>
        <w:t>Dra. Belkis Guerra Valdés</w:t>
      </w:r>
      <w:r w:rsidR="00570647" w:rsidRPr="00605286">
        <w:rPr>
          <w:rFonts w:ascii="Times New Roman" w:hAnsi="Times New Roman" w:cs="Times New Roman"/>
          <w:bCs/>
          <w:sz w:val="24"/>
          <w:szCs w:val="24"/>
        </w:rPr>
        <w:t xml:space="preserve">. Centro de Estudio de Química Aplicada. Facultad de Química y Farmacia, Universidad Central “Marta Abreu” de las Villas, Cuba. E-mail: </w:t>
      </w:r>
      <w:hyperlink r:id="rId9" w:history="1">
        <w:r w:rsidRPr="00605286">
          <w:rPr>
            <w:rStyle w:val="Hipervnculo"/>
            <w:rFonts w:ascii="Times New Roman" w:hAnsi="Times New Roman" w:cs="Times New Roman"/>
            <w:bCs/>
            <w:sz w:val="24"/>
            <w:szCs w:val="24"/>
          </w:rPr>
          <w:t>belkisgv@uclv.edu.cu</w:t>
        </w:r>
      </w:hyperlink>
    </w:p>
    <w:p w14:paraId="6709D144" w14:textId="5E57CC95" w:rsidR="00570647" w:rsidRPr="00596F1B" w:rsidRDefault="00D33F72" w:rsidP="00FF3346">
      <w:pPr>
        <w:pStyle w:val="Prrafodelista"/>
        <w:numPr>
          <w:ilvl w:val="0"/>
          <w:numId w:val="2"/>
        </w:numPr>
        <w:spacing w:after="0" w:line="360" w:lineRule="auto"/>
        <w:ind w:left="284" w:hanging="284"/>
        <w:jc w:val="both"/>
        <w:rPr>
          <w:rStyle w:val="Hipervnculo"/>
          <w:rFonts w:ascii="Times New Roman" w:hAnsi="Times New Roman" w:cs="Times New Roman"/>
          <w:bCs/>
          <w:color w:val="auto"/>
          <w:sz w:val="24"/>
          <w:szCs w:val="24"/>
          <w:u w:val="none"/>
        </w:rPr>
      </w:pPr>
      <w:r w:rsidRPr="00605286">
        <w:rPr>
          <w:rFonts w:ascii="Times New Roman" w:hAnsi="Times New Roman" w:cs="Times New Roman"/>
          <w:bCs/>
          <w:sz w:val="24"/>
          <w:szCs w:val="24"/>
          <w:lang w:val="pt-BR"/>
        </w:rPr>
        <w:t>Dra. Alina Hereira Diaz</w:t>
      </w:r>
      <w:r w:rsidR="00570647" w:rsidRPr="00605286">
        <w:rPr>
          <w:rFonts w:ascii="Times New Roman" w:hAnsi="Times New Roman" w:cs="Times New Roman"/>
          <w:bCs/>
          <w:sz w:val="24"/>
          <w:szCs w:val="24"/>
          <w:lang w:val="pt-BR"/>
        </w:rPr>
        <w:t xml:space="preserve">. Centro de Estudio de Química Aplicada. </w:t>
      </w:r>
      <w:r w:rsidR="00570647" w:rsidRPr="00605286">
        <w:rPr>
          <w:rFonts w:ascii="Times New Roman" w:hAnsi="Times New Roman" w:cs="Times New Roman"/>
          <w:bCs/>
          <w:sz w:val="24"/>
          <w:szCs w:val="24"/>
        </w:rPr>
        <w:t xml:space="preserve">Facultad de Química y Farmacia, Universidad Central “Marta Abreu” de las Villas, Cuba. E-mail: </w:t>
      </w:r>
      <w:hyperlink r:id="rId10" w:history="1">
        <w:r w:rsidRPr="00605286">
          <w:rPr>
            <w:rStyle w:val="Hipervnculo"/>
            <w:rFonts w:ascii="Times New Roman" w:hAnsi="Times New Roman" w:cs="Times New Roman"/>
            <w:bCs/>
            <w:sz w:val="24"/>
            <w:szCs w:val="24"/>
          </w:rPr>
          <w:t>alinahd@uclv.edu.cu</w:t>
        </w:r>
      </w:hyperlink>
    </w:p>
    <w:p w14:paraId="695045B2" w14:textId="77777777" w:rsidR="00596F1B" w:rsidRPr="00665CE9" w:rsidRDefault="00596F1B" w:rsidP="00665CE9">
      <w:pPr>
        <w:spacing w:after="0" w:line="360" w:lineRule="auto"/>
        <w:jc w:val="both"/>
        <w:rPr>
          <w:rFonts w:ascii="Times New Roman" w:hAnsi="Times New Roman" w:cs="Times New Roman"/>
          <w:bCs/>
          <w:sz w:val="24"/>
          <w:szCs w:val="24"/>
        </w:rPr>
      </w:pPr>
    </w:p>
    <w:p w14:paraId="2D3A8255" w14:textId="77777777" w:rsidR="00B71A00" w:rsidRDefault="00B71A00" w:rsidP="00B71A0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p>
    <w:p w14:paraId="3DC145A8" w14:textId="77777777" w:rsidR="004866DA" w:rsidRDefault="00B71A00" w:rsidP="00B71A00">
      <w:pPr>
        <w:spacing w:after="0" w:line="360" w:lineRule="auto"/>
        <w:jc w:val="both"/>
        <w:rPr>
          <w:rFonts w:ascii="Times New Roman" w:hAnsi="Times New Roman"/>
          <w:sz w:val="24"/>
          <w:szCs w:val="24"/>
        </w:rPr>
      </w:pPr>
      <w:r w:rsidRPr="00B9551C">
        <w:rPr>
          <w:rFonts w:ascii="Times New Roman" w:hAnsi="Times New Roman" w:cs="Times New Roman"/>
          <w:b/>
          <w:sz w:val="24"/>
          <w:szCs w:val="24"/>
        </w:rPr>
        <w:t xml:space="preserve">Problemática: </w:t>
      </w:r>
      <w:r w:rsidRPr="0007778E">
        <w:rPr>
          <w:rFonts w:ascii="Times New Roman" w:hAnsi="Times New Roman"/>
          <w:sz w:val="24"/>
          <w:szCs w:val="24"/>
        </w:rPr>
        <w:t>Desde la perspectiva de la prevención, el conocimiento de la peligrosidad de los productos químicos y de los efectos negativos potenciales que pueda</w:t>
      </w:r>
      <w:r>
        <w:rPr>
          <w:rFonts w:ascii="Times New Roman" w:hAnsi="Times New Roman"/>
          <w:sz w:val="24"/>
          <w:szCs w:val="24"/>
        </w:rPr>
        <w:t xml:space="preserve">n producir, es fundamental </w:t>
      </w:r>
      <w:r w:rsidRPr="0007778E">
        <w:rPr>
          <w:rFonts w:ascii="Times New Roman" w:hAnsi="Times New Roman"/>
          <w:sz w:val="24"/>
          <w:szCs w:val="24"/>
        </w:rPr>
        <w:t xml:space="preserve">poder evaluar sus riesgos y tomar medidas encaminadas a reducirlos. </w:t>
      </w:r>
    </w:p>
    <w:p w14:paraId="38A6B8D1" w14:textId="044DF51E" w:rsidR="00B71A00" w:rsidRDefault="00B71A00" w:rsidP="00B71A00">
      <w:pPr>
        <w:spacing w:after="0" w:line="360" w:lineRule="auto"/>
        <w:jc w:val="both"/>
        <w:rPr>
          <w:rFonts w:ascii="Times New Roman" w:hAnsi="Times New Roman"/>
          <w:sz w:val="24"/>
          <w:szCs w:val="24"/>
        </w:rPr>
      </w:pPr>
      <w:r w:rsidRPr="005754D8">
        <w:rPr>
          <w:rFonts w:ascii="Times New Roman" w:hAnsi="Times New Roman" w:cs="Times New Roman"/>
          <w:b/>
          <w:sz w:val="24"/>
          <w:szCs w:val="24"/>
        </w:rPr>
        <w:t xml:space="preserve">Objetivo(s): </w:t>
      </w:r>
      <w:r w:rsidRPr="0007778E">
        <w:rPr>
          <w:rFonts w:ascii="Times New Roman" w:hAnsi="Times New Roman"/>
          <w:sz w:val="24"/>
          <w:szCs w:val="24"/>
        </w:rPr>
        <w:t xml:space="preserve">El presente trabajo aborda críticamente los aspectos fundamentales de los diferentes sistemas para la clasificación, identificación y comunicación de peligros y riesgos en el </w:t>
      </w:r>
      <w:r>
        <w:rPr>
          <w:rFonts w:ascii="Times New Roman" w:hAnsi="Times New Roman"/>
          <w:sz w:val="24"/>
          <w:szCs w:val="24"/>
        </w:rPr>
        <w:t>manejo de sustancias peligrosas</w:t>
      </w:r>
      <w:r w:rsidRPr="0007778E">
        <w:rPr>
          <w:rFonts w:ascii="Times New Roman" w:hAnsi="Times New Roman"/>
          <w:sz w:val="24"/>
          <w:szCs w:val="24"/>
        </w:rPr>
        <w:t xml:space="preserve">. </w:t>
      </w:r>
    </w:p>
    <w:p w14:paraId="6F0CFDC5" w14:textId="77777777" w:rsidR="00B71A00" w:rsidRPr="005E388F" w:rsidRDefault="00B71A00" w:rsidP="00B71A00">
      <w:pPr>
        <w:spacing w:after="0" w:line="360" w:lineRule="auto"/>
        <w:jc w:val="both"/>
        <w:rPr>
          <w:rFonts w:ascii="Times New Roman" w:hAnsi="Times New Roman" w:cs="Times New Roman"/>
          <w:b/>
          <w:sz w:val="24"/>
          <w:szCs w:val="24"/>
        </w:rPr>
      </w:pPr>
      <w:r w:rsidRPr="005E388F">
        <w:rPr>
          <w:rFonts w:ascii="Times New Roman" w:hAnsi="Times New Roman" w:cs="Times New Roman"/>
          <w:b/>
          <w:sz w:val="24"/>
          <w:szCs w:val="24"/>
        </w:rPr>
        <w:t xml:space="preserve">Metodología: </w:t>
      </w:r>
      <w:r w:rsidRPr="005E388F">
        <w:rPr>
          <w:rFonts w:ascii="Times New Roman" w:hAnsi="Times New Roman"/>
          <w:sz w:val="24"/>
          <w:szCs w:val="24"/>
        </w:rPr>
        <w:t xml:space="preserve">Se realiza una recopilación de los principales sistemas desarrollados y aplicados internacionalmente (Unión Europea, Organización de Naciones Unidas, Agencia </w:t>
      </w:r>
      <w:r w:rsidRPr="005E388F">
        <w:rPr>
          <w:rFonts w:ascii="Times New Roman" w:hAnsi="Times New Roman"/>
          <w:sz w:val="24"/>
          <w:szCs w:val="24"/>
        </w:rPr>
        <w:lastRenderedPageBreak/>
        <w:t xml:space="preserve">de Protección de Incendios de los Estados Unidos, Asociación Americana de Recubrimiento y Pinturas de los Estados Unidos y el Sistema Globalmente Armonizado). </w:t>
      </w:r>
    </w:p>
    <w:p w14:paraId="60705238" w14:textId="77777777" w:rsidR="00B71A00" w:rsidRPr="005E388F" w:rsidRDefault="00B71A00" w:rsidP="00B71A00">
      <w:pPr>
        <w:spacing w:after="0" w:line="360" w:lineRule="auto"/>
        <w:jc w:val="both"/>
        <w:rPr>
          <w:rFonts w:ascii="Times New Roman" w:hAnsi="Times New Roman" w:cs="Times New Roman"/>
          <w:b/>
          <w:sz w:val="24"/>
          <w:szCs w:val="24"/>
        </w:rPr>
      </w:pPr>
      <w:r w:rsidRPr="005E388F">
        <w:rPr>
          <w:rFonts w:ascii="Times New Roman" w:hAnsi="Times New Roman" w:cs="Times New Roman"/>
          <w:b/>
          <w:sz w:val="24"/>
          <w:szCs w:val="24"/>
        </w:rPr>
        <w:t xml:space="preserve">Resultados y discusión: </w:t>
      </w:r>
      <w:r w:rsidRPr="005E388F">
        <w:rPr>
          <w:rFonts w:ascii="Times New Roman" w:hAnsi="Times New Roman"/>
          <w:sz w:val="24"/>
          <w:szCs w:val="24"/>
        </w:rPr>
        <w:t>En cada uno de ellos se detalla la forma y combinación de colores de los pictogramas, los símbolos e íconos empleados, palabras y letras de advertencia, así como las frases para com</w:t>
      </w:r>
      <w:r>
        <w:rPr>
          <w:rFonts w:ascii="Times New Roman" w:hAnsi="Times New Roman"/>
          <w:sz w:val="24"/>
          <w:szCs w:val="24"/>
        </w:rPr>
        <w:t xml:space="preserve">unicar los peligros o riesgos, </w:t>
      </w:r>
      <w:r w:rsidRPr="005E388F">
        <w:rPr>
          <w:rFonts w:ascii="Times New Roman" w:hAnsi="Times New Roman"/>
          <w:sz w:val="24"/>
          <w:szCs w:val="24"/>
        </w:rPr>
        <w:t>la</w:t>
      </w:r>
      <w:r>
        <w:rPr>
          <w:rFonts w:ascii="Times New Roman" w:hAnsi="Times New Roman"/>
          <w:sz w:val="24"/>
          <w:szCs w:val="24"/>
        </w:rPr>
        <w:t xml:space="preserve">s recomendaciones de prudencia y la compatibilidad entre ellos. </w:t>
      </w:r>
      <w:r w:rsidRPr="005E388F">
        <w:rPr>
          <w:rFonts w:ascii="Times New Roman" w:hAnsi="Times New Roman"/>
          <w:sz w:val="24"/>
          <w:szCs w:val="24"/>
        </w:rPr>
        <w:t xml:space="preserve">Por su actualidad y uso cada vez más extensivo a nivel mundial, se particulariza más detalladamente en el Sistema Globalmente Armonizado de Clasificación y Etiquetado de Productos Químicos (SGA). </w:t>
      </w:r>
    </w:p>
    <w:p w14:paraId="500F1EA9" w14:textId="77777777" w:rsidR="00B71A00" w:rsidRPr="005E388F" w:rsidRDefault="00B71A00" w:rsidP="00B71A00">
      <w:pPr>
        <w:pStyle w:val="Textoindependiente2"/>
        <w:spacing w:after="120" w:line="360" w:lineRule="auto"/>
        <w:jc w:val="both"/>
        <w:rPr>
          <w:rFonts w:ascii="Times New Roman" w:hAnsi="Times New Roman"/>
          <w:sz w:val="24"/>
          <w:szCs w:val="24"/>
        </w:rPr>
      </w:pPr>
      <w:r w:rsidRPr="005E388F">
        <w:rPr>
          <w:rFonts w:ascii="Times New Roman" w:hAnsi="Times New Roman"/>
          <w:b/>
          <w:sz w:val="24"/>
          <w:szCs w:val="24"/>
        </w:rPr>
        <w:t xml:space="preserve">Conclusiones: </w:t>
      </w:r>
      <w:r w:rsidRPr="0007778E">
        <w:rPr>
          <w:rFonts w:ascii="Times New Roman" w:hAnsi="Times New Roman"/>
          <w:sz w:val="24"/>
          <w:szCs w:val="24"/>
        </w:rPr>
        <w:t xml:space="preserve">El </w:t>
      </w:r>
      <w:r>
        <w:rPr>
          <w:rFonts w:ascii="Times New Roman" w:hAnsi="Times New Roman"/>
          <w:sz w:val="24"/>
          <w:szCs w:val="24"/>
        </w:rPr>
        <w:t>SGA</w:t>
      </w:r>
      <w:r w:rsidRPr="0007778E">
        <w:rPr>
          <w:rFonts w:ascii="Times New Roman" w:hAnsi="Times New Roman"/>
          <w:sz w:val="24"/>
          <w:szCs w:val="24"/>
        </w:rPr>
        <w:t xml:space="preserve"> constituye un enfoque lógico de clasificación de productos químicos; favorece de manera significativa la adecuada comunicación </w:t>
      </w:r>
      <w:r w:rsidRPr="0007778E">
        <w:rPr>
          <w:rFonts w:ascii="Times New Roman" w:hAnsi="Times New Roman"/>
          <w:sz w:val="24"/>
          <w:szCs w:val="24"/>
          <w:lang w:val="es-ES"/>
        </w:rPr>
        <w:t>clara y fácilmente comprensible</w:t>
      </w:r>
      <w:r w:rsidRPr="0007778E">
        <w:rPr>
          <w:rFonts w:ascii="Times New Roman" w:hAnsi="Times New Roman"/>
          <w:sz w:val="24"/>
          <w:szCs w:val="24"/>
        </w:rPr>
        <w:t xml:space="preserve"> de los peligros químicos, </w:t>
      </w:r>
      <w:r>
        <w:rPr>
          <w:rFonts w:ascii="Times New Roman" w:hAnsi="Times New Roman"/>
          <w:sz w:val="24"/>
          <w:szCs w:val="24"/>
        </w:rPr>
        <w:t xml:space="preserve">favoreciendo </w:t>
      </w:r>
      <w:r w:rsidRPr="0007778E">
        <w:rPr>
          <w:rFonts w:ascii="Times New Roman" w:hAnsi="Times New Roman"/>
          <w:sz w:val="24"/>
          <w:szCs w:val="24"/>
        </w:rPr>
        <w:t xml:space="preserve">la protección de la salud humana y </w:t>
      </w:r>
      <w:r>
        <w:rPr>
          <w:rFonts w:ascii="Times New Roman" w:hAnsi="Times New Roman"/>
          <w:sz w:val="24"/>
          <w:szCs w:val="24"/>
        </w:rPr>
        <w:t>el ambiente, fortaleciendo l</w:t>
      </w:r>
      <w:r w:rsidRPr="0007778E">
        <w:rPr>
          <w:rFonts w:ascii="Times New Roman" w:hAnsi="Times New Roman"/>
          <w:sz w:val="24"/>
          <w:szCs w:val="24"/>
        </w:rPr>
        <w:t>a gestión de los productos químicos ya que proporciona un sistema único, normalizado y armonizado para clasificarlos y elaborar las respectivas etiquetas y hojas de seguridad.</w:t>
      </w:r>
    </w:p>
    <w:p w14:paraId="55030895" w14:textId="68684A41" w:rsidR="009061A5" w:rsidRPr="0007778E" w:rsidRDefault="000B06A2" w:rsidP="003466EE">
      <w:pPr>
        <w:spacing w:line="360" w:lineRule="auto"/>
        <w:jc w:val="both"/>
        <w:rPr>
          <w:rFonts w:ascii="Times New Roman" w:hAnsi="Times New Roman" w:cs="Times New Roman"/>
          <w:sz w:val="24"/>
          <w:szCs w:val="24"/>
        </w:rPr>
      </w:pPr>
      <w:r w:rsidRPr="0007778E">
        <w:rPr>
          <w:rFonts w:ascii="Times New Roman" w:hAnsi="Times New Roman" w:cs="Times New Roman"/>
          <w:b/>
          <w:bCs/>
          <w:i/>
          <w:iCs/>
          <w:sz w:val="24"/>
          <w:szCs w:val="24"/>
          <w:u w:val="single"/>
        </w:rPr>
        <w:t>Palabras clave</w:t>
      </w:r>
      <w:r w:rsidRPr="0007778E">
        <w:rPr>
          <w:rFonts w:ascii="Times New Roman" w:hAnsi="Times New Roman" w:cs="Times New Roman"/>
          <w:b/>
          <w:bCs/>
          <w:sz w:val="24"/>
          <w:szCs w:val="24"/>
        </w:rPr>
        <w:t xml:space="preserve">: </w:t>
      </w:r>
      <w:r w:rsidRPr="0007778E">
        <w:rPr>
          <w:rFonts w:ascii="Times New Roman" w:hAnsi="Times New Roman" w:cs="Times New Roman"/>
          <w:bCs/>
          <w:sz w:val="24"/>
          <w:szCs w:val="24"/>
        </w:rPr>
        <w:t xml:space="preserve">Pictogramas, </w:t>
      </w:r>
      <w:r w:rsidRPr="0007778E">
        <w:rPr>
          <w:rFonts w:ascii="Times New Roman" w:hAnsi="Times New Roman" w:cs="Times New Roman"/>
          <w:sz w:val="24"/>
          <w:szCs w:val="24"/>
        </w:rPr>
        <w:t xml:space="preserve">sistema globalmente armonizado, peligros y riesgos. </w:t>
      </w:r>
    </w:p>
    <w:p w14:paraId="24E11A3E" w14:textId="77777777" w:rsidR="000516BA" w:rsidRDefault="000516BA" w:rsidP="000516BA">
      <w:pPr>
        <w:spacing w:after="0" w:line="360" w:lineRule="auto"/>
        <w:jc w:val="both"/>
        <w:rPr>
          <w:rFonts w:ascii="Times New Roman" w:hAnsi="Times New Roman" w:cs="Times New Roman"/>
          <w:sz w:val="24"/>
          <w:szCs w:val="24"/>
          <w:lang w:val="en-US"/>
        </w:rPr>
      </w:pPr>
      <w:r w:rsidRPr="0007778E">
        <w:rPr>
          <w:rFonts w:ascii="Times New Roman" w:hAnsi="Times New Roman" w:cs="Times New Roman"/>
          <w:b/>
          <w:i/>
          <w:sz w:val="24"/>
          <w:szCs w:val="24"/>
          <w:lang w:val="en-US"/>
        </w:rPr>
        <w:t>Abstract:</w:t>
      </w:r>
      <w:r w:rsidRPr="0007778E">
        <w:rPr>
          <w:rFonts w:ascii="Times New Roman" w:hAnsi="Times New Roman" w:cs="Times New Roman"/>
          <w:sz w:val="24"/>
          <w:szCs w:val="24"/>
          <w:lang w:val="en-US"/>
        </w:rPr>
        <w:t xml:space="preserve"> </w:t>
      </w:r>
    </w:p>
    <w:p w14:paraId="6AB876D1" w14:textId="77777777" w:rsidR="000516BA" w:rsidRPr="006F5B67" w:rsidRDefault="000516BA" w:rsidP="0005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i/>
          <w:sz w:val="24"/>
          <w:szCs w:val="24"/>
          <w:lang w:val="en-US"/>
        </w:rPr>
      </w:pPr>
      <w:r w:rsidRPr="006F5B67">
        <w:rPr>
          <w:rFonts w:ascii="Times New Roman" w:hAnsi="Times New Roman" w:cs="Times New Roman"/>
          <w:b/>
          <w:i/>
          <w:sz w:val="24"/>
          <w:szCs w:val="24"/>
          <w:lang w:val="en-US"/>
        </w:rPr>
        <w:t xml:space="preserve">Problem to deal with: </w:t>
      </w:r>
      <w:r w:rsidRPr="006F5B67">
        <w:rPr>
          <w:rFonts w:ascii="Times New Roman" w:hAnsi="Times New Roman" w:cs="Times New Roman"/>
          <w:i/>
          <w:iCs/>
          <w:sz w:val="24"/>
          <w:szCs w:val="24"/>
          <w:lang w:val="en-US"/>
        </w:rPr>
        <w:t>From the perspective of the prevention, the knowledge of the danger of the chemical products and of the negative potential effects that can take place, it is fundamental to evaluate their risks and to take measures guided to reduce them.</w:t>
      </w:r>
    </w:p>
    <w:p w14:paraId="41B315E7" w14:textId="77777777" w:rsidR="000516BA" w:rsidRPr="006F5B67" w:rsidRDefault="000516BA" w:rsidP="000516BA">
      <w:pPr>
        <w:spacing w:after="0" w:line="360" w:lineRule="auto"/>
        <w:jc w:val="both"/>
        <w:rPr>
          <w:rFonts w:ascii="Times New Roman" w:hAnsi="Times New Roman" w:cs="Times New Roman"/>
          <w:b/>
          <w:i/>
          <w:sz w:val="24"/>
          <w:szCs w:val="24"/>
          <w:lang w:val="en-US"/>
        </w:rPr>
      </w:pPr>
      <w:r w:rsidRPr="006F5B67">
        <w:rPr>
          <w:rFonts w:ascii="Times New Roman" w:hAnsi="Times New Roman" w:cs="Times New Roman"/>
          <w:b/>
          <w:i/>
          <w:sz w:val="24"/>
          <w:szCs w:val="24"/>
          <w:lang w:val="en-US"/>
        </w:rPr>
        <w:t xml:space="preserve">Aims: </w:t>
      </w:r>
      <w:r w:rsidRPr="006F5B67">
        <w:rPr>
          <w:rFonts w:ascii="Times New Roman" w:hAnsi="Times New Roman" w:cs="Times New Roman"/>
          <w:i/>
          <w:iCs/>
          <w:sz w:val="24"/>
          <w:szCs w:val="24"/>
          <w:lang w:val="en-US"/>
        </w:rPr>
        <w:t>The present work approaches the fundamental aspects of the different systems for the classification, identification and communication of dangers and risks in the handling of dangerous substances.</w:t>
      </w:r>
    </w:p>
    <w:p w14:paraId="0E5C20ED" w14:textId="77777777" w:rsidR="000516BA" w:rsidRPr="006F5B67" w:rsidRDefault="000516BA" w:rsidP="000516BA">
      <w:pPr>
        <w:spacing w:after="0" w:line="360" w:lineRule="auto"/>
        <w:jc w:val="both"/>
        <w:rPr>
          <w:rFonts w:ascii="Times New Roman" w:hAnsi="Times New Roman" w:cs="Times New Roman"/>
          <w:b/>
          <w:i/>
          <w:sz w:val="24"/>
          <w:szCs w:val="24"/>
          <w:lang w:val="en-US"/>
        </w:rPr>
      </w:pPr>
      <w:r w:rsidRPr="006F5B67">
        <w:rPr>
          <w:rFonts w:ascii="Times New Roman" w:hAnsi="Times New Roman" w:cs="Times New Roman"/>
          <w:b/>
          <w:i/>
          <w:sz w:val="24"/>
          <w:szCs w:val="24"/>
          <w:lang w:val="en-US"/>
        </w:rPr>
        <w:t xml:space="preserve">Methodology: </w:t>
      </w:r>
      <w:r w:rsidRPr="006F5B67">
        <w:rPr>
          <w:rFonts w:ascii="Times New Roman" w:hAnsi="Times New Roman" w:cs="Times New Roman"/>
          <w:i/>
          <w:iCs/>
          <w:sz w:val="24"/>
          <w:szCs w:val="24"/>
          <w:lang w:val="en-US"/>
        </w:rPr>
        <w:t>A compilation of the main systems developed and applied internationally (European Union, United Nations Organization, United States Fire Protection Agency, American Association of Coating and Paints of the United States and the Globally Harmonized System).</w:t>
      </w:r>
    </w:p>
    <w:p w14:paraId="7F67EE0C" w14:textId="77777777" w:rsidR="000516BA" w:rsidRPr="006F5B67" w:rsidRDefault="000516BA" w:rsidP="000516BA">
      <w:pPr>
        <w:spacing w:line="360" w:lineRule="auto"/>
        <w:jc w:val="both"/>
        <w:rPr>
          <w:rFonts w:ascii="Times New Roman" w:hAnsi="Times New Roman" w:cs="Times New Roman"/>
          <w:i/>
          <w:iCs/>
          <w:sz w:val="24"/>
          <w:szCs w:val="24"/>
          <w:lang w:val="en-US"/>
        </w:rPr>
      </w:pPr>
      <w:r w:rsidRPr="006F5B67">
        <w:rPr>
          <w:rFonts w:ascii="Times New Roman" w:hAnsi="Times New Roman" w:cs="Times New Roman"/>
          <w:b/>
          <w:i/>
          <w:sz w:val="24"/>
          <w:szCs w:val="24"/>
          <w:lang w:val="en-US"/>
        </w:rPr>
        <w:t xml:space="preserve">Results and Discussion: </w:t>
      </w:r>
      <w:r w:rsidRPr="006F5B67">
        <w:rPr>
          <w:rFonts w:ascii="Times New Roman" w:hAnsi="Times New Roman" w:cs="Times New Roman"/>
          <w:i/>
          <w:iCs/>
          <w:sz w:val="24"/>
          <w:szCs w:val="24"/>
          <w:lang w:val="en-US"/>
        </w:rPr>
        <w:t>In each one of them the shape and color combination of the pictograms, the symbols and icons used, warning words and letters, as well as the phrases to communicate the dangers or risks</w:t>
      </w:r>
      <w:r>
        <w:rPr>
          <w:rFonts w:ascii="Times New Roman" w:hAnsi="Times New Roman" w:cs="Times New Roman"/>
          <w:i/>
          <w:iCs/>
          <w:sz w:val="24"/>
          <w:szCs w:val="24"/>
          <w:lang w:val="en-US"/>
        </w:rPr>
        <w:t>, compatibility</w:t>
      </w:r>
      <w:r w:rsidRPr="006F5B67">
        <w:rPr>
          <w:rFonts w:ascii="Times New Roman" w:hAnsi="Times New Roman" w:cs="Times New Roman"/>
          <w:i/>
          <w:iCs/>
          <w:sz w:val="24"/>
          <w:szCs w:val="24"/>
          <w:lang w:val="en-US"/>
        </w:rPr>
        <w:t xml:space="preserve"> and the precautionary recommendations are detailed. Due to its current status and increasingly extensive use worldwide, is detailed </w:t>
      </w:r>
      <w:r w:rsidRPr="006F5B67">
        <w:rPr>
          <w:rFonts w:ascii="Times New Roman" w:hAnsi="Times New Roman" w:cs="Times New Roman"/>
          <w:i/>
          <w:iCs/>
          <w:sz w:val="24"/>
          <w:szCs w:val="24"/>
          <w:lang w:val="en-US"/>
        </w:rPr>
        <w:lastRenderedPageBreak/>
        <w:t>the Globally Harmonized System of Classification and Labeling of Chemical products (GHS).</w:t>
      </w:r>
      <w:r w:rsidRPr="006F5B67">
        <w:rPr>
          <w:i/>
          <w:lang w:val="en-US"/>
        </w:rPr>
        <w:t xml:space="preserve"> </w:t>
      </w:r>
    </w:p>
    <w:p w14:paraId="51244D47" w14:textId="77777777" w:rsidR="000516BA" w:rsidRPr="006F5B67" w:rsidRDefault="000516BA" w:rsidP="000516BA">
      <w:pPr>
        <w:spacing w:line="360" w:lineRule="auto"/>
        <w:jc w:val="both"/>
        <w:rPr>
          <w:rFonts w:ascii="Times New Roman" w:hAnsi="Times New Roman" w:cs="Times New Roman"/>
          <w:i/>
          <w:iCs/>
          <w:sz w:val="24"/>
          <w:szCs w:val="24"/>
          <w:lang w:val="en-US"/>
        </w:rPr>
      </w:pPr>
      <w:r w:rsidRPr="006F5B67">
        <w:rPr>
          <w:rFonts w:ascii="Times New Roman" w:hAnsi="Times New Roman" w:cs="Times New Roman"/>
          <w:b/>
          <w:i/>
          <w:sz w:val="24"/>
          <w:szCs w:val="24"/>
          <w:lang w:val="en-US"/>
        </w:rPr>
        <w:t xml:space="preserve">Conclusions: </w:t>
      </w:r>
      <w:r w:rsidRPr="006F5B67">
        <w:rPr>
          <w:rFonts w:ascii="Times New Roman" w:hAnsi="Times New Roman" w:cs="Times New Roman"/>
          <w:i/>
          <w:iCs/>
          <w:sz w:val="24"/>
          <w:szCs w:val="24"/>
          <w:lang w:val="en-US"/>
        </w:rPr>
        <w:t>The GHS constitutes a logical focus of classification of chemical products; it favors in a significant way the clear and easily comprehensible appropriate communication of the chemical dangers, favoring the protection of the human health and the environment, strengthening the management of the chemical products since provides an unique, normalized and harmonized system to classify.</w:t>
      </w:r>
    </w:p>
    <w:p w14:paraId="6EF40C92" w14:textId="4EE5DB9C" w:rsidR="0007778E" w:rsidRPr="000516BA" w:rsidRDefault="003466EE" w:rsidP="003466EE">
      <w:pPr>
        <w:spacing w:line="360" w:lineRule="auto"/>
        <w:jc w:val="both"/>
        <w:rPr>
          <w:rFonts w:ascii="Times New Roman" w:hAnsi="Times New Roman" w:cs="Times New Roman"/>
          <w:i/>
          <w:sz w:val="24"/>
          <w:szCs w:val="24"/>
          <w:lang w:val="en-US"/>
        </w:rPr>
      </w:pPr>
      <w:r w:rsidRPr="00431997">
        <w:rPr>
          <w:rFonts w:ascii="Times New Roman" w:hAnsi="Times New Roman" w:cs="Times New Roman"/>
          <w:b/>
          <w:i/>
          <w:sz w:val="24"/>
          <w:szCs w:val="24"/>
          <w:lang w:val="en-US"/>
        </w:rPr>
        <w:t>Keywords</w:t>
      </w:r>
      <w:r w:rsidRPr="00431997">
        <w:rPr>
          <w:rFonts w:ascii="Times New Roman" w:hAnsi="Times New Roman" w:cs="Times New Roman"/>
          <w:i/>
          <w:sz w:val="24"/>
          <w:szCs w:val="24"/>
          <w:lang w:val="en-US"/>
        </w:rPr>
        <w:t>: Pictograms, globally harmonized system, hazards and risks.</w:t>
      </w:r>
    </w:p>
    <w:p w14:paraId="0692FBAB" w14:textId="77777777" w:rsidR="00A21A1F" w:rsidRPr="002C06D2" w:rsidRDefault="00A21A1F" w:rsidP="004866DA">
      <w:pPr>
        <w:spacing w:after="0" w:line="360" w:lineRule="auto"/>
        <w:jc w:val="both"/>
        <w:rPr>
          <w:rFonts w:ascii="Times New Roman" w:hAnsi="Times New Roman" w:cs="Times New Roman"/>
          <w:b/>
          <w:sz w:val="24"/>
          <w:szCs w:val="24"/>
        </w:rPr>
      </w:pPr>
      <w:r w:rsidRPr="002C06D2">
        <w:rPr>
          <w:rFonts w:ascii="Times New Roman" w:hAnsi="Times New Roman" w:cs="Times New Roman"/>
          <w:b/>
          <w:sz w:val="24"/>
          <w:szCs w:val="24"/>
        </w:rPr>
        <w:t>1. Introducción</w:t>
      </w:r>
    </w:p>
    <w:p w14:paraId="7225EA0C" w14:textId="4012B6FC" w:rsidR="009E3272" w:rsidRPr="002C06D2" w:rsidRDefault="009E3272" w:rsidP="004866DA">
      <w:pPr>
        <w:spacing w:after="0" w:line="360" w:lineRule="auto"/>
        <w:jc w:val="both"/>
        <w:rPr>
          <w:rFonts w:ascii="Times New Roman" w:hAnsi="Times New Roman" w:cs="Times New Roman"/>
          <w:sz w:val="24"/>
          <w:szCs w:val="24"/>
        </w:rPr>
      </w:pPr>
      <w:r w:rsidRPr="002C06D2">
        <w:rPr>
          <w:rFonts w:ascii="Times New Roman" w:hAnsi="Times New Roman" w:cs="Times New Roman"/>
          <w:sz w:val="24"/>
          <w:szCs w:val="24"/>
        </w:rPr>
        <w:t>La preocupación mundial por conocer los peligros de las sustancias químicas comenzó hacia los años 60, cuando por el uso creciente de plaguicidas se reportaban serios problemas para la salud de las person</w:t>
      </w:r>
      <w:r w:rsidR="004866DA" w:rsidRPr="002C06D2">
        <w:rPr>
          <w:rFonts w:ascii="Times New Roman" w:hAnsi="Times New Roman" w:cs="Times New Roman"/>
          <w:sz w:val="24"/>
          <w:szCs w:val="24"/>
        </w:rPr>
        <w:t xml:space="preserve">as y daños ambientales severos. </w:t>
      </w:r>
      <w:r w:rsidRPr="002C06D2">
        <w:rPr>
          <w:rFonts w:ascii="Times New Roman" w:hAnsi="Times New Roman" w:cs="Times New Roman"/>
          <w:sz w:val="24"/>
          <w:szCs w:val="24"/>
        </w:rPr>
        <w:t xml:space="preserve">Desde la perspectiva de la prevención, el conocimiento de la peligrosidad de los productos químicos y de los efectos negativos potenciales que puedan producir, es fundamental para poder evaluar sus riesgos y tomar medidas encaminadas a reducirlos. </w:t>
      </w:r>
    </w:p>
    <w:p w14:paraId="45BF1FAA" w14:textId="198A94E6" w:rsidR="00D828D2" w:rsidRPr="002C06D2" w:rsidRDefault="004866DA" w:rsidP="004866DA">
      <w:pPr>
        <w:spacing w:after="0" w:line="360" w:lineRule="auto"/>
        <w:jc w:val="both"/>
        <w:rPr>
          <w:rFonts w:ascii="Times New Roman" w:eastAsia="Times New Roman" w:hAnsi="Times New Roman" w:cs="Times New Roman"/>
          <w:color w:val="000000" w:themeColor="text1"/>
          <w:sz w:val="24"/>
          <w:szCs w:val="24"/>
          <w:lang w:eastAsia="es-419"/>
        </w:rPr>
      </w:pPr>
      <w:r w:rsidRPr="002C06D2">
        <w:rPr>
          <w:rFonts w:ascii="Times New Roman" w:hAnsi="Times New Roman" w:cs="Times New Roman"/>
          <w:sz w:val="24"/>
          <w:szCs w:val="24"/>
          <w:lang w:val="es-ES_tradnl"/>
        </w:rPr>
        <w:t>En las muchas etapas que componen la evolución, en la forma de comunicación humana, del desarrollo del lenguaje hablado a la escritura, los signos visuales representan la transición de la perspectiva visual, a t</w:t>
      </w:r>
      <w:r w:rsidRPr="002C06D2">
        <w:rPr>
          <w:rFonts w:ascii="Times New Roman" w:hAnsi="Times New Roman" w:cs="Times New Roman"/>
          <w:sz w:val="24"/>
          <w:szCs w:val="24"/>
          <w:lang w:val="es-CU"/>
        </w:rPr>
        <w:t xml:space="preserve">ravés de las figuras y los pictogramas, a las señales abstractas. Sistemas de notación capaces de transmitir el significado de conceptos, palabras o sonidos simples </w:t>
      </w:r>
      <w:r w:rsidR="00090EC2" w:rsidRPr="00D828D2">
        <w:rPr>
          <w:rFonts w:ascii="Times New Roman" w:hAnsi="Times New Roman" w:cs="Times New Roman"/>
          <w:sz w:val="24"/>
          <w:szCs w:val="24"/>
        </w:rPr>
        <w:t>(ONU</w:t>
      </w:r>
      <w:r w:rsidR="00090EC2" w:rsidRPr="00D828D2">
        <w:rPr>
          <w:rFonts w:ascii="Times New Roman" w:hAnsi="Times New Roman" w:cs="Times New Roman"/>
          <w:sz w:val="24"/>
          <w:szCs w:val="24"/>
          <w:vertAlign w:val="superscript"/>
        </w:rPr>
        <w:t>b</w:t>
      </w:r>
      <w:r w:rsidR="00090EC2" w:rsidRPr="00D828D2">
        <w:rPr>
          <w:rFonts w:ascii="Times New Roman" w:hAnsi="Times New Roman" w:cs="Times New Roman"/>
          <w:sz w:val="24"/>
          <w:szCs w:val="24"/>
        </w:rPr>
        <w:t>, 201</w:t>
      </w:r>
      <w:r w:rsidR="001F0A91">
        <w:rPr>
          <w:rFonts w:ascii="Times New Roman" w:hAnsi="Times New Roman" w:cs="Times New Roman"/>
          <w:sz w:val="24"/>
          <w:szCs w:val="24"/>
        </w:rPr>
        <w:t>9</w:t>
      </w:r>
      <w:r w:rsidR="00090EC2" w:rsidRPr="00D828D2">
        <w:rPr>
          <w:rFonts w:ascii="Times New Roman" w:hAnsi="Times New Roman" w:cs="Times New Roman"/>
          <w:sz w:val="24"/>
          <w:szCs w:val="24"/>
        </w:rPr>
        <w:t>).</w:t>
      </w:r>
    </w:p>
    <w:p w14:paraId="36F309F8" w14:textId="64D55529" w:rsidR="004866DA" w:rsidRPr="002C06D2" w:rsidRDefault="004866DA" w:rsidP="004866DA">
      <w:pPr>
        <w:spacing w:after="0" w:line="360" w:lineRule="auto"/>
        <w:jc w:val="both"/>
        <w:rPr>
          <w:rFonts w:ascii="Times New Roman" w:hAnsi="Times New Roman" w:cs="Times New Roman"/>
          <w:color w:val="000000" w:themeColor="text1"/>
          <w:sz w:val="24"/>
          <w:szCs w:val="24"/>
        </w:rPr>
      </w:pPr>
      <w:r w:rsidRPr="002C06D2">
        <w:rPr>
          <w:rFonts w:ascii="Times New Roman" w:eastAsia="Times New Roman" w:hAnsi="Times New Roman" w:cs="Times New Roman"/>
          <w:color w:val="000000" w:themeColor="text1"/>
          <w:sz w:val="24"/>
          <w:szCs w:val="24"/>
          <w:lang w:eastAsia="es-419"/>
        </w:rPr>
        <w:t xml:space="preserve">Un </w:t>
      </w:r>
      <w:r w:rsidRPr="002C06D2">
        <w:rPr>
          <w:rFonts w:ascii="Times New Roman" w:eastAsia="Times New Roman" w:hAnsi="Times New Roman" w:cs="Times New Roman"/>
          <w:bCs/>
          <w:color w:val="000000" w:themeColor="text1"/>
          <w:sz w:val="24"/>
          <w:szCs w:val="24"/>
          <w:lang w:eastAsia="es-419"/>
        </w:rPr>
        <w:t>pictograma</w:t>
      </w:r>
      <w:r w:rsidRPr="002C06D2">
        <w:rPr>
          <w:rFonts w:ascii="Times New Roman" w:eastAsia="Times New Roman" w:hAnsi="Times New Roman" w:cs="Times New Roman"/>
          <w:color w:val="000000" w:themeColor="text1"/>
          <w:sz w:val="24"/>
          <w:szCs w:val="24"/>
          <w:lang w:eastAsia="es-419"/>
        </w:rPr>
        <w:t xml:space="preserve"> es un </w:t>
      </w:r>
      <w:hyperlink r:id="rId11" w:tooltip="Signo y símbolo" w:history="1">
        <w:r w:rsidRPr="002C06D2">
          <w:rPr>
            <w:rFonts w:ascii="Times New Roman" w:eastAsia="Times New Roman" w:hAnsi="Times New Roman" w:cs="Times New Roman"/>
            <w:color w:val="000000" w:themeColor="text1"/>
            <w:sz w:val="24"/>
            <w:szCs w:val="24"/>
            <w:lang w:eastAsia="es-419"/>
          </w:rPr>
          <w:t>signo</w:t>
        </w:r>
      </w:hyperlink>
      <w:r w:rsidRPr="002C06D2">
        <w:rPr>
          <w:rFonts w:ascii="Times New Roman" w:eastAsia="Times New Roman" w:hAnsi="Times New Roman" w:cs="Times New Roman"/>
          <w:color w:val="000000" w:themeColor="text1"/>
          <w:sz w:val="24"/>
          <w:szCs w:val="24"/>
          <w:lang w:eastAsia="es-419"/>
        </w:rPr>
        <w:t xml:space="preserve"> </w:t>
      </w:r>
      <w:hyperlink r:id="rId12" w:tooltip="Signo lingüístico" w:history="1">
        <w:r w:rsidRPr="002C06D2">
          <w:rPr>
            <w:rFonts w:ascii="Times New Roman" w:eastAsia="Times New Roman" w:hAnsi="Times New Roman" w:cs="Times New Roman"/>
            <w:color w:val="000000" w:themeColor="text1"/>
            <w:sz w:val="24"/>
            <w:szCs w:val="24"/>
            <w:lang w:eastAsia="es-419"/>
          </w:rPr>
          <w:t>icónico</w:t>
        </w:r>
      </w:hyperlink>
      <w:r w:rsidRPr="002C06D2">
        <w:rPr>
          <w:rFonts w:ascii="Times New Roman" w:eastAsia="Times New Roman" w:hAnsi="Times New Roman" w:cs="Times New Roman"/>
          <w:color w:val="000000" w:themeColor="text1"/>
          <w:sz w:val="24"/>
          <w:szCs w:val="24"/>
          <w:lang w:eastAsia="es-419"/>
        </w:rPr>
        <w:t xml:space="preserve"> dibujado y no lingüístico, que representa figurativamente (de forma más o menos realista) un objeto real, o un significado. </w:t>
      </w:r>
      <w:r w:rsidR="000D648C" w:rsidRPr="002C06D2">
        <w:rPr>
          <w:rFonts w:ascii="Times New Roman" w:hAnsi="Times New Roman" w:cs="Times New Roman"/>
          <w:color w:val="000000" w:themeColor="text1"/>
          <w:sz w:val="24"/>
          <w:szCs w:val="24"/>
        </w:rPr>
        <w:t xml:space="preserve">Lo </w:t>
      </w:r>
      <w:r w:rsidRPr="002C06D2">
        <w:rPr>
          <w:rFonts w:ascii="Times New Roman" w:hAnsi="Times New Roman" w:cs="Times New Roman"/>
          <w:sz w:val="24"/>
          <w:szCs w:val="24"/>
        </w:rPr>
        <w:t xml:space="preserve">podemos entender también como un signo. Este tiene carácter de elementalidad visual, puede transmitir significados claros y simples. Suele tener significados universales entendidos por todos, también tiene en cuenta los significados culturales y sociales (García y Cruz, 2015). </w:t>
      </w:r>
    </w:p>
    <w:p w14:paraId="2F9009AA" w14:textId="099A775D" w:rsidR="004866DA" w:rsidRPr="002C06D2" w:rsidRDefault="004866DA" w:rsidP="004866DA">
      <w:pPr>
        <w:spacing w:after="0" w:line="360" w:lineRule="auto"/>
        <w:jc w:val="both"/>
        <w:rPr>
          <w:rFonts w:ascii="Times New Roman" w:eastAsia="Times New Roman" w:hAnsi="Times New Roman" w:cs="Times New Roman"/>
          <w:sz w:val="24"/>
          <w:szCs w:val="24"/>
          <w:lang w:eastAsia="es-419"/>
        </w:rPr>
      </w:pPr>
      <w:r w:rsidRPr="002C06D2">
        <w:rPr>
          <w:rFonts w:ascii="Times New Roman" w:eastAsia="Times New Roman" w:hAnsi="Times New Roman" w:cs="Times New Roman"/>
          <w:color w:val="000000" w:themeColor="text1"/>
          <w:sz w:val="24"/>
          <w:szCs w:val="24"/>
          <w:lang w:eastAsia="es-419"/>
        </w:rPr>
        <w:t xml:space="preserve">Otro enfoque considera que adicionalmente utilizan imágenes o símbolos para representar una cantidad específica y su tamaño o cantidad es proporcional a la frecuencia que representa. </w:t>
      </w:r>
      <w:r w:rsidRPr="002C06D2">
        <w:rPr>
          <w:rFonts w:ascii="Times New Roman" w:hAnsi="Times New Roman" w:cs="Times New Roman"/>
          <w:sz w:val="24"/>
          <w:szCs w:val="24"/>
        </w:rPr>
        <w:t xml:space="preserve">La diferencia entre pictograma y símbolo es importante: algunas circunstancias requieren un pictograma, mientras que otras sólo requieren el símbolo o el nombre del pictograma. Un </w:t>
      </w:r>
      <w:r w:rsidRPr="002C06D2">
        <w:rPr>
          <w:rFonts w:ascii="Times New Roman" w:hAnsi="Times New Roman" w:cs="Times New Roman"/>
          <w:sz w:val="24"/>
          <w:szCs w:val="24"/>
        </w:rPr>
        <w:lastRenderedPageBreak/>
        <w:t>símbolo es un elemento gráfico que tiene la intención de transmitir información. Es la imagen o gráfico sin el borde y el fondo en colores (</w:t>
      </w:r>
      <w:r w:rsidRPr="002C06D2">
        <w:rPr>
          <w:rFonts w:ascii="Times New Roman" w:eastAsia="Times New Roman" w:hAnsi="Times New Roman" w:cs="Times New Roman"/>
          <w:sz w:val="24"/>
          <w:szCs w:val="24"/>
          <w:lang w:eastAsia="es-419"/>
        </w:rPr>
        <w:t>Meggs y Purvis, 2009).</w:t>
      </w:r>
    </w:p>
    <w:p w14:paraId="750B598C" w14:textId="02319E73" w:rsidR="004866DA" w:rsidRDefault="004866DA" w:rsidP="004866DA">
      <w:pPr>
        <w:spacing w:after="0" w:line="360" w:lineRule="auto"/>
        <w:jc w:val="both"/>
        <w:rPr>
          <w:rFonts w:ascii="Times New Roman" w:hAnsi="Times New Roman" w:cs="Times New Roman"/>
          <w:sz w:val="24"/>
          <w:szCs w:val="24"/>
        </w:rPr>
      </w:pPr>
      <w:r w:rsidRPr="002C06D2">
        <w:rPr>
          <w:rFonts w:ascii="Times New Roman" w:hAnsi="Times New Roman" w:cs="Times New Roman"/>
          <w:sz w:val="24"/>
          <w:szCs w:val="24"/>
        </w:rPr>
        <w:t>Según Solís (2016), los pictogramas son imágenes, símbolos, objetos, acciones, figuras sencillas y representativas que den a conocer información o mensajes, son recursos que facilitan la comunicación de manera visual que estimulan la expresión en el caso de que existan carencias sensoriales, cognitivas o bien un conocimiento insuficiente de la lengua de comunicación.</w:t>
      </w:r>
    </w:p>
    <w:p w14:paraId="3B863571" w14:textId="04CE2A94" w:rsidR="00D828D2" w:rsidRPr="00D828D2" w:rsidRDefault="00D828D2" w:rsidP="004866DA">
      <w:pPr>
        <w:spacing w:after="0" w:line="360" w:lineRule="auto"/>
        <w:jc w:val="both"/>
        <w:rPr>
          <w:rFonts w:ascii="Times New Roman" w:hAnsi="Times New Roman" w:cs="Times New Roman"/>
          <w:sz w:val="24"/>
          <w:szCs w:val="24"/>
        </w:rPr>
      </w:pPr>
      <w:r w:rsidRPr="00D828D2">
        <w:rPr>
          <w:rFonts w:ascii="Times New Roman" w:hAnsi="Times New Roman" w:cs="Times New Roman"/>
          <w:sz w:val="24"/>
          <w:szCs w:val="24"/>
        </w:rPr>
        <w:t xml:space="preserve">En términos más sencillos, un pictograma es una imagen más un borde utilizados para transmitir información. En el caso del pictograma de seguridad son una representación de composición gráfica que incluye letras, frases, un símbolo más otros elementos gráficos, como un borde, un diseño de fondo o colores con la intención de transmitir información específica de determinado peligro asociado a una sustancia peligrosa </w:t>
      </w:r>
      <w:r w:rsidRPr="00A33FC8">
        <w:rPr>
          <w:rFonts w:ascii="Times New Roman" w:hAnsi="Times New Roman" w:cs="Times New Roman"/>
          <w:sz w:val="24"/>
          <w:szCs w:val="24"/>
        </w:rPr>
        <w:t>(</w:t>
      </w:r>
      <w:r w:rsidR="001F0A91" w:rsidRPr="00A33FC8">
        <w:rPr>
          <w:rStyle w:val="Hipervnculo"/>
          <w:rFonts w:ascii="Times New Roman" w:hAnsi="Times New Roman" w:cs="Times New Roman"/>
          <w:color w:val="auto"/>
          <w:sz w:val="24"/>
          <w:szCs w:val="24"/>
          <w:u w:val="none"/>
        </w:rPr>
        <w:t>ONU</w:t>
      </w:r>
      <w:r w:rsidR="001F0A91" w:rsidRPr="00A33FC8">
        <w:rPr>
          <w:rStyle w:val="Hipervnculo"/>
          <w:rFonts w:ascii="Times New Roman" w:hAnsi="Times New Roman" w:cs="Times New Roman"/>
          <w:color w:val="auto"/>
          <w:sz w:val="24"/>
          <w:szCs w:val="24"/>
          <w:u w:val="none"/>
          <w:vertAlign w:val="superscript"/>
        </w:rPr>
        <w:t>b</w:t>
      </w:r>
      <w:r w:rsidR="001F0A91" w:rsidRPr="00A33FC8">
        <w:rPr>
          <w:rFonts w:ascii="Times New Roman" w:hAnsi="Times New Roman" w:cs="Times New Roman"/>
          <w:sz w:val="24"/>
          <w:szCs w:val="24"/>
        </w:rPr>
        <w:t>, 2019</w:t>
      </w:r>
      <w:r w:rsidRPr="00A33FC8">
        <w:rPr>
          <w:rFonts w:ascii="Times New Roman" w:hAnsi="Times New Roman" w:cs="Times New Roman"/>
          <w:sz w:val="24"/>
          <w:szCs w:val="24"/>
        </w:rPr>
        <w:t>).</w:t>
      </w:r>
    </w:p>
    <w:p w14:paraId="3289E5E4" w14:textId="2FCFE2F6" w:rsidR="004866DA" w:rsidRPr="002C06D2" w:rsidRDefault="009E3272" w:rsidP="004866DA">
      <w:pPr>
        <w:pStyle w:val="NormalWeb"/>
        <w:spacing w:before="0" w:beforeAutospacing="0" w:after="0" w:afterAutospacing="0" w:line="360" w:lineRule="auto"/>
        <w:jc w:val="both"/>
      </w:pPr>
      <w:r w:rsidRPr="002C06D2">
        <w:t xml:space="preserve">El hecho de disponer fácilmente de información sobre las propiedades peligrosas de los productos químicos y sobre las medidas de control recomendadas permite gestionar con seguridad la producción, el transporte, el uso y la eliminación de los mismos. </w:t>
      </w:r>
    </w:p>
    <w:p w14:paraId="1C4E3FC7" w14:textId="69871F88" w:rsidR="00A21A1F" w:rsidRPr="002C06D2" w:rsidRDefault="009E3272" w:rsidP="004866DA">
      <w:pPr>
        <w:spacing w:after="0" w:line="360" w:lineRule="auto"/>
        <w:jc w:val="both"/>
        <w:rPr>
          <w:rFonts w:ascii="Times New Roman" w:hAnsi="Times New Roman" w:cs="Times New Roman"/>
          <w:sz w:val="24"/>
          <w:szCs w:val="24"/>
        </w:rPr>
      </w:pPr>
      <w:r w:rsidRPr="002C06D2">
        <w:rPr>
          <w:rFonts w:ascii="Times New Roman" w:hAnsi="Times New Roman" w:cs="Times New Roman"/>
          <w:sz w:val="24"/>
          <w:szCs w:val="24"/>
        </w:rPr>
        <w:t>En tal sentido</w:t>
      </w:r>
      <w:r w:rsidR="000E629C" w:rsidRPr="002C06D2">
        <w:rPr>
          <w:rFonts w:ascii="Times New Roman" w:hAnsi="Times New Roman" w:cs="Times New Roman"/>
          <w:sz w:val="24"/>
          <w:szCs w:val="24"/>
        </w:rPr>
        <w:t>,</w:t>
      </w:r>
      <w:r w:rsidRPr="002C06D2">
        <w:rPr>
          <w:rFonts w:ascii="Times New Roman" w:hAnsi="Times New Roman" w:cs="Times New Roman"/>
          <w:sz w:val="24"/>
          <w:szCs w:val="24"/>
        </w:rPr>
        <w:t xml:space="preserve"> el objetivo de este trabajo es mostrar una recopilación de manera accesible y detallada de los aspectos básicos de cada uno de los principales sistemas vigentes de clasificación y etiquetado de peligros, con énfasis en el Sistema Globalmente Armonizado, actualmente en fase de generalización y adopción por cada uno de los países; así como la información sobre los picto</w:t>
      </w:r>
      <w:r w:rsidR="002C06D2">
        <w:rPr>
          <w:rFonts w:ascii="Times New Roman" w:hAnsi="Times New Roman" w:cs="Times New Roman"/>
          <w:sz w:val="24"/>
          <w:szCs w:val="24"/>
        </w:rPr>
        <w:t>gramas, palabras de advertencia y</w:t>
      </w:r>
      <w:r w:rsidRPr="002C06D2">
        <w:rPr>
          <w:rFonts w:ascii="Times New Roman" w:hAnsi="Times New Roman" w:cs="Times New Roman"/>
          <w:sz w:val="24"/>
          <w:szCs w:val="24"/>
        </w:rPr>
        <w:t xml:space="preserve"> frases de seguridad </w:t>
      </w:r>
      <w:r w:rsidR="00D828D2">
        <w:rPr>
          <w:rFonts w:ascii="Times New Roman" w:hAnsi="Times New Roman" w:cs="Times New Roman"/>
          <w:sz w:val="24"/>
          <w:szCs w:val="24"/>
        </w:rPr>
        <w:t>de cada uno de ellos.</w:t>
      </w:r>
    </w:p>
    <w:p w14:paraId="00F18878"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19D04FA5" w14:textId="43F9E9E2" w:rsidR="00093D92" w:rsidRDefault="003C7E36" w:rsidP="00FF3346">
      <w:pPr>
        <w:spacing w:after="0" w:line="360" w:lineRule="auto"/>
        <w:jc w:val="both"/>
        <w:rPr>
          <w:rFonts w:ascii="Times New Roman" w:hAnsi="Times New Roman" w:cs="Times New Roman"/>
          <w:sz w:val="24"/>
          <w:szCs w:val="24"/>
        </w:rPr>
      </w:pPr>
      <w:r w:rsidRPr="00093D92">
        <w:rPr>
          <w:rFonts w:ascii="Times New Roman" w:hAnsi="Times New Roman" w:cs="Times New Roman"/>
          <w:sz w:val="24"/>
          <w:szCs w:val="24"/>
        </w:rPr>
        <w:t xml:space="preserve">Se realizó una investigación documental, </w:t>
      </w:r>
      <w:r w:rsidR="005E7183" w:rsidRPr="00093D92">
        <w:rPr>
          <w:rFonts w:ascii="Times New Roman" w:hAnsi="Times New Roman" w:cs="Times New Roman"/>
          <w:sz w:val="24"/>
          <w:szCs w:val="24"/>
        </w:rPr>
        <w:t xml:space="preserve">su </w:t>
      </w:r>
      <w:r w:rsidR="005E7183" w:rsidRPr="00093D92">
        <w:rPr>
          <w:rFonts w:ascii="Times New Roman" w:hAnsi="Times New Roman" w:cs="Times New Roman"/>
          <w:sz w:val="24"/>
          <w:szCs w:val="24"/>
          <w:lang w:val="es-419"/>
        </w:rPr>
        <w:t xml:space="preserve">objetivo fundamental tuvo carácter descriptivo y exploratorio. </w:t>
      </w:r>
      <w:r w:rsidR="005E7183" w:rsidRPr="00093D92">
        <w:rPr>
          <w:rFonts w:ascii="Times New Roman" w:hAnsi="Times New Roman" w:cs="Times New Roman"/>
          <w:sz w:val="24"/>
          <w:szCs w:val="24"/>
        </w:rPr>
        <w:t xml:space="preserve"> Se realizó un</w:t>
      </w:r>
      <w:r w:rsidR="005E7183" w:rsidRPr="00093D92">
        <w:rPr>
          <w:rFonts w:ascii="Times New Roman" w:hAnsi="Times New Roman" w:cs="Times New Roman"/>
          <w:sz w:val="24"/>
          <w:szCs w:val="24"/>
          <w:lang w:val="es-419"/>
        </w:rPr>
        <w:t xml:space="preserve"> estudio detallado, selectivo y crítico</w:t>
      </w:r>
      <w:r w:rsidR="005E7183" w:rsidRPr="00093D92">
        <w:rPr>
          <w:rFonts w:ascii="Times New Roman" w:hAnsi="Times New Roman" w:cs="Times New Roman"/>
          <w:sz w:val="24"/>
          <w:szCs w:val="24"/>
        </w:rPr>
        <w:t xml:space="preserve"> sobre los diferentes sistemas de clasificación, identificación y comunicación de peligros y riesgos para las sustancias peligrosas. </w:t>
      </w:r>
      <w:r w:rsidR="006A07B3">
        <w:rPr>
          <w:rFonts w:ascii="Times New Roman" w:hAnsi="Times New Roman" w:cs="Times New Roman"/>
          <w:sz w:val="24"/>
          <w:szCs w:val="24"/>
        </w:rPr>
        <w:t xml:space="preserve"> </w:t>
      </w:r>
      <w:r w:rsidR="005E7183" w:rsidRPr="00093D92">
        <w:rPr>
          <w:rFonts w:ascii="Times New Roman" w:hAnsi="Times New Roman" w:cs="Times New Roman"/>
          <w:sz w:val="24"/>
          <w:szCs w:val="24"/>
        </w:rPr>
        <w:t xml:space="preserve">Para ello se llevó a cabo una búsqueda estructurada en libros, revistas de divulgación o de investigación científica, sitios Web y </w:t>
      </w:r>
      <w:r w:rsidR="00FE1462">
        <w:rPr>
          <w:rFonts w:ascii="Times New Roman" w:hAnsi="Times New Roman" w:cs="Times New Roman"/>
          <w:sz w:val="24"/>
          <w:szCs w:val="24"/>
        </w:rPr>
        <w:t xml:space="preserve">otras </w:t>
      </w:r>
      <w:r w:rsidR="00093D92">
        <w:rPr>
          <w:rFonts w:ascii="Times New Roman" w:hAnsi="Times New Roman" w:cs="Times New Roman"/>
          <w:sz w:val="24"/>
          <w:szCs w:val="24"/>
        </w:rPr>
        <w:t>fuentes consultadas.</w:t>
      </w:r>
      <w:r w:rsidR="00093D92">
        <w:rPr>
          <w:rFonts w:ascii="Times New Roman" w:hAnsi="Times New Roman" w:cs="Times New Roman"/>
          <w:sz w:val="23"/>
          <w:szCs w:val="23"/>
        </w:rPr>
        <w:t xml:space="preserve"> </w:t>
      </w:r>
    </w:p>
    <w:p w14:paraId="7E35C0AE" w14:textId="18F667B5" w:rsidR="00A21A1F" w:rsidRDefault="00A21A1F" w:rsidP="001D26F9">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2CDBF304" w14:textId="57065BFA" w:rsidR="00FB7675" w:rsidRPr="00103B16" w:rsidRDefault="00FB7675" w:rsidP="001D26F9">
      <w:pPr>
        <w:spacing w:after="0" w:line="360" w:lineRule="auto"/>
        <w:jc w:val="both"/>
        <w:rPr>
          <w:rFonts w:ascii="Times New Roman" w:hAnsi="Times New Roman" w:cs="Times New Roman"/>
          <w:sz w:val="24"/>
          <w:szCs w:val="24"/>
        </w:rPr>
      </w:pPr>
      <w:r w:rsidRPr="00103B16">
        <w:rPr>
          <w:rFonts w:ascii="Times New Roman" w:hAnsi="Times New Roman" w:cs="Times New Roman"/>
          <w:sz w:val="24"/>
          <w:szCs w:val="24"/>
        </w:rPr>
        <w:t xml:space="preserve">Los sistemas </w:t>
      </w:r>
      <w:r w:rsidR="00D828D2" w:rsidRPr="00103B16">
        <w:rPr>
          <w:rFonts w:ascii="Times New Roman" w:hAnsi="Times New Roman" w:cs="Times New Roman"/>
          <w:sz w:val="24"/>
          <w:szCs w:val="24"/>
        </w:rPr>
        <w:t xml:space="preserve">de pictogramas de seguridad </w:t>
      </w:r>
      <w:r w:rsidRPr="00103B16">
        <w:rPr>
          <w:rFonts w:ascii="Times New Roman" w:hAnsi="Times New Roman" w:cs="Times New Roman"/>
          <w:sz w:val="24"/>
          <w:szCs w:val="24"/>
        </w:rPr>
        <w:t xml:space="preserve">más conocidos mundialmente son el de la Comunidad Europea, la Organización de Naciones Unidas, el Rombo de la NPFA, el correspondiente al Sistema de Identificación de Materiales Peligrosos y el Sistema </w:t>
      </w:r>
      <w:r w:rsidRPr="00103B16">
        <w:rPr>
          <w:rFonts w:ascii="Times New Roman" w:hAnsi="Times New Roman" w:cs="Times New Roman"/>
          <w:sz w:val="24"/>
          <w:szCs w:val="24"/>
        </w:rPr>
        <w:lastRenderedPageBreak/>
        <w:t xml:space="preserve">Globalmente Armonizado; recientemente desarrollado y en proceso de </w:t>
      </w:r>
      <w:r w:rsidR="00AD457F" w:rsidRPr="00103B16">
        <w:rPr>
          <w:rFonts w:ascii="Times New Roman" w:hAnsi="Times New Roman" w:cs="Times New Roman"/>
          <w:sz w:val="24"/>
          <w:szCs w:val="24"/>
        </w:rPr>
        <w:t>generalización a nivel mundial.</w:t>
      </w:r>
    </w:p>
    <w:p w14:paraId="68E8EFB7" w14:textId="77777777" w:rsidR="009A76A5" w:rsidRPr="00103B16" w:rsidRDefault="00420B60" w:rsidP="001D26F9">
      <w:pPr>
        <w:spacing w:after="0" w:line="360" w:lineRule="auto"/>
        <w:jc w:val="both"/>
        <w:rPr>
          <w:rFonts w:ascii="Times New Roman" w:hAnsi="Times New Roman" w:cs="Times New Roman"/>
          <w:sz w:val="24"/>
          <w:szCs w:val="24"/>
        </w:rPr>
      </w:pPr>
      <w:r w:rsidRPr="00103B16">
        <w:rPr>
          <w:rFonts w:ascii="Times New Roman" w:hAnsi="Times New Roman" w:cs="Times New Roman"/>
          <w:sz w:val="24"/>
          <w:szCs w:val="24"/>
        </w:rPr>
        <w:t xml:space="preserve">Los colores, las formas y los símbolos empleados que conforman los pictogramas de los diferentes sistemas de clasificación e identificación de peligros y riesgos para el manejo de sustancias peligrosas son diversos y variados; aunque muchos contienen elementos de similitud como es el caso de los símbolos de peligrosidad. </w:t>
      </w:r>
    </w:p>
    <w:p w14:paraId="335222FA" w14:textId="4529B5FB" w:rsidR="009A76A5" w:rsidRPr="00103B16" w:rsidRDefault="009A76A5" w:rsidP="001D26F9">
      <w:pPr>
        <w:spacing w:after="0" w:line="360" w:lineRule="auto"/>
        <w:jc w:val="both"/>
        <w:rPr>
          <w:rFonts w:ascii="Times New Roman" w:hAnsi="Times New Roman" w:cs="Times New Roman"/>
          <w:sz w:val="24"/>
          <w:szCs w:val="24"/>
        </w:rPr>
      </w:pPr>
      <w:r w:rsidRPr="00103B16">
        <w:rPr>
          <w:rFonts w:ascii="Times New Roman" w:hAnsi="Times New Roman" w:cs="Times New Roman"/>
          <w:sz w:val="24"/>
          <w:szCs w:val="24"/>
        </w:rPr>
        <w:t>El sistema de la Comunidad Europea se utiliza principalmente en el almacenamiento de productos químicos dentro de laboratorios o bodegas para el etiquetado de frascos o contenedores. Algunas empresas multinacionales de origen europeo, lo han usado de manera obligatoria también durante el transporte. Actualmente ha sido reemplazado paulatinamente en muchos países europeos por el Sistema Globalmente Armonizado. Sin embargo, es el sistema vigente en Cuba según se establece por la Norma Cubana NC 229:2014.</w:t>
      </w:r>
    </w:p>
    <w:p w14:paraId="7114ACAE" w14:textId="77777777" w:rsidR="009A76A5" w:rsidRPr="00103B16" w:rsidRDefault="009A76A5" w:rsidP="001D26F9">
      <w:pPr>
        <w:spacing w:after="0" w:line="360" w:lineRule="auto"/>
        <w:jc w:val="both"/>
        <w:rPr>
          <w:rFonts w:ascii="Times New Roman" w:hAnsi="Times New Roman" w:cs="Times New Roman"/>
          <w:sz w:val="24"/>
          <w:szCs w:val="24"/>
        </w:rPr>
      </w:pPr>
      <w:r w:rsidRPr="00103B16">
        <w:rPr>
          <w:rFonts w:ascii="Times New Roman" w:hAnsi="Times New Roman" w:cs="Times New Roman"/>
          <w:sz w:val="24"/>
          <w:szCs w:val="24"/>
        </w:rPr>
        <w:t>Las sustancias se clasifican dentro de ocho (8) grupos que son representados por sus respectivos pictogramas, todos cuadrados con el símbolo en negro y el fondo en naranja. Cada grupo posee una letra de advertencia (F, T, E, O, C, N, Xn y Xi). Hay que tener en cuenta que un producto puede pertenecer a uno o a varios grupos a la vez en dependencia de su peligrosidad (NC 229:2014). Los 8 grupos han sido agrupados en 3 grupos de acuerdo a las propiedades de las sustancias y sus efectos asociados:</w:t>
      </w:r>
    </w:p>
    <w:p w14:paraId="41318393" w14:textId="49C4748D" w:rsidR="009A76A5" w:rsidRPr="00103B16" w:rsidRDefault="009A76A5" w:rsidP="001D26F9">
      <w:pPr>
        <w:pStyle w:val="Prrafodelista"/>
        <w:numPr>
          <w:ilvl w:val="0"/>
          <w:numId w:val="6"/>
        </w:numPr>
        <w:spacing w:after="0" w:line="360" w:lineRule="auto"/>
        <w:ind w:left="284" w:hanging="284"/>
        <w:jc w:val="both"/>
        <w:rPr>
          <w:rFonts w:ascii="Times New Roman" w:hAnsi="Times New Roman" w:cs="Times New Roman"/>
          <w:sz w:val="24"/>
          <w:szCs w:val="24"/>
        </w:rPr>
      </w:pPr>
      <w:r w:rsidRPr="00103B16">
        <w:rPr>
          <w:rFonts w:ascii="Times New Roman" w:hAnsi="Times New Roman" w:cs="Times New Roman"/>
          <w:sz w:val="24"/>
          <w:szCs w:val="24"/>
        </w:rPr>
        <w:t>Propiedades químico-físico</w:t>
      </w:r>
      <w:r w:rsidR="000A716F" w:rsidRPr="00103B16">
        <w:rPr>
          <w:rFonts w:ascii="Times New Roman" w:hAnsi="Times New Roman" w:cs="Times New Roman"/>
          <w:sz w:val="24"/>
          <w:szCs w:val="24"/>
        </w:rPr>
        <w:t>: Explosivo (E), Inflamable (F) y Oxidante (O)</w:t>
      </w:r>
      <w:r w:rsidR="00055FDB" w:rsidRPr="00103B16">
        <w:rPr>
          <w:rFonts w:ascii="Times New Roman" w:hAnsi="Times New Roman" w:cs="Times New Roman"/>
          <w:sz w:val="24"/>
          <w:szCs w:val="24"/>
        </w:rPr>
        <w:t>;</w:t>
      </w:r>
    </w:p>
    <w:p w14:paraId="23917BB1" w14:textId="32023DB2" w:rsidR="009A76A5" w:rsidRPr="00103B16" w:rsidRDefault="009A76A5" w:rsidP="001D26F9">
      <w:pPr>
        <w:pStyle w:val="Prrafodelista"/>
        <w:numPr>
          <w:ilvl w:val="0"/>
          <w:numId w:val="6"/>
        </w:numPr>
        <w:spacing w:after="0" w:line="360" w:lineRule="auto"/>
        <w:ind w:left="284" w:hanging="284"/>
        <w:jc w:val="both"/>
        <w:rPr>
          <w:rFonts w:ascii="Times New Roman" w:hAnsi="Times New Roman" w:cs="Times New Roman"/>
          <w:sz w:val="24"/>
          <w:szCs w:val="24"/>
        </w:rPr>
      </w:pPr>
      <w:r w:rsidRPr="00103B16">
        <w:rPr>
          <w:rFonts w:ascii="Times New Roman" w:hAnsi="Times New Roman" w:cs="Times New Roman"/>
          <w:sz w:val="24"/>
          <w:szCs w:val="24"/>
        </w:rPr>
        <w:t>Propiedades toxicológicas y</w:t>
      </w:r>
      <w:r w:rsidR="00055FDB" w:rsidRPr="00103B16">
        <w:rPr>
          <w:rFonts w:ascii="Times New Roman" w:hAnsi="Times New Roman" w:cs="Times New Roman"/>
          <w:sz w:val="24"/>
          <w:szCs w:val="24"/>
        </w:rPr>
        <w:t xml:space="preserve"> efectos para la salud humana: Tóxico (T), </w:t>
      </w:r>
      <w:r w:rsidR="00FB7675" w:rsidRPr="00103B16">
        <w:rPr>
          <w:rFonts w:ascii="Times New Roman" w:hAnsi="Times New Roman" w:cs="Times New Roman"/>
          <w:sz w:val="24"/>
          <w:szCs w:val="24"/>
        </w:rPr>
        <w:t>Nocivo (Xn), Irritante (Xi) y Corrosivo (C);</w:t>
      </w:r>
    </w:p>
    <w:p w14:paraId="1F42EE40" w14:textId="47F73044" w:rsidR="009A76A5" w:rsidRPr="00103B16" w:rsidRDefault="009A76A5" w:rsidP="001D26F9">
      <w:pPr>
        <w:pStyle w:val="Prrafodelista"/>
        <w:numPr>
          <w:ilvl w:val="0"/>
          <w:numId w:val="6"/>
        </w:numPr>
        <w:spacing w:after="0" w:line="360" w:lineRule="auto"/>
        <w:ind w:left="284" w:hanging="284"/>
        <w:jc w:val="both"/>
        <w:rPr>
          <w:rFonts w:ascii="Times New Roman" w:hAnsi="Times New Roman" w:cs="Times New Roman"/>
          <w:sz w:val="24"/>
          <w:szCs w:val="24"/>
        </w:rPr>
      </w:pPr>
      <w:r w:rsidRPr="00103B16">
        <w:rPr>
          <w:rFonts w:ascii="Times New Roman" w:eastAsiaTheme="majorEastAsia" w:hAnsi="Times New Roman" w:cstheme="majorBidi"/>
          <w:noProof/>
          <w:lang w:val="es-419" w:eastAsia="es-419"/>
        </w:rPr>
        <w:drawing>
          <wp:anchor distT="0" distB="0" distL="114300" distR="114300" simplePos="0" relativeHeight="251659264" behindDoc="0" locked="0" layoutInCell="1" allowOverlap="1" wp14:anchorId="525D1CD0" wp14:editId="016F60F9">
            <wp:simplePos x="0" y="0"/>
            <wp:positionH relativeFrom="column">
              <wp:posOffset>2024380</wp:posOffset>
            </wp:positionH>
            <wp:positionV relativeFrom="paragraph">
              <wp:posOffset>290830</wp:posOffset>
            </wp:positionV>
            <wp:extent cx="1698625" cy="823595"/>
            <wp:effectExtent l="0" t="0" r="0" b="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8625" cy="823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B16">
        <w:rPr>
          <w:rFonts w:ascii="Times New Roman" w:hAnsi="Times New Roman" w:cs="Times New Roman"/>
          <w:sz w:val="24"/>
          <w:szCs w:val="24"/>
        </w:rPr>
        <w:t>Efectos sobre el medio ambiente.</w:t>
      </w:r>
    </w:p>
    <w:p w14:paraId="33945432" w14:textId="26826E2C" w:rsidR="00420B60" w:rsidRPr="00103B16" w:rsidRDefault="00CD6980" w:rsidP="00CD6980">
      <w:pPr>
        <w:spacing w:before="120" w:after="120" w:line="360" w:lineRule="auto"/>
        <w:jc w:val="center"/>
        <w:rPr>
          <w:rFonts w:ascii="Times New Roman" w:hAnsi="Times New Roman" w:cs="Times New Roman"/>
          <w:b/>
        </w:rPr>
      </w:pPr>
      <w:r w:rsidRPr="00103B16">
        <w:rPr>
          <w:rFonts w:ascii="Times New Roman" w:hAnsi="Times New Roman" w:cs="Times New Roman"/>
          <w:b/>
        </w:rPr>
        <w:t>Figura 1.</w:t>
      </w:r>
      <w:r w:rsidR="00420B60" w:rsidRPr="00103B16">
        <w:rPr>
          <w:rFonts w:ascii="Times New Roman" w:hAnsi="Times New Roman" w:cs="Times New Roman"/>
          <w:b/>
        </w:rPr>
        <w:t xml:space="preserve"> </w:t>
      </w:r>
      <w:r w:rsidR="00420B60" w:rsidRPr="00103B16">
        <w:rPr>
          <w:rFonts w:ascii="Times New Roman" w:hAnsi="Times New Roman" w:cs="Times New Roman"/>
        </w:rPr>
        <w:t>Pictogramas del Sistema Europeo.</w:t>
      </w:r>
    </w:p>
    <w:p w14:paraId="215041EF" w14:textId="7AC3652F" w:rsidR="00420B60" w:rsidRPr="00103B16" w:rsidRDefault="009A76A5" w:rsidP="001D26F9">
      <w:pPr>
        <w:pStyle w:val="Prrafodelista"/>
        <w:spacing w:after="0" w:line="360" w:lineRule="auto"/>
        <w:ind w:left="0"/>
        <w:jc w:val="both"/>
        <w:rPr>
          <w:rFonts w:ascii="Times New Roman" w:hAnsi="Times New Roman" w:cs="Times New Roman"/>
          <w:sz w:val="24"/>
          <w:szCs w:val="24"/>
        </w:rPr>
      </w:pPr>
      <w:r w:rsidRPr="00103B16">
        <w:rPr>
          <w:rFonts w:ascii="Times New Roman" w:hAnsi="Times New Roman" w:cs="Times New Roman"/>
          <w:sz w:val="24"/>
          <w:szCs w:val="24"/>
        </w:rPr>
        <w:t xml:space="preserve">El sistema de identificación ha establecido una lista de </w:t>
      </w:r>
      <w:r w:rsidRPr="00103B16">
        <w:rPr>
          <w:rFonts w:ascii="Times New Roman" w:hAnsi="Times New Roman" w:cs="Times New Roman"/>
          <w:b/>
          <w:sz w:val="24"/>
          <w:szCs w:val="24"/>
        </w:rPr>
        <w:t>Frases de Riesgos R</w:t>
      </w:r>
      <w:r w:rsidRPr="00103B16">
        <w:rPr>
          <w:rFonts w:ascii="Times New Roman" w:hAnsi="Times New Roman" w:cs="Times New Roman"/>
          <w:sz w:val="24"/>
          <w:szCs w:val="24"/>
        </w:rPr>
        <w:t xml:space="preserve"> (R1 a R68 y combinaciones), asociadas a los riesgos y una lista de </w:t>
      </w:r>
      <w:r w:rsidRPr="00103B16">
        <w:rPr>
          <w:rFonts w:ascii="Times New Roman" w:hAnsi="Times New Roman" w:cs="Times New Roman"/>
          <w:b/>
          <w:sz w:val="24"/>
          <w:szCs w:val="24"/>
        </w:rPr>
        <w:t>Frases de Seguridad S</w:t>
      </w:r>
      <w:r w:rsidRPr="00103B16">
        <w:rPr>
          <w:rFonts w:ascii="Times New Roman" w:hAnsi="Times New Roman" w:cs="Times New Roman"/>
          <w:sz w:val="24"/>
          <w:szCs w:val="24"/>
        </w:rPr>
        <w:t xml:space="preserve"> (S1 a S64 y combinaciones), vinculadas a recomendaciones de seguridad para cada sustancia.</w:t>
      </w:r>
    </w:p>
    <w:p w14:paraId="18C0B844" w14:textId="448D21D1" w:rsidR="000140D7" w:rsidRPr="00103B16" w:rsidRDefault="000140D7" w:rsidP="001D26F9">
      <w:pPr>
        <w:spacing w:after="0" w:line="360" w:lineRule="auto"/>
        <w:jc w:val="both"/>
        <w:rPr>
          <w:rFonts w:ascii="Times New Roman" w:hAnsi="Times New Roman" w:cs="Times New Roman"/>
          <w:sz w:val="24"/>
          <w:szCs w:val="24"/>
        </w:rPr>
      </w:pPr>
      <w:bookmarkStart w:id="0" w:name="_Figura_1.2_Pictogramas"/>
      <w:bookmarkEnd w:id="0"/>
      <w:r w:rsidRPr="00103B16">
        <w:rPr>
          <w:rFonts w:ascii="Times New Roman" w:hAnsi="Times New Roman" w:cs="Times New Roman"/>
          <w:sz w:val="24"/>
          <w:szCs w:val="24"/>
        </w:rPr>
        <w:lastRenderedPageBreak/>
        <w:t>El sistema de Naciones Unidas está basado en las Recomendaciones del Comité de Expertos de las Naciones Unidas-ONU-, contenidas en el conocido Libro Naranja de la Organización de Naciones Unidas. Fue aprobado para el transporte de mercancías peligrosas, en los embalajes exteriores o en los envases grandes que no se embalan para el transporte y para el propio transporte. (</w:t>
      </w:r>
      <w:r w:rsidRPr="00103B16">
        <w:rPr>
          <w:rStyle w:val="Hipervnculo"/>
          <w:rFonts w:ascii="Times New Roman" w:hAnsi="Times New Roman" w:cs="Times New Roman"/>
          <w:color w:val="auto"/>
          <w:sz w:val="24"/>
          <w:szCs w:val="24"/>
          <w:u w:val="none"/>
        </w:rPr>
        <w:t>ONU</w:t>
      </w:r>
      <w:r w:rsidRPr="00103B16">
        <w:rPr>
          <w:rStyle w:val="Hipervnculo"/>
          <w:rFonts w:ascii="Times New Roman" w:hAnsi="Times New Roman" w:cs="Times New Roman"/>
          <w:color w:val="auto"/>
          <w:sz w:val="24"/>
          <w:szCs w:val="24"/>
          <w:u w:val="none"/>
          <w:vertAlign w:val="superscript"/>
        </w:rPr>
        <w:t>a</w:t>
      </w:r>
      <w:r w:rsidRPr="00103B16">
        <w:rPr>
          <w:rStyle w:val="Hipervnculo"/>
          <w:rFonts w:ascii="Times New Roman" w:hAnsi="Times New Roman" w:cs="Times New Roman"/>
          <w:color w:val="auto"/>
          <w:sz w:val="24"/>
          <w:szCs w:val="24"/>
          <w:u w:val="none"/>
        </w:rPr>
        <w:t>. 2019).</w:t>
      </w:r>
      <w:r w:rsidRPr="00103B16">
        <w:rPr>
          <w:rStyle w:val="Hipervnculo"/>
          <w:rFonts w:ascii="Times New Roman" w:hAnsi="Times New Roman" w:cs="Times New Roman"/>
          <w:color w:val="auto"/>
          <w:sz w:val="24"/>
          <w:szCs w:val="24"/>
        </w:rPr>
        <w:t xml:space="preserve">  </w:t>
      </w:r>
    </w:p>
    <w:p w14:paraId="3469C4F2" w14:textId="77777777" w:rsidR="000140D7" w:rsidRPr="00103B16" w:rsidRDefault="000140D7" w:rsidP="001D26F9">
      <w:pPr>
        <w:spacing w:after="0" w:line="360" w:lineRule="auto"/>
        <w:jc w:val="both"/>
        <w:rPr>
          <w:rFonts w:ascii="Times New Roman" w:hAnsi="Times New Roman" w:cs="Times New Roman"/>
          <w:sz w:val="24"/>
          <w:szCs w:val="24"/>
        </w:rPr>
      </w:pPr>
      <w:r w:rsidRPr="00103B16">
        <w:rPr>
          <w:rFonts w:ascii="Times New Roman" w:hAnsi="Times New Roman" w:cs="Times New Roman"/>
          <w:sz w:val="24"/>
          <w:szCs w:val="24"/>
        </w:rPr>
        <w:t>Las regulaciones exigen etiquetas en recipientes pequeños y placas en tanques y remolques (indican la naturaleza del peligro que presenta la carga). El número de la clase de peligro de las sustancias se encuentra en la esquina o vértice inferior de la placa o etiqueta (MERCOSUL, 2011).</w:t>
      </w:r>
    </w:p>
    <w:p w14:paraId="58B55340" w14:textId="77777777" w:rsidR="000140D7" w:rsidRPr="00103B16" w:rsidRDefault="000140D7" w:rsidP="001D26F9">
      <w:pPr>
        <w:spacing w:after="0" w:line="360" w:lineRule="auto"/>
        <w:jc w:val="center"/>
        <w:rPr>
          <w:rFonts w:ascii="Times New Roman" w:hAnsi="Times New Roman" w:cs="Times New Roman"/>
          <w:sz w:val="24"/>
          <w:szCs w:val="24"/>
        </w:rPr>
      </w:pPr>
      <w:r w:rsidRPr="00103B16">
        <w:rPr>
          <w:rFonts w:ascii="Times New Roman" w:hAnsi="Times New Roman" w:cs="Times New Roman"/>
          <w:noProof/>
          <w:sz w:val="24"/>
          <w:szCs w:val="24"/>
          <w:lang w:val="es-419" w:eastAsia="es-419"/>
        </w:rPr>
        <w:drawing>
          <wp:inline distT="0" distB="0" distL="0" distR="0" wp14:anchorId="0B9585A7" wp14:editId="70DD0DBB">
            <wp:extent cx="907576" cy="595995"/>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6481" cy="608410"/>
                    </a:xfrm>
                    <a:prstGeom prst="rect">
                      <a:avLst/>
                    </a:prstGeom>
                    <a:noFill/>
                    <a:ln>
                      <a:noFill/>
                    </a:ln>
                  </pic:spPr>
                </pic:pic>
              </a:graphicData>
            </a:graphic>
          </wp:inline>
        </w:drawing>
      </w:r>
      <w:r w:rsidRPr="00103B16">
        <w:rPr>
          <w:rFonts w:ascii="Times New Roman" w:hAnsi="Times New Roman" w:cs="Times New Roman"/>
          <w:noProof/>
          <w:sz w:val="24"/>
          <w:szCs w:val="24"/>
          <w:lang w:val="es-419" w:eastAsia="es-419"/>
        </w:rPr>
        <w:drawing>
          <wp:inline distT="0" distB="0" distL="0" distR="0" wp14:anchorId="4AEA7A3B" wp14:editId="2545D7A4">
            <wp:extent cx="620140" cy="627797"/>
            <wp:effectExtent l="0" t="0" r="8890" b="127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5186" cy="653152"/>
                    </a:xfrm>
                    <a:prstGeom prst="rect">
                      <a:avLst/>
                    </a:prstGeom>
                    <a:noFill/>
                    <a:ln>
                      <a:noFill/>
                    </a:ln>
                  </pic:spPr>
                </pic:pic>
              </a:graphicData>
            </a:graphic>
          </wp:inline>
        </w:drawing>
      </w:r>
      <w:r w:rsidRPr="00103B16">
        <w:rPr>
          <w:rFonts w:ascii="Times New Roman" w:hAnsi="Times New Roman" w:cs="Times New Roman"/>
          <w:sz w:val="24"/>
          <w:szCs w:val="24"/>
        </w:rPr>
        <w:t xml:space="preserve"> </w:t>
      </w:r>
      <w:r w:rsidRPr="00103B16">
        <w:rPr>
          <w:rFonts w:ascii="Times New Roman" w:hAnsi="Times New Roman" w:cs="Times New Roman"/>
          <w:noProof/>
          <w:sz w:val="24"/>
          <w:szCs w:val="24"/>
          <w:lang w:val="es-419" w:eastAsia="es-419"/>
        </w:rPr>
        <w:drawing>
          <wp:inline distT="0" distB="0" distL="0" distR="0" wp14:anchorId="1D848774" wp14:editId="17AC9DB5">
            <wp:extent cx="1835624" cy="696168"/>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0560" cy="720795"/>
                    </a:xfrm>
                    <a:prstGeom prst="rect">
                      <a:avLst/>
                    </a:prstGeom>
                    <a:noFill/>
                    <a:ln>
                      <a:noFill/>
                    </a:ln>
                  </pic:spPr>
                </pic:pic>
              </a:graphicData>
            </a:graphic>
          </wp:inline>
        </w:drawing>
      </w:r>
    </w:p>
    <w:p w14:paraId="3F47A833" w14:textId="22E550D3" w:rsidR="000140D7" w:rsidRPr="00103B16" w:rsidRDefault="00CD6980" w:rsidP="008B48E3">
      <w:pPr>
        <w:pStyle w:val="Ttulo5"/>
        <w:rPr>
          <w:color w:val="auto"/>
        </w:rPr>
      </w:pPr>
      <w:bookmarkStart w:id="1" w:name="_Figura._2.1_Pictogramas"/>
      <w:bookmarkEnd w:id="1"/>
      <w:r w:rsidRPr="00103B16">
        <w:rPr>
          <w:b/>
          <w:color w:val="auto"/>
        </w:rPr>
        <w:t>Figura</w:t>
      </w:r>
      <w:r w:rsidR="000140D7" w:rsidRPr="00103B16">
        <w:rPr>
          <w:b/>
          <w:color w:val="auto"/>
        </w:rPr>
        <w:t xml:space="preserve"> </w:t>
      </w:r>
      <w:r w:rsidRPr="00103B16">
        <w:rPr>
          <w:b/>
          <w:color w:val="auto"/>
        </w:rPr>
        <w:t>2.</w:t>
      </w:r>
      <w:r w:rsidR="000140D7" w:rsidRPr="00103B16">
        <w:rPr>
          <w:b/>
          <w:color w:val="auto"/>
        </w:rPr>
        <w:t xml:space="preserve"> </w:t>
      </w:r>
      <w:r w:rsidR="000140D7" w:rsidRPr="00103B16">
        <w:rPr>
          <w:color w:val="auto"/>
        </w:rPr>
        <w:t>Pictogramas del sistema de la ONU.</w:t>
      </w:r>
    </w:p>
    <w:p w14:paraId="506F89CC" w14:textId="03EAC7FB" w:rsidR="009C17A0" w:rsidRDefault="000140D7" w:rsidP="001D26F9">
      <w:pPr>
        <w:spacing w:after="0" w:line="360" w:lineRule="auto"/>
        <w:jc w:val="both"/>
        <w:rPr>
          <w:rFonts w:ascii="Times New Roman" w:hAnsi="Times New Roman" w:cs="Times New Roman"/>
          <w:sz w:val="24"/>
          <w:szCs w:val="24"/>
        </w:rPr>
      </w:pPr>
      <w:r w:rsidRPr="00103B16">
        <w:rPr>
          <w:rFonts w:ascii="Times New Roman" w:hAnsi="Times New Roman" w:cs="Times New Roman"/>
          <w:sz w:val="24"/>
          <w:szCs w:val="24"/>
          <w:lang w:val="es-ES_tradnl"/>
        </w:rPr>
        <w:t>C</w:t>
      </w:r>
      <w:r w:rsidRPr="00103B16">
        <w:rPr>
          <w:rFonts w:ascii="Times New Roman" w:hAnsi="Times New Roman" w:cs="Times New Roman"/>
          <w:sz w:val="24"/>
          <w:szCs w:val="24"/>
        </w:rPr>
        <w:t xml:space="preserve">ombina rombos con bordes y símbolos de peligrosidad de diversos colores. Según la edición 21 del Libro Naranja de Naciones Unidas, la clasificación definida por los expertos de este organismo </w:t>
      </w:r>
      <w:r w:rsidRPr="00103B16">
        <w:rPr>
          <w:rFonts w:ascii="Times New Roman" w:hAnsi="Times New Roman" w:cs="Times New Roman"/>
          <w:bCs/>
          <w:sz w:val="24"/>
          <w:szCs w:val="24"/>
        </w:rPr>
        <w:t>Nacionales Unidas</w:t>
      </w:r>
      <w:r w:rsidRPr="00103B16">
        <w:rPr>
          <w:rFonts w:ascii="Times New Roman" w:hAnsi="Times New Roman" w:cs="Times New Roman"/>
          <w:sz w:val="24"/>
          <w:szCs w:val="24"/>
        </w:rPr>
        <w:t xml:space="preserve"> se basa en las diferentes clases y </w:t>
      </w:r>
      <w:r w:rsidRPr="00103B16">
        <w:rPr>
          <w:rFonts w:ascii="Times New Roman" w:hAnsi="Times New Roman" w:cs="Times New Roman"/>
          <w:bCs/>
          <w:sz w:val="24"/>
          <w:szCs w:val="24"/>
        </w:rPr>
        <w:t>divisiones</w:t>
      </w:r>
      <w:r w:rsidRPr="00103B16">
        <w:rPr>
          <w:rFonts w:ascii="Times New Roman" w:hAnsi="Times New Roman" w:cs="Times New Roman"/>
          <w:sz w:val="24"/>
          <w:szCs w:val="24"/>
        </w:rPr>
        <w:t xml:space="preserve"> de peligros</w:t>
      </w:r>
      <w:r w:rsidR="00D6047B">
        <w:rPr>
          <w:rFonts w:ascii="Times New Roman" w:hAnsi="Times New Roman" w:cs="Times New Roman"/>
          <w:sz w:val="24"/>
          <w:szCs w:val="24"/>
        </w:rPr>
        <w:t>.</w:t>
      </w:r>
      <w:r w:rsidRPr="00103B16">
        <w:rPr>
          <w:rFonts w:ascii="Times New Roman" w:hAnsi="Times New Roman" w:cs="Times New Roman"/>
          <w:sz w:val="24"/>
          <w:szCs w:val="24"/>
        </w:rPr>
        <w:t xml:space="preserve"> </w:t>
      </w:r>
    </w:p>
    <w:p w14:paraId="6106A1F4" w14:textId="77777777" w:rsidR="009C17A0" w:rsidRDefault="009C17A0" w:rsidP="001D26F9">
      <w:pPr>
        <w:spacing w:after="0" w:line="360" w:lineRule="auto"/>
        <w:jc w:val="both"/>
        <w:rPr>
          <w:rFonts w:ascii="Times New Roman" w:hAnsi="Times New Roman" w:cs="Times New Roman"/>
          <w:sz w:val="24"/>
          <w:szCs w:val="24"/>
        </w:rPr>
      </w:pPr>
    </w:p>
    <w:p w14:paraId="32DFBCEE" w14:textId="22F6CBF5" w:rsidR="009C17A0" w:rsidRPr="0075531B" w:rsidRDefault="009C17A0" w:rsidP="0075531B">
      <w:pPr>
        <w:tabs>
          <w:tab w:val="left" w:pos="426"/>
        </w:tabs>
        <w:spacing w:before="120" w:after="120" w:line="360" w:lineRule="auto"/>
        <w:ind w:left="992" w:hanging="992"/>
        <w:jc w:val="center"/>
        <w:rPr>
          <w:rFonts w:ascii="Times New Roman" w:hAnsi="Times New Roman" w:cs="Times New Roman"/>
        </w:rPr>
      </w:pPr>
      <w:r w:rsidRPr="00103B16">
        <w:rPr>
          <w:noProof/>
          <w:lang w:val="es-419" w:eastAsia="es-419"/>
        </w:rPr>
        <w:drawing>
          <wp:anchor distT="0" distB="0" distL="114300" distR="114300" simplePos="0" relativeHeight="251661312" behindDoc="0" locked="0" layoutInCell="1" allowOverlap="1" wp14:anchorId="2879114E" wp14:editId="4799A2CB">
            <wp:simplePos x="0" y="0"/>
            <wp:positionH relativeFrom="page">
              <wp:posOffset>2231390</wp:posOffset>
            </wp:positionH>
            <wp:positionV relativeFrom="paragraph">
              <wp:posOffset>0</wp:posOffset>
            </wp:positionV>
            <wp:extent cx="3049905" cy="2067560"/>
            <wp:effectExtent l="0" t="0" r="0" b="8890"/>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9905" cy="20675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 w:name="_Figura_1.3_Pictogramas"/>
      <w:bookmarkEnd w:id="2"/>
      <w:r w:rsidRPr="00103B16">
        <w:rPr>
          <w:rFonts w:ascii="Times New Roman" w:hAnsi="Times New Roman" w:cs="Times New Roman"/>
          <w:b/>
        </w:rPr>
        <w:t>Figura 3.</w:t>
      </w:r>
      <w:r w:rsidRPr="00103B16">
        <w:rPr>
          <w:rFonts w:ascii="Times New Roman" w:hAnsi="Times New Roman" w:cs="Times New Roman"/>
        </w:rPr>
        <w:t xml:space="preserve"> Pictogramas de la Organización de Naciones Unidas.</w:t>
      </w:r>
    </w:p>
    <w:p w14:paraId="4168D16C" w14:textId="5890BFCF" w:rsidR="000140D7" w:rsidRDefault="00080106" w:rsidP="001D26F9">
      <w:pPr>
        <w:spacing w:after="0" w:line="360" w:lineRule="auto"/>
        <w:jc w:val="both"/>
        <w:rPr>
          <w:rFonts w:ascii="Times New Roman" w:hAnsi="Times New Roman" w:cs="Times New Roman"/>
          <w:sz w:val="24"/>
          <w:szCs w:val="24"/>
        </w:rPr>
      </w:pPr>
      <w:r w:rsidRPr="00080106">
        <w:rPr>
          <w:rFonts w:ascii="Times New Roman" w:hAnsi="Times New Roman" w:cs="Times New Roman"/>
          <w:sz w:val="24"/>
          <w:szCs w:val="24"/>
          <w:lang w:val="es-ES_tradnl"/>
        </w:rPr>
        <w:t xml:space="preserve">Las clases son: explosivos; gases inflamables; no inflamables y venenosos; líquidos inflamables; sólidos inflamables; sustancias de combustión espontánea y sustancias que reaccionan con el agua; sustancias comburentes y peróxidos orgánicos; sustancias radiactivas; sustancias corrosivas y materiales peligrosos </w:t>
      </w:r>
      <w:r w:rsidRPr="00A33FC8">
        <w:rPr>
          <w:rFonts w:ascii="Times New Roman" w:hAnsi="Times New Roman" w:cs="Times New Roman"/>
          <w:sz w:val="24"/>
          <w:szCs w:val="24"/>
          <w:lang w:val="es-ES_tradnl"/>
        </w:rPr>
        <w:t>misceláneos</w:t>
      </w:r>
      <w:r w:rsidR="00D6047B" w:rsidRPr="00A33FC8">
        <w:rPr>
          <w:rFonts w:ascii="Times New Roman" w:hAnsi="Times New Roman" w:cs="Times New Roman"/>
          <w:sz w:val="24"/>
          <w:szCs w:val="24"/>
          <w:lang w:val="es-ES_tradnl"/>
        </w:rPr>
        <w:t xml:space="preserve"> </w:t>
      </w:r>
      <w:r w:rsidR="00D6047B" w:rsidRPr="00A33FC8">
        <w:rPr>
          <w:rFonts w:ascii="Times New Roman" w:hAnsi="Times New Roman" w:cs="Times New Roman"/>
          <w:sz w:val="24"/>
          <w:szCs w:val="24"/>
        </w:rPr>
        <w:t>(</w:t>
      </w:r>
      <w:r w:rsidR="00D6047B" w:rsidRPr="00A33FC8">
        <w:rPr>
          <w:rStyle w:val="Hipervnculo"/>
          <w:rFonts w:ascii="Times New Roman" w:hAnsi="Times New Roman" w:cs="Times New Roman"/>
          <w:color w:val="auto"/>
          <w:sz w:val="24"/>
          <w:szCs w:val="24"/>
          <w:u w:val="none"/>
        </w:rPr>
        <w:t>ONU</w:t>
      </w:r>
      <w:r w:rsidR="00D6047B" w:rsidRPr="00A33FC8">
        <w:rPr>
          <w:rStyle w:val="Hipervnculo"/>
          <w:rFonts w:ascii="Times New Roman" w:hAnsi="Times New Roman" w:cs="Times New Roman"/>
          <w:color w:val="auto"/>
          <w:sz w:val="24"/>
          <w:szCs w:val="24"/>
          <w:u w:val="none"/>
          <w:vertAlign w:val="superscript"/>
        </w:rPr>
        <w:t>a</w:t>
      </w:r>
      <w:r w:rsidR="00D6047B" w:rsidRPr="00A33FC8">
        <w:rPr>
          <w:rFonts w:ascii="Times New Roman" w:hAnsi="Times New Roman" w:cs="Times New Roman"/>
          <w:sz w:val="24"/>
          <w:szCs w:val="24"/>
        </w:rPr>
        <w:t>, 2019).</w:t>
      </w:r>
    </w:p>
    <w:p w14:paraId="5DF074B0" w14:textId="57147019" w:rsidR="00EC6641" w:rsidRPr="00EC27E8" w:rsidRDefault="00420B60" w:rsidP="001D26F9">
      <w:pPr>
        <w:spacing w:after="0" w:line="360" w:lineRule="auto"/>
        <w:jc w:val="both"/>
        <w:rPr>
          <w:rFonts w:ascii="Times New Roman" w:hAnsi="Times New Roman" w:cs="Times New Roman"/>
          <w:sz w:val="24"/>
          <w:szCs w:val="24"/>
        </w:rPr>
      </w:pPr>
      <w:r w:rsidRPr="00103B16">
        <w:rPr>
          <w:rFonts w:ascii="Times New Roman" w:hAnsi="Times New Roman" w:cs="Times New Roman"/>
          <w:sz w:val="24"/>
          <w:szCs w:val="24"/>
        </w:rPr>
        <w:lastRenderedPageBreak/>
        <w:t xml:space="preserve">El diamante de fuego establecido por la </w:t>
      </w:r>
      <w:r w:rsidR="00103B16" w:rsidRPr="00EC27E8">
        <w:rPr>
          <w:rFonts w:ascii="Times New Roman" w:hAnsi="Times New Roman" w:cs="Times New Roman"/>
          <w:sz w:val="24"/>
          <w:szCs w:val="24"/>
        </w:rPr>
        <w:t>Asociación Nacional de Protección contra el Fuego de los Estados Unidos de América (National Fire</w:t>
      </w:r>
      <w:r w:rsidR="00103B16">
        <w:rPr>
          <w:rFonts w:ascii="Times New Roman" w:hAnsi="Times New Roman" w:cs="Times New Roman"/>
          <w:sz w:val="24"/>
          <w:szCs w:val="24"/>
        </w:rPr>
        <w:t xml:space="preserve"> Protection Association (</w:t>
      </w:r>
      <w:r w:rsidRPr="00103B16">
        <w:rPr>
          <w:rFonts w:ascii="Times New Roman" w:hAnsi="Times New Roman" w:cs="Times New Roman"/>
          <w:sz w:val="24"/>
          <w:szCs w:val="24"/>
        </w:rPr>
        <w:t>NFPA</w:t>
      </w:r>
      <w:r w:rsidR="00103B16">
        <w:rPr>
          <w:rFonts w:ascii="Times New Roman" w:hAnsi="Times New Roman" w:cs="Times New Roman"/>
          <w:sz w:val="24"/>
          <w:szCs w:val="24"/>
        </w:rPr>
        <w:t xml:space="preserve">). El </w:t>
      </w:r>
      <w:r w:rsidR="00EC6641" w:rsidRPr="00EC27E8">
        <w:rPr>
          <w:rFonts w:ascii="Times New Roman" w:hAnsi="Times New Roman" w:cs="Times New Roman"/>
          <w:sz w:val="24"/>
          <w:szCs w:val="24"/>
        </w:rPr>
        <w:t>sistema se ampara en la norma NFPA 704. Se emplea para tanques de almacenaje y recipientes pequeños (instalaciones permanentes) específicamente en los Estados Unidos y algunos países de América (CISTEMA, 2014).</w:t>
      </w:r>
    </w:p>
    <w:p w14:paraId="6CB971C8" w14:textId="1D2B2975" w:rsidR="00EC6641" w:rsidRPr="00EC27E8" w:rsidRDefault="00EC6641" w:rsidP="001D26F9">
      <w:pPr>
        <w:spacing w:after="0" w:line="360" w:lineRule="auto"/>
        <w:jc w:val="both"/>
        <w:rPr>
          <w:rFonts w:ascii="Times New Roman" w:hAnsi="Times New Roman" w:cs="Times New Roman"/>
          <w:sz w:val="24"/>
          <w:szCs w:val="24"/>
        </w:rPr>
      </w:pPr>
      <w:r w:rsidRPr="00EC27E8">
        <w:rPr>
          <w:rFonts w:ascii="Times New Roman" w:hAnsi="Times New Roman" w:cs="Times New Roman"/>
          <w:sz w:val="24"/>
          <w:szCs w:val="24"/>
        </w:rPr>
        <w:t xml:space="preserve">La norma NFPA 704 (2012) </w:t>
      </w:r>
      <w:r w:rsidR="00103B16" w:rsidRPr="00103B16">
        <w:rPr>
          <w:rFonts w:ascii="Times New Roman" w:hAnsi="Times New Roman" w:cs="Times New Roman"/>
          <w:sz w:val="24"/>
          <w:szCs w:val="24"/>
        </w:rPr>
        <w:t>concentra en un rombo de 4 colores toda la información disponible a través de números, letras y símbolos</w:t>
      </w:r>
      <w:r w:rsidR="00103B16">
        <w:rPr>
          <w:rFonts w:ascii="Times New Roman" w:hAnsi="Times New Roman" w:cs="Times New Roman"/>
          <w:sz w:val="24"/>
          <w:szCs w:val="24"/>
        </w:rPr>
        <w:t xml:space="preserve"> de peligrosidad de color negro</w:t>
      </w:r>
      <w:r w:rsidR="00103B16" w:rsidRPr="00EC27E8">
        <w:rPr>
          <w:rFonts w:ascii="Times New Roman" w:hAnsi="Times New Roman" w:cs="Times New Roman"/>
          <w:sz w:val="24"/>
          <w:szCs w:val="24"/>
        </w:rPr>
        <w:t xml:space="preserve"> </w:t>
      </w:r>
      <w:r w:rsidRPr="00EC27E8">
        <w:rPr>
          <w:rFonts w:ascii="Times New Roman" w:hAnsi="Times New Roman" w:cs="Times New Roman"/>
          <w:sz w:val="24"/>
          <w:szCs w:val="24"/>
        </w:rPr>
        <w:t>de la sustancia a clasificar. El diagrama del rombo se presenta en la siguiente figura.</w:t>
      </w:r>
    </w:p>
    <w:p w14:paraId="214EEA70" w14:textId="77777777" w:rsidR="00EC6641" w:rsidRPr="00EC27E8" w:rsidRDefault="00EC6641" w:rsidP="001D26F9">
      <w:pPr>
        <w:spacing w:after="0" w:line="360" w:lineRule="auto"/>
        <w:jc w:val="center"/>
        <w:rPr>
          <w:rFonts w:ascii="Times New Roman" w:hAnsi="Times New Roman" w:cs="Times New Roman"/>
          <w:sz w:val="24"/>
          <w:szCs w:val="24"/>
        </w:rPr>
      </w:pPr>
      <w:r w:rsidRPr="00EC27E8">
        <w:rPr>
          <w:rFonts w:ascii="Times New Roman" w:hAnsi="Times New Roman" w:cs="Times New Roman"/>
          <w:noProof/>
          <w:sz w:val="24"/>
          <w:szCs w:val="24"/>
          <w:lang w:val="es-419" w:eastAsia="es-419"/>
        </w:rPr>
        <w:drawing>
          <wp:inline distT="0" distB="0" distL="0" distR="0" wp14:anchorId="14CBF894" wp14:editId="7D3B9B30">
            <wp:extent cx="2204113" cy="1552351"/>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9370" cy="1577183"/>
                    </a:xfrm>
                    <a:prstGeom prst="rect">
                      <a:avLst/>
                    </a:prstGeom>
                    <a:noFill/>
                    <a:ln>
                      <a:noFill/>
                    </a:ln>
                  </pic:spPr>
                </pic:pic>
              </a:graphicData>
            </a:graphic>
          </wp:inline>
        </w:drawing>
      </w:r>
    </w:p>
    <w:p w14:paraId="6B848A00" w14:textId="14CF0A40" w:rsidR="00EC6641" w:rsidRPr="005447FD" w:rsidRDefault="008B48E3" w:rsidP="008B48E3">
      <w:pPr>
        <w:pStyle w:val="Ttulo5"/>
        <w:rPr>
          <w:b/>
          <w:color w:val="auto"/>
        </w:rPr>
      </w:pPr>
      <w:bookmarkStart w:id="3" w:name="_Figura_2.3_Rombo"/>
      <w:bookmarkEnd w:id="3"/>
      <w:r w:rsidRPr="005447FD">
        <w:rPr>
          <w:b/>
          <w:color w:val="auto"/>
        </w:rPr>
        <w:t>Figura 4.</w:t>
      </w:r>
      <w:r w:rsidR="00EC6641" w:rsidRPr="005447FD">
        <w:rPr>
          <w:b/>
          <w:color w:val="auto"/>
        </w:rPr>
        <w:t xml:space="preserve"> </w:t>
      </w:r>
      <w:r w:rsidR="00EC6641" w:rsidRPr="005447FD">
        <w:rPr>
          <w:color w:val="auto"/>
        </w:rPr>
        <w:t xml:space="preserve">Rombo de la 704 de la NFPA. </w:t>
      </w:r>
    </w:p>
    <w:p w14:paraId="6C0C2B51" w14:textId="477D4675" w:rsidR="00EC6641" w:rsidRPr="00103B16" w:rsidRDefault="00EC6641" w:rsidP="001D26F9">
      <w:pPr>
        <w:spacing w:after="0" w:line="360" w:lineRule="auto"/>
        <w:jc w:val="both"/>
        <w:rPr>
          <w:rFonts w:ascii="Times New Roman" w:hAnsi="Times New Roman" w:cs="Times New Roman"/>
          <w:sz w:val="24"/>
          <w:szCs w:val="24"/>
        </w:rPr>
      </w:pPr>
      <w:r w:rsidRPr="00EC27E8">
        <w:rPr>
          <w:rFonts w:ascii="Times New Roman" w:hAnsi="Times New Roman" w:cs="Times New Roman"/>
          <w:sz w:val="24"/>
          <w:szCs w:val="24"/>
        </w:rPr>
        <w:t>Dentro de cada recuadro se indican los niveles de peligrosidad a través de una escala numérica de 0 a 4. Para el mayor riesgo se asigna el valor de 4 y el 0 al de menor riesgo. En la casilla blanca se harán las indicaciones especiales para algunos productos, tal como producto oxidante</w:t>
      </w:r>
      <w:r w:rsidR="00251CD0">
        <w:rPr>
          <w:rFonts w:ascii="Times New Roman" w:hAnsi="Times New Roman" w:cs="Times New Roman"/>
          <w:sz w:val="24"/>
          <w:szCs w:val="24"/>
        </w:rPr>
        <w:t xml:space="preserve"> </w:t>
      </w:r>
      <w:r w:rsidR="00251CD0" w:rsidRPr="00251CD0">
        <w:rPr>
          <w:rFonts w:ascii="Times New Roman" w:hAnsi="Times New Roman" w:cs="Times New Roman"/>
          <w:b/>
          <w:sz w:val="24"/>
          <w:szCs w:val="24"/>
        </w:rPr>
        <w:t>(OX</w:t>
      </w:r>
      <w:r w:rsidR="00251CD0">
        <w:rPr>
          <w:rFonts w:ascii="Times New Roman" w:hAnsi="Times New Roman" w:cs="Times New Roman"/>
          <w:b/>
          <w:sz w:val="24"/>
          <w:szCs w:val="24"/>
        </w:rPr>
        <w:t xml:space="preserve">, </w:t>
      </w:r>
      <w:r w:rsidR="00251CD0" w:rsidRPr="00EC27E8">
        <w:rPr>
          <w:rFonts w:ascii="Times New Roman" w:hAnsi="Times New Roman" w:cs="Times New Roman"/>
          <w:b/>
          <w:sz w:val="24"/>
          <w:szCs w:val="24"/>
        </w:rPr>
        <w:t>OXI u OXY</w:t>
      </w:r>
      <w:r w:rsidR="00251CD0" w:rsidRPr="00251CD0">
        <w:rPr>
          <w:rFonts w:ascii="Times New Roman" w:hAnsi="Times New Roman" w:cs="Times New Roman"/>
          <w:b/>
          <w:sz w:val="24"/>
          <w:szCs w:val="24"/>
        </w:rPr>
        <w:t>)</w:t>
      </w:r>
      <w:r w:rsidRPr="00EC27E8">
        <w:rPr>
          <w:rFonts w:ascii="Times New Roman" w:hAnsi="Times New Roman" w:cs="Times New Roman"/>
          <w:sz w:val="24"/>
          <w:szCs w:val="24"/>
        </w:rPr>
        <w:t xml:space="preserve">, </w:t>
      </w:r>
      <w:r w:rsidR="00251CD0">
        <w:rPr>
          <w:rFonts w:ascii="Times New Roman" w:hAnsi="Times New Roman" w:cs="Times New Roman"/>
          <w:sz w:val="24"/>
          <w:szCs w:val="24"/>
        </w:rPr>
        <w:t>gas asfixiante (</w:t>
      </w:r>
      <w:r w:rsidR="00251CD0" w:rsidRPr="00EC27E8">
        <w:rPr>
          <w:rFonts w:ascii="Times New Roman" w:hAnsi="Times New Roman" w:cs="Times New Roman"/>
          <w:b/>
          <w:sz w:val="24"/>
          <w:szCs w:val="24"/>
        </w:rPr>
        <w:t>AS o SA</w:t>
      </w:r>
      <w:r w:rsidR="00251CD0">
        <w:rPr>
          <w:rFonts w:ascii="Times New Roman" w:hAnsi="Times New Roman" w:cs="Times New Roman"/>
          <w:sz w:val="24"/>
          <w:szCs w:val="24"/>
        </w:rPr>
        <w:t xml:space="preserve">), </w:t>
      </w:r>
      <w:r w:rsidRPr="00EC27E8">
        <w:rPr>
          <w:rFonts w:ascii="Times New Roman" w:hAnsi="Times New Roman" w:cs="Times New Roman"/>
          <w:sz w:val="24"/>
          <w:szCs w:val="24"/>
        </w:rPr>
        <w:t>reactivo con agua</w:t>
      </w:r>
      <w:r w:rsidR="00251CD0">
        <w:rPr>
          <w:rFonts w:ascii="Times New Roman" w:hAnsi="Times New Roman" w:cs="Times New Roman"/>
          <w:sz w:val="24"/>
          <w:szCs w:val="24"/>
        </w:rPr>
        <w:t xml:space="preserve"> </w:t>
      </w:r>
      <w:r w:rsidR="00251CD0" w:rsidRPr="00251CD0">
        <w:rPr>
          <w:rFonts w:ascii="Times New Roman" w:hAnsi="Times New Roman" w:cs="Times New Roman"/>
          <w:b/>
          <w:sz w:val="24"/>
          <w:szCs w:val="24"/>
        </w:rPr>
        <w:t>(W)</w:t>
      </w:r>
      <w:r w:rsidR="00251CD0">
        <w:rPr>
          <w:rFonts w:ascii="Times New Roman" w:hAnsi="Times New Roman" w:cs="Times New Roman"/>
          <w:sz w:val="24"/>
          <w:szCs w:val="24"/>
        </w:rPr>
        <w:t>, gas</w:t>
      </w:r>
      <w:r w:rsidR="00251CD0" w:rsidRPr="00EC27E8">
        <w:rPr>
          <w:rFonts w:ascii="Times New Roman" w:hAnsi="Times New Roman" w:cs="Times New Roman"/>
          <w:sz w:val="24"/>
          <w:szCs w:val="24"/>
        </w:rPr>
        <w:t xml:space="preserve"> criogénico</w:t>
      </w:r>
      <w:r w:rsidR="00251CD0" w:rsidRPr="00251CD0">
        <w:rPr>
          <w:rFonts w:ascii="Times New Roman" w:hAnsi="Times New Roman" w:cs="Times New Roman"/>
          <w:b/>
          <w:sz w:val="24"/>
          <w:szCs w:val="24"/>
        </w:rPr>
        <w:t xml:space="preserve"> </w:t>
      </w:r>
      <w:r w:rsidR="00251CD0">
        <w:rPr>
          <w:rFonts w:ascii="Times New Roman" w:hAnsi="Times New Roman" w:cs="Times New Roman"/>
          <w:b/>
          <w:sz w:val="24"/>
          <w:szCs w:val="24"/>
        </w:rPr>
        <w:t>(</w:t>
      </w:r>
      <w:r w:rsidR="00251CD0" w:rsidRPr="00EC27E8">
        <w:rPr>
          <w:rFonts w:ascii="Times New Roman" w:hAnsi="Times New Roman" w:cs="Times New Roman"/>
          <w:b/>
          <w:sz w:val="24"/>
          <w:szCs w:val="24"/>
        </w:rPr>
        <w:t>CRYO</w:t>
      </w:r>
      <w:r w:rsidR="00251CD0" w:rsidRPr="00EC27E8">
        <w:rPr>
          <w:rFonts w:ascii="Times New Roman" w:hAnsi="Times New Roman" w:cs="Times New Roman"/>
          <w:sz w:val="24"/>
          <w:szCs w:val="24"/>
        </w:rPr>
        <w:t xml:space="preserve"> o </w:t>
      </w:r>
      <w:r w:rsidR="00251CD0" w:rsidRPr="00EC27E8">
        <w:rPr>
          <w:rFonts w:ascii="Times New Roman" w:hAnsi="Times New Roman" w:cs="Times New Roman"/>
          <w:b/>
          <w:sz w:val="24"/>
          <w:szCs w:val="24"/>
        </w:rPr>
        <w:t>CYL</w:t>
      </w:r>
      <w:r w:rsidR="00665CE9">
        <w:rPr>
          <w:rFonts w:ascii="Times New Roman" w:hAnsi="Times New Roman" w:cs="Times New Roman"/>
          <w:b/>
          <w:sz w:val="24"/>
          <w:szCs w:val="24"/>
        </w:rPr>
        <w:t>)</w:t>
      </w:r>
      <w:r w:rsidR="00665CE9" w:rsidRPr="00251CD0">
        <w:rPr>
          <w:rFonts w:ascii="Times New Roman" w:hAnsi="Times New Roman" w:cs="Times New Roman"/>
          <w:sz w:val="24"/>
          <w:szCs w:val="24"/>
        </w:rPr>
        <w:t>,</w:t>
      </w:r>
      <w:r w:rsidR="00665CE9">
        <w:rPr>
          <w:rFonts w:ascii="Times New Roman" w:hAnsi="Times New Roman" w:cs="Times New Roman"/>
          <w:sz w:val="24"/>
          <w:szCs w:val="24"/>
        </w:rPr>
        <w:t xml:space="preserve"> </w:t>
      </w:r>
      <w:r w:rsidR="00665CE9">
        <w:rPr>
          <w:rFonts w:ascii="Times New Roman" w:hAnsi="Times New Roman" w:cs="Times New Roman"/>
          <w:b/>
          <w:sz w:val="24"/>
          <w:szCs w:val="24"/>
        </w:rPr>
        <w:t>radiactivo</w:t>
      </w:r>
      <w:r w:rsidR="00251CD0" w:rsidRPr="00251CD0">
        <w:rPr>
          <w:rFonts w:ascii="Times New Roman" w:hAnsi="Times New Roman" w:cs="Times New Roman"/>
          <w:b/>
          <w:sz w:val="24"/>
          <w:szCs w:val="24"/>
        </w:rPr>
        <w:t xml:space="preserve"> </w:t>
      </w:r>
      <w:r w:rsidR="00251CD0">
        <w:rPr>
          <w:rFonts w:ascii="Times New Roman" w:hAnsi="Times New Roman" w:cs="Times New Roman"/>
          <w:b/>
          <w:sz w:val="24"/>
          <w:szCs w:val="24"/>
        </w:rPr>
        <w:t>(</w:t>
      </w:r>
      <w:r w:rsidR="00251CD0" w:rsidRPr="00EC27E8">
        <w:rPr>
          <w:rFonts w:ascii="Times New Roman" w:hAnsi="Times New Roman" w:cs="Times New Roman"/>
          <w:b/>
          <w:sz w:val="24"/>
          <w:szCs w:val="24"/>
        </w:rPr>
        <w:t>RAD</w:t>
      </w:r>
      <w:r w:rsidR="00251CD0">
        <w:rPr>
          <w:rFonts w:ascii="Times New Roman" w:hAnsi="Times New Roman" w:cs="Times New Roman"/>
          <w:b/>
          <w:sz w:val="24"/>
          <w:szCs w:val="24"/>
        </w:rPr>
        <w:t>)</w:t>
      </w:r>
      <w:r w:rsidR="00251CD0" w:rsidRPr="00251CD0">
        <w:rPr>
          <w:rFonts w:ascii="Times New Roman" w:hAnsi="Times New Roman" w:cs="Times New Roman"/>
          <w:sz w:val="24"/>
          <w:szCs w:val="24"/>
        </w:rPr>
        <w:t>,</w:t>
      </w:r>
      <w:r w:rsidR="00E65D3B">
        <w:rPr>
          <w:rFonts w:ascii="Times New Roman" w:hAnsi="Times New Roman" w:cs="Times New Roman"/>
          <w:sz w:val="24"/>
          <w:szCs w:val="24"/>
        </w:rPr>
        <w:t xml:space="preserve"> </w:t>
      </w:r>
      <w:r w:rsidR="00E65D3B">
        <w:rPr>
          <w:rFonts w:ascii="Times New Roman" w:hAnsi="Times New Roman" w:cs="Times New Roman"/>
          <w:sz w:val="24"/>
          <w:szCs w:val="24"/>
          <w:lang w:val="es-419"/>
        </w:rPr>
        <w:t>corrosiva</w:t>
      </w:r>
      <w:r w:rsidR="00E65D3B">
        <w:rPr>
          <w:rFonts w:ascii="Times New Roman" w:hAnsi="Times New Roman" w:cs="Times New Roman"/>
          <w:sz w:val="24"/>
          <w:szCs w:val="24"/>
        </w:rPr>
        <w:t xml:space="preserve"> (</w:t>
      </w:r>
      <w:r w:rsidR="00E65D3B" w:rsidRPr="00E65D3B">
        <w:rPr>
          <w:rFonts w:ascii="Times New Roman" w:hAnsi="Times New Roman" w:cs="Times New Roman"/>
          <w:b/>
          <w:sz w:val="24"/>
          <w:szCs w:val="24"/>
          <w:lang w:val="es-419"/>
        </w:rPr>
        <w:t>COR</w:t>
      </w:r>
      <w:r w:rsidR="00E65D3B" w:rsidRPr="00E65D3B">
        <w:rPr>
          <w:rFonts w:ascii="Times New Roman" w:hAnsi="Times New Roman" w:cs="Times New Roman"/>
          <w:sz w:val="24"/>
          <w:szCs w:val="24"/>
          <w:lang w:val="es-419"/>
        </w:rPr>
        <w:t xml:space="preserve"> o </w:t>
      </w:r>
      <w:r w:rsidR="00E65D3B" w:rsidRPr="00E65D3B">
        <w:rPr>
          <w:rFonts w:ascii="Times New Roman" w:hAnsi="Times New Roman" w:cs="Times New Roman"/>
          <w:b/>
          <w:sz w:val="24"/>
          <w:szCs w:val="24"/>
          <w:lang w:val="es-419"/>
        </w:rPr>
        <w:t>CORR</w:t>
      </w:r>
      <w:r w:rsidR="00E65D3B">
        <w:rPr>
          <w:rFonts w:ascii="Times New Roman" w:hAnsi="Times New Roman" w:cs="Times New Roman"/>
          <w:b/>
          <w:sz w:val="24"/>
          <w:szCs w:val="24"/>
          <w:lang w:val="es-419"/>
        </w:rPr>
        <w:t>)</w:t>
      </w:r>
      <w:r w:rsidR="00E65D3B">
        <w:rPr>
          <w:rFonts w:ascii="Times New Roman" w:hAnsi="Times New Roman" w:cs="Times New Roman"/>
          <w:sz w:val="24"/>
          <w:szCs w:val="24"/>
          <w:lang w:val="es-419"/>
        </w:rPr>
        <w:t xml:space="preserve">, tóxica </w:t>
      </w:r>
      <w:r w:rsidR="00E65D3B" w:rsidRPr="00E65D3B">
        <w:rPr>
          <w:rFonts w:ascii="Times New Roman" w:hAnsi="Times New Roman" w:cs="Times New Roman"/>
          <w:b/>
          <w:sz w:val="24"/>
          <w:szCs w:val="24"/>
          <w:lang w:val="es-419"/>
        </w:rPr>
        <w:t>(POI)</w:t>
      </w:r>
      <w:r w:rsidR="00103B16">
        <w:rPr>
          <w:rFonts w:ascii="Times New Roman" w:hAnsi="Times New Roman" w:cs="Times New Roman"/>
          <w:sz w:val="24"/>
          <w:szCs w:val="24"/>
        </w:rPr>
        <w:t xml:space="preserve"> </w:t>
      </w:r>
      <w:r w:rsidRPr="00EC27E8">
        <w:rPr>
          <w:rFonts w:ascii="Times New Roman" w:hAnsi="Times New Roman" w:cs="Times New Roman"/>
          <w:color w:val="000000" w:themeColor="text1"/>
          <w:sz w:val="24"/>
          <w:szCs w:val="24"/>
        </w:rPr>
        <w:t>(NFPA 704, 2012)</w:t>
      </w:r>
      <w:r w:rsidRPr="00EC27E8">
        <w:rPr>
          <w:rFonts w:ascii="Times New Roman" w:hAnsi="Times New Roman" w:cs="Times New Roman"/>
          <w:sz w:val="24"/>
          <w:szCs w:val="24"/>
        </w:rPr>
        <w:t>.</w:t>
      </w:r>
    </w:p>
    <w:p w14:paraId="07EE2D24" w14:textId="39BA9DA6" w:rsidR="00EC6641" w:rsidRDefault="00EC6641" w:rsidP="001D26F9">
      <w:pPr>
        <w:spacing w:after="0" w:line="360" w:lineRule="auto"/>
        <w:jc w:val="both"/>
      </w:pPr>
      <w:r w:rsidRPr="00447F8C">
        <w:rPr>
          <w:rFonts w:ascii="Times New Roman" w:hAnsi="Times New Roman" w:cs="Times New Roman"/>
          <w:sz w:val="24"/>
          <w:szCs w:val="24"/>
        </w:rPr>
        <w:t>El Sistema de Identificación de Materiales Peligrosos (Hazard Material Identification System, HMIS) desarrollado por la Asociación Americana de Recubrimiento y Pinturas de los Estados Unidos de América (American Coating Association), es similar al de la NPFA en el sentido que utiliza un código de colores y número,</w:t>
      </w:r>
      <w:r w:rsidR="00665CE9">
        <w:rPr>
          <w:rFonts w:ascii="Times New Roman" w:hAnsi="Times New Roman" w:cs="Times New Roman"/>
          <w:sz w:val="24"/>
          <w:szCs w:val="24"/>
        </w:rPr>
        <w:t xml:space="preserve"> </w:t>
      </w:r>
      <w:r w:rsidR="00665CE9" w:rsidRPr="00E65D3B">
        <w:rPr>
          <w:rFonts w:ascii="Times New Roman" w:hAnsi="Times New Roman" w:cs="Times New Roman"/>
          <w:sz w:val="24"/>
          <w:szCs w:val="24"/>
        </w:rPr>
        <w:t>pero está diseñado por un rectángulo dividido en secciones de cuatro colores con letras en blanco y negro y símbolos en negro</w:t>
      </w:r>
      <w:r w:rsidR="00665CE9">
        <w:rPr>
          <w:rFonts w:ascii="Times New Roman" w:hAnsi="Times New Roman" w:cs="Times New Roman"/>
          <w:sz w:val="24"/>
          <w:szCs w:val="24"/>
        </w:rPr>
        <w:t xml:space="preserve">. Este </w:t>
      </w:r>
      <w:r w:rsidRPr="00447F8C">
        <w:rPr>
          <w:rFonts w:ascii="Times New Roman" w:hAnsi="Times New Roman" w:cs="Times New Roman"/>
          <w:sz w:val="24"/>
          <w:szCs w:val="24"/>
        </w:rPr>
        <w:t xml:space="preserve">se encuentra enfocado a comunicar los peligros ocupacionales a los trabajadores sobre todo para sustancias que se utilizan en la fabricación de pinturas, barnices y solventes y también cubre la comunicación de riesgos de tipo crónico y sugiere los elementos de protección </w:t>
      </w:r>
      <w:r w:rsidRPr="00E65D3B">
        <w:rPr>
          <w:rFonts w:ascii="Times New Roman" w:hAnsi="Times New Roman" w:cs="Times New Roman"/>
          <w:sz w:val="24"/>
          <w:szCs w:val="24"/>
        </w:rPr>
        <w:t>recomendados (</w:t>
      </w:r>
      <w:r w:rsidRPr="00E65D3B">
        <w:rPr>
          <w:rFonts w:ascii="Times New Roman" w:hAnsi="Times New Roman"/>
          <w:sz w:val="24"/>
          <w:szCs w:val="24"/>
        </w:rPr>
        <w:t>HMIS, 2012).</w:t>
      </w:r>
      <w:r w:rsidRPr="00447F8C">
        <w:t xml:space="preserve"> </w:t>
      </w:r>
    </w:p>
    <w:p w14:paraId="46A9ED4C" w14:textId="77777777" w:rsidR="00EC6641" w:rsidRPr="00EC27E8" w:rsidRDefault="00EC6641" w:rsidP="001D26F9">
      <w:pPr>
        <w:spacing w:after="0" w:line="360" w:lineRule="auto"/>
        <w:jc w:val="center"/>
        <w:rPr>
          <w:rFonts w:ascii="Times New Roman" w:hAnsi="Times New Roman" w:cs="Times New Roman"/>
          <w:sz w:val="24"/>
          <w:szCs w:val="24"/>
        </w:rPr>
      </w:pPr>
      <w:r w:rsidRPr="00EC27E8">
        <w:rPr>
          <w:rFonts w:ascii="Times New Roman" w:hAnsi="Times New Roman" w:cs="Times New Roman"/>
          <w:noProof/>
          <w:sz w:val="24"/>
          <w:szCs w:val="24"/>
          <w:lang w:val="es-419" w:eastAsia="es-419"/>
        </w:rPr>
        <w:lastRenderedPageBreak/>
        <w:drawing>
          <wp:inline distT="0" distB="0" distL="0" distR="0" wp14:anchorId="474E5488" wp14:editId="29E64BE3">
            <wp:extent cx="1228299" cy="150749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3054" cy="1537872"/>
                    </a:xfrm>
                    <a:prstGeom prst="rect">
                      <a:avLst/>
                    </a:prstGeom>
                    <a:noFill/>
                    <a:ln>
                      <a:noFill/>
                    </a:ln>
                  </pic:spPr>
                </pic:pic>
              </a:graphicData>
            </a:graphic>
          </wp:inline>
        </w:drawing>
      </w:r>
    </w:p>
    <w:p w14:paraId="00016045" w14:textId="73DEA1AC" w:rsidR="00EC6641" w:rsidRPr="005447FD" w:rsidRDefault="00EC6641" w:rsidP="00C80C15">
      <w:pPr>
        <w:pStyle w:val="Ttulo5"/>
        <w:rPr>
          <w:color w:val="auto"/>
          <w:sz w:val="20"/>
          <w:szCs w:val="20"/>
        </w:rPr>
      </w:pPr>
      <w:bookmarkStart w:id="4" w:name="_Figura_2.5_Características"/>
      <w:bookmarkEnd w:id="4"/>
      <w:r w:rsidRPr="005447FD">
        <w:rPr>
          <w:b/>
          <w:color w:val="auto"/>
          <w:sz w:val="20"/>
          <w:szCs w:val="20"/>
        </w:rPr>
        <w:t xml:space="preserve">Figura </w:t>
      </w:r>
      <w:r w:rsidR="008B48E3" w:rsidRPr="005447FD">
        <w:rPr>
          <w:b/>
          <w:color w:val="auto"/>
          <w:sz w:val="20"/>
          <w:szCs w:val="20"/>
        </w:rPr>
        <w:t>5.</w:t>
      </w:r>
      <w:r w:rsidRPr="005447FD">
        <w:rPr>
          <w:color w:val="auto"/>
          <w:sz w:val="20"/>
          <w:szCs w:val="20"/>
        </w:rPr>
        <w:t xml:space="preserve"> Características de la etiqueta </w:t>
      </w:r>
      <w:r w:rsidR="00A573EB" w:rsidRPr="005447FD">
        <w:rPr>
          <w:rStyle w:val="Hipervnculo"/>
          <w:rFonts w:cs="Times New Roman"/>
          <w:color w:val="auto"/>
          <w:sz w:val="20"/>
          <w:szCs w:val="20"/>
          <w:u w:val="none"/>
        </w:rPr>
        <w:t>(HMIS, 2012)</w:t>
      </w:r>
    </w:p>
    <w:p w14:paraId="5ABE7575" w14:textId="0399573D" w:rsidR="003E3CC8" w:rsidRPr="005447FD" w:rsidRDefault="00EC6641" w:rsidP="005447FD">
      <w:pPr>
        <w:spacing w:after="0" w:line="360" w:lineRule="auto"/>
        <w:jc w:val="both"/>
        <w:rPr>
          <w:rFonts w:cs="Times New Roman"/>
          <w:sz w:val="20"/>
          <w:szCs w:val="20"/>
          <w:lang w:val="es-ES_tradnl"/>
        </w:rPr>
      </w:pPr>
      <w:r w:rsidRPr="00EC27E8">
        <w:rPr>
          <w:rFonts w:ascii="Times New Roman" w:hAnsi="Times New Roman" w:cs="Times New Roman"/>
          <w:sz w:val="24"/>
          <w:szCs w:val="24"/>
        </w:rPr>
        <w:t xml:space="preserve">En la parte superior de la etiqueta va el nombre de la sustancia o producto químico. En la sección azul de salud hay 2 cuadros uno es para colocar el ícono de órgano blanco o principal sistema afectado y el otro para indicar el grado numérico de riesgo a </w:t>
      </w:r>
      <w:r w:rsidRPr="006D33A5">
        <w:rPr>
          <w:rFonts w:ascii="Times New Roman" w:hAnsi="Times New Roman" w:cs="Times New Roman"/>
          <w:sz w:val="24"/>
          <w:szCs w:val="24"/>
        </w:rPr>
        <w:t>la salud</w:t>
      </w:r>
      <w:r w:rsidR="005447FD">
        <w:rPr>
          <w:rFonts w:ascii="Times New Roman" w:hAnsi="Times New Roman" w:cs="Times New Roman"/>
          <w:sz w:val="24"/>
          <w:szCs w:val="24"/>
        </w:rPr>
        <w:t>.</w:t>
      </w:r>
      <w:r w:rsidRPr="006D33A5">
        <w:rPr>
          <w:rFonts w:ascii="Times New Roman" w:hAnsi="Times New Roman" w:cs="Times New Roman"/>
          <w:sz w:val="24"/>
          <w:szCs w:val="24"/>
        </w:rPr>
        <w:t xml:space="preserve"> </w:t>
      </w:r>
      <w:r w:rsidR="003E3CC8" w:rsidRPr="00EC27E8">
        <w:rPr>
          <w:rFonts w:ascii="Times New Roman" w:hAnsi="Times New Roman" w:cs="Times New Roman"/>
          <w:sz w:val="24"/>
          <w:szCs w:val="24"/>
        </w:rPr>
        <w:t>En la franja blanca se colocan los íconos de peligro físico y equipos de protección personal adec</w:t>
      </w:r>
      <w:r w:rsidR="005447FD">
        <w:rPr>
          <w:rFonts w:ascii="Times New Roman" w:hAnsi="Times New Roman" w:cs="Times New Roman"/>
          <w:sz w:val="24"/>
          <w:szCs w:val="24"/>
        </w:rPr>
        <w:t xml:space="preserve">uados para manejar la sustancia. </w:t>
      </w:r>
      <w:r w:rsidR="003E3CC8" w:rsidRPr="00EC27E8">
        <w:rPr>
          <w:rFonts w:ascii="Times New Roman" w:hAnsi="Times New Roman" w:cs="Times New Roman"/>
          <w:sz w:val="24"/>
          <w:szCs w:val="24"/>
        </w:rPr>
        <w:t xml:space="preserve">Adicionalmente en la parte inferior de la etiqueta, para indicar </w:t>
      </w:r>
      <w:r w:rsidR="000D1211">
        <w:rPr>
          <w:rFonts w:ascii="Times New Roman" w:hAnsi="Times New Roman" w:cs="Times New Roman"/>
          <w:sz w:val="24"/>
          <w:szCs w:val="24"/>
        </w:rPr>
        <w:t>el nivel de peligrosidad y los</w:t>
      </w:r>
      <w:r w:rsidR="003E3CC8" w:rsidRPr="00EC27E8">
        <w:rPr>
          <w:rFonts w:ascii="Times New Roman" w:hAnsi="Times New Roman" w:cs="Times New Roman"/>
          <w:sz w:val="24"/>
          <w:szCs w:val="24"/>
        </w:rPr>
        <w:t xml:space="preserve"> equipos de protección personal, se indica</w:t>
      </w:r>
      <w:r w:rsidR="000D1211">
        <w:rPr>
          <w:rFonts w:ascii="Times New Roman" w:hAnsi="Times New Roman" w:cs="Times New Roman"/>
          <w:sz w:val="24"/>
          <w:szCs w:val="24"/>
        </w:rPr>
        <w:t>n</w:t>
      </w:r>
      <w:r w:rsidR="003E3CC8" w:rsidRPr="00EC27E8">
        <w:rPr>
          <w:rFonts w:ascii="Times New Roman" w:hAnsi="Times New Roman" w:cs="Times New Roman"/>
          <w:sz w:val="24"/>
          <w:szCs w:val="24"/>
        </w:rPr>
        <w:t xml:space="preserve"> </w:t>
      </w:r>
      <w:r w:rsidR="000D1211">
        <w:rPr>
          <w:rFonts w:ascii="Times New Roman" w:hAnsi="Times New Roman" w:cs="Times New Roman"/>
          <w:sz w:val="24"/>
          <w:szCs w:val="24"/>
        </w:rPr>
        <w:t>co</w:t>
      </w:r>
      <w:r w:rsidR="003E3CC8" w:rsidRPr="00EC27E8">
        <w:rPr>
          <w:rFonts w:ascii="Times New Roman" w:hAnsi="Times New Roman" w:cs="Times New Roman"/>
          <w:sz w:val="24"/>
          <w:szCs w:val="24"/>
        </w:rPr>
        <w:t xml:space="preserve">n código de letra que corresponde a un artículo o combinación de artículos de </w:t>
      </w:r>
      <w:r w:rsidR="003E3CC8" w:rsidRPr="00FC7BA7">
        <w:rPr>
          <w:rFonts w:ascii="Times New Roman" w:hAnsi="Times New Roman" w:cs="Times New Roman"/>
          <w:sz w:val="24"/>
          <w:szCs w:val="24"/>
        </w:rPr>
        <w:t>protección person</w:t>
      </w:r>
      <w:r w:rsidR="005447FD" w:rsidRPr="00FC7BA7">
        <w:rPr>
          <w:rFonts w:ascii="Times New Roman" w:hAnsi="Times New Roman" w:cs="Times New Roman"/>
          <w:sz w:val="24"/>
          <w:szCs w:val="24"/>
        </w:rPr>
        <w:t>al (</w:t>
      </w:r>
      <w:r w:rsidR="005447FD" w:rsidRPr="00FC7BA7">
        <w:rPr>
          <w:rStyle w:val="Hipervnculo"/>
          <w:rFonts w:ascii="Times New Roman" w:hAnsi="Times New Roman" w:cs="Times New Roman"/>
          <w:color w:val="auto"/>
          <w:sz w:val="24"/>
          <w:szCs w:val="24"/>
          <w:u w:val="none"/>
        </w:rPr>
        <w:t>HMIS, 2012)</w:t>
      </w:r>
      <w:r w:rsidR="005447FD" w:rsidRPr="00FC7BA7">
        <w:rPr>
          <w:rFonts w:ascii="Times New Roman" w:hAnsi="Times New Roman" w:cs="Times New Roman"/>
          <w:sz w:val="24"/>
          <w:szCs w:val="24"/>
        </w:rPr>
        <w:t>.</w:t>
      </w:r>
    </w:p>
    <w:p w14:paraId="6C020EF0" w14:textId="77777777" w:rsidR="003E3CC8" w:rsidRPr="00D6047B" w:rsidRDefault="003E3CC8" w:rsidP="001D26F9">
      <w:pPr>
        <w:spacing w:after="0" w:line="360" w:lineRule="auto"/>
        <w:jc w:val="both"/>
        <w:rPr>
          <w:rFonts w:ascii="Times New Roman" w:hAnsi="Times New Roman" w:cs="Times New Roman"/>
          <w:sz w:val="24"/>
          <w:szCs w:val="24"/>
        </w:rPr>
      </w:pPr>
      <w:bookmarkStart w:id="5" w:name="_Figura_2.8._Niveles"/>
      <w:bookmarkEnd w:id="5"/>
      <w:r w:rsidRPr="00F73BAA">
        <w:rPr>
          <w:rFonts w:ascii="Times New Roman" w:hAnsi="Times New Roman" w:cs="Times New Roman"/>
          <w:sz w:val="24"/>
          <w:szCs w:val="24"/>
        </w:rPr>
        <w:t>El sistema globalmente armonizado de clasificación y etiquetado de productos químicos (SGA), más conocido a nivel internacional como el Libro Morado o Libro Púrpura</w:t>
      </w:r>
      <w:r w:rsidRPr="00F73BAA">
        <w:rPr>
          <w:rFonts w:ascii="Times New Roman" w:hAnsi="Times New Roman" w:cs="Times New Roman"/>
          <w:color w:val="000000" w:themeColor="text1"/>
          <w:sz w:val="24"/>
          <w:szCs w:val="24"/>
        </w:rPr>
        <w:t xml:space="preserve"> de las Naciones Unidas</w:t>
      </w:r>
      <w:r w:rsidRPr="00F73BAA">
        <w:rPr>
          <w:rFonts w:ascii="Times New Roman" w:hAnsi="Times New Roman" w:cs="Times New Roman"/>
          <w:sz w:val="24"/>
          <w:szCs w:val="24"/>
        </w:rPr>
        <w:t xml:space="preserve">; es un enfoque lógico de clasificación de productos químicos que actualmente está siendo implementado a nivel mundial; dicho sistema favorece de manera significativa la adecuada </w:t>
      </w:r>
      <w:r w:rsidRPr="00D6047B">
        <w:rPr>
          <w:rFonts w:ascii="Times New Roman" w:hAnsi="Times New Roman" w:cs="Times New Roman"/>
          <w:sz w:val="24"/>
          <w:szCs w:val="24"/>
        </w:rPr>
        <w:t>comunicación de los peligros químicos (</w:t>
      </w:r>
      <w:r w:rsidRPr="00D6047B">
        <w:rPr>
          <w:rStyle w:val="Hipervnculo"/>
          <w:rFonts w:ascii="Times New Roman" w:hAnsi="Times New Roman" w:cs="Times New Roman"/>
          <w:color w:val="auto"/>
          <w:sz w:val="24"/>
          <w:szCs w:val="24"/>
          <w:u w:val="none"/>
        </w:rPr>
        <w:t xml:space="preserve">MSDSonline, 2015).  </w:t>
      </w:r>
    </w:p>
    <w:p w14:paraId="55A7A02A" w14:textId="7B00CECA" w:rsidR="003E3CC8" w:rsidRDefault="003E3CC8" w:rsidP="001D26F9">
      <w:pPr>
        <w:spacing w:after="0" w:line="360" w:lineRule="auto"/>
        <w:jc w:val="both"/>
        <w:rPr>
          <w:rStyle w:val="Hipervnculo"/>
          <w:rFonts w:ascii="Times New Roman" w:hAnsi="Times New Roman" w:cs="Times New Roman"/>
          <w:color w:val="auto"/>
          <w:sz w:val="24"/>
          <w:szCs w:val="24"/>
          <w:u w:val="none"/>
        </w:rPr>
      </w:pPr>
      <w:r w:rsidRPr="00D6047B">
        <w:rPr>
          <w:rFonts w:ascii="Times New Roman" w:hAnsi="Times New Roman" w:cs="Times New Roman"/>
          <w:sz w:val="24"/>
          <w:szCs w:val="24"/>
        </w:rPr>
        <w:t>El SGA es un sistema de comunicación de peligros asociados a sustancias químicas puras y sus mezclas. Su objetivo es armonizar, en el plano internacional, los criterios técnicos de clasificación para los peligros químicos y los medios para transmitir información confiable mejorando la protección de la salud humana y el ambiente (</w:t>
      </w:r>
      <w:r w:rsidR="00FC7BA7">
        <w:rPr>
          <w:rFonts w:ascii="Times New Roman" w:hAnsi="Times New Roman" w:cs="Times New Roman"/>
          <w:sz w:val="24"/>
          <w:szCs w:val="24"/>
        </w:rPr>
        <w:t>ONU</w:t>
      </w:r>
      <w:r w:rsidR="0000049F">
        <w:rPr>
          <w:rFonts w:ascii="Times New Roman" w:hAnsi="Times New Roman" w:cs="Times New Roman"/>
          <w:sz w:val="24"/>
          <w:szCs w:val="24"/>
          <w:vertAlign w:val="superscript"/>
        </w:rPr>
        <w:t>b</w:t>
      </w:r>
      <w:bookmarkStart w:id="6" w:name="_GoBack"/>
      <w:bookmarkEnd w:id="6"/>
      <w:r w:rsidR="00FC7BA7">
        <w:rPr>
          <w:rFonts w:ascii="Times New Roman" w:hAnsi="Times New Roman" w:cs="Times New Roman"/>
          <w:sz w:val="24"/>
          <w:szCs w:val="24"/>
        </w:rPr>
        <w:t>,</w:t>
      </w:r>
      <w:r w:rsidR="00665CE9" w:rsidRPr="00D6047B">
        <w:rPr>
          <w:rFonts w:ascii="Times New Roman" w:hAnsi="Times New Roman" w:cs="Times New Roman"/>
          <w:sz w:val="24"/>
          <w:szCs w:val="24"/>
        </w:rPr>
        <w:t xml:space="preserve"> 2019</w:t>
      </w:r>
      <w:r w:rsidRPr="00D6047B">
        <w:rPr>
          <w:rStyle w:val="Hipervnculo"/>
          <w:rFonts w:ascii="Times New Roman" w:hAnsi="Times New Roman" w:cs="Times New Roman"/>
          <w:color w:val="auto"/>
          <w:sz w:val="24"/>
          <w:szCs w:val="24"/>
          <w:u w:val="none"/>
        </w:rPr>
        <w:t>).</w:t>
      </w:r>
    </w:p>
    <w:p w14:paraId="0EA7537F" w14:textId="5D6EAE01" w:rsidR="004C17FC" w:rsidRDefault="004C17FC" w:rsidP="004C17FC">
      <w:pPr>
        <w:spacing w:after="0" w:line="360" w:lineRule="auto"/>
        <w:jc w:val="both"/>
        <w:rPr>
          <w:rFonts w:ascii="Times New Roman" w:hAnsi="Times New Roman" w:cs="Times New Roman"/>
          <w:sz w:val="24"/>
          <w:szCs w:val="24"/>
        </w:rPr>
      </w:pPr>
      <w:r w:rsidRPr="00D6047B">
        <w:rPr>
          <w:rFonts w:ascii="Times New Roman" w:hAnsi="Times New Roman" w:cs="Times New Roman"/>
          <w:sz w:val="24"/>
          <w:szCs w:val="24"/>
        </w:rPr>
        <w:t>Todos los pictogramas de peligro usados en el SGA tienen forma de rombo apoyado en un vértice, con el marco de color rojo con un símbo</w:t>
      </w:r>
      <w:r>
        <w:rPr>
          <w:rFonts w:ascii="Times New Roman" w:hAnsi="Times New Roman" w:cs="Times New Roman"/>
          <w:sz w:val="24"/>
          <w:szCs w:val="24"/>
        </w:rPr>
        <w:t xml:space="preserve">lo negro sobre un fondo blanco. En comparación con los pictogramas anteriormente vistos se han incorporados dos nuevos iconos de peligrosidad </w:t>
      </w:r>
      <w:r w:rsidRPr="00D6047B">
        <w:rPr>
          <w:rFonts w:ascii="Times New Roman" w:hAnsi="Times New Roman" w:cs="Times New Roman"/>
          <w:sz w:val="24"/>
          <w:szCs w:val="24"/>
        </w:rPr>
        <w:t>(</w:t>
      </w:r>
      <w:r w:rsidRPr="00D6047B">
        <w:rPr>
          <w:rStyle w:val="Hipervnculo"/>
          <w:rFonts w:ascii="Times New Roman" w:hAnsi="Times New Roman" w:cs="Times New Roman"/>
          <w:color w:val="auto"/>
          <w:sz w:val="24"/>
          <w:szCs w:val="24"/>
          <w:u w:val="none"/>
        </w:rPr>
        <w:t>HISPACOOP, 2011)</w:t>
      </w:r>
      <w:r w:rsidRPr="00D6047B">
        <w:rPr>
          <w:rFonts w:ascii="Times New Roman" w:hAnsi="Times New Roman" w:cs="Times New Roman"/>
          <w:sz w:val="24"/>
          <w:szCs w:val="24"/>
        </w:rPr>
        <w:t xml:space="preserve">. </w:t>
      </w:r>
    </w:p>
    <w:p w14:paraId="37190806" w14:textId="77777777" w:rsidR="004C17FC" w:rsidRPr="004C17FC" w:rsidRDefault="004C17FC" w:rsidP="004C17FC">
      <w:pPr>
        <w:spacing w:after="120" w:line="360" w:lineRule="auto"/>
        <w:jc w:val="both"/>
        <w:rPr>
          <w:rFonts w:ascii="Times New Roman" w:hAnsi="Times New Roman" w:cs="Times New Roman"/>
          <w:color w:val="000000" w:themeColor="text1"/>
          <w:sz w:val="24"/>
          <w:szCs w:val="24"/>
          <w:u w:val="single"/>
        </w:rPr>
      </w:pPr>
      <w:r w:rsidRPr="00447F8C">
        <w:rPr>
          <w:rFonts w:ascii="Times New Roman" w:hAnsi="Times New Roman" w:cs="Times New Roman"/>
          <w:color w:val="000000" w:themeColor="text1"/>
          <w:sz w:val="24"/>
          <w:szCs w:val="24"/>
        </w:rPr>
        <w:t xml:space="preserve">Dentro de los 3 bloques </w:t>
      </w:r>
      <w:r>
        <w:rPr>
          <w:rFonts w:ascii="Times New Roman" w:hAnsi="Times New Roman" w:cs="Times New Roman"/>
          <w:color w:val="000000" w:themeColor="text1"/>
          <w:sz w:val="24"/>
          <w:szCs w:val="24"/>
        </w:rPr>
        <w:t xml:space="preserve">de </w:t>
      </w:r>
      <w:r w:rsidRPr="00447F8C">
        <w:rPr>
          <w:rFonts w:ascii="Times New Roman" w:hAnsi="Times New Roman" w:cs="Times New Roman"/>
          <w:color w:val="000000" w:themeColor="text1"/>
          <w:sz w:val="24"/>
          <w:szCs w:val="24"/>
        </w:rPr>
        <w:t>peligros han</w:t>
      </w:r>
      <w:r w:rsidRPr="00EC27E8">
        <w:rPr>
          <w:rFonts w:ascii="Times New Roman" w:hAnsi="Times New Roman" w:cs="Times New Roman"/>
          <w:color w:val="000000" w:themeColor="text1"/>
          <w:sz w:val="24"/>
          <w:szCs w:val="24"/>
        </w:rPr>
        <w:t xml:space="preserve"> sido distribuidas un total de 28 clases divididas en 79 categorías distintas. Las categorías de peligro se denotan con números, siendo siempre la categoría 1 la de mayor severidad dentro de la clase. </w:t>
      </w:r>
    </w:p>
    <w:p w14:paraId="443AE1F0" w14:textId="77777777" w:rsidR="004C17FC" w:rsidRDefault="004C17FC" w:rsidP="004C17FC">
      <w:pPr>
        <w:pStyle w:val="Ttulo5"/>
        <w:spacing w:before="0" w:after="0"/>
        <w:ind w:left="360"/>
        <w:rPr>
          <w:b/>
          <w:bCs/>
        </w:rPr>
      </w:pPr>
      <w:r w:rsidRPr="00EC27E8">
        <w:rPr>
          <w:rFonts w:cs="Times New Roman"/>
          <w:noProof/>
          <w:sz w:val="24"/>
          <w:szCs w:val="24"/>
          <w:lang w:val="es-419" w:eastAsia="es-419"/>
        </w:rPr>
        <w:lastRenderedPageBreak/>
        <w:drawing>
          <wp:inline distT="0" distB="0" distL="0" distR="0" wp14:anchorId="32167ED8" wp14:editId="240CE98E">
            <wp:extent cx="2333767" cy="1063984"/>
            <wp:effectExtent l="0" t="0" r="0" b="3175"/>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58058" cy="1120649"/>
                    </a:xfrm>
                    <a:prstGeom prst="rect">
                      <a:avLst/>
                    </a:prstGeom>
                    <a:noFill/>
                    <a:ln>
                      <a:noFill/>
                    </a:ln>
                  </pic:spPr>
                </pic:pic>
              </a:graphicData>
            </a:graphic>
          </wp:inline>
        </w:drawing>
      </w:r>
    </w:p>
    <w:p w14:paraId="21FA93E0" w14:textId="77777777" w:rsidR="004C17FC" w:rsidRDefault="004C17FC" w:rsidP="004C17FC">
      <w:pPr>
        <w:pStyle w:val="Ttulo5"/>
        <w:ind w:left="357"/>
        <w:rPr>
          <w:color w:val="auto"/>
          <w:sz w:val="20"/>
          <w:szCs w:val="20"/>
        </w:rPr>
      </w:pPr>
      <w:bookmarkStart w:id="7" w:name="_Figura_3.1_Pictogramas"/>
      <w:bookmarkEnd w:id="7"/>
      <w:r w:rsidRPr="005447FD">
        <w:rPr>
          <w:b/>
          <w:bCs/>
          <w:color w:val="auto"/>
          <w:sz w:val="20"/>
          <w:szCs w:val="20"/>
        </w:rPr>
        <w:t>Figura 6.</w:t>
      </w:r>
      <w:r w:rsidRPr="005447FD">
        <w:rPr>
          <w:color w:val="auto"/>
          <w:sz w:val="20"/>
          <w:szCs w:val="20"/>
        </w:rPr>
        <w:t xml:space="preserve"> Pictogramas del SGA.</w:t>
      </w:r>
    </w:p>
    <w:p w14:paraId="606EBC42" w14:textId="7C7A06D1" w:rsidR="0075531B" w:rsidRDefault="005447FD" w:rsidP="005447FD">
      <w:pPr>
        <w:spacing w:after="0" w:line="360" w:lineRule="auto"/>
        <w:jc w:val="both"/>
        <w:rPr>
          <w:rFonts w:ascii="Times New Roman" w:hAnsi="Times New Roman" w:cs="Times New Roman"/>
          <w:sz w:val="24"/>
          <w:szCs w:val="24"/>
        </w:rPr>
      </w:pPr>
      <w:r w:rsidRPr="009C17A0">
        <w:rPr>
          <w:rFonts w:ascii="Times New Roman" w:hAnsi="Times New Roman" w:cs="Times New Roman"/>
          <w:sz w:val="24"/>
          <w:szCs w:val="24"/>
        </w:rPr>
        <w:t xml:space="preserve">En algunos sistemas son empleados frases y letras. Las indicaciones de peligro del sistema </w:t>
      </w:r>
      <w:r>
        <w:rPr>
          <w:rFonts w:ascii="Times New Roman" w:hAnsi="Times New Roman" w:cs="Times New Roman"/>
          <w:sz w:val="24"/>
          <w:szCs w:val="24"/>
        </w:rPr>
        <w:t>europeo</w:t>
      </w:r>
      <w:r w:rsidRPr="00EC27E8">
        <w:rPr>
          <w:rFonts w:ascii="Times New Roman" w:hAnsi="Times New Roman" w:cs="Times New Roman"/>
          <w:sz w:val="24"/>
          <w:szCs w:val="24"/>
        </w:rPr>
        <w:t>, pasan a ser palabras de advertencia</w:t>
      </w:r>
      <w:r>
        <w:rPr>
          <w:rFonts w:ascii="Times New Roman" w:hAnsi="Times New Roman" w:cs="Times New Roman"/>
          <w:sz w:val="24"/>
          <w:szCs w:val="24"/>
        </w:rPr>
        <w:t xml:space="preserve"> en el SGA.</w:t>
      </w:r>
      <w:r w:rsidRPr="005447FD">
        <w:rPr>
          <w:rFonts w:ascii="Times New Roman" w:hAnsi="Times New Roman" w:cs="Times New Roman"/>
          <w:sz w:val="24"/>
          <w:szCs w:val="24"/>
        </w:rPr>
        <w:t xml:space="preserve"> </w:t>
      </w:r>
      <w:r w:rsidRPr="00EC27E8">
        <w:rPr>
          <w:rFonts w:ascii="Times New Roman" w:hAnsi="Times New Roman" w:cs="Times New Roman"/>
          <w:sz w:val="24"/>
          <w:szCs w:val="24"/>
        </w:rPr>
        <w:t xml:space="preserve">Las categorías más peligrosas que se identifican con la indicación de </w:t>
      </w:r>
      <w:r w:rsidRPr="00EC27E8">
        <w:rPr>
          <w:rFonts w:ascii="Times New Roman" w:hAnsi="Times New Roman" w:cs="Times New Roman"/>
          <w:b/>
          <w:sz w:val="24"/>
          <w:szCs w:val="24"/>
        </w:rPr>
        <w:t>Peligro</w:t>
      </w:r>
      <w:r w:rsidRPr="00EC27E8">
        <w:rPr>
          <w:rFonts w:ascii="Times New Roman" w:hAnsi="Times New Roman" w:cs="Times New Roman"/>
          <w:sz w:val="24"/>
          <w:szCs w:val="24"/>
        </w:rPr>
        <w:t xml:space="preserve"> y que se asocian a las categorías más graves, y las menos peligrosas, a las que se les asigna la indicación de </w:t>
      </w:r>
      <w:r w:rsidRPr="00EC27E8">
        <w:rPr>
          <w:rFonts w:ascii="Times New Roman" w:hAnsi="Times New Roman" w:cs="Times New Roman"/>
          <w:b/>
          <w:sz w:val="24"/>
          <w:szCs w:val="24"/>
          <w:u w:val="single"/>
        </w:rPr>
        <w:t>Atención</w:t>
      </w:r>
      <w:r w:rsidRPr="00EC27E8">
        <w:rPr>
          <w:rFonts w:ascii="Times New Roman" w:hAnsi="Times New Roman" w:cs="Times New Roman"/>
          <w:sz w:val="24"/>
          <w:szCs w:val="24"/>
        </w:rPr>
        <w:t>, asociada a las categorías menos graves</w:t>
      </w:r>
      <w:r>
        <w:rPr>
          <w:rFonts w:ascii="Times New Roman" w:hAnsi="Times New Roman" w:cs="Times New Roman"/>
          <w:sz w:val="24"/>
          <w:szCs w:val="24"/>
        </w:rPr>
        <w:t xml:space="preserve">. </w:t>
      </w:r>
    </w:p>
    <w:p w14:paraId="5A6BAB19" w14:textId="36EA954F" w:rsidR="005447FD" w:rsidRDefault="005447FD" w:rsidP="005447FD">
      <w:pPr>
        <w:spacing w:after="0" w:line="360" w:lineRule="auto"/>
        <w:jc w:val="both"/>
        <w:rPr>
          <w:rFonts w:ascii="Times New Roman" w:hAnsi="Times New Roman" w:cs="Times New Roman"/>
          <w:sz w:val="24"/>
          <w:szCs w:val="24"/>
        </w:rPr>
      </w:pPr>
      <w:r w:rsidRPr="00EC27E8">
        <w:rPr>
          <w:rFonts w:ascii="Times New Roman" w:hAnsi="Times New Roman" w:cs="Times New Roman"/>
          <w:sz w:val="24"/>
          <w:szCs w:val="24"/>
        </w:rPr>
        <w:t>Las frases R de riesgo del sistema europeo pasan a ser indicaciones de peligro H (Hazard, peligro) del SGA, agrupadas según peligros físicos, peligros para la salud humana y peligros para el medio ambiente.</w:t>
      </w:r>
    </w:p>
    <w:p w14:paraId="354B0E56" w14:textId="206905C9" w:rsidR="005447FD" w:rsidRDefault="005447FD" w:rsidP="005447FD">
      <w:pPr>
        <w:spacing w:after="0" w:line="360" w:lineRule="auto"/>
        <w:jc w:val="both"/>
        <w:rPr>
          <w:rFonts w:ascii="TimesNewRomanPSMT" w:hAnsi="TimesNewRomanPSMT" w:cs="TimesNewRomanPSMT"/>
          <w:sz w:val="24"/>
          <w:szCs w:val="24"/>
        </w:rPr>
      </w:pPr>
      <w:r w:rsidRPr="00EC27E8">
        <w:rPr>
          <w:rFonts w:ascii="Times New Roman" w:hAnsi="Times New Roman" w:cs="Times New Roman"/>
          <w:sz w:val="24"/>
          <w:szCs w:val="24"/>
        </w:rPr>
        <w:t xml:space="preserve">Las frases S de seguridad del sistema de la Unión Europea pasan a consejos de prudencia P del SGA que se agrupan en generales, de prevención, de respuesta, de almacenamiento y de eliminación. </w:t>
      </w:r>
      <w:r w:rsidRPr="00EC27E8">
        <w:rPr>
          <w:rFonts w:ascii="TimesNewRomanPSMT" w:hAnsi="TimesNewRomanPSMT" w:cs="TimesNewRomanPSMT"/>
          <w:sz w:val="24"/>
          <w:szCs w:val="24"/>
        </w:rPr>
        <w:t>describe las medidas recomendadas que deberían tomarse para minimizar o prevenir efectos adversos causados por la exposición a un producto de riesgo, o por una manipulación o almacenamiento inapropiados de un producto peligroso</w:t>
      </w:r>
      <w:r>
        <w:rPr>
          <w:rFonts w:ascii="TimesNewRomanPSMT" w:hAnsi="TimesNewRomanPSMT" w:cs="TimesNewRomanPSMT"/>
          <w:sz w:val="24"/>
          <w:szCs w:val="24"/>
        </w:rPr>
        <w:t>.</w:t>
      </w:r>
    </w:p>
    <w:p w14:paraId="44ED512B" w14:textId="77777777" w:rsidR="00FF3346" w:rsidRPr="00FF3346" w:rsidRDefault="00FF3346" w:rsidP="00FF3346">
      <w:pPr>
        <w:spacing w:after="0" w:line="360" w:lineRule="auto"/>
        <w:jc w:val="both"/>
        <w:rPr>
          <w:rFonts w:ascii="Times New Roman" w:hAnsi="Times New Roman" w:cs="Times New Roman"/>
          <w:b/>
          <w:sz w:val="24"/>
          <w:szCs w:val="24"/>
        </w:rPr>
      </w:pPr>
      <w:bookmarkStart w:id="8" w:name="_Figura_3.3_Comparación"/>
      <w:bookmarkEnd w:id="8"/>
      <w:r w:rsidRPr="00FF3346">
        <w:rPr>
          <w:rFonts w:ascii="Times New Roman" w:hAnsi="Times New Roman" w:cs="Times New Roman"/>
          <w:b/>
          <w:sz w:val="24"/>
          <w:szCs w:val="24"/>
        </w:rPr>
        <w:t>4. Conclusiones</w:t>
      </w:r>
    </w:p>
    <w:p w14:paraId="469FB8ED" w14:textId="77777777" w:rsidR="006A0195" w:rsidRPr="00EC27E8" w:rsidRDefault="006A0195" w:rsidP="00A024E0">
      <w:pPr>
        <w:pStyle w:val="Textoindependiente2"/>
        <w:numPr>
          <w:ilvl w:val="0"/>
          <w:numId w:val="3"/>
        </w:numPr>
        <w:spacing w:line="360" w:lineRule="auto"/>
        <w:ind w:left="284" w:hanging="284"/>
        <w:jc w:val="both"/>
        <w:rPr>
          <w:rFonts w:ascii="Times New Roman" w:hAnsi="Times New Roman"/>
          <w:sz w:val="24"/>
          <w:szCs w:val="24"/>
        </w:rPr>
      </w:pPr>
      <w:r w:rsidRPr="00EC27E8">
        <w:rPr>
          <w:rFonts w:ascii="Times New Roman" w:hAnsi="Times New Roman"/>
          <w:sz w:val="24"/>
          <w:szCs w:val="24"/>
        </w:rPr>
        <w:t>El empleo de símbolos, iconos, signos, señales y pictogramas trasmiten información de forma clara, rápida,</w:t>
      </w:r>
      <w:r>
        <w:rPr>
          <w:rFonts w:ascii="Times New Roman" w:hAnsi="Times New Roman"/>
          <w:sz w:val="24"/>
          <w:szCs w:val="24"/>
        </w:rPr>
        <w:t xml:space="preserve"> </w:t>
      </w:r>
      <w:r w:rsidRPr="00EC27E8">
        <w:rPr>
          <w:rFonts w:ascii="Times New Roman" w:hAnsi="Times New Roman"/>
          <w:sz w:val="24"/>
          <w:szCs w:val="24"/>
        </w:rPr>
        <w:t>simple, precisa y tienen carácter universal.</w:t>
      </w:r>
    </w:p>
    <w:p w14:paraId="78863BA1" w14:textId="0C18C14B" w:rsidR="006A0195" w:rsidRPr="00EC27E8" w:rsidRDefault="006A0195" w:rsidP="00A024E0">
      <w:pPr>
        <w:pStyle w:val="Textoindependiente2"/>
        <w:numPr>
          <w:ilvl w:val="0"/>
          <w:numId w:val="3"/>
        </w:numPr>
        <w:spacing w:line="360" w:lineRule="auto"/>
        <w:ind w:left="284" w:hanging="284"/>
        <w:jc w:val="both"/>
        <w:rPr>
          <w:rFonts w:ascii="Times New Roman" w:hAnsi="Times New Roman"/>
          <w:sz w:val="24"/>
          <w:szCs w:val="24"/>
        </w:rPr>
      </w:pPr>
      <w:r w:rsidRPr="00EC27E8">
        <w:rPr>
          <w:rFonts w:ascii="Times New Roman" w:hAnsi="Times New Roman"/>
          <w:sz w:val="24"/>
          <w:szCs w:val="24"/>
        </w:rPr>
        <w:t xml:space="preserve">Existen diferentes sistemas de identificación a nivel internacional </w:t>
      </w:r>
      <w:r w:rsidR="00665CE9">
        <w:rPr>
          <w:rFonts w:ascii="Times New Roman" w:hAnsi="Times New Roman"/>
          <w:sz w:val="24"/>
          <w:szCs w:val="24"/>
        </w:rPr>
        <w:t xml:space="preserve">que </w:t>
      </w:r>
      <w:r w:rsidRPr="00EC27E8">
        <w:rPr>
          <w:rFonts w:ascii="Times New Roman" w:hAnsi="Times New Roman"/>
          <w:sz w:val="24"/>
          <w:szCs w:val="24"/>
        </w:rPr>
        <w:t>a pesar de tener diferencias en cuanto a su diseño todos logran transmitir de forma coherente y clara la información de peligrosidad de las sustancias químicas a través de un pictograma.</w:t>
      </w:r>
    </w:p>
    <w:p w14:paraId="50AA8008" w14:textId="4971CB44" w:rsidR="006A0195" w:rsidRPr="00EC27E8" w:rsidRDefault="006A0195" w:rsidP="00A024E0">
      <w:pPr>
        <w:pStyle w:val="Textoindependiente2"/>
        <w:numPr>
          <w:ilvl w:val="0"/>
          <w:numId w:val="3"/>
        </w:numPr>
        <w:spacing w:line="360" w:lineRule="auto"/>
        <w:ind w:left="284" w:hanging="284"/>
        <w:jc w:val="both"/>
        <w:rPr>
          <w:rFonts w:ascii="Times New Roman" w:hAnsi="Times New Roman"/>
          <w:sz w:val="24"/>
          <w:szCs w:val="24"/>
        </w:rPr>
      </w:pPr>
      <w:r w:rsidRPr="00EC27E8">
        <w:rPr>
          <w:rFonts w:ascii="Times New Roman" w:hAnsi="Times New Roman"/>
          <w:sz w:val="24"/>
          <w:szCs w:val="24"/>
        </w:rPr>
        <w:t xml:space="preserve">Por su actualidad y uso cada vez más extensivo a nivel mundial se destaca el Sistema Globalmente Armonizado de Clasificación y Etiquetado de Productos Químicos, </w:t>
      </w:r>
      <w:r w:rsidR="00BC5157">
        <w:rPr>
          <w:rFonts w:ascii="Times New Roman" w:hAnsi="Times New Roman"/>
          <w:sz w:val="24"/>
          <w:szCs w:val="24"/>
        </w:rPr>
        <w:t>el cual debería ser incluido en la legislación cubana.</w:t>
      </w:r>
    </w:p>
    <w:p w14:paraId="54C1E137"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0C182A86" w14:textId="77777777" w:rsidR="00753F7C" w:rsidRPr="009C17A0" w:rsidRDefault="00753F7C" w:rsidP="00753F7C">
      <w:pPr>
        <w:pStyle w:val="Prrafodelista"/>
        <w:numPr>
          <w:ilvl w:val="0"/>
          <w:numId w:val="4"/>
        </w:numPr>
        <w:spacing w:after="120" w:line="360" w:lineRule="auto"/>
        <w:ind w:left="426" w:hanging="426"/>
        <w:jc w:val="both"/>
        <w:rPr>
          <w:rStyle w:val="Hipervnculo"/>
          <w:rFonts w:ascii="Times New Roman" w:hAnsi="Times New Roman" w:cs="Times New Roman"/>
          <w:color w:val="auto"/>
          <w:sz w:val="24"/>
          <w:szCs w:val="24"/>
        </w:rPr>
      </w:pPr>
      <w:r w:rsidRPr="009C17A0">
        <w:rPr>
          <w:rStyle w:val="Hipervnculo"/>
          <w:rFonts w:ascii="Times New Roman" w:hAnsi="Times New Roman" w:cs="Times New Roman"/>
          <w:color w:val="auto"/>
          <w:sz w:val="24"/>
          <w:szCs w:val="24"/>
          <w:u w:val="none"/>
        </w:rPr>
        <w:t xml:space="preserve">Cistema. 2014. Clasificación de productos químicos según la norma NFPA 704. Centro de Información de Sustancias Químicas, Emergencias y Medio Ambiente. ARL SURA </w:t>
      </w:r>
      <w:r w:rsidRPr="009C17A0">
        <w:rPr>
          <w:rStyle w:val="Hipervnculo"/>
          <w:rFonts w:ascii="Times New Roman" w:hAnsi="Times New Roman" w:cs="Times New Roman"/>
          <w:color w:val="auto"/>
          <w:sz w:val="24"/>
          <w:szCs w:val="24"/>
          <w:u w:val="none"/>
        </w:rPr>
        <w:lastRenderedPageBreak/>
        <w:t>– Cistema. Disponible en:</w:t>
      </w:r>
      <w:r w:rsidRPr="009C17A0">
        <w:rPr>
          <w:rFonts w:ascii="Times New Roman" w:hAnsi="Times New Roman" w:cs="Times New Roman"/>
          <w:sz w:val="24"/>
          <w:szCs w:val="24"/>
        </w:rPr>
        <w:t xml:space="preserve"> </w:t>
      </w:r>
      <w:hyperlink r:id="rId21" w:history="1">
        <w:r w:rsidRPr="009C17A0">
          <w:rPr>
            <w:rStyle w:val="Hipervnculo"/>
            <w:rFonts w:ascii="Times New Roman" w:hAnsi="Times New Roman" w:cs="Times New Roman"/>
            <w:color w:val="auto"/>
            <w:sz w:val="24"/>
            <w:szCs w:val="24"/>
          </w:rPr>
          <w:t>https://www.arlsura.com/files/sistemaglobalmentearmonizado.pdf</w:t>
        </w:r>
      </w:hyperlink>
    </w:p>
    <w:p w14:paraId="5427E189" w14:textId="77777777" w:rsidR="00753F7C" w:rsidRPr="009C17A0" w:rsidRDefault="00753F7C" w:rsidP="00753F7C">
      <w:pPr>
        <w:pStyle w:val="Prrafodelista"/>
        <w:numPr>
          <w:ilvl w:val="0"/>
          <w:numId w:val="4"/>
        </w:numPr>
        <w:spacing w:after="120" w:line="360" w:lineRule="auto"/>
        <w:ind w:left="426" w:hanging="426"/>
        <w:jc w:val="both"/>
        <w:rPr>
          <w:rFonts w:ascii="Times New Roman" w:hAnsi="Times New Roman" w:cs="Times New Roman"/>
          <w:sz w:val="24"/>
          <w:szCs w:val="24"/>
        </w:rPr>
      </w:pPr>
      <w:r w:rsidRPr="009C17A0">
        <w:rPr>
          <w:rFonts w:ascii="Times New Roman" w:hAnsi="Times New Roman" w:cs="Times New Roman"/>
          <w:sz w:val="24"/>
          <w:szCs w:val="24"/>
        </w:rPr>
        <w:t xml:space="preserve">García, J., Cruz, L. 2015. La lectura fácil: una apuesta de valor para las organizaciones. Revista Española de Discapacidad (Redis), 3(1), 187-192. </w:t>
      </w:r>
    </w:p>
    <w:p w14:paraId="19042355" w14:textId="77777777" w:rsidR="00753F7C" w:rsidRPr="009C17A0" w:rsidRDefault="00753F7C" w:rsidP="00753F7C">
      <w:pPr>
        <w:pStyle w:val="Prrafodelista"/>
        <w:numPr>
          <w:ilvl w:val="0"/>
          <w:numId w:val="4"/>
        </w:numPr>
        <w:spacing w:after="120" w:line="360" w:lineRule="auto"/>
        <w:ind w:left="426" w:hanging="426"/>
        <w:jc w:val="both"/>
        <w:rPr>
          <w:rFonts w:ascii="Times New Roman" w:hAnsi="Times New Roman" w:cs="Times New Roman"/>
          <w:sz w:val="24"/>
          <w:szCs w:val="24"/>
        </w:rPr>
      </w:pPr>
      <w:r w:rsidRPr="009C17A0">
        <w:rPr>
          <w:rStyle w:val="Hipervnculo"/>
          <w:rFonts w:ascii="Times New Roman" w:hAnsi="Times New Roman" w:cs="Times New Roman"/>
          <w:color w:val="auto"/>
          <w:sz w:val="24"/>
          <w:szCs w:val="24"/>
          <w:u w:val="none"/>
        </w:rPr>
        <w:t>HISPACOOP. 2011.</w:t>
      </w:r>
      <w:r w:rsidRPr="009C17A0">
        <w:t xml:space="preserve"> </w:t>
      </w:r>
      <w:r w:rsidRPr="009C17A0">
        <w:rPr>
          <w:rStyle w:val="Hipervnculo"/>
          <w:rFonts w:ascii="Times New Roman" w:hAnsi="Times New Roman" w:cs="Times New Roman"/>
          <w:color w:val="auto"/>
          <w:sz w:val="24"/>
          <w:szCs w:val="24"/>
          <w:u w:val="none"/>
        </w:rPr>
        <w:t>Nuevos Pictogramas de Peligro. Confederación Española de Cooperativas de Consumidores y Usuarios. Inscrita en el Registro Estatal de Asociaciones de Consumidores. España.</w:t>
      </w:r>
    </w:p>
    <w:p w14:paraId="4ECC3032" w14:textId="77777777" w:rsidR="00753F7C" w:rsidRPr="009C17A0" w:rsidRDefault="00753F7C" w:rsidP="00753F7C">
      <w:pPr>
        <w:pStyle w:val="Prrafodelista"/>
        <w:numPr>
          <w:ilvl w:val="0"/>
          <w:numId w:val="4"/>
        </w:numPr>
        <w:spacing w:after="120" w:line="360" w:lineRule="auto"/>
        <w:ind w:left="426" w:hanging="426"/>
        <w:jc w:val="both"/>
        <w:rPr>
          <w:rStyle w:val="Hipervnculo"/>
          <w:rFonts w:ascii="Times New Roman" w:hAnsi="Times New Roman" w:cs="Times New Roman"/>
          <w:color w:val="auto"/>
          <w:sz w:val="24"/>
          <w:szCs w:val="24"/>
        </w:rPr>
      </w:pPr>
      <w:r w:rsidRPr="009C17A0">
        <w:rPr>
          <w:rStyle w:val="Hipervnculo"/>
          <w:rFonts w:ascii="Times New Roman" w:hAnsi="Times New Roman" w:cs="Times New Roman"/>
          <w:color w:val="auto"/>
          <w:sz w:val="24"/>
          <w:szCs w:val="24"/>
          <w:u w:val="none"/>
          <w:lang w:val="en-US"/>
        </w:rPr>
        <w:t xml:space="preserve">HMIS. 2012. Revised HMIS® Implementation Manual (Fourth Edition). </w:t>
      </w:r>
      <w:r w:rsidRPr="009C17A0">
        <w:rPr>
          <w:rStyle w:val="Hipervnculo"/>
          <w:rFonts w:ascii="Times New Roman" w:hAnsi="Times New Roman" w:cs="Times New Roman"/>
          <w:color w:val="auto"/>
          <w:sz w:val="24"/>
          <w:szCs w:val="24"/>
          <w:u w:val="none"/>
        </w:rPr>
        <w:t xml:space="preserve">Disponible en: </w:t>
      </w:r>
      <w:hyperlink r:id="rId22" w:history="1">
        <w:r w:rsidRPr="009C17A0">
          <w:rPr>
            <w:rStyle w:val="Hipervnculo"/>
            <w:rFonts w:ascii="Times New Roman" w:hAnsi="Times New Roman" w:cs="Times New Roman"/>
            <w:color w:val="auto"/>
            <w:sz w:val="24"/>
            <w:szCs w:val="24"/>
          </w:rPr>
          <w:t>http://www.paint.org/programs/hmis.html</w:t>
        </w:r>
      </w:hyperlink>
      <w:r w:rsidRPr="009C17A0">
        <w:rPr>
          <w:rStyle w:val="Hipervnculo"/>
          <w:rFonts w:ascii="Times New Roman" w:hAnsi="Times New Roman" w:cs="Times New Roman"/>
          <w:color w:val="auto"/>
          <w:sz w:val="24"/>
          <w:szCs w:val="24"/>
        </w:rPr>
        <w:t xml:space="preserve"> </w:t>
      </w:r>
    </w:p>
    <w:p w14:paraId="660090FA" w14:textId="77777777" w:rsidR="00753F7C" w:rsidRPr="009C17A0" w:rsidRDefault="00753F7C" w:rsidP="00753F7C">
      <w:pPr>
        <w:pStyle w:val="Prrafodelista"/>
        <w:numPr>
          <w:ilvl w:val="0"/>
          <w:numId w:val="4"/>
        </w:numPr>
        <w:tabs>
          <w:tab w:val="left" w:pos="426"/>
        </w:tabs>
        <w:spacing w:after="120" w:line="360" w:lineRule="auto"/>
        <w:ind w:left="426" w:hanging="426"/>
        <w:jc w:val="both"/>
        <w:rPr>
          <w:rStyle w:val="Hipervnculo"/>
          <w:rFonts w:ascii="Times New Roman" w:hAnsi="Times New Roman" w:cs="Times New Roman"/>
          <w:color w:val="auto"/>
          <w:sz w:val="24"/>
          <w:szCs w:val="24"/>
          <w:u w:val="none"/>
        </w:rPr>
      </w:pPr>
      <w:r w:rsidRPr="009C17A0">
        <w:rPr>
          <w:rStyle w:val="Hipervnculo"/>
          <w:rFonts w:ascii="Times New Roman" w:hAnsi="Times New Roman" w:cs="Times New Roman"/>
          <w:color w:val="auto"/>
          <w:sz w:val="24"/>
          <w:szCs w:val="24"/>
          <w:u w:val="none"/>
        </w:rPr>
        <w:t>Mercosul. 2011. El Transporte Terrestre de Mercancías Peligrosas en MERCOSUL. Clasificación. Etiquetas de Riesgo y Paneles de Riesgo. Vinculación con el Sistema Globalmente Armonizado de Clasificación y Etiquetado de Productos Químicos – SGA.</w:t>
      </w:r>
    </w:p>
    <w:p w14:paraId="3EC6B783" w14:textId="77777777" w:rsidR="00753F7C" w:rsidRPr="009C17A0" w:rsidRDefault="00753F7C" w:rsidP="00753F7C">
      <w:pPr>
        <w:pStyle w:val="Prrafodelista"/>
        <w:numPr>
          <w:ilvl w:val="0"/>
          <w:numId w:val="4"/>
        </w:numPr>
        <w:spacing w:after="120" w:line="360" w:lineRule="auto"/>
        <w:ind w:left="426" w:hanging="426"/>
        <w:jc w:val="both"/>
        <w:rPr>
          <w:rFonts w:ascii="Times New Roman" w:hAnsi="Times New Roman" w:cs="Times New Roman"/>
          <w:sz w:val="24"/>
          <w:szCs w:val="24"/>
        </w:rPr>
      </w:pPr>
      <w:r w:rsidRPr="009C17A0">
        <w:rPr>
          <w:rFonts w:ascii="Times New Roman" w:eastAsia="Times New Roman" w:hAnsi="Times New Roman" w:cs="Times New Roman"/>
          <w:sz w:val="24"/>
          <w:szCs w:val="24"/>
          <w:lang w:eastAsia="es-419"/>
        </w:rPr>
        <w:t xml:space="preserve">Meggs, P., Purvis, A. 2009. </w:t>
      </w:r>
      <w:r w:rsidRPr="009C17A0">
        <w:rPr>
          <w:rFonts w:ascii="Times New Roman" w:eastAsia="Times New Roman" w:hAnsi="Times New Roman" w:cs="Times New Roman"/>
          <w:i/>
          <w:iCs/>
          <w:sz w:val="24"/>
          <w:szCs w:val="24"/>
          <w:lang w:eastAsia="es-419"/>
        </w:rPr>
        <w:t>Historia del Diseño gráfico</w:t>
      </w:r>
      <w:r w:rsidRPr="009C17A0">
        <w:rPr>
          <w:rFonts w:ascii="Times New Roman" w:eastAsia="Times New Roman" w:hAnsi="Times New Roman" w:cs="Times New Roman"/>
          <w:sz w:val="24"/>
          <w:szCs w:val="24"/>
          <w:lang w:eastAsia="es-419"/>
        </w:rPr>
        <w:t xml:space="preserve">. RM VERLAG. p. 4. </w:t>
      </w:r>
      <w:hyperlink r:id="rId23" w:tooltip="ISBN" w:history="1">
        <w:r w:rsidRPr="009C17A0">
          <w:rPr>
            <w:rFonts w:ascii="Times New Roman" w:eastAsia="Times New Roman" w:hAnsi="Times New Roman" w:cs="Times New Roman"/>
            <w:sz w:val="24"/>
            <w:szCs w:val="24"/>
            <w:u w:val="single"/>
            <w:lang w:eastAsia="es-419"/>
          </w:rPr>
          <w:t>ISBN</w:t>
        </w:r>
      </w:hyperlink>
      <w:r w:rsidRPr="009C17A0">
        <w:rPr>
          <w:rFonts w:ascii="Times New Roman" w:eastAsia="Times New Roman" w:hAnsi="Times New Roman" w:cs="Times New Roman"/>
          <w:sz w:val="24"/>
          <w:szCs w:val="24"/>
          <w:lang w:eastAsia="es-419"/>
        </w:rPr>
        <w:t> 9788492480081.</w:t>
      </w:r>
    </w:p>
    <w:p w14:paraId="51609F37" w14:textId="77777777" w:rsidR="00753F7C" w:rsidRPr="009C17A0" w:rsidRDefault="00753F7C" w:rsidP="00753F7C">
      <w:pPr>
        <w:pStyle w:val="Prrafodelista"/>
        <w:numPr>
          <w:ilvl w:val="0"/>
          <w:numId w:val="4"/>
        </w:numPr>
        <w:spacing w:after="120" w:line="360" w:lineRule="auto"/>
        <w:ind w:left="426" w:hanging="426"/>
        <w:jc w:val="both"/>
        <w:rPr>
          <w:rStyle w:val="Hipervnculo"/>
          <w:rFonts w:ascii="Times New Roman" w:hAnsi="Times New Roman" w:cs="Times New Roman"/>
          <w:color w:val="auto"/>
          <w:sz w:val="24"/>
          <w:szCs w:val="24"/>
          <w:lang w:val="en-US"/>
        </w:rPr>
      </w:pPr>
      <w:r w:rsidRPr="009C17A0">
        <w:rPr>
          <w:rStyle w:val="Hipervnculo"/>
          <w:rFonts w:ascii="Times New Roman" w:hAnsi="Times New Roman" w:cs="Times New Roman"/>
          <w:color w:val="auto"/>
          <w:sz w:val="24"/>
          <w:szCs w:val="24"/>
          <w:u w:val="none"/>
          <w:lang w:val="en-US"/>
        </w:rPr>
        <w:t>MSDSonline. (2015). GHS101: History of GHS. Retrieved from MSDSonline. Disponible en:</w:t>
      </w:r>
      <w:r w:rsidRPr="009C17A0">
        <w:rPr>
          <w:rStyle w:val="Hipervnculo"/>
          <w:rFonts w:ascii="Times New Roman" w:hAnsi="Times New Roman" w:cs="Times New Roman"/>
          <w:color w:val="auto"/>
          <w:sz w:val="24"/>
          <w:szCs w:val="24"/>
          <w:lang w:val="en-US"/>
        </w:rPr>
        <w:t xml:space="preserve"> http://www.msdsonline.com/ resources/ghs-answer-center/ghs-101-history-of-ghs 3      </w:t>
      </w:r>
    </w:p>
    <w:p w14:paraId="02C8F4C0" w14:textId="77777777" w:rsidR="00753F7C" w:rsidRPr="009C17A0" w:rsidRDefault="00753F7C" w:rsidP="00753F7C">
      <w:pPr>
        <w:pStyle w:val="Prrafodelista"/>
        <w:numPr>
          <w:ilvl w:val="0"/>
          <w:numId w:val="4"/>
        </w:numPr>
        <w:spacing w:after="120" w:line="360" w:lineRule="auto"/>
        <w:ind w:left="426" w:hanging="426"/>
        <w:jc w:val="both"/>
        <w:rPr>
          <w:rFonts w:ascii="Times New Roman" w:hAnsi="Times New Roman" w:cs="Times New Roman"/>
          <w:sz w:val="24"/>
          <w:szCs w:val="24"/>
          <w:lang w:val="en-US"/>
        </w:rPr>
      </w:pPr>
      <w:r w:rsidRPr="009C17A0">
        <w:rPr>
          <w:rFonts w:ascii="Times New Roman" w:hAnsi="Times New Roman" w:cs="Times New Roman"/>
          <w:sz w:val="24"/>
          <w:szCs w:val="24"/>
          <w:lang w:val="en-US"/>
        </w:rPr>
        <w:t>NFPA 704. 2012. “National Fire Codes”, NFPA 704. United States of American.</w:t>
      </w:r>
    </w:p>
    <w:p w14:paraId="72620F36" w14:textId="77777777" w:rsidR="00753F7C" w:rsidRPr="009C17A0" w:rsidRDefault="00753F7C" w:rsidP="00753F7C">
      <w:pPr>
        <w:pStyle w:val="Prrafodelista"/>
        <w:numPr>
          <w:ilvl w:val="0"/>
          <w:numId w:val="4"/>
        </w:numPr>
        <w:spacing w:after="120" w:line="360" w:lineRule="auto"/>
        <w:ind w:left="426" w:hanging="426"/>
        <w:jc w:val="both"/>
        <w:rPr>
          <w:rFonts w:ascii="Times New Roman" w:hAnsi="Times New Roman" w:cs="Times New Roman"/>
          <w:sz w:val="24"/>
          <w:szCs w:val="24"/>
        </w:rPr>
      </w:pPr>
      <w:r w:rsidRPr="009C17A0">
        <w:rPr>
          <w:rFonts w:ascii="Times New Roman" w:hAnsi="Times New Roman" w:cs="Times New Roman"/>
          <w:sz w:val="24"/>
          <w:szCs w:val="24"/>
        </w:rPr>
        <w:t>NC 229:2014. Seguridad y Salud en el trabajo – Productos químicos peligrosos –  Medidas para la Reducción del Riesgo.</w:t>
      </w:r>
    </w:p>
    <w:p w14:paraId="20E381D8" w14:textId="77777777" w:rsidR="00753F7C" w:rsidRPr="009C17A0" w:rsidRDefault="00753F7C" w:rsidP="00753F7C">
      <w:pPr>
        <w:pStyle w:val="Prrafodelista"/>
        <w:numPr>
          <w:ilvl w:val="0"/>
          <w:numId w:val="4"/>
        </w:numPr>
        <w:spacing w:after="120" w:line="360" w:lineRule="auto"/>
        <w:ind w:left="426" w:hanging="426"/>
        <w:jc w:val="both"/>
        <w:rPr>
          <w:rStyle w:val="Hipervnculo"/>
          <w:rFonts w:ascii="Times New Roman" w:hAnsi="Times New Roman" w:cs="Times New Roman"/>
          <w:color w:val="auto"/>
          <w:sz w:val="24"/>
          <w:szCs w:val="24"/>
        </w:rPr>
      </w:pPr>
      <w:r w:rsidRPr="009C17A0">
        <w:rPr>
          <w:rFonts w:ascii="Times New Roman" w:hAnsi="Times New Roman" w:cs="Times New Roman"/>
          <w:sz w:val="24"/>
          <w:szCs w:val="24"/>
        </w:rPr>
        <w:t>ONU</w:t>
      </w:r>
      <w:r w:rsidRPr="009C17A0">
        <w:rPr>
          <w:rFonts w:ascii="Times New Roman" w:hAnsi="Times New Roman" w:cs="Times New Roman"/>
          <w:sz w:val="24"/>
          <w:szCs w:val="24"/>
          <w:vertAlign w:val="superscript"/>
        </w:rPr>
        <w:t>a</w:t>
      </w:r>
      <w:r w:rsidRPr="009C17A0">
        <w:rPr>
          <w:rFonts w:ascii="Times New Roman" w:hAnsi="Times New Roman" w:cs="Times New Roman"/>
          <w:sz w:val="24"/>
          <w:szCs w:val="24"/>
        </w:rPr>
        <w:t xml:space="preserve"> 2019. Recomendaciones para el Transporte de Mercancías peligrosas, Reglamento Modelo. 21ª edición, Organización de Naciones Unidas. 21ª edición,  Disponible en: </w:t>
      </w:r>
      <w:hyperlink r:id="rId24" w:history="1">
        <w:r w:rsidRPr="009C17A0">
          <w:rPr>
            <w:rStyle w:val="Hipervnculo"/>
            <w:rFonts w:ascii="Times New Roman" w:hAnsi="Times New Roman" w:cs="Times New Roman"/>
            <w:color w:val="auto"/>
            <w:sz w:val="24"/>
            <w:szCs w:val="24"/>
          </w:rPr>
          <w:t>http://www.unece.org/es/trans/danger/publi/unrec/rev21/21files_e.html</w:t>
        </w:r>
      </w:hyperlink>
    </w:p>
    <w:p w14:paraId="52F901D3" w14:textId="77777777" w:rsidR="00753F7C" w:rsidRPr="009C17A0" w:rsidRDefault="00753F7C" w:rsidP="00753F7C">
      <w:pPr>
        <w:pStyle w:val="Prrafodelista"/>
        <w:numPr>
          <w:ilvl w:val="0"/>
          <w:numId w:val="4"/>
        </w:numPr>
        <w:spacing w:after="120" w:line="360" w:lineRule="auto"/>
        <w:ind w:left="426" w:hanging="426"/>
        <w:jc w:val="both"/>
        <w:rPr>
          <w:rStyle w:val="Hipervnculo"/>
          <w:rFonts w:ascii="Times New Roman" w:hAnsi="Times New Roman" w:cs="Times New Roman"/>
          <w:color w:val="auto"/>
          <w:sz w:val="24"/>
          <w:szCs w:val="24"/>
        </w:rPr>
      </w:pPr>
      <w:r w:rsidRPr="009C17A0">
        <w:rPr>
          <w:rFonts w:ascii="Times New Roman" w:hAnsi="Times New Roman" w:cs="Times New Roman"/>
          <w:sz w:val="24"/>
          <w:szCs w:val="24"/>
        </w:rPr>
        <w:t>ONU</w:t>
      </w:r>
      <w:r w:rsidRPr="009C17A0">
        <w:rPr>
          <w:rFonts w:ascii="Times New Roman" w:hAnsi="Times New Roman" w:cs="Times New Roman"/>
          <w:sz w:val="24"/>
          <w:szCs w:val="24"/>
          <w:vertAlign w:val="superscript"/>
        </w:rPr>
        <w:t>b</w:t>
      </w:r>
      <w:r w:rsidRPr="009C17A0">
        <w:rPr>
          <w:rFonts w:ascii="Times New Roman" w:hAnsi="Times New Roman" w:cs="Times New Roman"/>
          <w:sz w:val="24"/>
          <w:szCs w:val="24"/>
        </w:rPr>
        <w:t xml:space="preserve">, 2019, </w:t>
      </w:r>
      <w:r w:rsidRPr="009C17A0">
        <w:rPr>
          <w:rStyle w:val="Hipervnculo"/>
          <w:rFonts w:ascii="Times New Roman" w:hAnsi="Times New Roman" w:cs="Times New Roman"/>
          <w:color w:val="auto"/>
          <w:sz w:val="24"/>
          <w:szCs w:val="24"/>
          <w:u w:val="none"/>
        </w:rPr>
        <w:t xml:space="preserve">Sistema Globalmente Armonizado y Etiquetado de Productos Químicos (SGA). </w:t>
      </w:r>
      <w:r w:rsidRPr="009C17A0">
        <w:rPr>
          <w:rFonts w:ascii="Times New Roman" w:hAnsi="Times New Roman" w:cs="Times New Roman"/>
          <w:sz w:val="24"/>
          <w:szCs w:val="24"/>
        </w:rPr>
        <w:t xml:space="preserve">(ST-SG-AC10-30-Rev.8). Octava Revisada. Naciones Unidas. Nueva York y Génova. Disponible en: </w:t>
      </w:r>
      <w:hyperlink r:id="rId25" w:history="1">
        <w:r w:rsidRPr="009C17A0">
          <w:rPr>
            <w:rStyle w:val="Hipervnculo"/>
            <w:rFonts w:ascii="Times New Roman" w:hAnsi="Times New Roman" w:cs="Times New Roman"/>
            <w:color w:val="auto"/>
            <w:sz w:val="24"/>
            <w:szCs w:val="24"/>
          </w:rPr>
          <w:t>http://www.unece.org/trans/danger/publi/ghs/ghs_rev08/08files_e.html</w:t>
        </w:r>
      </w:hyperlink>
    </w:p>
    <w:p w14:paraId="2CE9EF45" w14:textId="0D2BC7F9" w:rsidR="00D36D1C" w:rsidRPr="001F0A91" w:rsidRDefault="00753F7C" w:rsidP="0059173F">
      <w:pPr>
        <w:pStyle w:val="Prrafodelista"/>
        <w:numPr>
          <w:ilvl w:val="0"/>
          <w:numId w:val="4"/>
        </w:numPr>
        <w:spacing w:after="0" w:line="360" w:lineRule="auto"/>
        <w:ind w:left="426" w:hanging="426"/>
        <w:jc w:val="both"/>
        <w:rPr>
          <w:rFonts w:ascii="Times New Roman" w:hAnsi="Times New Roman" w:cs="Times New Roman"/>
          <w:sz w:val="24"/>
          <w:szCs w:val="24"/>
        </w:rPr>
      </w:pPr>
      <w:r w:rsidRPr="001F0A91">
        <w:rPr>
          <w:rFonts w:ascii="Times New Roman" w:hAnsi="Times New Roman" w:cs="Times New Roman"/>
          <w:sz w:val="24"/>
          <w:szCs w:val="24"/>
        </w:rPr>
        <w:t>Solís, M. 2016. Pictogramas en el desarrollo de la prelectura en los niños/as de 4 a 5 años de la Escuela General Básica “Delia Ibarra de Velasco” (tesis de pregrado). Universidad Central del Ecuador, Quito, Ecuador.</w:t>
      </w:r>
    </w:p>
    <w:sectPr w:rsidR="00D36D1C" w:rsidRPr="001F0A91" w:rsidSect="007649B6">
      <w:headerReference w:type="default" r:id="rId26"/>
      <w:footerReference w:type="default" r:id="rId27"/>
      <w:pgSz w:w="12242" w:h="15842" w:code="1"/>
      <w:pgMar w:top="293"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03BA6" w14:textId="77777777" w:rsidR="00B634CF" w:rsidRDefault="00B634CF" w:rsidP="00C8585B">
      <w:pPr>
        <w:spacing w:after="0" w:line="240" w:lineRule="auto"/>
      </w:pPr>
      <w:r>
        <w:separator/>
      </w:r>
    </w:p>
  </w:endnote>
  <w:endnote w:type="continuationSeparator" w:id="0">
    <w:p w14:paraId="3E52803F" w14:textId="77777777" w:rsidR="00B634CF" w:rsidRDefault="00B634C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704753"/>
      <w:docPartObj>
        <w:docPartGallery w:val="Page Numbers (Bottom of Page)"/>
        <w:docPartUnique/>
      </w:docPartObj>
    </w:sdtPr>
    <w:sdtEndPr/>
    <w:sdtContent>
      <w:p w14:paraId="7A10ED90" w14:textId="66FDF09B" w:rsidR="00894CF2" w:rsidRDefault="00894CF2">
        <w:pPr>
          <w:pStyle w:val="Piedepgina"/>
          <w:jc w:val="right"/>
        </w:pPr>
        <w:r>
          <w:fldChar w:fldCharType="begin"/>
        </w:r>
        <w:r>
          <w:instrText xml:space="preserve"> PAGE   \* MERGEFORMAT </w:instrText>
        </w:r>
        <w:r>
          <w:fldChar w:fldCharType="separate"/>
        </w:r>
        <w:r w:rsidR="00A33FC8">
          <w:rPr>
            <w:noProof/>
          </w:rPr>
          <w:t>10</w:t>
        </w:r>
        <w:r>
          <w:rPr>
            <w:noProof/>
          </w:rPr>
          <w:fldChar w:fldCharType="end"/>
        </w:r>
      </w:p>
    </w:sdtContent>
  </w:sdt>
  <w:p w14:paraId="6DF150D5" w14:textId="77777777" w:rsidR="00894CF2" w:rsidRPr="00605286" w:rsidRDefault="00894CF2" w:rsidP="00596F1B">
    <w:pPr>
      <w:pStyle w:val="Encabezado"/>
      <w:jc w:val="center"/>
      <w:rPr>
        <w:rFonts w:ascii="Verdana" w:hAnsi="Verdana"/>
        <w:b/>
        <w:sz w:val="16"/>
        <w:szCs w:val="16"/>
        <w:lang w:val="es-ES_tradnl"/>
      </w:rPr>
    </w:pPr>
    <w:r w:rsidRPr="00605286">
      <w:rPr>
        <w:rFonts w:ascii="Verdana" w:hAnsi="Verdana"/>
        <w:b/>
        <w:sz w:val="16"/>
        <w:szCs w:val="16"/>
        <w:lang w:val="es-ES_tradnl"/>
      </w:rPr>
      <w:t xml:space="preserve">III CONVENCION CIENTÍFICA INTERNACIONAL </w:t>
    </w:r>
  </w:p>
  <w:p w14:paraId="4186D727" w14:textId="77777777" w:rsidR="00894CF2" w:rsidRPr="00C8585B" w:rsidRDefault="00894CF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1EDE7" w14:textId="77777777" w:rsidR="00B634CF" w:rsidRDefault="00B634CF" w:rsidP="00C8585B">
      <w:pPr>
        <w:spacing w:after="0" w:line="240" w:lineRule="auto"/>
      </w:pPr>
      <w:r>
        <w:separator/>
      </w:r>
    </w:p>
  </w:footnote>
  <w:footnote w:type="continuationSeparator" w:id="0">
    <w:p w14:paraId="055B0990" w14:textId="77777777" w:rsidR="00B634CF" w:rsidRDefault="00B634C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jc w:val="center"/>
      <w:tblLayout w:type="fixed"/>
      <w:tblLook w:val="04A0" w:firstRow="1" w:lastRow="0" w:firstColumn="1" w:lastColumn="0" w:noHBand="0" w:noVBand="1"/>
    </w:tblPr>
    <w:tblGrid>
      <w:gridCol w:w="1425"/>
      <w:gridCol w:w="8073"/>
    </w:tblGrid>
    <w:tr w:rsidR="00894CF2" w:rsidRPr="004D77C8" w14:paraId="489F461A" w14:textId="77777777" w:rsidTr="007649B6">
      <w:trPr>
        <w:trHeight w:val="854"/>
        <w:jc w:val="center"/>
      </w:trPr>
      <w:tc>
        <w:tcPr>
          <w:tcW w:w="1425" w:type="dxa"/>
        </w:tcPr>
        <w:p w14:paraId="7B92FB4E" w14:textId="77777777" w:rsidR="00894CF2" w:rsidRPr="004D77C8" w:rsidRDefault="00894CF2" w:rsidP="00C8585B">
          <w:pPr>
            <w:pStyle w:val="Encabezado"/>
            <w:jc w:val="both"/>
            <w:rPr>
              <w:rFonts w:ascii="Verdana" w:hAnsi="Verdana"/>
              <w:b/>
              <w:sz w:val="18"/>
              <w:szCs w:val="18"/>
              <w:lang w:val="es-ES_tradnl"/>
            </w:rPr>
          </w:pPr>
          <w:r>
            <w:rPr>
              <w:rFonts w:ascii="Liberation Sans" w:hAnsi="Liberation Sans"/>
              <w:noProof/>
              <w:sz w:val="28"/>
              <w:szCs w:val="28"/>
              <w:lang w:val="es-419" w:eastAsia="es-419"/>
            </w:rPr>
            <w:drawing>
              <wp:anchor distT="0" distB="0" distL="114300" distR="114300" simplePos="0" relativeHeight="251665920" behindDoc="1" locked="0" layoutInCell="1" allowOverlap="1" wp14:anchorId="41B6726D" wp14:editId="0A135D4C">
                <wp:simplePos x="0" y="0"/>
                <wp:positionH relativeFrom="column">
                  <wp:posOffset>-4928</wp:posOffset>
                </wp:positionH>
                <wp:positionV relativeFrom="paragraph">
                  <wp:posOffset>-12027</wp:posOffset>
                </wp:positionV>
                <wp:extent cx="498143" cy="612197"/>
                <wp:effectExtent l="0" t="0" r="0" b="0"/>
                <wp:wrapNone/>
                <wp:docPr id="14" name="Imagen 14"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501240" cy="6160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8073" w:type="dxa"/>
        </w:tcPr>
        <w:p w14:paraId="55486D10" w14:textId="460B5621" w:rsidR="00894CF2" w:rsidRPr="00605286" w:rsidRDefault="00894CF2" w:rsidP="00F31B37">
          <w:pPr>
            <w:pStyle w:val="Encabezado"/>
            <w:jc w:val="center"/>
            <w:rPr>
              <w:rFonts w:ascii="Verdana" w:hAnsi="Verdana"/>
              <w:b/>
              <w:sz w:val="16"/>
              <w:szCs w:val="16"/>
              <w:lang w:val="es-ES_tradnl"/>
            </w:rPr>
          </w:pPr>
          <w:r w:rsidRPr="00605286">
            <w:rPr>
              <w:rFonts w:ascii="Verdana" w:hAnsi="Verdana"/>
              <w:b/>
              <w:sz w:val="16"/>
              <w:szCs w:val="16"/>
              <w:lang w:val="es-ES_tradnl"/>
            </w:rPr>
            <w:t xml:space="preserve">III CONVENCION CIENTÍFICA INTERNACIONAL </w:t>
          </w:r>
        </w:p>
        <w:p w14:paraId="1CC7F494" w14:textId="77777777" w:rsidR="00894CF2" w:rsidRPr="00605286" w:rsidRDefault="00894CF2" w:rsidP="003466EE">
          <w:pPr>
            <w:pStyle w:val="Encabezado"/>
            <w:jc w:val="center"/>
            <w:rPr>
              <w:rFonts w:ascii="Verdana" w:hAnsi="Verdana"/>
              <w:b/>
              <w:sz w:val="16"/>
              <w:szCs w:val="16"/>
              <w:lang w:val="es-ES_tradnl"/>
            </w:rPr>
          </w:pPr>
          <w:r w:rsidRPr="00605286">
            <w:rPr>
              <w:rFonts w:ascii="Verdana" w:hAnsi="Verdana"/>
              <w:b/>
              <w:sz w:val="16"/>
              <w:szCs w:val="16"/>
              <w:lang w:val="es-ES_tradnl"/>
            </w:rPr>
            <w:t>Universidad Central “Marta Abreu” de Las Villas</w:t>
          </w:r>
        </w:p>
        <w:p w14:paraId="29449F48" w14:textId="5A0DE293" w:rsidR="00894CF2" w:rsidRPr="00605286" w:rsidRDefault="00894CF2" w:rsidP="00605286">
          <w:pPr>
            <w:pStyle w:val="Encabezado"/>
            <w:jc w:val="center"/>
            <w:rPr>
              <w:highlight w:val="yellow"/>
            </w:rPr>
          </w:pPr>
          <w:r w:rsidRPr="00605286">
            <w:t>“La Innovación, contribuciones, desafíos y perspectivas para el Desarrollo Sostenible”</w:t>
          </w:r>
        </w:p>
      </w:tc>
    </w:tr>
  </w:tbl>
  <w:p w14:paraId="21512F16" w14:textId="4C41CFC4" w:rsidR="00894CF2" w:rsidRDefault="00894CF2" w:rsidP="007649B6">
    <w:pPr>
      <w:pStyle w:val="Encabezado"/>
      <w:tabs>
        <w:tab w:val="clear" w:pos="4252"/>
        <w:tab w:val="clear" w:pos="8504"/>
        <w:tab w:val="left" w:pos="23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74C1"/>
    <w:multiLevelType w:val="hybridMultilevel"/>
    <w:tmpl w:val="B846C6EC"/>
    <w:lvl w:ilvl="0" w:tplc="E66677B4">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8FA4094"/>
    <w:multiLevelType w:val="hybridMultilevel"/>
    <w:tmpl w:val="63763572"/>
    <w:lvl w:ilvl="0" w:tplc="1A1030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347A27"/>
    <w:multiLevelType w:val="hybridMultilevel"/>
    <w:tmpl w:val="F4EA4246"/>
    <w:lvl w:ilvl="0" w:tplc="0416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53CB4B9E"/>
    <w:multiLevelType w:val="hybridMultilevel"/>
    <w:tmpl w:val="5F36184A"/>
    <w:lvl w:ilvl="0" w:tplc="0416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558226E0"/>
    <w:multiLevelType w:val="hybridMultilevel"/>
    <w:tmpl w:val="36BE9A0A"/>
    <w:lvl w:ilvl="0" w:tplc="0416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EB05346"/>
    <w:multiLevelType w:val="hybridMultilevel"/>
    <w:tmpl w:val="498AC754"/>
    <w:lvl w:ilvl="0" w:tplc="DE367712">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6B15440"/>
    <w:multiLevelType w:val="hybridMultilevel"/>
    <w:tmpl w:val="C498A4E6"/>
    <w:lvl w:ilvl="0" w:tplc="0416000B">
      <w:start w:val="1"/>
      <w:numFmt w:val="bullet"/>
      <w:lvlText w:val=""/>
      <w:lvlJc w:val="left"/>
      <w:pPr>
        <w:ind w:left="720" w:hanging="360"/>
      </w:pPr>
      <w:rPr>
        <w:rFonts w:ascii="Wingdings" w:hAnsi="Wingdings" w:hint="default"/>
      </w:rPr>
    </w:lvl>
    <w:lvl w:ilvl="1" w:tplc="0416000B">
      <w:start w:val="1"/>
      <w:numFmt w:val="bullet"/>
      <w:lvlText w:val=""/>
      <w:lvlJc w:val="left"/>
      <w:pPr>
        <w:ind w:left="1440" w:hanging="360"/>
      </w:pPr>
      <w:rPr>
        <w:rFonts w:ascii="Wingdings" w:hAnsi="Wingdings"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6D36CDD"/>
    <w:multiLevelType w:val="multilevel"/>
    <w:tmpl w:val="683087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DF80861"/>
    <w:multiLevelType w:val="hybridMultilevel"/>
    <w:tmpl w:val="3578A2CE"/>
    <w:lvl w:ilvl="0" w:tplc="0416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391A15"/>
    <w:multiLevelType w:val="hybridMultilevel"/>
    <w:tmpl w:val="9A007F68"/>
    <w:lvl w:ilvl="0" w:tplc="0416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5"/>
  </w:num>
  <w:num w:numId="5">
    <w:abstractNumId w:val="2"/>
  </w:num>
  <w:num w:numId="6">
    <w:abstractNumId w:val="3"/>
  </w:num>
  <w:num w:numId="7">
    <w:abstractNumId w:val="8"/>
  </w:num>
  <w:num w:numId="8">
    <w:abstractNumId w:val="6"/>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049F"/>
    <w:rsid w:val="000140D7"/>
    <w:rsid w:val="00030319"/>
    <w:rsid w:val="00046F14"/>
    <w:rsid w:val="000516BA"/>
    <w:rsid w:val="00055FDB"/>
    <w:rsid w:val="00072966"/>
    <w:rsid w:val="0007778E"/>
    <w:rsid w:val="00080106"/>
    <w:rsid w:val="0008132F"/>
    <w:rsid w:val="00090EC2"/>
    <w:rsid w:val="00093D92"/>
    <w:rsid w:val="000A6EC7"/>
    <w:rsid w:val="000A716F"/>
    <w:rsid w:val="000B06A2"/>
    <w:rsid w:val="000C14DC"/>
    <w:rsid w:val="000D1211"/>
    <w:rsid w:val="000D648C"/>
    <w:rsid w:val="000E012C"/>
    <w:rsid w:val="000E629C"/>
    <w:rsid w:val="00103B16"/>
    <w:rsid w:val="001168F0"/>
    <w:rsid w:val="00137760"/>
    <w:rsid w:val="00162B68"/>
    <w:rsid w:val="00195F85"/>
    <w:rsid w:val="00196209"/>
    <w:rsid w:val="001A5C7A"/>
    <w:rsid w:val="001D26F9"/>
    <w:rsid w:val="001F0A91"/>
    <w:rsid w:val="002278EA"/>
    <w:rsid w:val="002348FC"/>
    <w:rsid w:val="00240D23"/>
    <w:rsid w:val="0024397F"/>
    <w:rsid w:val="00247DD4"/>
    <w:rsid w:val="00251CD0"/>
    <w:rsid w:val="00296634"/>
    <w:rsid w:val="002B2946"/>
    <w:rsid w:val="002C06D2"/>
    <w:rsid w:val="002C177B"/>
    <w:rsid w:val="002D4726"/>
    <w:rsid w:val="002E0882"/>
    <w:rsid w:val="002E272A"/>
    <w:rsid w:val="003466EE"/>
    <w:rsid w:val="00355F98"/>
    <w:rsid w:val="0036340E"/>
    <w:rsid w:val="00385F51"/>
    <w:rsid w:val="003B0417"/>
    <w:rsid w:val="003C357C"/>
    <w:rsid w:val="003C7E36"/>
    <w:rsid w:val="003E3CC8"/>
    <w:rsid w:val="003E510A"/>
    <w:rsid w:val="00403285"/>
    <w:rsid w:val="00420B60"/>
    <w:rsid w:val="00431997"/>
    <w:rsid w:val="004866DA"/>
    <w:rsid w:val="004A12C9"/>
    <w:rsid w:val="004C17FC"/>
    <w:rsid w:val="004D580C"/>
    <w:rsid w:val="00513BE8"/>
    <w:rsid w:val="005323A2"/>
    <w:rsid w:val="0054404D"/>
    <w:rsid w:val="005447FD"/>
    <w:rsid w:val="00570647"/>
    <w:rsid w:val="005754D8"/>
    <w:rsid w:val="00596F1B"/>
    <w:rsid w:val="005E7183"/>
    <w:rsid w:val="00605286"/>
    <w:rsid w:val="0062326D"/>
    <w:rsid w:val="006271E4"/>
    <w:rsid w:val="00665CE9"/>
    <w:rsid w:val="00667F10"/>
    <w:rsid w:val="00671849"/>
    <w:rsid w:val="006A0195"/>
    <w:rsid w:val="006A07B3"/>
    <w:rsid w:val="006B1F6C"/>
    <w:rsid w:val="006B67A2"/>
    <w:rsid w:val="006D2617"/>
    <w:rsid w:val="006D33A5"/>
    <w:rsid w:val="006F60B5"/>
    <w:rsid w:val="00702CC0"/>
    <w:rsid w:val="00710B51"/>
    <w:rsid w:val="007455FF"/>
    <w:rsid w:val="00753F7C"/>
    <w:rsid w:val="0075531B"/>
    <w:rsid w:val="0076138B"/>
    <w:rsid w:val="007649B6"/>
    <w:rsid w:val="007B28BF"/>
    <w:rsid w:val="007C3870"/>
    <w:rsid w:val="00815971"/>
    <w:rsid w:val="00860759"/>
    <w:rsid w:val="0088159E"/>
    <w:rsid w:val="00894CF2"/>
    <w:rsid w:val="008A1C16"/>
    <w:rsid w:val="008B48E3"/>
    <w:rsid w:val="008C2039"/>
    <w:rsid w:val="009061A5"/>
    <w:rsid w:val="0091621C"/>
    <w:rsid w:val="00941CD0"/>
    <w:rsid w:val="009A76A5"/>
    <w:rsid w:val="009B1EF2"/>
    <w:rsid w:val="009C17A0"/>
    <w:rsid w:val="009D01D1"/>
    <w:rsid w:val="009D5E02"/>
    <w:rsid w:val="009D67CD"/>
    <w:rsid w:val="009E3272"/>
    <w:rsid w:val="009F77F2"/>
    <w:rsid w:val="00A024E0"/>
    <w:rsid w:val="00A10D19"/>
    <w:rsid w:val="00A1120F"/>
    <w:rsid w:val="00A156A5"/>
    <w:rsid w:val="00A21A1F"/>
    <w:rsid w:val="00A23CA9"/>
    <w:rsid w:val="00A33FC8"/>
    <w:rsid w:val="00A46014"/>
    <w:rsid w:val="00A573EB"/>
    <w:rsid w:val="00A62A14"/>
    <w:rsid w:val="00A923BF"/>
    <w:rsid w:val="00AD457F"/>
    <w:rsid w:val="00AE534B"/>
    <w:rsid w:val="00B2024E"/>
    <w:rsid w:val="00B634CF"/>
    <w:rsid w:val="00B71A00"/>
    <w:rsid w:val="00B724C2"/>
    <w:rsid w:val="00B80E97"/>
    <w:rsid w:val="00B9123B"/>
    <w:rsid w:val="00BB51CB"/>
    <w:rsid w:val="00BC5157"/>
    <w:rsid w:val="00BC770B"/>
    <w:rsid w:val="00BD3A9A"/>
    <w:rsid w:val="00BD6A34"/>
    <w:rsid w:val="00BE20E1"/>
    <w:rsid w:val="00C17100"/>
    <w:rsid w:val="00C80C15"/>
    <w:rsid w:val="00C8585B"/>
    <w:rsid w:val="00CD2BC3"/>
    <w:rsid w:val="00CD6869"/>
    <w:rsid w:val="00CD6980"/>
    <w:rsid w:val="00CF7824"/>
    <w:rsid w:val="00D25048"/>
    <w:rsid w:val="00D33F72"/>
    <w:rsid w:val="00D36D1C"/>
    <w:rsid w:val="00D6047B"/>
    <w:rsid w:val="00D66A33"/>
    <w:rsid w:val="00D73DE9"/>
    <w:rsid w:val="00D828D2"/>
    <w:rsid w:val="00D858FA"/>
    <w:rsid w:val="00DB12FD"/>
    <w:rsid w:val="00DE463A"/>
    <w:rsid w:val="00E40131"/>
    <w:rsid w:val="00E65D3B"/>
    <w:rsid w:val="00E912D0"/>
    <w:rsid w:val="00EC6641"/>
    <w:rsid w:val="00F2649A"/>
    <w:rsid w:val="00F31B37"/>
    <w:rsid w:val="00F50D40"/>
    <w:rsid w:val="00F73BAA"/>
    <w:rsid w:val="00FB29AC"/>
    <w:rsid w:val="00FB7675"/>
    <w:rsid w:val="00FC7BA7"/>
    <w:rsid w:val="00FD5C76"/>
    <w:rsid w:val="00FE1462"/>
    <w:rsid w:val="00FF3346"/>
    <w:rsid w:val="00FF58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91C30"/>
  <w15:docId w15:val="{579D2E3C-19AA-48F7-BCA1-2DDDA6EC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uiPriority w:val="9"/>
    <w:semiHidden/>
    <w:unhideWhenUsed/>
    <w:qFormat/>
    <w:rsid w:val="003E3C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9A76A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20B60"/>
    <w:pPr>
      <w:keepNext/>
      <w:keepLines/>
      <w:spacing w:before="120" w:after="120" w:line="360" w:lineRule="auto"/>
      <w:jc w:val="center"/>
      <w:outlineLvl w:val="4"/>
    </w:pPr>
    <w:rPr>
      <w:rFonts w:ascii="Times New Roman" w:eastAsiaTheme="majorEastAsia" w:hAnsi="Times New Roman" w:cstheme="majorBidi"/>
      <w:color w:val="00206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independiente2">
    <w:name w:val="Body Text 2"/>
    <w:basedOn w:val="Normal"/>
    <w:link w:val="Textoindependiente2Car"/>
    <w:rsid w:val="000B06A2"/>
    <w:pPr>
      <w:tabs>
        <w:tab w:val="left" w:pos="360"/>
      </w:tabs>
      <w:spacing w:after="0" w:line="240" w:lineRule="auto"/>
    </w:pPr>
    <w:rPr>
      <w:rFonts w:ascii="Arial" w:eastAsia="Times New Roman" w:hAnsi="Arial" w:cs="Times New Roman"/>
      <w:snapToGrid w:val="0"/>
      <w:szCs w:val="20"/>
      <w:lang w:val="es-ES_tradnl" w:eastAsia="es-ES"/>
    </w:rPr>
  </w:style>
  <w:style w:type="character" w:customStyle="1" w:styleId="Textoindependiente2Car">
    <w:name w:val="Texto independiente 2 Car"/>
    <w:basedOn w:val="Fuentedeprrafopredeter"/>
    <w:link w:val="Textoindependiente2"/>
    <w:rsid w:val="000B06A2"/>
    <w:rPr>
      <w:rFonts w:ascii="Arial" w:eastAsia="Times New Roman" w:hAnsi="Arial" w:cs="Times New Roman"/>
      <w:snapToGrid w:val="0"/>
      <w:szCs w:val="20"/>
      <w:lang w:val="es-ES_tradnl" w:eastAsia="es-ES"/>
    </w:rPr>
  </w:style>
  <w:style w:type="character" w:styleId="Refdecomentario">
    <w:name w:val="annotation reference"/>
    <w:basedOn w:val="Fuentedeprrafopredeter"/>
    <w:uiPriority w:val="99"/>
    <w:semiHidden/>
    <w:unhideWhenUsed/>
    <w:rsid w:val="00570647"/>
    <w:rPr>
      <w:sz w:val="16"/>
      <w:szCs w:val="16"/>
    </w:rPr>
  </w:style>
  <w:style w:type="paragraph" w:styleId="Textocomentario">
    <w:name w:val="annotation text"/>
    <w:basedOn w:val="Normal"/>
    <w:link w:val="TextocomentarioCar"/>
    <w:uiPriority w:val="99"/>
    <w:semiHidden/>
    <w:unhideWhenUsed/>
    <w:rsid w:val="005706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647"/>
    <w:rPr>
      <w:sz w:val="20"/>
      <w:szCs w:val="20"/>
    </w:rPr>
  </w:style>
  <w:style w:type="paragraph" w:styleId="Asuntodelcomentario">
    <w:name w:val="annotation subject"/>
    <w:basedOn w:val="Textocomentario"/>
    <w:next w:val="Textocomentario"/>
    <w:link w:val="AsuntodelcomentarioCar"/>
    <w:uiPriority w:val="99"/>
    <w:semiHidden/>
    <w:unhideWhenUsed/>
    <w:rsid w:val="00570647"/>
    <w:rPr>
      <w:b/>
      <w:bCs/>
    </w:rPr>
  </w:style>
  <w:style w:type="character" w:customStyle="1" w:styleId="AsuntodelcomentarioCar">
    <w:name w:val="Asunto del comentario Car"/>
    <w:basedOn w:val="TextocomentarioCar"/>
    <w:link w:val="Asuntodelcomentario"/>
    <w:uiPriority w:val="99"/>
    <w:semiHidden/>
    <w:rsid w:val="00570647"/>
    <w:rPr>
      <w:b/>
      <w:bCs/>
      <w:sz w:val="20"/>
      <w:szCs w:val="20"/>
    </w:rPr>
  </w:style>
  <w:style w:type="character" w:customStyle="1" w:styleId="UnresolvedMention">
    <w:name w:val="Unresolved Mention"/>
    <w:basedOn w:val="Fuentedeprrafopredeter"/>
    <w:uiPriority w:val="99"/>
    <w:semiHidden/>
    <w:unhideWhenUsed/>
    <w:rsid w:val="00570647"/>
    <w:rPr>
      <w:color w:val="605E5C"/>
      <w:shd w:val="clear" w:color="auto" w:fill="E1DFDD"/>
    </w:rPr>
  </w:style>
  <w:style w:type="character" w:customStyle="1" w:styleId="Ttulo5Car">
    <w:name w:val="Título 5 Car"/>
    <w:basedOn w:val="Fuentedeprrafopredeter"/>
    <w:link w:val="Ttulo5"/>
    <w:uiPriority w:val="9"/>
    <w:rsid w:val="00420B60"/>
    <w:rPr>
      <w:rFonts w:ascii="Times New Roman" w:eastAsiaTheme="majorEastAsia" w:hAnsi="Times New Roman" w:cstheme="majorBidi"/>
      <w:color w:val="002060"/>
      <w:lang w:val="es-ES_tradnl"/>
    </w:rPr>
  </w:style>
  <w:style w:type="character" w:customStyle="1" w:styleId="Ttulo4Car">
    <w:name w:val="Título 4 Car"/>
    <w:basedOn w:val="Fuentedeprrafopredeter"/>
    <w:link w:val="Ttulo4"/>
    <w:rsid w:val="009A76A5"/>
    <w:rPr>
      <w:rFonts w:asciiTheme="majorHAnsi" w:eastAsiaTheme="majorEastAsia" w:hAnsiTheme="majorHAnsi" w:cstheme="majorBidi"/>
      <w:i/>
      <w:iCs/>
      <w:color w:val="365F91" w:themeColor="accent1" w:themeShade="BF"/>
    </w:rPr>
  </w:style>
  <w:style w:type="table" w:styleId="Tablaconcuadrcula">
    <w:name w:val="Table Grid"/>
    <w:basedOn w:val="Tablanormal"/>
    <w:uiPriority w:val="39"/>
    <w:rsid w:val="00EC6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3E3CC8"/>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866DA"/>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paragraph" w:customStyle="1" w:styleId="Default">
    <w:name w:val="Default"/>
    <w:rsid w:val="003C7E36"/>
    <w:pPr>
      <w:autoSpaceDE w:val="0"/>
      <w:autoSpaceDN w:val="0"/>
      <w:adjustRightInd w:val="0"/>
      <w:spacing w:after="0" w:line="240" w:lineRule="auto"/>
    </w:pPr>
    <w:rPr>
      <w:rFonts w:ascii="Calibri" w:hAnsi="Calibri" w:cs="Calibri"/>
      <w:color w:val="000000"/>
      <w:sz w:val="24"/>
      <w:szCs w:val="24"/>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vierm@uclv.edu.cu"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arlsura.com/files/sistemaglobalmentearmonizado.pdf" TargetMode="External"/><Relationship Id="rId7" Type="http://schemas.openxmlformats.org/officeDocument/2006/relationships/endnotes" Target="endnotes.xml"/><Relationship Id="rId12" Type="http://schemas.openxmlformats.org/officeDocument/2006/relationships/hyperlink" Target="zim://A/Signo_ling%C3%BC%C3%ADstico" TargetMode="External"/><Relationship Id="rId17" Type="http://schemas.openxmlformats.org/officeDocument/2006/relationships/image" Target="media/image5.png"/><Relationship Id="rId25" Type="http://schemas.openxmlformats.org/officeDocument/2006/relationships/hyperlink" Target="http://www.unece.org/trans/danger/publi/ghs/ghs_rev08/08files_e.html"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zim://A/Signo_y_s%C3%ADmbolo" TargetMode="External"/><Relationship Id="rId24" Type="http://schemas.openxmlformats.org/officeDocument/2006/relationships/hyperlink" Target="http://www.unece.org/es/trans/danger/publi/unrec/rev21/21files_e.html"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zim://A/ISBN" TargetMode="External"/><Relationship Id="rId28" Type="http://schemas.openxmlformats.org/officeDocument/2006/relationships/fontTable" Target="fontTable.xml"/><Relationship Id="rId10" Type="http://schemas.openxmlformats.org/officeDocument/2006/relationships/hyperlink" Target="mailto:alinahd@uclv.edu.cu"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mailto:belkisgv@uclv.edu.cu" TargetMode="External"/><Relationship Id="rId14" Type="http://schemas.openxmlformats.org/officeDocument/2006/relationships/image" Target="media/image2.emf"/><Relationship Id="rId22" Type="http://schemas.openxmlformats.org/officeDocument/2006/relationships/hyperlink" Target="http://www.paint.org/programs/hmis.htm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37847-C766-4F97-96D9-1A30B566B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3110</Words>
  <Characters>17111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Javier Martin Santin</cp:lastModifiedBy>
  <cp:revision>12</cp:revision>
  <dcterms:created xsi:type="dcterms:W3CDTF">2021-10-31T21:27:00Z</dcterms:created>
  <dcterms:modified xsi:type="dcterms:W3CDTF">2021-11-01T02:12:00Z</dcterms:modified>
</cp:coreProperties>
</file>