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6EE7A" w14:textId="77777777" w:rsidR="004D2486" w:rsidRPr="00ED0860" w:rsidRDefault="004D2486" w:rsidP="004D2486">
      <w:pPr>
        <w:pStyle w:val="Ttulo2"/>
        <w:jc w:val="center"/>
        <w:rPr>
          <w:rFonts w:ascii="Times New Roman" w:hAnsi="Times New Roman" w:cs="Times New Roman"/>
          <w:b/>
          <w:bCs/>
          <w:sz w:val="24"/>
          <w:szCs w:val="24"/>
        </w:rPr>
      </w:pPr>
      <w:bookmarkStart w:id="0" w:name="_Toc58064847"/>
      <w:r w:rsidRPr="00ED0860">
        <w:rPr>
          <w:rFonts w:ascii="Times New Roman" w:hAnsi="Times New Roman" w:cs="Times New Roman"/>
          <w:b/>
          <w:bCs/>
          <w:sz w:val="24"/>
          <w:szCs w:val="24"/>
        </w:rPr>
        <w:t>Simposio Internacional “Desarrollo Humano, Equidad y Justicia Social"</w:t>
      </w:r>
    </w:p>
    <w:p w14:paraId="4005D98B" w14:textId="7052DD91" w:rsidR="00037723" w:rsidRPr="00ED0860" w:rsidRDefault="00037723" w:rsidP="004D2486">
      <w:pPr>
        <w:pStyle w:val="Ttulo2"/>
        <w:rPr>
          <w:rFonts w:ascii="Times New Roman" w:hAnsi="Times New Roman" w:cs="Times New Roman"/>
          <w:sz w:val="24"/>
          <w:szCs w:val="24"/>
        </w:rPr>
      </w:pPr>
      <w:r w:rsidRPr="00901F59">
        <w:rPr>
          <w:rFonts w:ascii="Times New Roman" w:hAnsi="Times New Roman" w:cs="Times New Roman"/>
          <w:b/>
          <w:bCs/>
          <w:sz w:val="24"/>
          <w:szCs w:val="24"/>
        </w:rPr>
        <w:t>Tema:</w:t>
      </w:r>
      <w:r w:rsidRPr="00ED0860">
        <w:rPr>
          <w:rFonts w:ascii="Times New Roman" w:hAnsi="Times New Roman" w:cs="Times New Roman"/>
          <w:sz w:val="24"/>
          <w:szCs w:val="24"/>
        </w:rPr>
        <w:t xml:space="preserve"> </w:t>
      </w:r>
      <w:r w:rsidR="00FD6B59" w:rsidRPr="00FD6B59">
        <w:rPr>
          <w:rFonts w:ascii="Times New Roman" w:hAnsi="Times New Roman" w:cs="Times New Roman"/>
          <w:sz w:val="24"/>
          <w:szCs w:val="24"/>
        </w:rPr>
        <w:t>El deber de reinterpretación constitucional ambiental en la era del pandemocénico: un estudio comparado luso-cubano.</w:t>
      </w:r>
    </w:p>
    <w:p w14:paraId="48AFC3C3" w14:textId="1FD43B0D" w:rsidR="004D2486" w:rsidRPr="00ED0860" w:rsidRDefault="004D2486" w:rsidP="004D2486">
      <w:pPr>
        <w:spacing w:line="360" w:lineRule="auto"/>
        <w:rPr>
          <w:rFonts w:ascii="Times New Roman" w:hAnsi="Times New Roman" w:cs="Times New Roman"/>
          <w:sz w:val="24"/>
          <w:szCs w:val="24"/>
        </w:rPr>
      </w:pPr>
      <w:r w:rsidRPr="00901F59">
        <w:rPr>
          <w:rFonts w:ascii="Times New Roman" w:hAnsi="Times New Roman" w:cs="Times New Roman"/>
          <w:b/>
          <w:bCs/>
          <w:sz w:val="24"/>
          <w:szCs w:val="24"/>
        </w:rPr>
        <w:t>Autor:</w:t>
      </w:r>
      <w:r w:rsidRPr="00ED0860">
        <w:rPr>
          <w:rFonts w:ascii="Times New Roman" w:hAnsi="Times New Roman" w:cs="Times New Roman"/>
          <w:sz w:val="24"/>
          <w:szCs w:val="24"/>
        </w:rPr>
        <w:t xml:space="preserve"> Gustavo Manuel Hernández Arteaga </w:t>
      </w:r>
    </w:p>
    <w:p w14:paraId="2BEA1C3E" w14:textId="658E3B84" w:rsidR="004D2486" w:rsidRDefault="004D2486" w:rsidP="004D2486">
      <w:pPr>
        <w:spacing w:line="360" w:lineRule="auto"/>
        <w:rPr>
          <w:rFonts w:ascii="Times New Roman" w:hAnsi="Times New Roman" w:cs="Times New Roman"/>
          <w:sz w:val="24"/>
          <w:szCs w:val="24"/>
        </w:rPr>
      </w:pPr>
      <w:r w:rsidRPr="00901F59">
        <w:rPr>
          <w:rFonts w:ascii="Times New Roman" w:hAnsi="Times New Roman" w:cs="Times New Roman"/>
          <w:b/>
          <w:bCs/>
          <w:sz w:val="24"/>
          <w:szCs w:val="24"/>
        </w:rPr>
        <w:t>Institución:</w:t>
      </w:r>
      <w:r w:rsidRPr="00ED0860">
        <w:rPr>
          <w:rFonts w:ascii="Times New Roman" w:hAnsi="Times New Roman" w:cs="Times New Roman"/>
          <w:sz w:val="24"/>
          <w:szCs w:val="24"/>
        </w:rPr>
        <w:t xml:space="preserve"> Universidad Central de las Villas </w:t>
      </w:r>
    </w:p>
    <w:p w14:paraId="1C8E30A4" w14:textId="647A1B66" w:rsidR="00CC48AD" w:rsidRPr="00ED0860" w:rsidRDefault="00CC48AD" w:rsidP="004D2486">
      <w:pPr>
        <w:spacing w:line="360" w:lineRule="auto"/>
        <w:rPr>
          <w:rFonts w:ascii="Times New Roman" w:hAnsi="Times New Roman" w:cs="Times New Roman"/>
          <w:sz w:val="24"/>
          <w:szCs w:val="24"/>
        </w:rPr>
      </w:pPr>
      <w:r w:rsidRPr="00901F59">
        <w:rPr>
          <w:rFonts w:ascii="Times New Roman" w:hAnsi="Times New Roman" w:cs="Times New Roman"/>
          <w:b/>
          <w:bCs/>
          <w:sz w:val="24"/>
          <w:szCs w:val="24"/>
        </w:rPr>
        <w:t>Departamento:</w:t>
      </w:r>
      <w:r>
        <w:rPr>
          <w:rFonts w:ascii="Times New Roman" w:hAnsi="Times New Roman" w:cs="Times New Roman"/>
          <w:sz w:val="24"/>
          <w:szCs w:val="24"/>
        </w:rPr>
        <w:t xml:space="preserve"> Derecho</w:t>
      </w:r>
    </w:p>
    <w:p w14:paraId="74581A0D" w14:textId="77777777" w:rsidR="004D2486" w:rsidRPr="00ED0860" w:rsidRDefault="004D2486" w:rsidP="004D2486">
      <w:pPr>
        <w:spacing w:line="360" w:lineRule="auto"/>
        <w:rPr>
          <w:rFonts w:ascii="Times New Roman" w:hAnsi="Times New Roman" w:cs="Times New Roman"/>
          <w:sz w:val="24"/>
          <w:szCs w:val="24"/>
        </w:rPr>
      </w:pPr>
    </w:p>
    <w:p w14:paraId="6EB6BDC4" w14:textId="2CBE7F85" w:rsidR="004D2486" w:rsidRPr="00ED0860" w:rsidRDefault="004D2486" w:rsidP="004D2486">
      <w:pPr>
        <w:spacing w:line="360" w:lineRule="auto"/>
        <w:rPr>
          <w:rFonts w:ascii="Times New Roman" w:hAnsi="Times New Roman" w:cs="Times New Roman"/>
          <w:b/>
          <w:bCs/>
          <w:sz w:val="24"/>
          <w:szCs w:val="24"/>
        </w:rPr>
      </w:pPr>
      <w:r w:rsidRPr="00ED0860">
        <w:rPr>
          <w:rFonts w:ascii="Times New Roman" w:hAnsi="Times New Roman" w:cs="Times New Roman"/>
          <w:b/>
          <w:bCs/>
          <w:sz w:val="24"/>
          <w:szCs w:val="24"/>
        </w:rPr>
        <w:t xml:space="preserve"> Resumen</w:t>
      </w:r>
    </w:p>
    <w:p w14:paraId="706F9479" w14:textId="7CEB9946" w:rsidR="00037723" w:rsidRPr="00ED0860" w:rsidRDefault="004D2486" w:rsidP="004D2486">
      <w:pPr>
        <w:pStyle w:val="Ttulo2"/>
        <w:rPr>
          <w:rFonts w:ascii="Times New Roman" w:hAnsi="Times New Roman" w:cs="Times New Roman"/>
          <w:sz w:val="24"/>
          <w:szCs w:val="24"/>
        </w:rPr>
      </w:pPr>
      <w:r w:rsidRPr="00ED0860">
        <w:rPr>
          <w:rFonts w:ascii="Times New Roman" w:hAnsi="Times New Roman" w:cs="Times New Roman"/>
          <w:sz w:val="24"/>
          <w:szCs w:val="24"/>
        </w:rPr>
        <w:t>La concatenación de las crisis climáticas, económicas, sanitarias y ecológicas internacionales en el contexto pandémico establece el surgimiento de un deber de reinterpretación constitucional basado en el fundamento de la doctrina del instrumento vivo. En la nueva era legal que se inaugura no se propone una refundación constitucional del Estado, sino una reinterpretación de orientación ecológica que dé un nuevo impulso a las normas constitucionales vigentes, comenzando, sobre todo, por las normas relacionadas con las funciones básicas de la ciudadanía. el Estado, que debe ser el objetivo de una relectura más ecológica por parte de los encargados de hacer cumplir la Constitución judicial y administrativa. Hay tres principios que orientan la reinterpretación ecológica de la Constitución: integración, ecoproporcionalidad y progreso ecológico.</w:t>
      </w:r>
    </w:p>
    <w:p w14:paraId="7564066A" w14:textId="77777777" w:rsidR="00E81DE2" w:rsidRPr="00ED0860" w:rsidRDefault="00E81DE2" w:rsidP="00E81DE2">
      <w:pPr>
        <w:rPr>
          <w:sz w:val="24"/>
          <w:szCs w:val="24"/>
        </w:rPr>
      </w:pPr>
    </w:p>
    <w:p w14:paraId="412B3E98" w14:textId="471C69A0" w:rsidR="00E81DE2" w:rsidRPr="00ED0860" w:rsidRDefault="00E81DE2" w:rsidP="00E81DE2">
      <w:pPr>
        <w:rPr>
          <w:rFonts w:ascii="Times New Roman" w:hAnsi="Times New Roman" w:cs="Times New Roman"/>
          <w:b/>
          <w:bCs/>
          <w:sz w:val="24"/>
          <w:szCs w:val="24"/>
        </w:rPr>
      </w:pPr>
      <w:r w:rsidRPr="00ED0860">
        <w:rPr>
          <w:rFonts w:ascii="Times New Roman" w:hAnsi="Times New Roman" w:cs="Times New Roman"/>
          <w:b/>
          <w:bCs/>
          <w:sz w:val="24"/>
          <w:szCs w:val="24"/>
        </w:rPr>
        <w:t>Palabras Claves:</w:t>
      </w:r>
    </w:p>
    <w:p w14:paraId="280CF1C6" w14:textId="13A3F9D2" w:rsidR="00E81DE2" w:rsidRPr="00ED0860" w:rsidRDefault="00E81DE2" w:rsidP="00E81DE2">
      <w:pPr>
        <w:rPr>
          <w:rFonts w:ascii="Times New Roman" w:hAnsi="Times New Roman" w:cs="Times New Roman"/>
          <w:sz w:val="24"/>
          <w:szCs w:val="24"/>
        </w:rPr>
      </w:pPr>
    </w:p>
    <w:p w14:paraId="14B3AC4F" w14:textId="1C0813C8" w:rsidR="00E81DE2" w:rsidRPr="00ED0860" w:rsidRDefault="00E81DE2" w:rsidP="00E81DE2">
      <w:pPr>
        <w:rPr>
          <w:rFonts w:ascii="Times New Roman" w:hAnsi="Times New Roman" w:cs="Times New Roman"/>
          <w:sz w:val="24"/>
          <w:szCs w:val="24"/>
        </w:rPr>
      </w:pPr>
      <w:r w:rsidRPr="00ED0860">
        <w:rPr>
          <w:rFonts w:ascii="Times New Roman" w:hAnsi="Times New Roman" w:cs="Times New Roman"/>
          <w:sz w:val="24"/>
          <w:szCs w:val="24"/>
        </w:rPr>
        <w:t xml:space="preserve">Deber de reinterpretacion constitucional ambiental, pandemia Covid 19, Constitución, Desarrollo Sostenible, teoria del instrumento juridico vivo, </w:t>
      </w:r>
    </w:p>
    <w:p w14:paraId="00797302" w14:textId="77777777" w:rsidR="00E81DE2" w:rsidRPr="00ED0860" w:rsidRDefault="00E81DE2" w:rsidP="00E81DE2">
      <w:pPr>
        <w:rPr>
          <w:rFonts w:ascii="Times New Roman" w:hAnsi="Times New Roman" w:cs="Times New Roman"/>
          <w:sz w:val="24"/>
          <w:szCs w:val="24"/>
        </w:rPr>
      </w:pPr>
    </w:p>
    <w:p w14:paraId="7C412303" w14:textId="2AE5997F" w:rsidR="004D2486" w:rsidRPr="00ED0860" w:rsidRDefault="004D2486" w:rsidP="004D2486">
      <w:pPr>
        <w:rPr>
          <w:rFonts w:ascii="Times New Roman" w:hAnsi="Times New Roman" w:cs="Times New Roman"/>
          <w:b/>
          <w:bCs/>
          <w:sz w:val="24"/>
          <w:szCs w:val="24"/>
        </w:rPr>
      </w:pPr>
      <w:r w:rsidRPr="00ED0860">
        <w:rPr>
          <w:rFonts w:ascii="Times New Roman" w:hAnsi="Times New Roman" w:cs="Times New Roman"/>
          <w:b/>
          <w:bCs/>
          <w:sz w:val="24"/>
          <w:szCs w:val="24"/>
        </w:rPr>
        <w:t xml:space="preserve">Abstract </w:t>
      </w:r>
    </w:p>
    <w:p w14:paraId="6D7EFCBE" w14:textId="77777777" w:rsidR="004D2486" w:rsidRPr="00ED0860" w:rsidRDefault="004D2486" w:rsidP="004D2486">
      <w:pPr>
        <w:spacing w:after="160" w:line="360" w:lineRule="auto"/>
        <w:jc w:val="both"/>
        <w:rPr>
          <w:rFonts w:ascii="Times New Roman" w:eastAsia="Calibri" w:hAnsi="Times New Roman" w:cs="Times New Roman"/>
          <w:sz w:val="24"/>
          <w:szCs w:val="24"/>
          <w:lang w:val="fr-FR" w:eastAsia="en-US"/>
        </w:rPr>
      </w:pPr>
      <w:r w:rsidRPr="00ED0860">
        <w:rPr>
          <w:rFonts w:ascii="Times New Roman" w:eastAsia="Calibri" w:hAnsi="Times New Roman" w:cs="Times New Roman"/>
          <w:sz w:val="24"/>
          <w:szCs w:val="24"/>
          <w:lang w:val="fr-FR" w:eastAsia="en-US"/>
        </w:rPr>
        <w:t xml:space="preserve">The concatenation of the international climatic, economic, sanitary, ecological crises on the pandemic context establishes the emergence of a constitutional reinterpretation based on the foundation of the doctrine of the living instrument. In the new legal age that is opening, it is not proposed a constitutional re-foundation of the State, but an ecologically oriented reinterpretation that gives new impetus to the current constitutional norms, starting, first of all, with the norms related to the basic functions of the State, which must be targeted of a more ecological reading by the judicial and administrative enforcers of </w:t>
      </w:r>
      <w:r w:rsidRPr="00ED0860">
        <w:rPr>
          <w:rFonts w:ascii="Times New Roman" w:eastAsia="Calibri" w:hAnsi="Times New Roman" w:cs="Times New Roman"/>
          <w:sz w:val="24"/>
          <w:szCs w:val="24"/>
          <w:lang w:val="fr-FR" w:eastAsia="en-US"/>
        </w:rPr>
        <w:lastRenderedPageBreak/>
        <w:t>the Constitution. There are three principles that guide the ecological reinterpretation of the Constitution: integration, eco-proportionality and ecological progress.</w:t>
      </w:r>
    </w:p>
    <w:p w14:paraId="59A2AE9B" w14:textId="77777777" w:rsidR="00D76B7A" w:rsidRPr="00ED0860" w:rsidRDefault="00D76B7A" w:rsidP="00D76B7A">
      <w:pPr>
        <w:spacing w:after="160" w:line="360" w:lineRule="auto"/>
        <w:jc w:val="both"/>
        <w:rPr>
          <w:rFonts w:ascii="Times New Roman" w:eastAsia="Calibri" w:hAnsi="Times New Roman" w:cs="Times New Roman"/>
          <w:b/>
          <w:bCs/>
          <w:sz w:val="24"/>
          <w:szCs w:val="24"/>
          <w:lang w:val="fr-FR" w:eastAsia="en-US"/>
        </w:rPr>
      </w:pPr>
      <w:r w:rsidRPr="00ED0860">
        <w:rPr>
          <w:rFonts w:ascii="Times New Roman" w:eastAsia="Calibri" w:hAnsi="Times New Roman" w:cs="Times New Roman"/>
          <w:b/>
          <w:bCs/>
          <w:sz w:val="24"/>
          <w:szCs w:val="24"/>
          <w:lang w:val="fr-FR" w:eastAsia="en-US"/>
        </w:rPr>
        <w:t>Key words:</w:t>
      </w:r>
    </w:p>
    <w:p w14:paraId="7C7BA099" w14:textId="6C6DDED0" w:rsidR="004D2486" w:rsidRDefault="00D76B7A" w:rsidP="00D76B7A">
      <w:pPr>
        <w:rPr>
          <w:rFonts w:ascii="Times New Roman" w:eastAsia="Calibri" w:hAnsi="Times New Roman" w:cs="Times New Roman"/>
          <w:sz w:val="24"/>
          <w:szCs w:val="24"/>
          <w:lang w:val="fr-FR" w:eastAsia="en-US"/>
        </w:rPr>
      </w:pPr>
      <w:r w:rsidRPr="00ED0860">
        <w:rPr>
          <w:rFonts w:ascii="Times New Roman" w:eastAsia="Calibri" w:hAnsi="Times New Roman" w:cs="Times New Roman"/>
          <w:sz w:val="24"/>
          <w:szCs w:val="24"/>
          <w:lang w:val="fr-FR" w:eastAsia="en-US"/>
        </w:rPr>
        <w:t>Duty of constitutional ecological reinterpretation, legal theory of the living instrument, Constitution, Sustainable Development, Covid-19 pandemic</w:t>
      </w:r>
      <w:r w:rsidR="00073FF0" w:rsidRPr="00ED0860">
        <w:rPr>
          <w:rFonts w:ascii="Times New Roman" w:eastAsia="Calibri" w:hAnsi="Times New Roman" w:cs="Times New Roman"/>
          <w:sz w:val="24"/>
          <w:szCs w:val="24"/>
          <w:lang w:val="fr-FR" w:eastAsia="en-US"/>
        </w:rPr>
        <w:t>.</w:t>
      </w:r>
    </w:p>
    <w:p w14:paraId="4E09CDF1" w14:textId="692E8478" w:rsidR="00ED0860" w:rsidRPr="00ED0860" w:rsidRDefault="00ED0860" w:rsidP="00D76B7A">
      <w:pPr>
        <w:rPr>
          <w:sz w:val="24"/>
          <w:szCs w:val="24"/>
          <w:lang w:val="fr-FR"/>
        </w:rPr>
      </w:pPr>
      <w:r>
        <w:rPr>
          <w:rFonts w:ascii="Times New Roman" w:eastAsia="Calibri" w:hAnsi="Times New Roman" w:cs="Times New Roman"/>
          <w:sz w:val="24"/>
          <w:szCs w:val="24"/>
          <w:lang w:val="fr-FR" w:eastAsia="en-US"/>
        </w:rPr>
        <w:t xml:space="preserve"> </w:t>
      </w:r>
    </w:p>
    <w:p w14:paraId="733D5F3A" w14:textId="3B77727A" w:rsidR="00A9319E" w:rsidRPr="00ED0860" w:rsidRDefault="00A9319E" w:rsidP="00A9319E">
      <w:pPr>
        <w:pStyle w:val="Ttulo2"/>
        <w:rPr>
          <w:rFonts w:ascii="Times New Roman" w:hAnsi="Times New Roman" w:cs="Times New Roman"/>
          <w:b/>
          <w:bCs/>
          <w:sz w:val="24"/>
          <w:szCs w:val="24"/>
        </w:rPr>
      </w:pPr>
      <w:r w:rsidRPr="00ED0860">
        <w:rPr>
          <w:rFonts w:ascii="Times New Roman" w:hAnsi="Times New Roman" w:cs="Times New Roman"/>
          <w:b/>
          <w:bCs/>
          <w:sz w:val="24"/>
          <w:szCs w:val="24"/>
        </w:rPr>
        <w:t>1. Fundamento do dever de reinterpretação constitucional</w:t>
      </w:r>
      <w:bookmarkEnd w:id="0"/>
    </w:p>
    <w:p w14:paraId="186199F9" w14:textId="77777777" w:rsidR="00A9319E" w:rsidRPr="00A9319E" w:rsidRDefault="00A9319E" w:rsidP="00A9319E">
      <w:pPr>
        <w:spacing w:before="300" w:after="300" w:line="360" w:lineRule="auto"/>
        <w:jc w:val="both"/>
        <w:rPr>
          <w:rFonts w:ascii="Times New Roman" w:eastAsia="Times New Roman" w:hAnsi="Times New Roman" w:cs="Times New Roman"/>
          <w:sz w:val="24"/>
          <w:szCs w:val="24"/>
        </w:rPr>
      </w:pPr>
      <w:bookmarkStart w:id="1" w:name="_heading=h.30j0zll" w:colFirst="0" w:colLast="0"/>
      <w:bookmarkEnd w:id="1"/>
      <w:r w:rsidRPr="00ED0860">
        <w:rPr>
          <w:rFonts w:ascii="Times New Roman" w:eastAsia="Times New Roman" w:hAnsi="Times New Roman" w:cs="Times New Roman"/>
          <w:sz w:val="24"/>
          <w:szCs w:val="24"/>
        </w:rPr>
        <w:t>El año 2020 comenzó bajo el signo de la desgracia con la pandemia provocada por el virus Covid-19 que fue declarada el 12 de marzo por la Organización Mundial de la Salud. Desde entonces, medidas para combatir la pandemia</w:t>
      </w:r>
      <w:r w:rsidRPr="00A9319E">
        <w:rPr>
          <w:rFonts w:ascii="Times New Roman" w:eastAsia="Times New Roman" w:hAnsi="Times New Roman" w:cs="Times New Roman"/>
          <w:sz w:val="24"/>
          <w:szCs w:val="24"/>
        </w:rPr>
        <w:t>, como restricciones a la movilidad y confinamiento, limitaciones económicas actividades y a la vida social misma, han ido agravando las condiciones sociales en todos los países, ricos y pobres, agravando aún más las dificultades de quienes son víctimas de condiciones ambientales degradadas y que se encuentran, con la pandemia, en una situación de vulnerabilidad social insoportable.</w:t>
      </w:r>
    </w:p>
    <w:p w14:paraId="05D41A38" w14:textId="45EA71E3" w:rsidR="00A9319E" w:rsidRDefault="00A9319E" w:rsidP="00A9319E">
      <w:pPr>
        <w:spacing w:before="300" w:after="300" w:line="360" w:lineRule="auto"/>
        <w:jc w:val="both"/>
        <w:rPr>
          <w:rFonts w:ascii="Times New Roman" w:eastAsia="Times New Roman" w:hAnsi="Times New Roman" w:cs="Times New Roman"/>
          <w:sz w:val="24"/>
          <w:szCs w:val="24"/>
        </w:rPr>
      </w:pPr>
      <w:r w:rsidRPr="00A9319E">
        <w:rPr>
          <w:rFonts w:ascii="Times New Roman" w:eastAsia="Times New Roman" w:hAnsi="Times New Roman" w:cs="Times New Roman"/>
          <w:sz w:val="24"/>
          <w:szCs w:val="24"/>
        </w:rPr>
        <w:t>De hecho, los efectos de la crisis de salud se sumaron a la ya extensa lista de efectos de la crisis climática y la crisis ecológica, acentuando lo que ya eran los síntomas de un modelo de desarrollo socioeconómico patológico, basado en la suposición inicial errónea de que la iniciativa del mercado de la libertad por sí sola bastaría para mejorar las condiciones de vida de las generaciones presentes y futuras. La conciencia de esta insuficiencia ha llevado, en algunos estados, al surgimiento del rol regulador del Estado, estableciendo las condiciones para el funcionamiento de las actividades económicas y orientando los comportamientos individuales de los ciudadanos hacia estilos de vida y opciones de consumo más amigables con el medio ambiente, debiendo ser suficiente para una correcta distorsiones del mercado y de la sociedad.</w:t>
      </w:r>
    </w:p>
    <w:p w14:paraId="5B69D1BC" w14:textId="77777777" w:rsidR="00A9319E" w:rsidRDefault="00A9319E" w:rsidP="00A9319E">
      <w:pPr>
        <w:spacing w:before="300" w:after="300" w:line="360" w:lineRule="auto"/>
        <w:jc w:val="both"/>
        <w:rPr>
          <w:rFonts w:ascii="Times New Roman" w:eastAsia="Times New Roman" w:hAnsi="Times New Roman" w:cs="Times New Roman"/>
          <w:sz w:val="24"/>
          <w:szCs w:val="24"/>
        </w:rPr>
      </w:pPr>
      <w:r w:rsidRPr="00A9319E">
        <w:rPr>
          <w:rFonts w:ascii="Times New Roman" w:eastAsia="Times New Roman" w:hAnsi="Times New Roman" w:cs="Times New Roman"/>
          <w:sz w:val="24"/>
          <w:szCs w:val="24"/>
        </w:rPr>
        <w:t xml:space="preserve">Por ello, optamos por comparar dos países con regímenes jurídicos y constitucionales aparentemente muy diferentes, pero que convergen sustancialmente en algunos puntos fundamentales bajo el impulso de la reinterpretación ecológica de la Constitución: Portugal y Cuba. El contraste entre el sistema constitucional portugués y el sistema constitucional cubano es evidente en los diferentes regímenes de organización político-económica, teniendo como punto de confluencia la consideración dada a la protección ecológica. La preservación del medio ambiente y los desafíos ecológicos trascienden la </w:t>
      </w:r>
      <w:r w:rsidRPr="00A9319E">
        <w:rPr>
          <w:rFonts w:ascii="Times New Roman" w:eastAsia="Times New Roman" w:hAnsi="Times New Roman" w:cs="Times New Roman"/>
          <w:sz w:val="24"/>
          <w:szCs w:val="24"/>
        </w:rPr>
        <w:lastRenderedPageBreak/>
        <w:t>encrucijada política de los Estados y muestran, a la luz de un estudio hermenéutico, las bases compartidas del deber de reinterpretación ecológica. Estos países se basan en un modelo de desarrollo sustancialmente diferente. En el caso cubano, la actuación del Estado como ente organizador, garantiza colectivamente el bienestar general, en un Estado Socialista de Derecho. Portugal, como país insertado en las tendencias constitucionales y administrativas del neoconstitucionalismo, un Estado de Derecho Social que integra un organismo internacional con fuerte integración regional: la Unión Europea. Ambos países se caracterizan por una relación diferente con las empresas, con el activismo ciudadano, las asociaciones sociales y empresariales. En ambos países llama la atención, sin embargo, la coincidencia en la referencia expresa un modelo deseable de desarrollo sostenible.</w:t>
      </w:r>
    </w:p>
    <w:p w14:paraId="1239F63B" w14:textId="214B28D2" w:rsidR="00A9319E" w:rsidRPr="00A9319E" w:rsidRDefault="00A9319E" w:rsidP="00A9319E">
      <w:pPr>
        <w:spacing w:before="300" w:after="300" w:line="360" w:lineRule="auto"/>
        <w:jc w:val="both"/>
        <w:rPr>
          <w:rFonts w:ascii="Times New Roman" w:eastAsia="Times New Roman" w:hAnsi="Times New Roman" w:cs="Times New Roman"/>
          <w:sz w:val="24"/>
          <w:szCs w:val="24"/>
        </w:rPr>
      </w:pPr>
      <w:r w:rsidRPr="00A9319E">
        <w:rPr>
          <w:rFonts w:ascii="Times New Roman" w:eastAsia="Times New Roman" w:hAnsi="Times New Roman" w:cs="Times New Roman"/>
          <w:sz w:val="24"/>
          <w:szCs w:val="24"/>
        </w:rPr>
        <w:t>Incluso antes de la crisis de salud, se hizo el diagnóstico: los datos sobre el agua, la biodiversidad, la contaminación, los residuos o el clima, en Portugal y Cuba, revelaron que en ninguno de estos países, tan distantes en múltiples aspectos, el modelo de desarrollo actual estaba capaz de garantizar plenamente el desarrollo sostenible. Teniendo en cuenta que existen diferentes formas de concebir el desarrollo sostenible, existe un compromiso compartido para perseguir este objetivo, utilizando herramientas y técnicas legales adecuadas a la protección del medio ambiente.</w:t>
      </w:r>
    </w:p>
    <w:p w14:paraId="38BF01A5" w14:textId="77777777" w:rsidR="00A9319E" w:rsidRDefault="00A9319E" w:rsidP="00A9319E">
      <w:pPr>
        <w:spacing w:before="300" w:after="300" w:line="360" w:lineRule="auto"/>
        <w:jc w:val="both"/>
        <w:rPr>
          <w:rFonts w:ascii="Times New Roman" w:eastAsia="Times New Roman" w:hAnsi="Times New Roman" w:cs="Times New Roman"/>
          <w:sz w:val="24"/>
          <w:szCs w:val="24"/>
        </w:rPr>
      </w:pPr>
      <w:r w:rsidRPr="00A9319E">
        <w:rPr>
          <w:rFonts w:ascii="Times New Roman" w:eastAsia="Times New Roman" w:hAnsi="Times New Roman" w:cs="Times New Roman"/>
          <w:sz w:val="24"/>
          <w:szCs w:val="24"/>
        </w:rPr>
        <w:t xml:space="preserve">La razón para comparar dos países con características bioclimáticas, sistemas políticos y modelos económicos tan diferentes, a pesar de algunas similitudes legales, fue demostrar que, independientemente de la adopción de regímenes más socialdemócratas o socialistas, la ley puede hacer una contribución muy importante. importante para resolver los problemas ambientales que afligen a los países. La proximidad de la población a industrias contaminantes, bosques quemados o ríos contaminados, la escasez de pescado o la aridez del suelo demuestran, hasta el cansancio, que ninguno de los modelos hasta ahora ha logrado alcanzar los niveles más altos de protección ambiental. </w:t>
      </w:r>
    </w:p>
    <w:p w14:paraId="13E26315" w14:textId="5D602491" w:rsidR="00A9319E" w:rsidRPr="00A9319E" w:rsidRDefault="00A9319E" w:rsidP="00A9319E">
      <w:pPr>
        <w:spacing w:line="360" w:lineRule="auto"/>
        <w:jc w:val="both"/>
        <w:rPr>
          <w:rFonts w:ascii="Times New Roman" w:eastAsia="Times New Roman" w:hAnsi="Times New Roman" w:cs="Times New Roman"/>
          <w:sz w:val="24"/>
          <w:szCs w:val="24"/>
        </w:rPr>
      </w:pPr>
      <w:r w:rsidRPr="00A9319E">
        <w:rPr>
          <w:rFonts w:ascii="Times New Roman" w:eastAsia="Times New Roman" w:hAnsi="Times New Roman" w:cs="Times New Roman"/>
          <w:sz w:val="24"/>
          <w:szCs w:val="24"/>
        </w:rPr>
        <w:t>La pandemia de Covid-19 y las medidas tomadas para mitigar sus efectos solo agregaron más factores estresantes a los existentes. Si consideramos que etimológicamente una pandemia (del griego pan-t</w:t>
      </w:r>
      <w:r>
        <w:rPr>
          <w:rFonts w:ascii="Times New Roman" w:eastAsia="Times New Roman" w:hAnsi="Times New Roman" w:cs="Times New Roman"/>
          <w:sz w:val="24"/>
          <w:szCs w:val="24"/>
        </w:rPr>
        <w:t>o</w:t>
      </w:r>
      <w:r w:rsidRPr="00A9319E">
        <w:rPr>
          <w:rFonts w:ascii="Times New Roman" w:eastAsia="Times New Roman" w:hAnsi="Times New Roman" w:cs="Times New Roman"/>
          <w:sz w:val="24"/>
          <w:szCs w:val="24"/>
        </w:rPr>
        <w:t>do, demos-p</w:t>
      </w:r>
      <w:r>
        <w:rPr>
          <w:rFonts w:ascii="Times New Roman" w:eastAsia="Times New Roman" w:hAnsi="Times New Roman" w:cs="Times New Roman"/>
          <w:sz w:val="24"/>
          <w:szCs w:val="24"/>
        </w:rPr>
        <w:t>ueblo</w:t>
      </w:r>
      <w:r w:rsidRPr="00A9319E">
        <w:rPr>
          <w:rFonts w:ascii="Times New Roman" w:eastAsia="Times New Roman" w:hAnsi="Times New Roman" w:cs="Times New Roman"/>
          <w:sz w:val="24"/>
          <w:szCs w:val="24"/>
        </w:rPr>
        <w:t xml:space="preserve"> es algo común a todos los seres humanos, entonces una pandemia puede ser algo más que el brote de una enfermedad que se está extendiendo por todo el mundo.</w:t>
      </w:r>
    </w:p>
    <w:p w14:paraId="0FD12953" w14:textId="2B3A2AA3" w:rsidR="00A9319E" w:rsidRPr="00BF7BE8" w:rsidRDefault="00A9319E" w:rsidP="00A9319E">
      <w:pPr>
        <w:spacing w:line="360" w:lineRule="auto"/>
        <w:jc w:val="both"/>
        <w:rPr>
          <w:rFonts w:ascii="Times New Roman" w:eastAsia="Times New Roman" w:hAnsi="Times New Roman" w:cs="Times New Roman"/>
          <w:sz w:val="24"/>
          <w:szCs w:val="24"/>
        </w:rPr>
      </w:pPr>
      <w:r w:rsidRPr="00A9319E">
        <w:rPr>
          <w:rFonts w:ascii="Times New Roman" w:eastAsia="Times New Roman" w:hAnsi="Times New Roman" w:cs="Times New Roman"/>
          <w:sz w:val="24"/>
          <w:szCs w:val="24"/>
        </w:rPr>
        <w:lastRenderedPageBreak/>
        <w:t>En un sentido más amplio y más cercano a la etimología, podríamos hablar de una pandemia climática, ya que ya no hay ningún lugar del planeta donde no se sientan cambios en los patrones climáticos; en una pandemia ecológica, en la medida en que todos los seres humanos se ven afectados directa o indirectamente por la pérdida abrupta de biodiversidad y la falta de contacto con espacios naturales o no humanizados; en una pandemia económica, debido a la profunda crisis económica mundial que se anuncia y prevé para el período que seguirá a la crisis sanitaria.</w:t>
      </w:r>
      <w:r>
        <w:rPr>
          <w:rFonts w:ascii="Times New Roman" w:eastAsia="Times New Roman" w:hAnsi="Times New Roman" w:cs="Times New Roman"/>
          <w:sz w:val="24"/>
          <w:szCs w:val="24"/>
        </w:rPr>
        <w:t xml:space="preserve"> </w:t>
      </w:r>
      <w:r w:rsidRPr="00BF7BE8">
        <w:rPr>
          <w:rFonts w:ascii="Times New Roman" w:eastAsia="Times New Roman" w:hAnsi="Times New Roman" w:cs="Times New Roman"/>
          <w:sz w:val="24"/>
          <w:szCs w:val="24"/>
        </w:rPr>
        <w:t>S</w:t>
      </w:r>
      <w:r>
        <w:rPr>
          <w:rFonts w:ascii="Times New Roman" w:eastAsia="Times New Roman" w:hAnsi="Times New Roman" w:cs="Times New Roman"/>
          <w:sz w:val="24"/>
          <w:szCs w:val="24"/>
        </w:rPr>
        <w:t>iguiendo</w:t>
      </w:r>
      <w:r w:rsidRPr="00BF7BE8">
        <w:rPr>
          <w:rFonts w:ascii="Times New Roman" w:eastAsia="Times New Roman" w:hAnsi="Times New Roman" w:cs="Times New Roman"/>
          <w:sz w:val="24"/>
          <w:szCs w:val="24"/>
        </w:rPr>
        <w:t xml:space="preserve"> algun</w:t>
      </w:r>
      <w:r>
        <w:rPr>
          <w:rFonts w:ascii="Times New Roman" w:eastAsia="Times New Roman" w:hAnsi="Times New Roman" w:cs="Times New Roman"/>
          <w:sz w:val="24"/>
          <w:szCs w:val="24"/>
        </w:rPr>
        <w:t>o</w:t>
      </w:r>
      <w:r w:rsidRPr="00BF7BE8">
        <w:rPr>
          <w:rFonts w:ascii="Times New Roman" w:eastAsia="Times New Roman" w:hAnsi="Times New Roman" w:cs="Times New Roman"/>
          <w:sz w:val="24"/>
          <w:szCs w:val="24"/>
        </w:rPr>
        <w:t xml:space="preserve">s autores, como </w:t>
      </w:r>
      <w:r>
        <w:rPr>
          <w:rFonts w:ascii="Times New Roman" w:eastAsia="Times New Roman" w:hAnsi="Times New Roman" w:cs="Times New Roman"/>
          <w:sz w:val="24"/>
          <w:szCs w:val="24"/>
        </w:rPr>
        <w:t>el</w:t>
      </w:r>
      <w:r w:rsidRPr="00BF7BE8">
        <w:rPr>
          <w:rFonts w:ascii="Times New Roman" w:eastAsia="Times New Roman" w:hAnsi="Times New Roman" w:cs="Times New Roman"/>
          <w:sz w:val="24"/>
          <w:szCs w:val="24"/>
        </w:rPr>
        <w:t xml:space="preserve"> geólogo Martin Bohl, o pandemocénico </w:t>
      </w:r>
      <w:r>
        <w:rPr>
          <w:rFonts w:ascii="Times New Roman" w:eastAsia="Times New Roman" w:hAnsi="Times New Roman" w:cs="Times New Roman"/>
          <w:sz w:val="24"/>
          <w:szCs w:val="24"/>
        </w:rPr>
        <w:t xml:space="preserve">es </w:t>
      </w:r>
      <w:r w:rsidRPr="00BF7BE8">
        <w:rPr>
          <w:rFonts w:ascii="Times New Roman" w:eastAsia="Times New Roman" w:hAnsi="Times New Roman" w:cs="Times New Roman"/>
          <w:sz w:val="24"/>
          <w:szCs w:val="24"/>
        </w:rPr>
        <w:t>u</w:t>
      </w:r>
      <w:r>
        <w:rPr>
          <w:rFonts w:ascii="Times New Roman" w:eastAsia="Times New Roman" w:hAnsi="Times New Roman" w:cs="Times New Roman"/>
          <w:sz w:val="24"/>
          <w:szCs w:val="24"/>
        </w:rPr>
        <w:t>n</w:t>
      </w:r>
      <w:r w:rsidRPr="00BF7BE8">
        <w:rPr>
          <w:rFonts w:ascii="Times New Roman" w:eastAsia="Times New Roman" w:hAnsi="Times New Roman" w:cs="Times New Roman"/>
          <w:sz w:val="24"/>
          <w:szCs w:val="24"/>
        </w:rPr>
        <w:t>a n</w:t>
      </w:r>
      <w:r>
        <w:rPr>
          <w:rFonts w:ascii="Times New Roman" w:eastAsia="Times New Roman" w:hAnsi="Times New Roman" w:cs="Times New Roman"/>
          <w:sz w:val="24"/>
          <w:szCs w:val="24"/>
        </w:rPr>
        <w:t>ue</w:t>
      </w:r>
      <w:r w:rsidRPr="00BF7BE8">
        <w:rPr>
          <w:rFonts w:ascii="Times New Roman" w:eastAsia="Times New Roman" w:hAnsi="Times New Roman" w:cs="Times New Roman"/>
          <w:sz w:val="24"/>
          <w:szCs w:val="24"/>
        </w:rPr>
        <w:t>va Era geológica caraterizada por u</w:t>
      </w:r>
      <w:r>
        <w:rPr>
          <w:rFonts w:ascii="Times New Roman" w:eastAsia="Times New Roman" w:hAnsi="Times New Roman" w:cs="Times New Roman"/>
          <w:sz w:val="24"/>
          <w:szCs w:val="24"/>
        </w:rPr>
        <w:t>n</w:t>
      </w:r>
      <w:r w:rsidRPr="00BF7BE8">
        <w:rPr>
          <w:rFonts w:ascii="Times New Roman" w:eastAsia="Times New Roman" w:hAnsi="Times New Roman" w:cs="Times New Roman"/>
          <w:sz w:val="24"/>
          <w:szCs w:val="24"/>
        </w:rPr>
        <w:t xml:space="preserve"> conjunto de pandemias como </w:t>
      </w:r>
      <w:r>
        <w:rPr>
          <w:rFonts w:ascii="Times New Roman" w:eastAsia="Times New Roman" w:hAnsi="Times New Roman" w:cs="Times New Roman"/>
          <w:sz w:val="24"/>
          <w:szCs w:val="24"/>
        </w:rPr>
        <w:t>l</w:t>
      </w:r>
      <w:r w:rsidRPr="00BF7BE8">
        <w:rPr>
          <w:rFonts w:ascii="Times New Roman" w:eastAsia="Times New Roman" w:hAnsi="Times New Roman" w:cs="Times New Roman"/>
          <w:sz w:val="24"/>
          <w:szCs w:val="24"/>
        </w:rPr>
        <w:t>as mencionadas anterioremente</w:t>
      </w:r>
      <w:r w:rsidRPr="00BF7BE8">
        <w:rPr>
          <w:rFonts w:ascii="Times New Roman" w:eastAsia="Times New Roman" w:hAnsi="Times New Roman" w:cs="Times New Roman"/>
          <w:sz w:val="24"/>
          <w:szCs w:val="24"/>
          <w:vertAlign w:val="superscript"/>
        </w:rPr>
        <w:footnoteReference w:id="1"/>
      </w:r>
      <w:r w:rsidRPr="00BF7BE8">
        <w:rPr>
          <w:rFonts w:ascii="Times New Roman" w:eastAsia="Times New Roman" w:hAnsi="Times New Roman" w:cs="Times New Roman"/>
          <w:sz w:val="24"/>
          <w:szCs w:val="24"/>
        </w:rPr>
        <w:t>.</w:t>
      </w:r>
    </w:p>
    <w:p w14:paraId="1510FD6B" w14:textId="77777777" w:rsidR="00A9319E" w:rsidRPr="00A9319E" w:rsidRDefault="00A9319E" w:rsidP="00A9319E">
      <w:pPr>
        <w:spacing w:before="300" w:after="300" w:line="360" w:lineRule="auto"/>
        <w:jc w:val="both"/>
        <w:rPr>
          <w:rFonts w:ascii="Times New Roman" w:eastAsia="Times New Roman" w:hAnsi="Times New Roman" w:cs="Times New Roman"/>
          <w:sz w:val="24"/>
          <w:szCs w:val="24"/>
        </w:rPr>
      </w:pPr>
      <w:r w:rsidRPr="00A9319E">
        <w:rPr>
          <w:rFonts w:ascii="Times New Roman" w:eastAsia="Times New Roman" w:hAnsi="Times New Roman" w:cs="Times New Roman"/>
          <w:sz w:val="24"/>
          <w:szCs w:val="24"/>
        </w:rPr>
        <w:t>En estas pandemias encontramos, de manera preliminar, el deber de reinterpretación constitucional en el pandemoceno.</w:t>
      </w:r>
    </w:p>
    <w:p w14:paraId="1A0DC0E5" w14:textId="77777777" w:rsidR="00A9319E" w:rsidRDefault="00A9319E" w:rsidP="00A9319E">
      <w:pPr>
        <w:spacing w:before="300" w:after="300" w:line="360" w:lineRule="auto"/>
        <w:jc w:val="both"/>
        <w:rPr>
          <w:rFonts w:ascii="Times New Roman" w:eastAsia="Times New Roman" w:hAnsi="Times New Roman" w:cs="Times New Roman"/>
          <w:sz w:val="24"/>
          <w:szCs w:val="24"/>
        </w:rPr>
      </w:pPr>
      <w:r w:rsidRPr="00A9319E">
        <w:rPr>
          <w:rFonts w:ascii="Times New Roman" w:eastAsia="Times New Roman" w:hAnsi="Times New Roman" w:cs="Times New Roman"/>
          <w:sz w:val="24"/>
          <w:szCs w:val="24"/>
        </w:rPr>
        <w:t>Además de las crisis persistentes, viene la aplicación extensiva de estados constitucionales de excepción - un estado de emergencia e incluso un estado de calamidad - diseñados para controlar la tragedia humana, cuyos efectos traerán un cambio profundo en las circunstancias socioeconómicas, con efectos en la economía. , en la sociedad e incluso en la salud mental de las personas. Además de este contexto de facto, hay un cambio en el contexto de jure que resulta del reconocimiento formal del estado de emergencia ambiental, el 28 de noviembre de 2019, cuando el Parlamento Europeo adoptó una Resolución declarando formalmente la emergencia climática y ambiental. . Antes de esa fecha, y después de eso, numerosos estados hicieron declaraciones idénticas. Para octubre de 2020, 1799 jurisdicciones, que abarcan un total de 820 millones de ciudadanos, habían hecho declaraciones públicas reconociendo la crisis climática y la urgencia.</w:t>
      </w:r>
    </w:p>
    <w:p w14:paraId="189D828B" w14:textId="77777777" w:rsidR="00A9319E" w:rsidRPr="00A9319E" w:rsidRDefault="00A9319E" w:rsidP="00A9319E">
      <w:pPr>
        <w:spacing w:before="300" w:after="300" w:line="360" w:lineRule="auto"/>
        <w:jc w:val="both"/>
        <w:rPr>
          <w:rFonts w:ascii="Times New Roman" w:eastAsia="Times New Roman" w:hAnsi="Times New Roman" w:cs="Times New Roman"/>
          <w:sz w:val="24"/>
          <w:szCs w:val="24"/>
        </w:rPr>
      </w:pPr>
      <w:r w:rsidRPr="00A9319E">
        <w:rPr>
          <w:rFonts w:ascii="Times New Roman" w:eastAsia="Times New Roman" w:hAnsi="Times New Roman" w:cs="Times New Roman"/>
          <w:sz w:val="24"/>
          <w:szCs w:val="24"/>
        </w:rPr>
        <w:t xml:space="preserve">Es la suma de los cambios en los contextos social, económico, medioambiental y legal que llevan a la necesidad de adecuar las Constituciones a las exigencias de los nuevos tiempos. El deber de reinterpretación constitucional es imperativo a partir de una metodología jurídica resultante de una construcción teórica descriptiva y otra evaluativa. Con el propósito de reinterpretar de acuerdo con la postura cultural, ideológica y política de los intérpretes y aplicadores de la constitución y el razonamiento jurídico de acuerdo </w:t>
      </w:r>
      <w:r w:rsidRPr="00A9319E">
        <w:rPr>
          <w:rFonts w:ascii="Times New Roman" w:eastAsia="Times New Roman" w:hAnsi="Times New Roman" w:cs="Times New Roman"/>
          <w:sz w:val="24"/>
          <w:szCs w:val="24"/>
        </w:rPr>
        <w:lastRenderedPageBreak/>
        <w:t>con los elementos configurativos de la práctica jurídica evaluativa, dados por los elementos de interpretación que se examinarán a continuación.</w:t>
      </w:r>
    </w:p>
    <w:p w14:paraId="6DA5BFCC" w14:textId="77777777" w:rsidR="00A9319E" w:rsidRPr="00A9319E" w:rsidRDefault="00A9319E" w:rsidP="00A9319E">
      <w:pPr>
        <w:spacing w:before="300" w:after="300" w:line="360" w:lineRule="auto"/>
        <w:jc w:val="both"/>
        <w:rPr>
          <w:rFonts w:ascii="Times New Roman" w:eastAsia="Times New Roman" w:hAnsi="Times New Roman" w:cs="Times New Roman"/>
          <w:sz w:val="24"/>
          <w:szCs w:val="24"/>
        </w:rPr>
      </w:pPr>
      <w:r w:rsidRPr="00A9319E">
        <w:rPr>
          <w:rFonts w:ascii="Times New Roman" w:eastAsia="Times New Roman" w:hAnsi="Times New Roman" w:cs="Times New Roman"/>
          <w:sz w:val="24"/>
          <w:szCs w:val="24"/>
        </w:rPr>
        <w:t>La situación ideal sería que esta necesaria adecuación de la Constitución a los nuevos tiempos se llevara a cabo mediante una revisión constitucional que reforzara los deberes ambientales del Estado. De ocurrir ahora una revisión constitucional, podría incluir en el texto de la Ley Fundamental: conceptos como economía circular o desmaterialización, porcentajes mínimos del territorio nacional dedicados a la conservación de la naturaleza, prohibición del abuso del derecho al consumo, refuerzo de deberes estatales y derechos de los ciudadanos y, por supuesto, una configuración más detallada de los estados constitucionales de excepción.</w:t>
      </w:r>
    </w:p>
    <w:p w14:paraId="031054BB" w14:textId="77777777" w:rsidR="00A9319E" w:rsidRDefault="00A9319E" w:rsidP="00A9319E">
      <w:pPr>
        <w:spacing w:before="300" w:after="300" w:line="360" w:lineRule="auto"/>
        <w:jc w:val="both"/>
        <w:rPr>
          <w:rFonts w:ascii="Times New Roman" w:eastAsia="Times New Roman" w:hAnsi="Times New Roman" w:cs="Times New Roman"/>
          <w:sz w:val="24"/>
          <w:szCs w:val="24"/>
        </w:rPr>
      </w:pPr>
      <w:r w:rsidRPr="00A9319E">
        <w:rPr>
          <w:rFonts w:ascii="Times New Roman" w:eastAsia="Times New Roman" w:hAnsi="Times New Roman" w:cs="Times New Roman"/>
          <w:sz w:val="24"/>
          <w:szCs w:val="24"/>
        </w:rPr>
        <w:t>Sin embargo, los límites circunstanciales del poder de revisión constitucional impiden que se puedan llevar a cabo actos de revisión constitucional durante un estado de sitio o un estado de emergencia, como ocurre con el artículo 289 de la Constitución portuguesa. En el caso de la Constitución cubana, dada su vigencia constitucional, se establecen límites a la revisión constitucional en situaciones excepcionales, estableciendo la necesidad de la promulgación de una norma jurídica que regule la interpretación de los derechos, deberes y competencias en situaciones extraordinarias que se produzcan. en el territorio nacional.</w:t>
      </w:r>
    </w:p>
    <w:p w14:paraId="74C61449" w14:textId="7F83EC61" w:rsidR="00A9319E" w:rsidRPr="00A9319E" w:rsidRDefault="00A9319E" w:rsidP="00A9319E">
      <w:pPr>
        <w:spacing w:before="300" w:after="300" w:line="360" w:lineRule="auto"/>
        <w:jc w:val="both"/>
        <w:rPr>
          <w:rFonts w:ascii="Times New Roman" w:eastAsia="Times New Roman" w:hAnsi="Times New Roman" w:cs="Times New Roman"/>
          <w:sz w:val="24"/>
          <w:szCs w:val="24"/>
        </w:rPr>
      </w:pPr>
      <w:r w:rsidRPr="00A9319E">
        <w:rPr>
          <w:rFonts w:ascii="Times New Roman" w:eastAsia="Times New Roman" w:hAnsi="Times New Roman" w:cs="Times New Roman"/>
          <w:sz w:val="24"/>
          <w:szCs w:val="24"/>
        </w:rPr>
        <w:t>Sin embargo, dado que no es posible hacer la disculpa por una revisión constitucional por las circunstancias antes señaladas, lo mínimo que podemos hacer es demostrar el imperativo de reinterpretar las normas constitucionales vigentes, en un contexto sustancialmente diferente al que anteriormente se presentaba. existía, con miras a fortalecer la efectividad de la Constitución. Precisamente por eso se busca demostrar, tanto en Cuba como en Portugal, la existencia del deber de reinterpretar las normas constitucionales, que tiene un carácter erga omnes, vinculando tanto a los órganos constitucionales legitimados para interpretar y aplicar la constitución, como a todos operadores legales, económicos y sociales.</w:t>
      </w:r>
    </w:p>
    <w:p w14:paraId="3E154D51" w14:textId="54BF5D40" w:rsidR="00A9319E" w:rsidRPr="00BF7BE8" w:rsidRDefault="00A9319E" w:rsidP="00A9319E">
      <w:pPr>
        <w:spacing w:before="300" w:after="300" w:line="360" w:lineRule="auto"/>
        <w:jc w:val="both"/>
        <w:rPr>
          <w:rFonts w:ascii="Times New Roman" w:eastAsia="Times New Roman" w:hAnsi="Times New Roman" w:cs="Times New Roman"/>
          <w:sz w:val="24"/>
          <w:szCs w:val="24"/>
        </w:rPr>
      </w:pPr>
      <w:r w:rsidRPr="00A9319E">
        <w:rPr>
          <w:rFonts w:ascii="Times New Roman" w:eastAsia="Times New Roman" w:hAnsi="Times New Roman" w:cs="Times New Roman"/>
          <w:sz w:val="24"/>
          <w:szCs w:val="24"/>
        </w:rPr>
        <w:t xml:space="preserve">Los fundamentos fácticos y jurídicos del deber de reinterpretar las normas constitucionales también podrían extenderse a otras crisis por las que atraviesa el mundo. Además de la crisis social, la crisis económica y la crisis ambiental, también está la crisis financiera, la crisis política o la crisis cultural. En resumen, la catástrofe humana, social </w:t>
      </w:r>
      <w:r w:rsidRPr="00A9319E">
        <w:rPr>
          <w:rFonts w:ascii="Times New Roman" w:eastAsia="Times New Roman" w:hAnsi="Times New Roman" w:cs="Times New Roman"/>
          <w:sz w:val="24"/>
          <w:szCs w:val="24"/>
        </w:rPr>
        <w:lastRenderedPageBreak/>
        <w:t>y económica que estamos viviendo como consecuencia de la pandemia mundial provocada por una zoonosis es una oportunidad única para repensar los supuestos en los que se basó el desarrollo</w:t>
      </w:r>
      <w:r w:rsidRPr="00BF7BE8">
        <w:rPr>
          <w:rFonts w:ascii="Times New Roman" w:eastAsia="Times New Roman" w:hAnsi="Times New Roman" w:cs="Times New Roman"/>
          <w:sz w:val="24"/>
          <w:szCs w:val="24"/>
        </w:rPr>
        <w:t>.</w:t>
      </w:r>
    </w:p>
    <w:p w14:paraId="71FFB5D2" w14:textId="360AFAAA" w:rsidR="00A61073" w:rsidRDefault="00A9319E" w:rsidP="00A9319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Siendo así</w:t>
      </w:r>
      <w:r w:rsidRPr="00A9319E">
        <w:rPr>
          <w:rFonts w:ascii="Times New Roman" w:eastAsia="Times New Roman" w:hAnsi="Times New Roman" w:cs="Times New Roman"/>
          <w:sz w:val="24"/>
          <w:szCs w:val="24"/>
        </w:rPr>
        <w:t>, la inercia inherente a las economías en curso, las sociedades con hábitos arraigados, las comunidades con estilos de vida establecidos, han dificultado el cambio de trayectorias. A partir de ahora, las economías estancadas, las sociedades paralizadas, las comunidades aisladas pueden empezar de nuevo en base a nuevos paradigmas. El cambio de estilos de vida, la inflexión de los hábitos de consumo, la alteración de los modelos de extracción y producción, aunque sean efectos desencadenados por la crisis sanitaria, permitirán corregir la trayectoria ambiental</w:t>
      </w:r>
      <w:r w:rsidR="00AE77B1">
        <w:rPr>
          <w:rFonts w:ascii="Times New Roman" w:eastAsia="Times New Roman" w:hAnsi="Times New Roman" w:cs="Times New Roman"/>
          <w:sz w:val="24"/>
          <w:szCs w:val="24"/>
        </w:rPr>
        <w:t xml:space="preserve">. </w:t>
      </w:r>
    </w:p>
    <w:p w14:paraId="1E1219D3" w14:textId="03C0A9B1" w:rsidR="00A61073" w:rsidRPr="00BF7BE8" w:rsidRDefault="008423A4" w:rsidP="00A61073">
      <w:pPr>
        <w:pStyle w:val="Ttulo2"/>
        <w:rPr>
          <w:rFonts w:ascii="Times New Roman" w:hAnsi="Times New Roman" w:cs="Times New Roman"/>
          <w:sz w:val="24"/>
          <w:szCs w:val="24"/>
        </w:rPr>
      </w:pPr>
      <w:r>
        <w:rPr>
          <w:rFonts w:ascii="Times New Roman" w:hAnsi="Times New Roman" w:cs="Times New Roman"/>
          <w:sz w:val="24"/>
          <w:szCs w:val="24"/>
        </w:rPr>
        <w:t xml:space="preserve">2. </w:t>
      </w:r>
      <w:r w:rsidR="00901F59">
        <w:rPr>
          <w:rFonts w:ascii="Times New Roman" w:hAnsi="Times New Roman" w:cs="Times New Roman"/>
          <w:sz w:val="24"/>
          <w:szCs w:val="24"/>
        </w:rPr>
        <w:t xml:space="preserve"> El sentido de la reinterpretacion constitucional: una interpretacion mas ecológica. </w:t>
      </w:r>
    </w:p>
    <w:p w14:paraId="580C895E" w14:textId="77777777" w:rsidR="008423A4" w:rsidRPr="008423A4" w:rsidRDefault="008423A4" w:rsidP="008423A4">
      <w:pPr>
        <w:spacing w:before="300" w:after="300" w:line="360" w:lineRule="auto"/>
        <w:jc w:val="both"/>
        <w:rPr>
          <w:rFonts w:ascii="Times New Roman" w:eastAsia="Times New Roman" w:hAnsi="Times New Roman" w:cs="Times New Roman"/>
          <w:sz w:val="24"/>
          <w:szCs w:val="24"/>
        </w:rPr>
      </w:pPr>
      <w:r w:rsidRPr="008423A4">
        <w:rPr>
          <w:rFonts w:ascii="Times New Roman" w:eastAsia="Times New Roman" w:hAnsi="Times New Roman" w:cs="Times New Roman"/>
          <w:sz w:val="24"/>
          <w:szCs w:val="24"/>
        </w:rPr>
        <w:t>El significado de la reinterpretación constitucional no resulta de inflexiones ideológicas en la concepción del Estado, sino que viene impuesto por la evidencia de la ineludible necesidad de construir un mundo más sustentable desde el punto de vista ambiental. De hecho, el mundo deseablemente más sostenible puede comenzar a nacer en la segunda década del siglo XXI si existe el coraje político, la inteligencia económica, el compromiso social y la capacidad jurídica para lograrlo. Este texto pretende ser una contribución a la creación de esta capacidad.</w:t>
      </w:r>
    </w:p>
    <w:p w14:paraId="73FED042" w14:textId="77777777" w:rsidR="008423A4" w:rsidRPr="008423A4" w:rsidRDefault="008423A4" w:rsidP="008423A4">
      <w:pPr>
        <w:spacing w:before="300" w:after="300" w:line="360" w:lineRule="auto"/>
        <w:jc w:val="both"/>
        <w:rPr>
          <w:rFonts w:ascii="Times New Roman" w:eastAsia="Times New Roman" w:hAnsi="Times New Roman" w:cs="Times New Roman"/>
          <w:sz w:val="24"/>
          <w:szCs w:val="24"/>
        </w:rPr>
      </w:pPr>
      <w:r w:rsidRPr="008423A4">
        <w:rPr>
          <w:rFonts w:ascii="Times New Roman" w:eastAsia="Times New Roman" w:hAnsi="Times New Roman" w:cs="Times New Roman"/>
          <w:sz w:val="24"/>
          <w:szCs w:val="24"/>
        </w:rPr>
        <w:t>En la nueva época que se inicia no se propone una refundación constitucional del Estado, sino una reinterpretación de orientación ecológica que dé un nuevo impulso a las normas constitucionales vigentes, partiendo, sobre todo, de las normas relacionadas con las funciones básicas del Estado. Estado, que debe ser objeto de una relectura más ecológica por parte de los ejecutores judiciales y administrativos de la Constitución.</w:t>
      </w:r>
    </w:p>
    <w:p w14:paraId="11887083" w14:textId="2E0F16D0" w:rsidR="008423A4" w:rsidRPr="008423A4" w:rsidRDefault="008423A4" w:rsidP="008423A4">
      <w:pPr>
        <w:spacing w:before="300" w:after="300" w:line="360" w:lineRule="auto"/>
        <w:jc w:val="both"/>
        <w:rPr>
          <w:rFonts w:ascii="Times New Roman" w:eastAsia="Times New Roman" w:hAnsi="Times New Roman" w:cs="Times New Roman"/>
          <w:sz w:val="24"/>
          <w:szCs w:val="24"/>
        </w:rPr>
      </w:pPr>
      <w:r w:rsidRPr="008423A4">
        <w:rPr>
          <w:rFonts w:ascii="Times New Roman" w:eastAsia="Times New Roman" w:hAnsi="Times New Roman" w:cs="Times New Roman"/>
          <w:sz w:val="24"/>
          <w:szCs w:val="24"/>
        </w:rPr>
        <w:t xml:space="preserve">En el caso de la Constitución portuguesa, esta reinterpretación corresponde a un refuerzo de la naturaleza fundamental de los valores ecológicos que ya están presentes en </w:t>
      </w:r>
      <w:r w:rsidR="00FD6B59">
        <w:rPr>
          <w:rFonts w:ascii="Times New Roman" w:eastAsia="Times New Roman" w:hAnsi="Times New Roman" w:cs="Times New Roman"/>
          <w:sz w:val="24"/>
          <w:szCs w:val="24"/>
        </w:rPr>
        <w:t>la</w:t>
      </w:r>
      <w:r w:rsidRPr="008423A4">
        <w:rPr>
          <w:rFonts w:ascii="Times New Roman" w:eastAsia="Times New Roman" w:hAnsi="Times New Roman" w:cs="Times New Roman"/>
          <w:sz w:val="24"/>
          <w:szCs w:val="24"/>
        </w:rPr>
        <w:t xml:space="preserve"> C</w:t>
      </w:r>
      <w:r w:rsidR="00FD6B59">
        <w:rPr>
          <w:rFonts w:ascii="Times New Roman" w:eastAsia="Times New Roman" w:hAnsi="Times New Roman" w:cs="Times New Roman"/>
          <w:sz w:val="24"/>
          <w:szCs w:val="24"/>
        </w:rPr>
        <w:t>.</w:t>
      </w:r>
      <w:r w:rsidRPr="008423A4">
        <w:rPr>
          <w:rFonts w:ascii="Times New Roman" w:eastAsia="Times New Roman" w:hAnsi="Times New Roman" w:cs="Times New Roman"/>
          <w:sz w:val="24"/>
          <w:szCs w:val="24"/>
        </w:rPr>
        <w:t>R</w:t>
      </w:r>
      <w:r w:rsidR="00FD6B59">
        <w:rPr>
          <w:rFonts w:ascii="Times New Roman" w:eastAsia="Times New Roman" w:hAnsi="Times New Roman" w:cs="Times New Roman"/>
          <w:sz w:val="24"/>
          <w:szCs w:val="24"/>
        </w:rPr>
        <w:t>.</w:t>
      </w:r>
      <w:r w:rsidRPr="008423A4">
        <w:rPr>
          <w:rFonts w:ascii="Times New Roman" w:eastAsia="Times New Roman" w:hAnsi="Times New Roman" w:cs="Times New Roman"/>
          <w:sz w:val="24"/>
          <w:szCs w:val="24"/>
        </w:rPr>
        <w:t>P</w:t>
      </w:r>
      <w:r w:rsidR="00FD6B59">
        <w:rPr>
          <w:rFonts w:ascii="Times New Roman" w:eastAsia="Times New Roman" w:hAnsi="Times New Roman" w:cs="Times New Roman"/>
          <w:sz w:val="24"/>
          <w:szCs w:val="24"/>
        </w:rPr>
        <w:t>.</w:t>
      </w:r>
      <w:r w:rsidRPr="008423A4">
        <w:rPr>
          <w:rFonts w:ascii="Times New Roman" w:eastAsia="Times New Roman" w:hAnsi="Times New Roman" w:cs="Times New Roman"/>
          <w:sz w:val="24"/>
          <w:szCs w:val="24"/>
        </w:rPr>
        <w:t xml:space="preserve"> desde una época en la que ni siquiera los desafíos ambientales se imponían con la urgencia con la que se encuentran hoy en día. En realidad, en los años 70 no existía, como hoy, una conciencia social de la importancia del sustrato ecológico de la vida humana. Hace más de 40 años, la conciencia ecológica no era tan clara, científicamente fundada, asumida políticamente o socialmente consensuada</w:t>
      </w:r>
      <w:r>
        <w:rPr>
          <w:rFonts w:ascii="Times New Roman" w:eastAsia="Times New Roman" w:hAnsi="Times New Roman" w:cs="Times New Roman"/>
          <w:sz w:val="24"/>
          <w:szCs w:val="24"/>
        </w:rPr>
        <w:t xml:space="preserve">. </w:t>
      </w:r>
    </w:p>
    <w:p w14:paraId="73254E41" w14:textId="77777777" w:rsidR="008423A4" w:rsidRDefault="008423A4" w:rsidP="008423A4">
      <w:pPr>
        <w:spacing w:before="300" w:after="300" w:line="360" w:lineRule="auto"/>
        <w:jc w:val="both"/>
        <w:rPr>
          <w:rFonts w:ascii="Times New Roman" w:eastAsia="Times New Roman" w:hAnsi="Times New Roman" w:cs="Times New Roman"/>
          <w:sz w:val="24"/>
          <w:szCs w:val="24"/>
        </w:rPr>
      </w:pPr>
      <w:r w:rsidRPr="008423A4">
        <w:rPr>
          <w:rFonts w:ascii="Times New Roman" w:eastAsia="Times New Roman" w:hAnsi="Times New Roman" w:cs="Times New Roman"/>
          <w:sz w:val="24"/>
          <w:szCs w:val="24"/>
        </w:rPr>
        <w:lastRenderedPageBreak/>
        <w:t>En el caso europeo, desde principios del siglo XXI, la Convención de Aarhus sobre Acceso a la Información, Derecho a la Participación y Acceso a la Justicia ha enfatizado las obligaciones de los Estados de transparencia, apertura y rendición de cuentas en materia ambiental, reforzando la democracia ambiental.</w:t>
      </w:r>
    </w:p>
    <w:p w14:paraId="6D90C860" w14:textId="77777777" w:rsidR="00037723" w:rsidRPr="00037723" w:rsidRDefault="00037723" w:rsidP="00037723">
      <w:pPr>
        <w:spacing w:before="300" w:after="300" w:line="360" w:lineRule="auto"/>
        <w:jc w:val="both"/>
        <w:rPr>
          <w:rFonts w:ascii="Times New Roman" w:eastAsia="Times New Roman" w:hAnsi="Times New Roman" w:cs="Times New Roman"/>
          <w:sz w:val="24"/>
          <w:szCs w:val="24"/>
        </w:rPr>
      </w:pPr>
      <w:r w:rsidRPr="00037723">
        <w:rPr>
          <w:rFonts w:ascii="Times New Roman" w:eastAsia="Times New Roman" w:hAnsi="Times New Roman" w:cs="Times New Roman"/>
          <w:sz w:val="24"/>
          <w:szCs w:val="24"/>
        </w:rPr>
        <w:t>En el caso del Caribe, el acuerdo de Escazú de 2018 traerá influencias similares. Cuba, aunque no ha ratificado el Acuerdo de Escazú, promueve iniciativas para la preservación del medio ambiente y la conservación de los recursos naturales en los instrumentos de convenio internacional suscritos. Destaca como ejemplo la firma de la Declaración de La Habana 2014, que incluye la promoción de una “visión de desarrollo integral e inclusivo, que garantice el desarrollo sostenible y productivo, en armonía con la naturaleza, con el propósito de lograr un mayor desarrollo social de nuestros pueblos. ”.</w:t>
      </w:r>
    </w:p>
    <w:p w14:paraId="4ABE27B5" w14:textId="77777777" w:rsidR="00037723" w:rsidRDefault="00037723" w:rsidP="00037723">
      <w:pPr>
        <w:spacing w:before="300" w:after="300" w:line="360" w:lineRule="auto"/>
        <w:jc w:val="both"/>
        <w:rPr>
          <w:rFonts w:ascii="Times New Roman" w:eastAsia="Times New Roman" w:hAnsi="Times New Roman" w:cs="Times New Roman"/>
          <w:sz w:val="24"/>
          <w:szCs w:val="24"/>
        </w:rPr>
      </w:pPr>
      <w:r w:rsidRPr="00037723">
        <w:rPr>
          <w:rFonts w:ascii="Times New Roman" w:eastAsia="Times New Roman" w:hAnsi="Times New Roman" w:cs="Times New Roman"/>
          <w:sz w:val="24"/>
          <w:szCs w:val="24"/>
        </w:rPr>
        <w:t>En la Constitución cubana, los valores ecológicos surgen de la interpretación del conjunto de derechos ambientales fundamentales, establecidos a partir del artículo 75, donde el Estado se convierte en el principal garante del medio ambiente y los recursos naturales del país. Reconociendo su íntimo vínculo con el desarrollo sostenible de la economía y la sociedad para hacer la vida humana más equilibrada, a fin de garantizar el bienestar y el bienestar de las generaciones actuales y futuras.</w:t>
      </w:r>
    </w:p>
    <w:p w14:paraId="6F6FC291" w14:textId="77777777" w:rsidR="00037723" w:rsidRPr="00037723" w:rsidRDefault="00037723" w:rsidP="00037723">
      <w:pPr>
        <w:spacing w:before="300" w:after="300" w:line="360" w:lineRule="auto"/>
        <w:jc w:val="both"/>
        <w:rPr>
          <w:rFonts w:ascii="Times New Roman" w:eastAsia="Times New Roman" w:hAnsi="Times New Roman" w:cs="Times New Roman"/>
          <w:sz w:val="24"/>
          <w:szCs w:val="24"/>
        </w:rPr>
      </w:pPr>
      <w:r w:rsidRPr="00037723">
        <w:rPr>
          <w:rFonts w:ascii="Times New Roman" w:eastAsia="Times New Roman" w:hAnsi="Times New Roman" w:cs="Times New Roman"/>
          <w:sz w:val="24"/>
          <w:szCs w:val="24"/>
        </w:rPr>
        <w:t>La propuesta que vamos a hacer tiene como objetivo reforzar la misión fundamental del Estado, de protección del medio ambiente, a través de la relectura integrada, ecoproporcional y progresiva de las normas constitucionales existentes, que contribuya al desarrollo sostenible, de dos formas:</w:t>
      </w:r>
    </w:p>
    <w:p w14:paraId="2D882F56" w14:textId="77777777" w:rsidR="00037723" w:rsidRPr="00037723" w:rsidRDefault="00037723" w:rsidP="00037723">
      <w:pPr>
        <w:spacing w:before="300" w:after="300" w:line="360" w:lineRule="auto"/>
        <w:jc w:val="both"/>
        <w:rPr>
          <w:rFonts w:ascii="Times New Roman" w:eastAsia="Times New Roman" w:hAnsi="Times New Roman" w:cs="Times New Roman"/>
          <w:sz w:val="24"/>
          <w:szCs w:val="24"/>
        </w:rPr>
      </w:pPr>
      <w:r w:rsidRPr="00037723">
        <w:rPr>
          <w:rFonts w:ascii="Times New Roman" w:eastAsia="Times New Roman" w:hAnsi="Times New Roman" w:cs="Times New Roman"/>
          <w:sz w:val="24"/>
          <w:szCs w:val="24"/>
        </w:rPr>
        <w:t>a) mediante el equilibrio entre las distintas misiones del Estado,</w:t>
      </w:r>
    </w:p>
    <w:p w14:paraId="5C8CB70E" w14:textId="77777777" w:rsidR="00037723" w:rsidRPr="00037723" w:rsidRDefault="00037723" w:rsidP="00037723">
      <w:pPr>
        <w:spacing w:before="300" w:after="300" w:line="360" w:lineRule="auto"/>
        <w:jc w:val="both"/>
        <w:rPr>
          <w:rFonts w:ascii="Times New Roman" w:eastAsia="Times New Roman" w:hAnsi="Times New Roman" w:cs="Times New Roman"/>
          <w:sz w:val="24"/>
          <w:szCs w:val="24"/>
        </w:rPr>
      </w:pPr>
      <w:r w:rsidRPr="00037723">
        <w:rPr>
          <w:rFonts w:ascii="Times New Roman" w:eastAsia="Times New Roman" w:hAnsi="Times New Roman" w:cs="Times New Roman"/>
          <w:sz w:val="24"/>
          <w:szCs w:val="24"/>
        </w:rPr>
        <w:t>b) ampliando el contenido de algunas de estas misiones.</w:t>
      </w:r>
    </w:p>
    <w:p w14:paraId="659DC372" w14:textId="41EEF826" w:rsidR="00A61073" w:rsidRDefault="00037723" w:rsidP="00037723">
      <w:pPr>
        <w:spacing w:before="300" w:after="300" w:line="360" w:lineRule="auto"/>
        <w:jc w:val="both"/>
        <w:rPr>
          <w:rFonts w:ascii="Times New Roman" w:eastAsia="Times New Roman" w:hAnsi="Times New Roman" w:cs="Times New Roman"/>
          <w:sz w:val="24"/>
          <w:szCs w:val="24"/>
        </w:rPr>
      </w:pPr>
      <w:r w:rsidRPr="00037723">
        <w:rPr>
          <w:rFonts w:ascii="Times New Roman" w:eastAsia="Times New Roman" w:hAnsi="Times New Roman" w:cs="Times New Roman"/>
          <w:sz w:val="24"/>
          <w:szCs w:val="24"/>
        </w:rPr>
        <w:t>El ejercicio interpretativo que se realizará a continuación es una mezcla de concertación práctica e interpretación extensiva, con el objetivo de atribuir a la misión ecológica del Estado la centralidad que debe tener en el período de crisis profunda que previsiblemente seguirá a la emergencia sanitaria, sabiendo que la ecología</w:t>
      </w:r>
      <w:r w:rsidR="00901F59">
        <w:rPr>
          <w:rFonts w:ascii="Times New Roman" w:eastAsia="Times New Roman" w:hAnsi="Times New Roman" w:cs="Times New Roman"/>
          <w:sz w:val="24"/>
          <w:szCs w:val="24"/>
        </w:rPr>
        <w:t>.</w:t>
      </w:r>
      <w:r w:rsidRPr="00037723">
        <w:rPr>
          <w:rFonts w:ascii="Times New Roman" w:eastAsia="Times New Roman" w:hAnsi="Times New Roman" w:cs="Times New Roman"/>
          <w:sz w:val="24"/>
          <w:szCs w:val="24"/>
        </w:rPr>
        <w:t xml:space="preserve"> La emergencia continuará incluso después de que haya pasado la crisis sanitaria.</w:t>
      </w:r>
    </w:p>
    <w:p w14:paraId="119F00A0" w14:textId="047AC4F9" w:rsidR="004D2486" w:rsidRPr="004D2486" w:rsidRDefault="000D2901" w:rsidP="004D2486">
      <w:pPr>
        <w:pStyle w:val="Ttulo2"/>
        <w:rPr>
          <w:rFonts w:ascii="Times New Roman" w:hAnsi="Times New Roman" w:cs="Times New Roman"/>
          <w:sz w:val="24"/>
          <w:szCs w:val="24"/>
        </w:rPr>
      </w:pPr>
      <w:r w:rsidRPr="004D2486">
        <w:rPr>
          <w:rFonts w:ascii="Times New Roman" w:hAnsi="Times New Roman" w:cs="Times New Roman"/>
          <w:sz w:val="24"/>
          <w:szCs w:val="24"/>
        </w:rPr>
        <w:lastRenderedPageBreak/>
        <w:t>3.</w:t>
      </w:r>
      <w:r w:rsidR="004D2486">
        <w:rPr>
          <w:rFonts w:ascii="Times New Roman" w:hAnsi="Times New Roman" w:cs="Times New Roman"/>
          <w:sz w:val="24"/>
          <w:szCs w:val="24"/>
        </w:rPr>
        <w:t xml:space="preserve"> </w:t>
      </w:r>
      <w:r w:rsidR="004D2486" w:rsidRPr="004D2486">
        <w:rPr>
          <w:rFonts w:ascii="Times New Roman" w:hAnsi="Times New Roman" w:cs="Times New Roman"/>
          <w:sz w:val="24"/>
          <w:szCs w:val="24"/>
        </w:rPr>
        <w:t>Princípios orientadores d</w:t>
      </w:r>
      <w:r w:rsidR="00901F59">
        <w:rPr>
          <w:rFonts w:ascii="Times New Roman" w:hAnsi="Times New Roman" w:cs="Times New Roman"/>
          <w:sz w:val="24"/>
          <w:szCs w:val="24"/>
        </w:rPr>
        <w:t>e la</w:t>
      </w:r>
      <w:r w:rsidR="004D2486" w:rsidRPr="004D2486">
        <w:rPr>
          <w:rFonts w:ascii="Times New Roman" w:hAnsi="Times New Roman" w:cs="Times New Roman"/>
          <w:sz w:val="24"/>
          <w:szCs w:val="24"/>
        </w:rPr>
        <w:t xml:space="preserve"> reinterpreta</w:t>
      </w:r>
      <w:r w:rsidR="00901F59">
        <w:rPr>
          <w:rFonts w:ascii="Times New Roman" w:hAnsi="Times New Roman" w:cs="Times New Roman"/>
          <w:sz w:val="24"/>
          <w:szCs w:val="24"/>
        </w:rPr>
        <w:t>ción</w:t>
      </w:r>
      <w:r w:rsidR="004D2486" w:rsidRPr="004D2486">
        <w:rPr>
          <w:rFonts w:ascii="Times New Roman" w:hAnsi="Times New Roman" w:cs="Times New Roman"/>
          <w:sz w:val="24"/>
          <w:szCs w:val="24"/>
        </w:rPr>
        <w:t>: integra</w:t>
      </w:r>
      <w:r w:rsidR="00901F59">
        <w:rPr>
          <w:rFonts w:ascii="Times New Roman" w:hAnsi="Times New Roman" w:cs="Times New Roman"/>
          <w:sz w:val="24"/>
          <w:szCs w:val="24"/>
        </w:rPr>
        <w:t>ción</w:t>
      </w:r>
      <w:r w:rsidR="004D2486" w:rsidRPr="004D2486">
        <w:rPr>
          <w:rFonts w:ascii="Times New Roman" w:hAnsi="Times New Roman" w:cs="Times New Roman"/>
          <w:sz w:val="24"/>
          <w:szCs w:val="24"/>
        </w:rPr>
        <w:t xml:space="preserve">, eco-proporcionalidad </w:t>
      </w:r>
      <w:r w:rsidR="00901F59">
        <w:rPr>
          <w:rFonts w:ascii="Times New Roman" w:hAnsi="Times New Roman" w:cs="Times New Roman"/>
          <w:sz w:val="24"/>
          <w:szCs w:val="24"/>
        </w:rPr>
        <w:t>y</w:t>
      </w:r>
      <w:r w:rsidR="004D2486" w:rsidRPr="004D2486">
        <w:rPr>
          <w:rFonts w:ascii="Times New Roman" w:hAnsi="Times New Roman" w:cs="Times New Roman"/>
          <w:sz w:val="24"/>
          <w:szCs w:val="24"/>
        </w:rPr>
        <w:t xml:space="preserve"> progreso ecológico</w:t>
      </w:r>
    </w:p>
    <w:p w14:paraId="1BE7B10D" w14:textId="1801EF67" w:rsidR="004D2486" w:rsidRPr="004D2486" w:rsidRDefault="004D2486" w:rsidP="004D2486">
      <w:pPr>
        <w:spacing w:line="360" w:lineRule="auto"/>
        <w:ind w:firstLine="567"/>
        <w:rPr>
          <w:rFonts w:ascii="Times New Roman" w:eastAsia="Times New Roman" w:hAnsi="Times New Roman" w:cs="Times New Roman"/>
          <w:sz w:val="24"/>
          <w:szCs w:val="24"/>
        </w:rPr>
      </w:pPr>
      <w:r w:rsidRPr="004D2486">
        <w:rPr>
          <w:rFonts w:ascii="Times New Roman" w:eastAsia="Times New Roman" w:hAnsi="Times New Roman" w:cs="Times New Roman"/>
          <w:sz w:val="24"/>
          <w:szCs w:val="24"/>
        </w:rPr>
        <w:t>S</w:t>
      </w:r>
      <w:r w:rsidR="00901F59">
        <w:rPr>
          <w:rFonts w:ascii="Times New Roman" w:eastAsia="Times New Roman" w:hAnsi="Times New Roman" w:cs="Times New Roman"/>
          <w:sz w:val="24"/>
          <w:szCs w:val="24"/>
        </w:rPr>
        <w:t>on</w:t>
      </w:r>
      <w:r w:rsidRPr="004D2486">
        <w:rPr>
          <w:rFonts w:ascii="Times New Roman" w:eastAsia="Times New Roman" w:hAnsi="Times New Roman" w:cs="Times New Roman"/>
          <w:sz w:val="24"/>
          <w:szCs w:val="24"/>
        </w:rPr>
        <w:t xml:space="preserve"> tr</w:t>
      </w:r>
      <w:r w:rsidR="00901F59">
        <w:rPr>
          <w:rFonts w:ascii="Times New Roman" w:eastAsia="Times New Roman" w:hAnsi="Times New Roman" w:cs="Times New Roman"/>
          <w:sz w:val="24"/>
          <w:szCs w:val="24"/>
        </w:rPr>
        <w:t>e</w:t>
      </w:r>
      <w:r w:rsidRPr="004D2486">
        <w:rPr>
          <w:rFonts w:ascii="Times New Roman" w:eastAsia="Times New Roman" w:hAnsi="Times New Roman" w:cs="Times New Roman"/>
          <w:sz w:val="24"/>
          <w:szCs w:val="24"/>
        </w:rPr>
        <w:t xml:space="preserve">s </w:t>
      </w:r>
      <w:r w:rsidR="00901F59">
        <w:rPr>
          <w:rFonts w:ascii="Times New Roman" w:eastAsia="Times New Roman" w:hAnsi="Times New Roman" w:cs="Times New Roman"/>
          <w:sz w:val="24"/>
          <w:szCs w:val="24"/>
        </w:rPr>
        <w:t>l</w:t>
      </w:r>
      <w:r w:rsidRPr="004D2486">
        <w:rPr>
          <w:rFonts w:ascii="Times New Roman" w:eastAsia="Times New Roman" w:hAnsi="Times New Roman" w:cs="Times New Roman"/>
          <w:sz w:val="24"/>
          <w:szCs w:val="24"/>
        </w:rPr>
        <w:t>os princ</w:t>
      </w:r>
      <w:r w:rsidR="00901F59">
        <w:rPr>
          <w:rFonts w:ascii="Times New Roman" w:eastAsia="Times New Roman" w:hAnsi="Times New Roman" w:cs="Times New Roman"/>
          <w:sz w:val="24"/>
          <w:szCs w:val="24"/>
        </w:rPr>
        <w:t>i</w:t>
      </w:r>
      <w:r w:rsidRPr="004D2486">
        <w:rPr>
          <w:rFonts w:ascii="Times New Roman" w:eastAsia="Times New Roman" w:hAnsi="Times New Roman" w:cs="Times New Roman"/>
          <w:sz w:val="24"/>
          <w:szCs w:val="24"/>
        </w:rPr>
        <w:t>pios que  orienta</w:t>
      </w:r>
      <w:r w:rsidR="00901F59">
        <w:rPr>
          <w:rFonts w:ascii="Times New Roman" w:eastAsia="Times New Roman" w:hAnsi="Times New Roman" w:cs="Times New Roman"/>
          <w:sz w:val="24"/>
          <w:szCs w:val="24"/>
        </w:rPr>
        <w:t>n</w:t>
      </w:r>
      <w:r w:rsidRPr="004D2486">
        <w:rPr>
          <w:rFonts w:ascii="Times New Roman" w:eastAsia="Times New Roman" w:hAnsi="Times New Roman" w:cs="Times New Roman"/>
          <w:sz w:val="24"/>
          <w:szCs w:val="24"/>
        </w:rPr>
        <w:t xml:space="preserve"> </w:t>
      </w:r>
      <w:r w:rsidR="00901F59">
        <w:rPr>
          <w:rFonts w:ascii="Times New Roman" w:eastAsia="Times New Roman" w:hAnsi="Times New Roman" w:cs="Times New Roman"/>
          <w:sz w:val="24"/>
          <w:szCs w:val="24"/>
        </w:rPr>
        <w:t>l</w:t>
      </w:r>
      <w:r w:rsidRPr="004D2486">
        <w:rPr>
          <w:rFonts w:ascii="Times New Roman" w:eastAsia="Times New Roman" w:hAnsi="Times New Roman" w:cs="Times New Roman"/>
          <w:sz w:val="24"/>
          <w:szCs w:val="24"/>
        </w:rPr>
        <w:t>a reinterpreta</w:t>
      </w:r>
      <w:r w:rsidR="00FD6B59">
        <w:rPr>
          <w:rFonts w:ascii="Times New Roman" w:eastAsia="Times New Roman" w:hAnsi="Times New Roman" w:cs="Times New Roman"/>
          <w:sz w:val="24"/>
          <w:szCs w:val="24"/>
        </w:rPr>
        <w:t>ción</w:t>
      </w:r>
      <w:r w:rsidRPr="004D2486">
        <w:rPr>
          <w:rFonts w:ascii="Times New Roman" w:eastAsia="Times New Roman" w:hAnsi="Times New Roman" w:cs="Times New Roman"/>
          <w:sz w:val="24"/>
          <w:szCs w:val="24"/>
        </w:rPr>
        <w:t xml:space="preserve"> ecológica da Constitui</w:t>
      </w:r>
      <w:r w:rsidR="00901F59">
        <w:rPr>
          <w:rFonts w:ascii="Times New Roman" w:eastAsia="Times New Roman" w:hAnsi="Times New Roman" w:cs="Times New Roman"/>
          <w:sz w:val="24"/>
          <w:szCs w:val="24"/>
        </w:rPr>
        <w:t>ción:</w:t>
      </w:r>
      <w:r w:rsidRPr="004D2486">
        <w:rPr>
          <w:rFonts w:ascii="Times New Roman" w:eastAsia="Times New Roman" w:hAnsi="Times New Roman" w:cs="Times New Roman"/>
          <w:sz w:val="24"/>
          <w:szCs w:val="24"/>
        </w:rPr>
        <w:t xml:space="preserve"> d</w:t>
      </w:r>
      <w:r w:rsidR="00901F59">
        <w:rPr>
          <w:rFonts w:ascii="Times New Roman" w:eastAsia="Times New Roman" w:hAnsi="Times New Roman" w:cs="Times New Roman"/>
          <w:sz w:val="24"/>
          <w:szCs w:val="24"/>
        </w:rPr>
        <w:t>e</w:t>
      </w:r>
      <w:r w:rsidRPr="004D2486">
        <w:rPr>
          <w:rFonts w:ascii="Times New Roman" w:eastAsia="Times New Roman" w:hAnsi="Times New Roman" w:cs="Times New Roman"/>
          <w:sz w:val="24"/>
          <w:szCs w:val="24"/>
        </w:rPr>
        <w:t xml:space="preserve"> integra</w:t>
      </w:r>
      <w:r w:rsidR="00901F59">
        <w:rPr>
          <w:rFonts w:ascii="Times New Roman" w:eastAsia="Times New Roman" w:hAnsi="Times New Roman" w:cs="Times New Roman"/>
          <w:sz w:val="24"/>
          <w:szCs w:val="24"/>
        </w:rPr>
        <w:t>ción</w:t>
      </w:r>
      <w:r w:rsidRPr="004D2486">
        <w:rPr>
          <w:rFonts w:ascii="Times New Roman" w:eastAsia="Times New Roman" w:hAnsi="Times New Roman" w:cs="Times New Roman"/>
          <w:sz w:val="24"/>
          <w:szCs w:val="24"/>
        </w:rPr>
        <w:t xml:space="preserve">, da eco-proporcionalidad e do progreso ecológico. </w:t>
      </w:r>
    </w:p>
    <w:p w14:paraId="063C70B2" w14:textId="3DA14DA9" w:rsidR="00037723" w:rsidRPr="00901F59" w:rsidRDefault="00037723" w:rsidP="00037723">
      <w:pPr>
        <w:spacing w:before="300" w:after="300" w:line="360" w:lineRule="auto"/>
        <w:jc w:val="both"/>
        <w:rPr>
          <w:rFonts w:ascii="Times New Roman" w:hAnsi="Times New Roman" w:cs="Times New Roman"/>
          <w:b/>
          <w:bCs/>
          <w:sz w:val="24"/>
          <w:szCs w:val="24"/>
        </w:rPr>
      </w:pPr>
      <w:r w:rsidRPr="00901F59">
        <w:rPr>
          <w:rFonts w:ascii="Times New Roman" w:hAnsi="Times New Roman" w:cs="Times New Roman"/>
          <w:b/>
          <w:bCs/>
          <w:sz w:val="24"/>
          <w:szCs w:val="24"/>
        </w:rPr>
        <w:t xml:space="preserve">Conclusiones </w:t>
      </w:r>
    </w:p>
    <w:p w14:paraId="0D09F587" w14:textId="77777777" w:rsidR="00037723" w:rsidRDefault="00037723" w:rsidP="00037723">
      <w:pPr>
        <w:spacing w:before="300" w:after="300" w:line="360" w:lineRule="auto"/>
        <w:jc w:val="both"/>
        <w:rPr>
          <w:rFonts w:ascii="Times New Roman" w:hAnsi="Times New Roman" w:cs="Times New Roman"/>
          <w:sz w:val="24"/>
          <w:szCs w:val="24"/>
        </w:rPr>
      </w:pPr>
      <w:r w:rsidRPr="00037723">
        <w:rPr>
          <w:rFonts w:ascii="Times New Roman" w:hAnsi="Times New Roman" w:cs="Times New Roman"/>
          <w:sz w:val="24"/>
          <w:szCs w:val="24"/>
        </w:rPr>
        <w:t xml:space="preserve">El deber de reinterpretación constitucional se agrega como condición sine qua non, para establecer la consideración ecológica, ya que no solo se establece en los derechos ambientales, sino también eminentemente en la existencia de metas comunes para la sostenibilidad del desarrollo frente a la amenaza de un pandemia. </w:t>
      </w:r>
    </w:p>
    <w:p w14:paraId="27F1E2F2" w14:textId="702D184B" w:rsidR="00037723" w:rsidRPr="00037723" w:rsidRDefault="00037723" w:rsidP="00037723">
      <w:pPr>
        <w:spacing w:before="300" w:after="300" w:line="360" w:lineRule="auto"/>
        <w:jc w:val="both"/>
        <w:rPr>
          <w:rFonts w:ascii="Times New Roman" w:hAnsi="Times New Roman" w:cs="Times New Roman"/>
          <w:sz w:val="24"/>
          <w:szCs w:val="24"/>
        </w:rPr>
      </w:pPr>
      <w:r w:rsidRPr="00037723">
        <w:rPr>
          <w:rFonts w:ascii="Times New Roman" w:hAnsi="Times New Roman" w:cs="Times New Roman"/>
          <w:sz w:val="24"/>
          <w:szCs w:val="24"/>
        </w:rPr>
        <w:t>Las constituciones cubana y portuguesa abren un portal legal con el propósito de discutir la aspiración constitucional de consolidar el desarrollo sustentable, mediado por el deber de reinterpretación ecológica.La urgencia ecológica y climática no es compatible con los tiempos de las revisiones legislativas y constitucionales. En este contexto de amenazas inminentes, solo podemos movilizar todas las herramientas a nuestra disposición para proteger un planeta frágil.</w:t>
      </w:r>
    </w:p>
    <w:p w14:paraId="059C2493" w14:textId="77777777" w:rsidR="00037723" w:rsidRPr="00037723" w:rsidRDefault="00037723" w:rsidP="00037723">
      <w:pPr>
        <w:spacing w:before="300" w:after="300" w:line="360" w:lineRule="auto"/>
        <w:jc w:val="both"/>
        <w:rPr>
          <w:rFonts w:ascii="Times New Roman" w:hAnsi="Times New Roman" w:cs="Times New Roman"/>
          <w:sz w:val="24"/>
          <w:szCs w:val="24"/>
        </w:rPr>
      </w:pPr>
      <w:r w:rsidRPr="00037723">
        <w:rPr>
          <w:rFonts w:ascii="Times New Roman" w:hAnsi="Times New Roman" w:cs="Times New Roman"/>
          <w:sz w:val="24"/>
          <w:szCs w:val="24"/>
        </w:rPr>
        <w:t>Una de estas herramientas es la Ley, a través del mecanismo de reinterpretación de las normas vigentes, comenzando por la Constitución. Hay tres razones por las que el deber de la reinterpretación ecológica es un imperativo legal ineludible en el pandemoceno:</w:t>
      </w:r>
    </w:p>
    <w:p w14:paraId="5233D9E4" w14:textId="77777777" w:rsidR="00037723" w:rsidRPr="00037723" w:rsidRDefault="00037723" w:rsidP="00037723">
      <w:pPr>
        <w:spacing w:before="300" w:after="300" w:line="360" w:lineRule="auto"/>
        <w:jc w:val="both"/>
        <w:rPr>
          <w:rFonts w:ascii="Times New Roman" w:hAnsi="Times New Roman" w:cs="Times New Roman"/>
          <w:sz w:val="24"/>
          <w:szCs w:val="24"/>
        </w:rPr>
      </w:pPr>
      <w:r w:rsidRPr="00037723">
        <w:rPr>
          <w:rFonts w:ascii="Times New Roman" w:hAnsi="Times New Roman" w:cs="Times New Roman"/>
          <w:sz w:val="24"/>
          <w:szCs w:val="24"/>
        </w:rPr>
        <w:t>1. la necesidad de responder urgentemente a la emergencia ecológica y climática;</w:t>
      </w:r>
    </w:p>
    <w:p w14:paraId="2A3AEC67" w14:textId="77777777" w:rsidR="00037723" w:rsidRPr="00037723" w:rsidRDefault="00037723" w:rsidP="00037723">
      <w:pPr>
        <w:spacing w:before="300" w:after="300" w:line="360" w:lineRule="auto"/>
        <w:jc w:val="both"/>
        <w:rPr>
          <w:rFonts w:ascii="Times New Roman" w:hAnsi="Times New Roman" w:cs="Times New Roman"/>
          <w:sz w:val="24"/>
          <w:szCs w:val="24"/>
        </w:rPr>
      </w:pPr>
      <w:r w:rsidRPr="00037723">
        <w:rPr>
          <w:rFonts w:ascii="Times New Roman" w:hAnsi="Times New Roman" w:cs="Times New Roman"/>
          <w:sz w:val="24"/>
          <w:szCs w:val="24"/>
        </w:rPr>
        <w:t>2. el requisito de adaptación contextual a un contexto sustancialmente diferente del prepandemoceno;</w:t>
      </w:r>
    </w:p>
    <w:p w14:paraId="318BE676" w14:textId="77777777" w:rsidR="00037723" w:rsidRPr="00037723" w:rsidRDefault="00037723" w:rsidP="00037723">
      <w:pPr>
        <w:spacing w:before="300" w:after="300" w:line="360" w:lineRule="auto"/>
        <w:jc w:val="both"/>
        <w:rPr>
          <w:rFonts w:ascii="Times New Roman" w:hAnsi="Times New Roman" w:cs="Times New Roman"/>
          <w:sz w:val="24"/>
          <w:szCs w:val="24"/>
        </w:rPr>
      </w:pPr>
      <w:r w:rsidRPr="00037723">
        <w:rPr>
          <w:rFonts w:ascii="Times New Roman" w:hAnsi="Times New Roman" w:cs="Times New Roman"/>
          <w:sz w:val="24"/>
          <w:szCs w:val="24"/>
        </w:rPr>
        <w:t>3. conciencia del papel del Derecho como inductor de la evolución social y las transformaciones económicas.</w:t>
      </w:r>
    </w:p>
    <w:p w14:paraId="51504164" w14:textId="1D1F90E6" w:rsidR="00C762F1" w:rsidRPr="00901F59" w:rsidRDefault="00037723" w:rsidP="00037723">
      <w:pPr>
        <w:spacing w:before="300" w:after="300" w:line="360" w:lineRule="auto"/>
        <w:jc w:val="both"/>
        <w:rPr>
          <w:rFonts w:ascii="Times New Roman" w:hAnsi="Times New Roman" w:cs="Times New Roman"/>
          <w:sz w:val="24"/>
          <w:szCs w:val="24"/>
        </w:rPr>
      </w:pPr>
      <w:r w:rsidRPr="00037723">
        <w:rPr>
          <w:rFonts w:ascii="Times New Roman" w:hAnsi="Times New Roman" w:cs="Times New Roman"/>
          <w:sz w:val="24"/>
          <w:szCs w:val="24"/>
        </w:rPr>
        <w:t>Correspondientemente, el deber de reinterpretación es un mandato desde el imperativo ecológico donde existe un riesgo latente, siendo los órganos judiciales y administrativos quienes interpretan y aplican la ley fundamental ante un hecho jurídicamente relevante: la pandemia provocada por el Virus del COVID-19.</w:t>
      </w:r>
    </w:p>
    <w:p w14:paraId="16748C7E" w14:textId="05CFD90F" w:rsidR="00C762F1" w:rsidRPr="00901F59" w:rsidRDefault="00C762F1" w:rsidP="00C762F1">
      <w:pPr>
        <w:pStyle w:val="Ttulo2"/>
        <w:rPr>
          <w:sz w:val="24"/>
          <w:szCs w:val="24"/>
        </w:rPr>
      </w:pPr>
      <w:r w:rsidRPr="00901F59">
        <w:rPr>
          <w:rFonts w:ascii="Times New Roman" w:hAnsi="Times New Roman" w:cs="Times New Roman"/>
          <w:sz w:val="24"/>
          <w:szCs w:val="24"/>
        </w:rPr>
        <w:lastRenderedPageBreak/>
        <w:t>Referencias Bibliográficas.</w:t>
      </w:r>
    </w:p>
    <w:p w14:paraId="103E7992" w14:textId="77777777" w:rsidR="00C762F1" w:rsidRDefault="00C762F1" w:rsidP="00C762F1">
      <w:pPr>
        <w:spacing w:line="360" w:lineRule="auto"/>
        <w:jc w:val="both"/>
        <w:rPr>
          <w:rFonts w:ascii="Times New Roman" w:eastAsia="Times New Roman" w:hAnsi="Times New Roman" w:cs="Times New Roman"/>
          <w:color w:val="0000FF"/>
          <w:sz w:val="24"/>
          <w:szCs w:val="24"/>
          <w:u w:val="single"/>
          <w:lang w:val="en-GB"/>
        </w:rPr>
      </w:pPr>
      <w:r w:rsidRPr="00BF7BE8">
        <w:rPr>
          <w:rFonts w:ascii="Times New Roman" w:eastAsia="Times New Roman" w:hAnsi="Times New Roman" w:cs="Times New Roman"/>
          <w:smallCaps/>
          <w:sz w:val="24"/>
          <w:szCs w:val="24"/>
          <w:lang w:val="en-GB"/>
        </w:rPr>
        <w:t xml:space="preserve">Bohl, </w:t>
      </w:r>
      <w:r w:rsidRPr="00BF7BE8">
        <w:rPr>
          <w:rFonts w:ascii="Times New Roman" w:eastAsia="Times New Roman" w:hAnsi="Times New Roman" w:cs="Times New Roman"/>
          <w:sz w:val="24"/>
          <w:szCs w:val="24"/>
          <w:lang w:val="en-GB"/>
        </w:rPr>
        <w:t>Martin,</w:t>
      </w:r>
      <w:r w:rsidRPr="00BF7BE8">
        <w:rPr>
          <w:rFonts w:ascii="Times New Roman" w:eastAsia="Times New Roman" w:hAnsi="Times New Roman" w:cs="Times New Roman"/>
          <w:smallCaps/>
          <w:sz w:val="24"/>
          <w:szCs w:val="24"/>
          <w:lang w:val="en-GB"/>
        </w:rPr>
        <w:t xml:space="preserve"> </w:t>
      </w:r>
      <w:r>
        <w:rPr>
          <w:rFonts w:ascii="Times New Roman" w:eastAsia="Times New Roman" w:hAnsi="Times New Roman" w:cs="Times New Roman"/>
          <w:smallCaps/>
          <w:sz w:val="24"/>
          <w:szCs w:val="24"/>
          <w:lang w:val="en-GB"/>
        </w:rPr>
        <w:t>“</w:t>
      </w:r>
      <w:r w:rsidRPr="00BF7BE8">
        <w:rPr>
          <w:rFonts w:ascii="Times New Roman" w:eastAsia="Times New Roman" w:hAnsi="Times New Roman" w:cs="Times New Roman"/>
          <w:i/>
          <w:sz w:val="24"/>
          <w:szCs w:val="24"/>
          <w:lang w:val="en-GB"/>
        </w:rPr>
        <w:t>Situating Geoethics in the Pandemocene</w:t>
      </w:r>
      <w:r>
        <w:rPr>
          <w:rFonts w:ascii="Times New Roman" w:eastAsia="Times New Roman" w:hAnsi="Times New Roman" w:cs="Times New Roman"/>
          <w:i/>
          <w:sz w:val="24"/>
          <w:szCs w:val="24"/>
          <w:lang w:val="en-GB"/>
        </w:rPr>
        <w:t>”</w:t>
      </w:r>
      <w:r w:rsidRPr="00BF7BE8">
        <w:rPr>
          <w:rFonts w:ascii="Times New Roman" w:eastAsia="Times New Roman" w:hAnsi="Times New Roman" w:cs="Times New Roman"/>
          <w:sz w:val="24"/>
          <w:szCs w:val="24"/>
          <w:lang w:val="en-GB"/>
        </w:rPr>
        <w:t xml:space="preserve">, 2020,  disponível em </w:t>
      </w:r>
      <w:hyperlink r:id="rId7">
        <w:r w:rsidRPr="00BF7BE8">
          <w:rPr>
            <w:rFonts w:ascii="Times New Roman" w:eastAsia="Times New Roman" w:hAnsi="Times New Roman" w:cs="Times New Roman"/>
            <w:color w:val="0000FF"/>
            <w:sz w:val="24"/>
            <w:szCs w:val="24"/>
            <w:u w:val="single"/>
            <w:lang w:val="en-GB"/>
          </w:rPr>
          <w:t>https://www.researchgate.net/publication/340601548_Situating_Geoethics_in_the_Pandemocene_an_Opinion</w:t>
        </w:r>
      </w:hyperlink>
      <w:r>
        <w:rPr>
          <w:rFonts w:ascii="Times New Roman" w:eastAsia="Times New Roman" w:hAnsi="Times New Roman" w:cs="Times New Roman"/>
          <w:color w:val="0000FF"/>
          <w:sz w:val="24"/>
          <w:szCs w:val="24"/>
          <w:u w:val="single"/>
          <w:lang w:val="en-GB"/>
        </w:rPr>
        <w:t>.</w:t>
      </w:r>
    </w:p>
    <w:p w14:paraId="47CA8791" w14:textId="77777777" w:rsidR="00C762F1" w:rsidRPr="00763045" w:rsidRDefault="00C762F1" w:rsidP="00C762F1">
      <w:pPr>
        <w:spacing w:line="360" w:lineRule="auto"/>
        <w:jc w:val="both"/>
        <w:rPr>
          <w:rFonts w:ascii="Times New Roman" w:eastAsia="Times New Roman" w:hAnsi="Times New Roman" w:cs="Times New Roman"/>
          <w:color w:val="000000" w:themeColor="text1"/>
          <w:sz w:val="24"/>
          <w:szCs w:val="24"/>
          <w:lang w:val="en-GB"/>
        </w:rPr>
      </w:pPr>
      <w:r w:rsidRPr="00763045">
        <w:rPr>
          <w:rFonts w:ascii="Times New Roman" w:eastAsia="Times New Roman" w:hAnsi="Times New Roman" w:cs="Times New Roman"/>
          <w:smallCaps/>
          <w:color w:val="000000" w:themeColor="text1"/>
          <w:sz w:val="24"/>
          <w:szCs w:val="24"/>
          <w:lang w:val="en-GB"/>
        </w:rPr>
        <w:t>Bosselmann,</w:t>
      </w:r>
      <w:r>
        <w:rPr>
          <w:rFonts w:ascii="Times New Roman" w:eastAsia="Times New Roman" w:hAnsi="Times New Roman" w:cs="Times New Roman"/>
          <w:color w:val="000000" w:themeColor="text1"/>
          <w:sz w:val="24"/>
          <w:szCs w:val="24"/>
          <w:lang w:val="en-GB"/>
        </w:rPr>
        <w:t xml:space="preserve"> Klaus:</w:t>
      </w:r>
      <w:r w:rsidRPr="00763045">
        <w:rPr>
          <w:rFonts w:ascii="Times New Roman" w:eastAsia="Times New Roman" w:hAnsi="Times New Roman" w:cs="Times New Roman"/>
          <w:color w:val="000000" w:themeColor="text1"/>
          <w:sz w:val="24"/>
          <w:szCs w:val="24"/>
          <w:lang w:val="en-GB"/>
        </w:rPr>
        <w:t xml:space="preserve"> </w:t>
      </w:r>
      <w:r>
        <w:rPr>
          <w:rFonts w:ascii="Times New Roman" w:eastAsia="Times New Roman" w:hAnsi="Times New Roman" w:cs="Times New Roman"/>
          <w:color w:val="000000" w:themeColor="text1"/>
          <w:sz w:val="24"/>
          <w:szCs w:val="24"/>
          <w:lang w:val="en-GB"/>
        </w:rPr>
        <w:t>The Principle of Sustainabilitym,</w:t>
      </w:r>
      <w:r w:rsidRPr="00763045">
        <w:rPr>
          <w:rFonts w:ascii="Times New Roman" w:eastAsia="Times New Roman" w:hAnsi="Times New Roman" w:cs="Times New Roman"/>
          <w:color w:val="000000" w:themeColor="text1"/>
          <w:sz w:val="24"/>
          <w:szCs w:val="24"/>
          <w:lang w:val="en-GB"/>
        </w:rPr>
        <w:t xml:space="preserve"> Transforming Law and Governance, Editorial Ashgate, Farnhamm 200</w:t>
      </w:r>
      <w:r>
        <w:rPr>
          <w:rFonts w:ascii="Times New Roman" w:eastAsia="Times New Roman" w:hAnsi="Times New Roman" w:cs="Times New Roman"/>
          <w:color w:val="000000" w:themeColor="text1"/>
          <w:sz w:val="24"/>
          <w:szCs w:val="24"/>
          <w:lang w:val="en-GB"/>
        </w:rPr>
        <w:t xml:space="preserve">8. </w:t>
      </w:r>
    </w:p>
    <w:p w14:paraId="3FBFA1FD" w14:textId="77777777" w:rsidR="00C762F1" w:rsidRPr="00BF7BE8" w:rsidRDefault="00C762F1" w:rsidP="00C762F1">
      <w:pPr>
        <w:spacing w:line="360" w:lineRule="auto"/>
        <w:jc w:val="both"/>
        <w:rPr>
          <w:rFonts w:ascii="Times New Roman" w:eastAsia="Times New Roman" w:hAnsi="Times New Roman" w:cs="Times New Roman"/>
          <w:color w:val="000000"/>
          <w:sz w:val="24"/>
          <w:szCs w:val="24"/>
        </w:rPr>
      </w:pPr>
      <w:r w:rsidRPr="00BF7BE8">
        <w:rPr>
          <w:rFonts w:ascii="Times New Roman" w:eastAsia="Times New Roman" w:hAnsi="Times New Roman" w:cs="Times New Roman"/>
          <w:smallCaps/>
          <w:color w:val="000000"/>
          <w:sz w:val="24"/>
          <w:szCs w:val="24"/>
        </w:rPr>
        <w:t>Canotilho</w:t>
      </w:r>
      <w:r w:rsidRPr="00BF7BE8">
        <w:rPr>
          <w:rFonts w:ascii="Times New Roman" w:eastAsia="Times New Roman" w:hAnsi="Times New Roman" w:cs="Times New Roman"/>
          <w:color w:val="000000"/>
          <w:sz w:val="24"/>
          <w:szCs w:val="24"/>
        </w:rPr>
        <w:t>, José Joaquim Gomes, “Estado Constitucional Ecológico e Democracia Sustentada”, RevCEDOUA, n. 2, Coimbra, 2001.</w:t>
      </w:r>
    </w:p>
    <w:p w14:paraId="35B6385C" w14:textId="77777777" w:rsidR="00C762F1" w:rsidRPr="00BF7BE8" w:rsidRDefault="00C762F1" w:rsidP="00C762F1">
      <w:pPr>
        <w:spacing w:line="360" w:lineRule="auto"/>
        <w:jc w:val="both"/>
        <w:rPr>
          <w:rFonts w:ascii="Times New Roman" w:eastAsia="Times New Roman" w:hAnsi="Times New Roman" w:cs="Times New Roman"/>
          <w:sz w:val="24"/>
          <w:szCs w:val="24"/>
        </w:rPr>
      </w:pPr>
      <w:r w:rsidRPr="00BF7BE8">
        <w:rPr>
          <w:rFonts w:ascii="Times New Roman" w:eastAsia="Times New Roman" w:hAnsi="Times New Roman" w:cs="Times New Roman"/>
          <w:smallCaps/>
          <w:sz w:val="24"/>
          <w:szCs w:val="24"/>
        </w:rPr>
        <w:t>Costa,</w:t>
      </w:r>
      <w:r w:rsidRPr="00BF7BE8">
        <w:rPr>
          <w:rFonts w:ascii="Times New Roman" w:eastAsia="Times New Roman" w:hAnsi="Times New Roman" w:cs="Times New Roman"/>
          <w:sz w:val="24"/>
          <w:szCs w:val="24"/>
        </w:rPr>
        <w:t xml:space="preserve"> Ress, </w:t>
      </w:r>
      <w:r w:rsidRPr="00BF7BE8">
        <w:rPr>
          <w:rFonts w:ascii="Times New Roman" w:eastAsia="Times New Roman" w:hAnsi="Times New Roman" w:cs="Times New Roman"/>
          <w:smallCaps/>
          <w:sz w:val="24"/>
          <w:szCs w:val="24"/>
        </w:rPr>
        <w:t>Türmen,</w:t>
      </w:r>
      <w:r w:rsidRPr="00BF7BE8">
        <w:rPr>
          <w:rFonts w:ascii="Times New Roman" w:eastAsia="Times New Roman" w:hAnsi="Times New Roman" w:cs="Times New Roman"/>
          <w:sz w:val="24"/>
          <w:szCs w:val="24"/>
        </w:rPr>
        <w:t xml:space="preserve"> Zupančič e</w:t>
      </w:r>
      <w:r w:rsidRPr="00BF7BE8">
        <w:rPr>
          <w:rFonts w:ascii="Times New Roman" w:eastAsia="Times New Roman" w:hAnsi="Times New Roman" w:cs="Times New Roman"/>
          <w:smallCaps/>
          <w:sz w:val="24"/>
          <w:szCs w:val="24"/>
        </w:rPr>
        <w:t xml:space="preserve"> Steiner</w:t>
      </w:r>
      <w:r w:rsidRPr="00BF7BE8">
        <w:rPr>
          <w:rFonts w:ascii="Times New Roman" w:eastAsia="Times New Roman" w:hAnsi="Times New Roman" w:cs="Times New Roman"/>
          <w:sz w:val="24"/>
          <w:szCs w:val="24"/>
        </w:rPr>
        <w:t xml:space="preserve"> no Caso Hatton de 2003,</w:t>
      </w:r>
      <w:r w:rsidRPr="00BF7BE8">
        <w:t xml:space="preserve"> </w:t>
      </w:r>
      <w:r w:rsidRPr="00BF7BE8">
        <w:rPr>
          <w:rFonts w:ascii="Times New Roman" w:eastAsia="Times New Roman" w:hAnsi="Times New Roman" w:cs="Times New Roman"/>
          <w:sz w:val="24"/>
          <w:szCs w:val="24"/>
        </w:rPr>
        <w:t xml:space="preserve">Tribunal Europeu dos Direitos do Homem publicou uma explicação, em linguagem simples, da mesma doutrina do “instrumento vivo”:  “The European Convention on Human Rights. A living instrument”, disponível em </w:t>
      </w:r>
      <w:hyperlink r:id="rId8" w:history="1">
        <w:r w:rsidRPr="00BF7BE8">
          <w:rPr>
            <w:rStyle w:val="Hipervnculo"/>
            <w:rFonts w:ascii="Times New Roman" w:eastAsia="Times New Roman" w:hAnsi="Times New Roman" w:cs="Times New Roman"/>
            <w:sz w:val="24"/>
            <w:szCs w:val="24"/>
          </w:rPr>
          <w:t>https://echr.coe.int/Documents/Convention_Instrument_ENG.pdf</w:t>
        </w:r>
      </w:hyperlink>
      <w:r w:rsidRPr="00BF7BE8">
        <w:rPr>
          <w:rFonts w:ascii="Times New Roman" w:eastAsia="Times New Roman" w:hAnsi="Times New Roman" w:cs="Times New Roman"/>
          <w:sz w:val="24"/>
          <w:szCs w:val="24"/>
        </w:rPr>
        <w:t xml:space="preserve"> </w:t>
      </w:r>
    </w:p>
    <w:p w14:paraId="2A9CE5E8" w14:textId="77777777" w:rsidR="00C762F1" w:rsidRPr="00BF7BE8" w:rsidRDefault="00C762F1" w:rsidP="00C762F1">
      <w:pPr>
        <w:spacing w:line="360" w:lineRule="auto"/>
        <w:jc w:val="both"/>
        <w:rPr>
          <w:rFonts w:ascii="Times New Roman" w:eastAsia="Times New Roman" w:hAnsi="Times New Roman" w:cs="Times New Roman"/>
          <w:sz w:val="24"/>
          <w:szCs w:val="24"/>
        </w:rPr>
      </w:pPr>
      <w:r w:rsidRPr="00BF7BE8">
        <w:rPr>
          <w:rFonts w:ascii="Times New Roman" w:eastAsia="Times New Roman" w:hAnsi="Times New Roman" w:cs="Times New Roman"/>
          <w:smallCaps/>
          <w:sz w:val="24"/>
          <w:szCs w:val="24"/>
        </w:rPr>
        <w:t>Delmas-Marty,</w:t>
      </w:r>
      <w:r w:rsidRPr="00BF7BE8">
        <w:rPr>
          <w:rFonts w:ascii="Times New Roman" w:eastAsia="Times New Roman" w:hAnsi="Times New Roman" w:cs="Times New Roman"/>
          <w:sz w:val="24"/>
          <w:szCs w:val="24"/>
        </w:rPr>
        <w:t xml:space="preserve"> Mireille, Les Forces Imaginantes du Droit. Vers une Communauté de Valeurs? ,Vol 4, Editorial Seuil, París, 2009. </w:t>
      </w:r>
    </w:p>
    <w:p w14:paraId="602CCFDE" w14:textId="77777777" w:rsidR="00C762F1" w:rsidRDefault="00C762F1" w:rsidP="00C762F1">
      <w:pPr>
        <w:spacing w:line="360" w:lineRule="auto"/>
        <w:jc w:val="both"/>
        <w:rPr>
          <w:rFonts w:ascii="Times New Roman" w:eastAsia="Times New Roman" w:hAnsi="Times New Roman" w:cs="Times New Roman"/>
          <w:color w:val="000000"/>
          <w:sz w:val="24"/>
          <w:szCs w:val="24"/>
        </w:rPr>
      </w:pPr>
      <w:r w:rsidRPr="00BF7BE8">
        <w:rPr>
          <w:rFonts w:ascii="Times New Roman" w:eastAsia="Times New Roman" w:hAnsi="Times New Roman" w:cs="Times New Roman"/>
          <w:smallCaps/>
          <w:color w:val="000000"/>
          <w:sz w:val="24"/>
          <w:szCs w:val="24"/>
        </w:rPr>
        <w:t>Guastini,</w:t>
      </w:r>
      <w:r w:rsidRPr="00BF7BE8">
        <w:rPr>
          <w:rFonts w:ascii="Times New Roman" w:eastAsia="Times New Roman" w:hAnsi="Times New Roman" w:cs="Times New Roman"/>
          <w:color w:val="000000"/>
          <w:sz w:val="24"/>
          <w:szCs w:val="24"/>
        </w:rPr>
        <w:t xml:space="preserve">  Riccardo, “ Interpretar y Argumentar”,  trad. Silvina Álvarez Medina, colección el Derecho y la Justicia,  Centro de Estudios Políticos y Constitucionales, Madrid, 2014.</w:t>
      </w:r>
    </w:p>
    <w:p w14:paraId="322F68A4" w14:textId="77777777" w:rsidR="00C762F1" w:rsidRPr="00BF7BE8" w:rsidRDefault="00C762F1" w:rsidP="00C762F1">
      <w:pPr>
        <w:spacing w:line="360" w:lineRule="auto"/>
        <w:jc w:val="both"/>
        <w:rPr>
          <w:rFonts w:ascii="Times New Roman" w:eastAsia="Times New Roman" w:hAnsi="Times New Roman" w:cs="Times New Roman"/>
          <w:color w:val="000000"/>
          <w:sz w:val="24"/>
          <w:szCs w:val="24"/>
        </w:rPr>
      </w:pPr>
      <w:r w:rsidRPr="00763045">
        <w:rPr>
          <w:rFonts w:ascii="Times New Roman" w:eastAsia="Times New Roman" w:hAnsi="Times New Roman" w:cs="Times New Roman"/>
          <w:smallCaps/>
          <w:color w:val="000000"/>
          <w:sz w:val="24"/>
          <w:szCs w:val="24"/>
        </w:rPr>
        <w:t>Gordillo</w:t>
      </w:r>
      <w:r>
        <w:rPr>
          <w:rFonts w:ascii="Times New Roman" w:eastAsia="Times New Roman" w:hAnsi="Times New Roman" w:cs="Times New Roman"/>
          <w:color w:val="000000"/>
          <w:sz w:val="24"/>
          <w:szCs w:val="24"/>
        </w:rPr>
        <w:t>,</w:t>
      </w:r>
      <w:r w:rsidRPr="00763045">
        <w:rPr>
          <w:rFonts w:ascii="Times New Roman" w:eastAsia="Times New Roman" w:hAnsi="Times New Roman" w:cs="Times New Roman"/>
          <w:color w:val="000000"/>
          <w:sz w:val="24"/>
          <w:szCs w:val="24"/>
        </w:rPr>
        <w:t xml:space="preserve"> Agustín:   Los derechos humanos en un mundo nuevamente en crisis y transformación, Derechos Humanos, 5 edición, Fundación de Derecho Administrativo, Buenos Aires,2005</w:t>
      </w:r>
      <w:r>
        <w:rPr>
          <w:rFonts w:ascii="Times New Roman" w:eastAsia="Times New Roman" w:hAnsi="Times New Roman" w:cs="Times New Roman"/>
          <w:color w:val="000000"/>
          <w:sz w:val="24"/>
          <w:szCs w:val="24"/>
        </w:rPr>
        <w:t xml:space="preserve">. </w:t>
      </w:r>
    </w:p>
    <w:p w14:paraId="5FCE321E" w14:textId="77777777" w:rsidR="00C762F1" w:rsidRPr="00763045" w:rsidRDefault="00C762F1" w:rsidP="00C762F1">
      <w:pPr>
        <w:spacing w:line="360" w:lineRule="auto"/>
        <w:jc w:val="both"/>
        <w:rPr>
          <w:rFonts w:ascii="Times New Roman" w:eastAsia="Times New Roman" w:hAnsi="Times New Roman" w:cs="Times New Roman"/>
          <w:color w:val="242021"/>
          <w:sz w:val="24"/>
          <w:szCs w:val="24"/>
        </w:rPr>
      </w:pPr>
      <w:r w:rsidRPr="00763045">
        <w:rPr>
          <w:rFonts w:ascii="Times New Roman" w:eastAsia="Times New Roman" w:hAnsi="Times New Roman" w:cs="Times New Roman"/>
          <w:smallCaps/>
          <w:color w:val="242021"/>
          <w:sz w:val="24"/>
          <w:szCs w:val="24"/>
        </w:rPr>
        <w:t>Kramer,</w:t>
      </w:r>
      <w:r w:rsidRPr="00BF7BE8">
        <w:rPr>
          <w:rFonts w:ascii="Times New Roman" w:eastAsia="Times New Roman" w:hAnsi="Times New Roman" w:cs="Times New Roman"/>
          <w:color w:val="242021"/>
          <w:sz w:val="24"/>
          <w:szCs w:val="24"/>
        </w:rPr>
        <w:t xml:space="preserve"> Ludwig e Emanuela Orlando (eds.)  Principles of Environmental Law, Elgar </w:t>
      </w:r>
      <w:r w:rsidRPr="00763045">
        <w:rPr>
          <w:rFonts w:ascii="Times New Roman" w:eastAsia="Times New Roman" w:hAnsi="Times New Roman" w:cs="Times New Roman"/>
          <w:color w:val="242021"/>
          <w:sz w:val="24"/>
          <w:szCs w:val="24"/>
        </w:rPr>
        <w:t xml:space="preserve">Encyclopedia of Environmental Law, volume VI, 2018. </w:t>
      </w:r>
    </w:p>
    <w:p w14:paraId="0465A13D" w14:textId="77777777" w:rsidR="00C762F1" w:rsidRPr="00BF7BE8" w:rsidRDefault="00C762F1" w:rsidP="00C762F1">
      <w:pPr>
        <w:spacing w:line="360" w:lineRule="auto"/>
        <w:jc w:val="both"/>
        <w:rPr>
          <w:rFonts w:ascii="Times New Roman" w:eastAsia="Times New Roman" w:hAnsi="Times New Roman" w:cs="Times New Roman"/>
          <w:color w:val="000000"/>
          <w:sz w:val="24"/>
          <w:szCs w:val="24"/>
        </w:rPr>
      </w:pPr>
      <w:r w:rsidRPr="00C762F1">
        <w:rPr>
          <w:rFonts w:ascii="Times New Roman" w:eastAsia="Times New Roman" w:hAnsi="Times New Roman" w:cs="Times New Roman"/>
          <w:color w:val="000000"/>
          <w:sz w:val="24"/>
          <w:szCs w:val="24"/>
          <w:lang w:val="fr-FR"/>
        </w:rPr>
        <w:t xml:space="preserve"> </w:t>
      </w:r>
      <w:r w:rsidRPr="006E4E3B">
        <w:rPr>
          <w:rFonts w:ascii="Times New Roman" w:eastAsia="Times New Roman" w:hAnsi="Times New Roman" w:cs="Times New Roman"/>
          <w:smallCaps/>
          <w:color w:val="000000"/>
          <w:sz w:val="24"/>
          <w:szCs w:val="24"/>
          <w:lang w:val="fr-FR"/>
        </w:rPr>
        <w:t xml:space="preserve">Prieur, </w:t>
      </w:r>
      <w:r w:rsidRPr="006E4E3B">
        <w:rPr>
          <w:rFonts w:ascii="Times New Roman" w:eastAsia="Times New Roman" w:hAnsi="Times New Roman" w:cs="Times New Roman"/>
          <w:color w:val="000000"/>
          <w:sz w:val="24"/>
          <w:szCs w:val="24"/>
          <w:lang w:val="fr-FR"/>
        </w:rPr>
        <w:t>Michelle</w:t>
      </w:r>
      <w:r w:rsidRPr="006E4E3B">
        <w:rPr>
          <w:rFonts w:ascii="Times New Roman" w:eastAsia="Times New Roman" w:hAnsi="Times New Roman" w:cs="Times New Roman"/>
          <w:smallCaps/>
          <w:color w:val="000000"/>
          <w:sz w:val="24"/>
          <w:szCs w:val="24"/>
          <w:lang w:val="fr-FR"/>
        </w:rPr>
        <w:t xml:space="preserve"> </w:t>
      </w:r>
      <w:r w:rsidRPr="006E4E3B">
        <w:rPr>
          <w:rFonts w:ascii="Times New Roman" w:eastAsia="Times New Roman" w:hAnsi="Times New Roman" w:cs="Times New Roman"/>
          <w:color w:val="000000"/>
          <w:sz w:val="24"/>
          <w:szCs w:val="24"/>
          <w:lang w:val="fr-FR"/>
        </w:rPr>
        <w:t xml:space="preserve">e </w:t>
      </w:r>
      <w:r w:rsidRPr="006E4E3B">
        <w:rPr>
          <w:rFonts w:ascii="Times New Roman" w:eastAsia="Times New Roman" w:hAnsi="Times New Roman" w:cs="Times New Roman"/>
          <w:smallCaps/>
          <w:color w:val="000000"/>
          <w:sz w:val="24"/>
          <w:szCs w:val="24"/>
          <w:lang w:val="fr-FR"/>
        </w:rPr>
        <w:t xml:space="preserve">Sozzo, </w:t>
      </w:r>
      <w:r w:rsidRPr="006E4E3B">
        <w:rPr>
          <w:rFonts w:ascii="Times New Roman" w:eastAsia="Times New Roman" w:hAnsi="Times New Roman" w:cs="Times New Roman"/>
          <w:color w:val="000000"/>
          <w:sz w:val="24"/>
          <w:szCs w:val="24"/>
          <w:lang w:val="fr-FR"/>
        </w:rPr>
        <w:t>Gonzalo (coord.),  Le principe de non régression en Droit de l’environnement, Bruylant, Bruxelles, 2012</w:t>
      </w:r>
      <w:r w:rsidRPr="006E4E3B">
        <w:rPr>
          <w:rFonts w:ascii="Times New Roman" w:eastAsia="Times New Roman" w:hAnsi="Times New Roman" w:cs="Times New Roman"/>
          <w:color w:val="000000"/>
          <w:sz w:val="20"/>
          <w:szCs w:val="20"/>
          <w:lang w:val="fr-FR"/>
        </w:rPr>
        <w:t>.</w:t>
      </w:r>
    </w:p>
    <w:p w14:paraId="49E749B2" w14:textId="77777777" w:rsidR="00C762F1" w:rsidRDefault="00C762F1" w:rsidP="00C762F1">
      <w:pPr>
        <w:spacing w:line="360" w:lineRule="auto"/>
        <w:jc w:val="both"/>
        <w:rPr>
          <w:rFonts w:ascii="Times New Roman" w:eastAsia="Times New Roman" w:hAnsi="Times New Roman" w:cs="Times New Roman"/>
          <w:sz w:val="24"/>
          <w:szCs w:val="24"/>
          <w:lang w:val="es-ES_tradnl"/>
        </w:rPr>
      </w:pPr>
      <w:r w:rsidRPr="00BF7BE8">
        <w:rPr>
          <w:rFonts w:ascii="Times New Roman" w:eastAsia="Times New Roman" w:hAnsi="Times New Roman" w:cs="Times New Roman"/>
          <w:smallCaps/>
          <w:sz w:val="24"/>
          <w:szCs w:val="24"/>
          <w:lang w:val="es-ES_tradnl"/>
        </w:rPr>
        <w:t>Valdez Paz</w:t>
      </w:r>
      <w:r w:rsidRPr="00BF7BE8">
        <w:rPr>
          <w:rFonts w:ascii="Times New Roman" w:eastAsia="Times New Roman" w:hAnsi="Times New Roman" w:cs="Times New Roman"/>
          <w:sz w:val="24"/>
          <w:szCs w:val="24"/>
          <w:lang w:val="es-ES_tradnl"/>
        </w:rPr>
        <w:t>, Juan: El espacio y el límite,</w:t>
      </w:r>
      <w:r>
        <w:rPr>
          <w:rFonts w:ascii="Times New Roman" w:eastAsia="Times New Roman" w:hAnsi="Times New Roman" w:cs="Times New Roman"/>
          <w:sz w:val="24"/>
          <w:szCs w:val="24"/>
          <w:lang w:val="es-ES_tradnl"/>
        </w:rPr>
        <w:t xml:space="preserve"> Editorial Ruth, 1ª Edición</w:t>
      </w:r>
      <w:r w:rsidRPr="00BF7BE8">
        <w:rPr>
          <w:rFonts w:ascii="Times New Roman" w:eastAsia="Times New Roman" w:hAnsi="Times New Roman" w:cs="Times New Roman"/>
          <w:sz w:val="24"/>
          <w:szCs w:val="24"/>
          <w:lang w:val="es-ES_tradnl"/>
        </w:rPr>
        <w:t>, Instituto Cubano Juan Marinello, La Habana, 2009</w:t>
      </w:r>
      <w:r>
        <w:rPr>
          <w:rFonts w:ascii="Times New Roman" w:eastAsia="Times New Roman" w:hAnsi="Times New Roman" w:cs="Times New Roman"/>
          <w:sz w:val="24"/>
          <w:szCs w:val="24"/>
          <w:lang w:val="es-ES_tradnl"/>
        </w:rPr>
        <w:t xml:space="preserve">. </w:t>
      </w:r>
    </w:p>
    <w:p w14:paraId="490315C5" w14:textId="77777777" w:rsidR="00C762F1" w:rsidRPr="00BF7BE8" w:rsidRDefault="00C762F1" w:rsidP="00C762F1">
      <w:pPr>
        <w:spacing w:line="360" w:lineRule="auto"/>
        <w:jc w:val="both"/>
        <w:rPr>
          <w:rFonts w:ascii="Times New Roman" w:eastAsia="Times New Roman" w:hAnsi="Times New Roman" w:cs="Times New Roman"/>
          <w:color w:val="000000"/>
          <w:sz w:val="24"/>
          <w:szCs w:val="24"/>
        </w:rPr>
      </w:pPr>
      <w:r w:rsidRPr="00BF7BE8">
        <w:rPr>
          <w:rFonts w:ascii="Times New Roman" w:eastAsia="Times New Roman" w:hAnsi="Times New Roman" w:cs="Times New Roman"/>
          <w:smallCaps/>
          <w:color w:val="242021"/>
          <w:sz w:val="24"/>
          <w:szCs w:val="24"/>
        </w:rPr>
        <w:t>Voigt</w:t>
      </w:r>
      <w:r w:rsidRPr="00BF7BE8">
        <w:rPr>
          <w:rFonts w:ascii="Times New Roman" w:eastAsia="Times New Roman" w:hAnsi="Times New Roman" w:cs="Times New Roman"/>
          <w:color w:val="242021"/>
          <w:sz w:val="24"/>
          <w:szCs w:val="24"/>
        </w:rPr>
        <w:t>, Christina (ed.):  Rule of Law for Nature : New Dimensions and Ideas for Environmental Law, Cambridge University Press, Cambridge,  2013</w:t>
      </w:r>
    </w:p>
    <w:p w14:paraId="1666F3D2" w14:textId="77777777" w:rsidR="00C762F1" w:rsidRDefault="00C762F1" w:rsidP="00C762F1">
      <w:pPr>
        <w:spacing w:line="360" w:lineRule="auto"/>
        <w:jc w:val="both"/>
        <w:rPr>
          <w:rFonts w:ascii="Times New Roman" w:eastAsia="Times New Roman" w:hAnsi="Times New Roman" w:cs="Times New Roman"/>
          <w:color w:val="000000"/>
          <w:sz w:val="24"/>
          <w:szCs w:val="24"/>
        </w:rPr>
      </w:pPr>
      <w:r w:rsidRPr="00BF7BE8">
        <w:rPr>
          <w:rFonts w:ascii="Times New Roman" w:eastAsia="Times New Roman" w:hAnsi="Times New Roman" w:cs="Times New Roman"/>
          <w:smallCaps/>
          <w:color w:val="000000"/>
          <w:sz w:val="24"/>
          <w:szCs w:val="24"/>
          <w:lang w:val="en-GB"/>
        </w:rPr>
        <w:t>Zaccaï,</w:t>
      </w:r>
      <w:r w:rsidRPr="00BF7BE8">
        <w:rPr>
          <w:rFonts w:ascii="Times New Roman" w:eastAsia="Times New Roman" w:hAnsi="Times New Roman" w:cs="Times New Roman"/>
          <w:color w:val="000000"/>
          <w:sz w:val="24"/>
          <w:szCs w:val="24"/>
          <w:lang w:val="en-GB"/>
        </w:rPr>
        <w:t xml:space="preserve"> Edwin; </w:t>
      </w:r>
      <w:r w:rsidRPr="00BF7BE8">
        <w:rPr>
          <w:rFonts w:ascii="Times New Roman" w:eastAsia="Times New Roman" w:hAnsi="Times New Roman" w:cs="Times New Roman"/>
          <w:smallCaps/>
          <w:color w:val="000000"/>
          <w:sz w:val="24"/>
          <w:szCs w:val="24"/>
          <w:lang w:val="en-GB"/>
        </w:rPr>
        <w:t>Adams</w:t>
      </w:r>
      <w:r w:rsidRPr="00BF7BE8">
        <w:rPr>
          <w:rFonts w:ascii="Times New Roman" w:eastAsia="Times New Roman" w:hAnsi="Times New Roman" w:cs="Times New Roman"/>
          <w:color w:val="000000"/>
          <w:sz w:val="24"/>
          <w:szCs w:val="24"/>
          <w:lang w:val="en-GB"/>
        </w:rPr>
        <w:t xml:space="preserve">, William M, “ How far are biodiversity loss and climate change similar as policy issues? </w:t>
      </w:r>
      <w:r w:rsidRPr="00BF7BE8">
        <w:rPr>
          <w:rFonts w:ascii="Times New Roman" w:eastAsia="Times New Roman" w:hAnsi="Times New Roman" w:cs="Times New Roman"/>
          <w:color w:val="000000"/>
          <w:sz w:val="24"/>
          <w:szCs w:val="24"/>
        </w:rPr>
        <w:t>Environment Development and Sustainability”, May,</w:t>
      </w:r>
      <w:r w:rsidRPr="00BF7BE8">
        <w:rPr>
          <w:sz w:val="24"/>
          <w:szCs w:val="24"/>
        </w:rPr>
        <w:t xml:space="preserve"> </w:t>
      </w:r>
      <w:r w:rsidRPr="00BF7BE8">
        <w:rPr>
          <w:rFonts w:ascii="Times New Roman" w:eastAsia="Times New Roman" w:hAnsi="Times New Roman" w:cs="Times New Roman"/>
          <w:color w:val="000000"/>
          <w:sz w:val="24"/>
          <w:szCs w:val="24"/>
        </w:rPr>
        <w:t xml:space="preserve">Environ Dev Sustain Review, DOI 10.1007/s10668-012-9344 2012, disponivél: </w:t>
      </w:r>
      <w:hyperlink r:id="rId9" w:history="1">
        <w:r w:rsidRPr="00BF7BE8">
          <w:rPr>
            <w:rStyle w:val="Hipervnculo"/>
            <w:rFonts w:ascii="Times New Roman" w:eastAsia="Times New Roman" w:hAnsi="Times New Roman" w:cs="Times New Roman"/>
            <w:sz w:val="24"/>
            <w:szCs w:val="24"/>
          </w:rPr>
          <w:t>http://homepages.ulb.ac.be/~ezaccai/publications/How_far_are_biodiversity_loss_and_climate_change_similar_as_policy_issues_2012.pdf</w:t>
        </w:r>
      </w:hyperlink>
    </w:p>
    <w:p w14:paraId="06A47D2F" w14:textId="77777777" w:rsidR="00C762F1" w:rsidRPr="00BF7BE8" w:rsidRDefault="00C762F1" w:rsidP="00C762F1">
      <w:pPr>
        <w:spacing w:line="360" w:lineRule="auto"/>
        <w:jc w:val="both"/>
        <w:rPr>
          <w:rFonts w:ascii="Times New Roman" w:eastAsia="Times New Roman" w:hAnsi="Times New Roman" w:cs="Times New Roman"/>
          <w:color w:val="000000"/>
          <w:sz w:val="24"/>
          <w:szCs w:val="24"/>
        </w:rPr>
      </w:pPr>
    </w:p>
    <w:p w14:paraId="2F2A50D1" w14:textId="77777777" w:rsidR="00C762F1" w:rsidRPr="00037723" w:rsidRDefault="00C762F1" w:rsidP="00037723">
      <w:pPr>
        <w:spacing w:before="300" w:after="300" w:line="360" w:lineRule="auto"/>
        <w:jc w:val="both"/>
        <w:rPr>
          <w:rFonts w:ascii="Times New Roman" w:hAnsi="Times New Roman" w:cs="Times New Roman"/>
          <w:sz w:val="24"/>
          <w:szCs w:val="24"/>
        </w:rPr>
      </w:pPr>
    </w:p>
    <w:sectPr w:rsidR="00C762F1" w:rsidRPr="000377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C6EA6" w14:textId="77777777" w:rsidR="000E13A9" w:rsidRDefault="000E13A9" w:rsidP="00A9319E">
      <w:pPr>
        <w:spacing w:line="240" w:lineRule="auto"/>
      </w:pPr>
      <w:r>
        <w:separator/>
      </w:r>
    </w:p>
  </w:endnote>
  <w:endnote w:type="continuationSeparator" w:id="0">
    <w:p w14:paraId="1C29A051" w14:textId="77777777" w:rsidR="000E13A9" w:rsidRDefault="000E13A9" w:rsidP="00A931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1CC6E" w14:textId="77777777" w:rsidR="000E13A9" w:rsidRDefault="000E13A9" w:rsidP="00A9319E">
      <w:pPr>
        <w:spacing w:line="240" w:lineRule="auto"/>
      </w:pPr>
      <w:r>
        <w:separator/>
      </w:r>
    </w:p>
  </w:footnote>
  <w:footnote w:type="continuationSeparator" w:id="0">
    <w:p w14:paraId="6F1CCD1C" w14:textId="77777777" w:rsidR="000E13A9" w:rsidRDefault="000E13A9" w:rsidP="00A9319E">
      <w:pPr>
        <w:spacing w:line="240" w:lineRule="auto"/>
      </w:pPr>
      <w:r>
        <w:continuationSeparator/>
      </w:r>
    </w:p>
  </w:footnote>
  <w:footnote w:id="1">
    <w:p w14:paraId="7D460C02" w14:textId="77777777" w:rsidR="00A9319E" w:rsidRPr="006975F1" w:rsidRDefault="00A9319E" w:rsidP="00A9319E">
      <w:pPr>
        <w:spacing w:line="240" w:lineRule="auto"/>
        <w:rPr>
          <w:rFonts w:ascii="Times New Roman" w:eastAsia="Times New Roman" w:hAnsi="Times New Roman" w:cs="Times New Roman"/>
          <w:color w:val="0000FF"/>
          <w:sz w:val="20"/>
          <w:szCs w:val="20"/>
          <w:u w:val="single"/>
          <w:lang w:val="en-GB"/>
        </w:rPr>
      </w:pPr>
      <w:r>
        <w:rPr>
          <w:vertAlign w:val="superscript"/>
        </w:rPr>
        <w:footnoteRef/>
      </w:r>
      <w:r>
        <w:rPr>
          <w:rFonts w:ascii="Times New Roman" w:eastAsia="Times New Roman" w:hAnsi="Times New Roman" w:cs="Times New Roman"/>
          <w:sz w:val="20"/>
          <w:szCs w:val="20"/>
          <w:lang w:val="en-GB"/>
        </w:rPr>
        <w:t xml:space="preserve"> </w:t>
      </w:r>
      <w:r w:rsidRPr="00BF7BE8">
        <w:rPr>
          <w:rFonts w:ascii="Times New Roman" w:eastAsia="Times New Roman" w:hAnsi="Times New Roman" w:cs="Times New Roman"/>
          <w:smallCaps/>
          <w:sz w:val="20"/>
          <w:szCs w:val="20"/>
          <w:lang w:val="en-GB"/>
        </w:rPr>
        <w:t>Bohl,</w:t>
      </w:r>
      <w:r>
        <w:rPr>
          <w:rFonts w:ascii="Times New Roman" w:eastAsia="Times New Roman" w:hAnsi="Times New Roman" w:cs="Times New Roman"/>
          <w:smallCaps/>
          <w:sz w:val="20"/>
          <w:szCs w:val="20"/>
          <w:lang w:val="en-GB"/>
        </w:rPr>
        <w:t xml:space="preserve"> </w:t>
      </w:r>
      <w:r w:rsidRPr="00BF7BE8">
        <w:rPr>
          <w:rFonts w:ascii="Times New Roman" w:eastAsia="Times New Roman" w:hAnsi="Times New Roman" w:cs="Times New Roman"/>
          <w:sz w:val="20"/>
          <w:szCs w:val="20"/>
          <w:lang w:val="en-GB"/>
        </w:rPr>
        <w:t>Martin,</w:t>
      </w:r>
      <w:r>
        <w:rPr>
          <w:rFonts w:ascii="Times New Roman" w:eastAsia="Times New Roman" w:hAnsi="Times New Roman" w:cs="Times New Roman"/>
          <w:smallCaps/>
          <w:sz w:val="20"/>
          <w:szCs w:val="20"/>
          <w:lang w:val="en-GB"/>
        </w:rPr>
        <w:t xml:space="preserve"> </w:t>
      </w:r>
      <w:r w:rsidRPr="006975F1">
        <w:rPr>
          <w:rFonts w:ascii="Times New Roman" w:eastAsia="Times New Roman" w:hAnsi="Times New Roman" w:cs="Times New Roman"/>
          <w:i/>
          <w:sz w:val="20"/>
          <w:szCs w:val="20"/>
          <w:lang w:val="en-GB"/>
        </w:rPr>
        <w:t>Situating Geoethics in the Pandemocene</w:t>
      </w:r>
      <w:r>
        <w:rPr>
          <w:rFonts w:ascii="Times New Roman" w:eastAsia="Times New Roman" w:hAnsi="Times New Roman" w:cs="Times New Roman"/>
          <w:sz w:val="20"/>
          <w:szCs w:val="20"/>
          <w:lang w:val="en-GB"/>
        </w:rPr>
        <w:t xml:space="preserve">, 2020, </w:t>
      </w:r>
      <w:r w:rsidRPr="006975F1">
        <w:rPr>
          <w:rFonts w:ascii="Times New Roman" w:eastAsia="Times New Roman" w:hAnsi="Times New Roman" w:cs="Times New Roman"/>
          <w:sz w:val="20"/>
          <w:szCs w:val="20"/>
          <w:lang w:val="en-GB"/>
        </w:rPr>
        <w:t xml:space="preserve"> disponível em </w:t>
      </w:r>
      <w:hyperlink r:id="rId1">
        <w:r w:rsidRPr="006975F1">
          <w:rPr>
            <w:rFonts w:ascii="Times New Roman" w:eastAsia="Times New Roman" w:hAnsi="Times New Roman" w:cs="Times New Roman"/>
            <w:color w:val="0000FF"/>
            <w:sz w:val="20"/>
            <w:szCs w:val="20"/>
            <w:u w:val="single"/>
            <w:lang w:val="en-GB"/>
          </w:rPr>
          <w:t>https://www.researchgate.net/publication/340601548_Situating_Geoethics_in_the_Pandemocene_an_Opinion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A16DC"/>
    <w:multiLevelType w:val="multilevel"/>
    <w:tmpl w:val="389403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9E"/>
    <w:rsid w:val="00037723"/>
    <w:rsid w:val="00073FF0"/>
    <w:rsid w:val="000D2901"/>
    <w:rsid w:val="000E13A9"/>
    <w:rsid w:val="001169DC"/>
    <w:rsid w:val="00215E75"/>
    <w:rsid w:val="004D2486"/>
    <w:rsid w:val="005D5554"/>
    <w:rsid w:val="008423A4"/>
    <w:rsid w:val="00901F59"/>
    <w:rsid w:val="009B034F"/>
    <w:rsid w:val="00A61073"/>
    <w:rsid w:val="00A9319E"/>
    <w:rsid w:val="00AE77B1"/>
    <w:rsid w:val="00C762F1"/>
    <w:rsid w:val="00CC48AD"/>
    <w:rsid w:val="00D76B7A"/>
    <w:rsid w:val="00E81DE2"/>
    <w:rsid w:val="00ED0860"/>
    <w:rsid w:val="00FD6B59"/>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AA5C"/>
  <w15:chartTrackingRefBased/>
  <w15:docId w15:val="{5A929C6C-36DF-4CED-9E41-71508E3D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19E"/>
    <w:pPr>
      <w:spacing w:after="0" w:line="276" w:lineRule="auto"/>
    </w:pPr>
    <w:rPr>
      <w:rFonts w:ascii="Arial" w:eastAsia="Arial" w:hAnsi="Arial" w:cs="Arial"/>
      <w:lang w:val="pt-PT" w:eastAsia="pt-PT"/>
    </w:rPr>
  </w:style>
  <w:style w:type="paragraph" w:styleId="Ttulo2">
    <w:name w:val="heading 2"/>
    <w:basedOn w:val="Normal"/>
    <w:next w:val="Normal"/>
    <w:link w:val="Ttulo2Car"/>
    <w:uiPriority w:val="9"/>
    <w:unhideWhenUsed/>
    <w:qFormat/>
    <w:rsid w:val="00A9319E"/>
    <w:pPr>
      <w:keepNext/>
      <w:keepLines/>
      <w:spacing w:before="360" w:after="120" w:line="360" w:lineRule="auto"/>
      <w:jc w:val="both"/>
      <w:outlineLvl w:val="1"/>
    </w:pPr>
    <w:rPr>
      <w:sz w:val="32"/>
      <w:szCs w:val="32"/>
    </w:rPr>
  </w:style>
  <w:style w:type="paragraph" w:styleId="Ttulo3">
    <w:name w:val="heading 3"/>
    <w:basedOn w:val="Normal"/>
    <w:next w:val="Normal"/>
    <w:link w:val="Ttulo3Car"/>
    <w:uiPriority w:val="9"/>
    <w:semiHidden/>
    <w:unhideWhenUsed/>
    <w:qFormat/>
    <w:rsid w:val="004D248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9319E"/>
    <w:rPr>
      <w:rFonts w:ascii="Arial" w:eastAsia="Arial" w:hAnsi="Arial" w:cs="Arial"/>
      <w:sz w:val="32"/>
      <w:szCs w:val="32"/>
      <w:lang w:val="pt-PT" w:eastAsia="pt-PT"/>
    </w:rPr>
  </w:style>
  <w:style w:type="character" w:styleId="Hipervnculo">
    <w:name w:val="Hyperlink"/>
    <w:basedOn w:val="Fuentedeprrafopredeter"/>
    <w:uiPriority w:val="99"/>
    <w:unhideWhenUsed/>
    <w:rsid w:val="00A9319E"/>
    <w:rPr>
      <w:color w:val="0000FF"/>
      <w:u w:val="single"/>
    </w:rPr>
  </w:style>
  <w:style w:type="character" w:customStyle="1" w:styleId="Ttulo3Car">
    <w:name w:val="Título 3 Car"/>
    <w:basedOn w:val="Fuentedeprrafopredeter"/>
    <w:link w:val="Ttulo3"/>
    <w:uiPriority w:val="9"/>
    <w:semiHidden/>
    <w:rsid w:val="004D2486"/>
    <w:rPr>
      <w:rFonts w:asciiTheme="majorHAnsi" w:eastAsiaTheme="majorEastAsia" w:hAnsiTheme="majorHAnsi" w:cstheme="majorBidi"/>
      <w:color w:val="1F3763" w:themeColor="accent1" w:themeShade="7F"/>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86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r.coe.int/Documents/Convention_Instrument_ENG.pdf" TargetMode="External"/><Relationship Id="rId3" Type="http://schemas.openxmlformats.org/officeDocument/2006/relationships/settings" Target="settings.xml"/><Relationship Id="rId7" Type="http://schemas.openxmlformats.org/officeDocument/2006/relationships/hyperlink" Target="https://www.researchgate.net/publication/340601548_Situating_Geoethics_in_the_Pandemocene_an_Opin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omepages.ulb.ac.be/~ezaccai/publications/How_far_are_biodiversity_loss_and_climate_change_similar_as_policy_issues_2012.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publication/340601548_Situating_Geoethics_in_the_Pandemocene_an_Opin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10</Pages>
  <Words>3201</Words>
  <Characters>17607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Manuel</dc:creator>
  <cp:keywords/>
  <dc:description/>
  <cp:lastModifiedBy>Gustavo Manuel</cp:lastModifiedBy>
  <cp:revision>12</cp:revision>
  <dcterms:created xsi:type="dcterms:W3CDTF">2021-10-30T23:38:00Z</dcterms:created>
  <dcterms:modified xsi:type="dcterms:W3CDTF">2021-11-02T02:17:00Z</dcterms:modified>
</cp:coreProperties>
</file>