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A25" w:rsidRDefault="006D6A25"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III CONVENCION CIENTIFICA INTERNACIONAL</w:t>
      </w:r>
    </w:p>
    <w:p w:rsidR="009D67CD" w:rsidRDefault="006D6A25"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8A1C16" w:rsidRPr="008A1C16" w:rsidRDefault="006D6A25" w:rsidP="00667F10">
      <w:pPr>
        <w:spacing w:after="0"/>
        <w:jc w:val="center"/>
        <w:rPr>
          <w:rFonts w:ascii="Times New Roman" w:hAnsi="Times New Roman" w:cs="Times New Roman"/>
          <w:sz w:val="24"/>
          <w:szCs w:val="24"/>
        </w:rPr>
      </w:pPr>
      <w:r w:rsidRPr="006D6A25">
        <w:rPr>
          <w:rFonts w:ascii="Times New Roman" w:hAnsi="Times New Roman" w:cs="Times New Roman"/>
          <w:b/>
          <w:sz w:val="28"/>
          <w:szCs w:val="24"/>
        </w:rPr>
        <w:t>I TALLER INTERNACIONAL PSICOLOGIA Y DESARROLLO HUMANO</w:t>
      </w:r>
      <w:r w:rsidRPr="006D6A25">
        <w:rPr>
          <w:rFonts w:ascii="Times New Roman" w:hAnsi="Times New Roman" w:cs="Times New Roman"/>
          <w:sz w:val="28"/>
          <w:szCs w:val="24"/>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DB02D7" w:rsidRDefault="00DB02D7" w:rsidP="00DB02D7">
      <w:pPr>
        <w:spacing w:line="360" w:lineRule="auto"/>
        <w:jc w:val="center"/>
        <w:rPr>
          <w:rFonts w:ascii="Times New Roman" w:hAnsi="Times New Roman"/>
          <w:sz w:val="24"/>
        </w:rPr>
      </w:pPr>
      <w:r w:rsidRPr="00953491">
        <w:rPr>
          <w:rFonts w:ascii="Times New Roman" w:hAnsi="Times New Roman" w:cs="Times New Roman"/>
          <w:b/>
          <w:sz w:val="28"/>
          <w:szCs w:val="28"/>
        </w:rPr>
        <w:t>S</w:t>
      </w:r>
      <w:r w:rsidRPr="00953491">
        <w:rPr>
          <w:rFonts w:ascii="Times New Roman" w:hAnsi="Times New Roman"/>
          <w:b/>
          <w:sz w:val="28"/>
          <w:szCs w:val="28"/>
        </w:rPr>
        <w:t>istema de acciones psicoeducativas como alternativa para desarrollar competencias socioemocionales de gastronómicos en la hostelería</w:t>
      </w:r>
      <w:r w:rsidRPr="000930EC">
        <w:rPr>
          <w:rFonts w:ascii="Times New Roman" w:hAnsi="Times New Roman"/>
          <w:sz w:val="24"/>
        </w:rPr>
        <w:t>.</w:t>
      </w:r>
    </w:p>
    <w:p w:rsidR="00E912D0" w:rsidRDefault="00E912D0" w:rsidP="00667F10">
      <w:pPr>
        <w:spacing w:after="0"/>
        <w:jc w:val="center"/>
        <w:rPr>
          <w:rFonts w:ascii="Times New Roman" w:hAnsi="Times New Roman" w:cs="Times New Roman"/>
          <w:b/>
          <w:i/>
          <w:sz w:val="24"/>
          <w:szCs w:val="24"/>
        </w:rPr>
      </w:pPr>
    </w:p>
    <w:p w:rsidR="008A1C16" w:rsidRPr="00953491" w:rsidRDefault="008A1C16" w:rsidP="00667F10">
      <w:pPr>
        <w:spacing w:after="0"/>
        <w:jc w:val="center"/>
        <w:rPr>
          <w:rFonts w:ascii="Times New Roman" w:hAnsi="Times New Roman" w:cs="Times New Roman"/>
          <w:b/>
          <w:i/>
          <w:sz w:val="28"/>
          <w:szCs w:val="28"/>
          <w:lang w:val="en-US"/>
        </w:rPr>
      </w:pPr>
      <w:r w:rsidRPr="00953491">
        <w:rPr>
          <w:rFonts w:ascii="Times New Roman" w:hAnsi="Times New Roman" w:cs="Times New Roman"/>
          <w:b/>
          <w:i/>
          <w:sz w:val="28"/>
          <w:szCs w:val="28"/>
          <w:lang w:val="en-US"/>
        </w:rPr>
        <w:t>Title</w:t>
      </w:r>
    </w:p>
    <w:p w:rsidR="00953491" w:rsidRPr="00953491" w:rsidRDefault="00953491" w:rsidP="00953491">
      <w:pPr>
        <w:spacing w:line="360" w:lineRule="auto"/>
        <w:jc w:val="center"/>
        <w:rPr>
          <w:rFonts w:ascii="Times New Roman" w:hAnsi="Times New Roman"/>
          <w:b/>
          <w:sz w:val="28"/>
          <w:szCs w:val="24"/>
          <w:lang w:val="en-US"/>
        </w:rPr>
      </w:pPr>
      <w:r w:rsidRPr="001F438A">
        <w:rPr>
          <w:rFonts w:ascii="Times New Roman" w:hAnsi="Times New Roman"/>
          <w:b/>
          <w:i/>
          <w:sz w:val="28"/>
          <w:szCs w:val="24"/>
          <w:shd w:val="clear" w:color="auto" w:fill="F8F9FA"/>
          <w:lang w:val="en-US"/>
        </w:rPr>
        <w:t>System of psychoeducational actions as an alternative to develop social-emotional competences of gastronomy in the hospitality industry</w:t>
      </w:r>
      <w:r w:rsidRPr="00953491">
        <w:rPr>
          <w:rFonts w:ascii="Times New Roman" w:hAnsi="Times New Roman"/>
          <w:b/>
          <w:sz w:val="28"/>
          <w:szCs w:val="24"/>
          <w:shd w:val="clear" w:color="auto" w:fill="F8F9FA"/>
          <w:lang w:val="en-US"/>
        </w:rPr>
        <w:t>.</w:t>
      </w:r>
    </w:p>
    <w:p w:rsidR="008A1C16" w:rsidRPr="005F3122" w:rsidRDefault="005F3122" w:rsidP="00FF3346">
      <w:pPr>
        <w:spacing w:after="0" w:line="360" w:lineRule="auto"/>
        <w:jc w:val="center"/>
        <w:rPr>
          <w:rFonts w:ascii="Times New Roman" w:hAnsi="Times New Roman" w:cs="Times New Roman"/>
          <w:b/>
          <w:sz w:val="24"/>
          <w:szCs w:val="24"/>
        </w:rPr>
      </w:pPr>
      <w:r w:rsidRPr="005F3122">
        <w:rPr>
          <w:rFonts w:ascii="Times New Roman" w:hAnsi="Times New Roman"/>
          <w:b/>
          <w:sz w:val="24"/>
          <w:szCs w:val="24"/>
        </w:rPr>
        <w:t xml:space="preserve">Carmen </w:t>
      </w:r>
      <w:proofErr w:type="spellStart"/>
      <w:r w:rsidRPr="005F3122">
        <w:rPr>
          <w:rFonts w:ascii="Times New Roman" w:hAnsi="Times New Roman"/>
          <w:b/>
          <w:sz w:val="24"/>
          <w:szCs w:val="24"/>
        </w:rPr>
        <w:t>Ramis</w:t>
      </w:r>
      <w:proofErr w:type="spellEnd"/>
      <w:r w:rsidRPr="005F3122">
        <w:rPr>
          <w:rFonts w:ascii="Times New Roman" w:hAnsi="Times New Roman"/>
          <w:b/>
          <w:sz w:val="24"/>
          <w:szCs w:val="24"/>
        </w:rPr>
        <w:t xml:space="preserve"> Palmer</w:t>
      </w:r>
      <w:r w:rsidRPr="005F3122">
        <w:rPr>
          <w:rFonts w:ascii="Times New Roman" w:hAnsi="Times New Roman"/>
          <w:b/>
          <w:sz w:val="24"/>
          <w:szCs w:val="24"/>
          <w:vertAlign w:val="superscript"/>
        </w:rPr>
        <w:t>1</w:t>
      </w:r>
      <w:r w:rsidR="009D5E02" w:rsidRPr="005F3122">
        <w:rPr>
          <w:rFonts w:ascii="Times New Roman" w:hAnsi="Times New Roman" w:cs="Times New Roman"/>
          <w:b/>
          <w:sz w:val="24"/>
          <w:szCs w:val="24"/>
        </w:rPr>
        <w:t xml:space="preserve">, </w:t>
      </w:r>
      <w:proofErr w:type="spellStart"/>
      <w:r w:rsidRPr="005F3122">
        <w:rPr>
          <w:rFonts w:ascii="Times New Roman" w:hAnsi="Times New Roman"/>
          <w:b/>
          <w:sz w:val="24"/>
          <w:szCs w:val="24"/>
          <w:lang w:val="es-MX"/>
        </w:rPr>
        <w:t>Ethel</w:t>
      </w:r>
      <w:proofErr w:type="spellEnd"/>
      <w:r w:rsidRPr="005F3122">
        <w:rPr>
          <w:rFonts w:ascii="Times New Roman" w:hAnsi="Times New Roman"/>
          <w:b/>
          <w:sz w:val="24"/>
          <w:szCs w:val="24"/>
          <w:lang w:val="es-MX"/>
        </w:rPr>
        <w:t xml:space="preserve"> Ramírez Velázquez.</w:t>
      </w:r>
      <w:r w:rsidR="009D5E02" w:rsidRPr="005F3122">
        <w:rPr>
          <w:rFonts w:ascii="Times New Roman" w:hAnsi="Times New Roman" w:cs="Times New Roman"/>
          <w:b/>
          <w:sz w:val="24"/>
          <w:szCs w:val="24"/>
          <w:vertAlign w:val="superscript"/>
        </w:rPr>
        <w:t>2</w:t>
      </w:r>
      <w:r w:rsidR="009D5E02" w:rsidRPr="005F3122">
        <w:rPr>
          <w:rFonts w:ascii="Times New Roman" w:hAnsi="Times New Roman" w:cs="Times New Roman"/>
          <w:b/>
          <w:sz w:val="24"/>
          <w:szCs w:val="24"/>
        </w:rPr>
        <w:t xml:space="preserve">, </w:t>
      </w:r>
      <w:proofErr w:type="spellStart"/>
      <w:r w:rsidRPr="005F3122">
        <w:rPr>
          <w:rFonts w:ascii="Times New Roman" w:hAnsi="Times New Roman"/>
          <w:b/>
          <w:sz w:val="24"/>
          <w:szCs w:val="24"/>
        </w:rPr>
        <w:t>Annia</w:t>
      </w:r>
      <w:proofErr w:type="spellEnd"/>
      <w:r w:rsidRPr="005F3122">
        <w:rPr>
          <w:rFonts w:ascii="Times New Roman" w:hAnsi="Times New Roman"/>
          <w:b/>
          <w:sz w:val="24"/>
          <w:szCs w:val="24"/>
        </w:rPr>
        <w:t xml:space="preserve"> E Vizcaíno Escobar</w:t>
      </w:r>
      <w:r w:rsidRPr="005F3122">
        <w:rPr>
          <w:rFonts w:ascii="Times New Roman" w:hAnsi="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F2355E" w:rsidRPr="000930EC" w:rsidRDefault="005F3122" w:rsidP="00F2355E">
      <w:pPr>
        <w:spacing w:after="0" w:line="360" w:lineRule="auto"/>
        <w:jc w:val="both"/>
        <w:rPr>
          <w:rFonts w:ascii="Times New Roman" w:hAnsi="Times New Roman"/>
          <w:sz w:val="24"/>
          <w:szCs w:val="24"/>
        </w:rPr>
      </w:pPr>
      <w:r>
        <w:rPr>
          <w:rFonts w:ascii="Times New Roman" w:hAnsi="Times New Roman"/>
          <w:sz w:val="24"/>
          <w:szCs w:val="24"/>
        </w:rPr>
        <w:t>1-</w:t>
      </w:r>
      <w:r w:rsidR="00F2355E" w:rsidRPr="000930EC">
        <w:rPr>
          <w:rFonts w:ascii="Times New Roman" w:hAnsi="Times New Roman"/>
          <w:sz w:val="24"/>
          <w:szCs w:val="24"/>
        </w:rPr>
        <w:t xml:space="preserve">Carmen </w:t>
      </w:r>
      <w:proofErr w:type="spellStart"/>
      <w:r w:rsidR="00F2355E" w:rsidRPr="000930EC">
        <w:rPr>
          <w:rFonts w:ascii="Times New Roman" w:hAnsi="Times New Roman"/>
          <w:sz w:val="24"/>
          <w:szCs w:val="24"/>
        </w:rPr>
        <w:t>Ramis</w:t>
      </w:r>
      <w:proofErr w:type="spellEnd"/>
      <w:r w:rsidR="00F2355E" w:rsidRPr="000930EC">
        <w:rPr>
          <w:rFonts w:ascii="Times New Roman" w:hAnsi="Times New Roman"/>
          <w:sz w:val="24"/>
          <w:szCs w:val="24"/>
        </w:rPr>
        <w:t xml:space="preserve"> Palmer</w:t>
      </w:r>
      <w:r w:rsidR="00E912D0" w:rsidRPr="00E912D0">
        <w:rPr>
          <w:rFonts w:ascii="Times New Roman" w:hAnsi="Times New Roman" w:cs="Times New Roman"/>
          <w:sz w:val="24"/>
          <w:szCs w:val="24"/>
        </w:rPr>
        <w:t xml:space="preserve">. </w:t>
      </w:r>
      <w:r w:rsidR="00F2355E" w:rsidRPr="000930EC">
        <w:rPr>
          <w:rFonts w:ascii="Times New Roman" w:hAnsi="Times New Roman"/>
          <w:sz w:val="24"/>
          <w:szCs w:val="24"/>
        </w:rPr>
        <w:t>Universidad de las</w:t>
      </w:r>
      <w:r w:rsidR="00F2355E">
        <w:rPr>
          <w:rFonts w:ascii="Times New Roman" w:hAnsi="Times New Roman"/>
          <w:sz w:val="24"/>
          <w:szCs w:val="24"/>
        </w:rPr>
        <w:t xml:space="preserve"> Islas Baleares,</w:t>
      </w:r>
      <w:r w:rsidR="00F2355E" w:rsidRPr="000930EC">
        <w:rPr>
          <w:rFonts w:ascii="Times New Roman" w:hAnsi="Times New Roman"/>
          <w:sz w:val="24"/>
          <w:szCs w:val="24"/>
        </w:rPr>
        <w:t xml:space="preserve"> España</w:t>
      </w:r>
      <w:r w:rsidR="00E912D0" w:rsidRPr="00E912D0">
        <w:rPr>
          <w:rFonts w:ascii="Times New Roman" w:hAnsi="Times New Roman" w:cs="Times New Roman"/>
          <w:sz w:val="24"/>
          <w:szCs w:val="24"/>
        </w:rPr>
        <w:t xml:space="preserve">. </w:t>
      </w:r>
      <w:hyperlink r:id="rId7" w:history="1">
        <w:r w:rsidR="00F2355E" w:rsidRPr="000930EC">
          <w:rPr>
            <w:rStyle w:val="Hipervnculo"/>
            <w:rFonts w:ascii="Times New Roman" w:hAnsi="Times New Roman"/>
            <w:sz w:val="24"/>
            <w:szCs w:val="24"/>
          </w:rPr>
          <w:t>carmen.ramis@uib.es</w:t>
        </w:r>
      </w:hyperlink>
    </w:p>
    <w:p w:rsidR="00F2355E" w:rsidRPr="000930EC" w:rsidRDefault="005F3122" w:rsidP="00F2355E">
      <w:pPr>
        <w:spacing w:after="0" w:line="360" w:lineRule="auto"/>
        <w:jc w:val="both"/>
        <w:rPr>
          <w:rFonts w:ascii="Times New Roman" w:hAnsi="Times New Roman"/>
          <w:sz w:val="24"/>
          <w:szCs w:val="24"/>
          <w:lang w:val="es-MX"/>
        </w:rPr>
      </w:pPr>
      <w:r>
        <w:rPr>
          <w:rFonts w:ascii="Times New Roman" w:hAnsi="Times New Roman"/>
          <w:sz w:val="24"/>
          <w:szCs w:val="24"/>
          <w:lang w:val="es-MX"/>
        </w:rPr>
        <w:t>2-</w:t>
      </w:r>
      <w:r w:rsidR="00F2355E" w:rsidRPr="000930EC">
        <w:rPr>
          <w:rFonts w:ascii="Times New Roman" w:hAnsi="Times New Roman"/>
          <w:sz w:val="24"/>
          <w:szCs w:val="24"/>
          <w:lang w:val="es-MX"/>
        </w:rPr>
        <w:t>Ethel Ramírez Velázquez.</w:t>
      </w:r>
      <w:r w:rsidR="00F2355E" w:rsidRPr="00F2355E">
        <w:rPr>
          <w:rFonts w:ascii="Times New Roman" w:hAnsi="Times New Roman"/>
          <w:sz w:val="24"/>
          <w:szCs w:val="24"/>
        </w:rPr>
        <w:t xml:space="preserve"> </w:t>
      </w:r>
      <w:r w:rsidR="00F2355E" w:rsidRPr="000930EC">
        <w:rPr>
          <w:rFonts w:ascii="Times New Roman" w:hAnsi="Times New Roman"/>
          <w:sz w:val="24"/>
          <w:szCs w:val="24"/>
        </w:rPr>
        <w:t>Universidad de Camagüey</w:t>
      </w:r>
      <w:r w:rsidR="00F2355E">
        <w:rPr>
          <w:rFonts w:ascii="Times New Roman" w:hAnsi="Times New Roman"/>
          <w:sz w:val="24"/>
          <w:szCs w:val="24"/>
        </w:rPr>
        <w:t>, Cuba.</w:t>
      </w:r>
      <w:r w:rsidR="00F2355E" w:rsidRPr="000930EC">
        <w:rPr>
          <w:rFonts w:ascii="Times New Roman" w:hAnsi="Times New Roman"/>
          <w:sz w:val="24"/>
          <w:szCs w:val="24"/>
          <w:lang w:val="es-ES_tradnl"/>
        </w:rPr>
        <w:t>.</w:t>
      </w:r>
      <w:hyperlink r:id="rId8" w:history="1">
        <w:r w:rsidR="00F2355E" w:rsidRPr="000930EC">
          <w:rPr>
            <w:rStyle w:val="Hipervnculo"/>
            <w:rFonts w:ascii="Times New Roman" w:hAnsi="Times New Roman"/>
            <w:sz w:val="24"/>
            <w:szCs w:val="24"/>
            <w:lang w:val="es-MX"/>
          </w:rPr>
          <w:t>ethel.ramirez@reduc.edu.cu</w:t>
        </w:r>
      </w:hyperlink>
    </w:p>
    <w:p w:rsidR="00605B5D" w:rsidRPr="000930EC" w:rsidRDefault="005F3122" w:rsidP="00605B5D">
      <w:pPr>
        <w:spacing w:after="0" w:line="360" w:lineRule="auto"/>
        <w:jc w:val="both"/>
        <w:rPr>
          <w:rFonts w:ascii="Times New Roman" w:hAnsi="Times New Roman"/>
          <w:sz w:val="24"/>
          <w:szCs w:val="24"/>
        </w:rPr>
      </w:pPr>
      <w:r>
        <w:rPr>
          <w:rFonts w:ascii="Times New Roman" w:hAnsi="Times New Roman"/>
          <w:sz w:val="24"/>
          <w:szCs w:val="24"/>
        </w:rPr>
        <w:t xml:space="preserve">3- </w:t>
      </w:r>
      <w:proofErr w:type="spellStart"/>
      <w:r w:rsidR="00605B5D" w:rsidRPr="000930EC">
        <w:rPr>
          <w:rFonts w:ascii="Times New Roman" w:hAnsi="Times New Roman"/>
          <w:sz w:val="24"/>
          <w:szCs w:val="24"/>
        </w:rPr>
        <w:t>Annia</w:t>
      </w:r>
      <w:proofErr w:type="spellEnd"/>
      <w:r w:rsidR="00605B5D" w:rsidRPr="000930EC">
        <w:rPr>
          <w:rFonts w:ascii="Times New Roman" w:hAnsi="Times New Roman"/>
          <w:sz w:val="24"/>
          <w:szCs w:val="24"/>
        </w:rPr>
        <w:t xml:space="preserve"> E Vizcaíno Escobar.</w:t>
      </w:r>
      <w:r w:rsidR="00605B5D">
        <w:rPr>
          <w:rFonts w:ascii="Times New Roman" w:hAnsi="Times New Roman"/>
          <w:sz w:val="24"/>
          <w:szCs w:val="24"/>
        </w:rPr>
        <w:t xml:space="preserve"> </w:t>
      </w:r>
      <w:r w:rsidR="00605B5D" w:rsidRPr="000930EC">
        <w:rPr>
          <w:rFonts w:ascii="Times New Roman" w:hAnsi="Times New Roman"/>
          <w:sz w:val="24"/>
          <w:szCs w:val="24"/>
        </w:rPr>
        <w:t xml:space="preserve">Universidad Central </w:t>
      </w:r>
      <w:r w:rsidR="00605B5D">
        <w:rPr>
          <w:rFonts w:ascii="Times New Roman" w:hAnsi="Times New Roman"/>
          <w:sz w:val="24"/>
          <w:szCs w:val="24"/>
        </w:rPr>
        <w:t>“</w:t>
      </w:r>
      <w:r w:rsidR="00605B5D" w:rsidRPr="000930EC">
        <w:rPr>
          <w:rFonts w:ascii="Times New Roman" w:hAnsi="Times New Roman"/>
          <w:sz w:val="24"/>
          <w:szCs w:val="24"/>
        </w:rPr>
        <w:t>Martha Abreu</w:t>
      </w:r>
      <w:r w:rsidR="00605B5D">
        <w:rPr>
          <w:rFonts w:ascii="Times New Roman" w:hAnsi="Times New Roman"/>
          <w:sz w:val="24"/>
          <w:szCs w:val="24"/>
        </w:rPr>
        <w:t>”</w:t>
      </w:r>
      <w:r w:rsidR="00605B5D" w:rsidRPr="000930EC">
        <w:rPr>
          <w:rFonts w:ascii="Times New Roman" w:hAnsi="Times New Roman"/>
          <w:sz w:val="24"/>
          <w:szCs w:val="24"/>
        </w:rPr>
        <w:t xml:space="preserve"> de las Villas, Cuba</w:t>
      </w:r>
      <w:r w:rsidR="00605B5D">
        <w:t xml:space="preserve"> </w:t>
      </w:r>
      <w:hyperlink r:id="rId9" w:history="1">
        <w:r w:rsidR="00605B5D" w:rsidRPr="000930EC">
          <w:rPr>
            <w:rStyle w:val="Hipervnculo"/>
            <w:rFonts w:ascii="Times New Roman" w:hAnsi="Times New Roman"/>
            <w:sz w:val="24"/>
            <w:szCs w:val="24"/>
          </w:rPr>
          <w:t>annia@uclv.edu.cu</w:t>
        </w:r>
      </w:hyperlink>
    </w:p>
    <w:p w:rsidR="00F2355E" w:rsidRDefault="00F2355E" w:rsidP="00FF3346">
      <w:pPr>
        <w:spacing w:after="0" w:line="360" w:lineRule="auto"/>
        <w:jc w:val="both"/>
        <w:rPr>
          <w:rFonts w:ascii="Times New Roman" w:hAnsi="Times New Roman" w:cs="Times New Roman"/>
          <w:b/>
          <w:sz w:val="24"/>
          <w:szCs w:val="24"/>
        </w:rPr>
      </w:pPr>
    </w:p>
    <w:p w:rsidR="00471934" w:rsidRPr="00081BE6" w:rsidRDefault="008A1C16" w:rsidP="00471934">
      <w:pPr>
        <w:tabs>
          <w:tab w:val="left" w:pos="1380"/>
        </w:tabs>
        <w:spacing w:line="360" w:lineRule="auto"/>
        <w:jc w:val="both"/>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471934">
        <w:rPr>
          <w:rFonts w:ascii="Times New Roman" w:hAnsi="Times New Roman"/>
          <w:sz w:val="24"/>
          <w:szCs w:val="24"/>
        </w:rPr>
        <w:t xml:space="preserve">Tomando como punto de partida el diagnóstico de necesidades educativas en el desarrollo de competencias socioemocionales de dependientes gastronómicos, se diseña un sistema de acciones psicoeducativas que integra entidades y profesionales encargados de los procesos de entrada, capacitación y desarrollo y evaluación del desempeño de estos profesionales del servicio. La propuesta está basada en la Teoría General de los Sistemas, la Psicoeducación y postulados del Enfoque Histórico Cultural.  Se propone el método del grupo de discusión considerando las ventajas que brinda en el aporte de juicios y valoraciones para la introducción de resultados al sistema de trabajo del MINTUR. </w:t>
      </w:r>
      <w:r w:rsidR="00471934" w:rsidRPr="00EA57C8">
        <w:rPr>
          <w:rFonts w:ascii="Times New Roman" w:hAnsi="Times New Roman"/>
          <w:sz w:val="24"/>
          <w:szCs w:val="24"/>
        </w:rPr>
        <w:t>La concepción del sistema de acciones psicoeducativas y su forma de instrumentación se estructura en tres subsistemas</w:t>
      </w:r>
      <w:r w:rsidR="00471934" w:rsidRPr="00081BE6">
        <w:rPr>
          <w:rFonts w:ascii="Times New Roman" w:hAnsi="Times New Roman"/>
          <w:sz w:val="24"/>
          <w:szCs w:val="24"/>
        </w:rPr>
        <w:t xml:space="preserve">, que a su vez se componen de acciones. </w:t>
      </w:r>
      <w:r w:rsidR="00471934" w:rsidRPr="00081BE6">
        <w:rPr>
          <w:rFonts w:ascii="Times New Roman" w:hAnsi="Times New Roman"/>
          <w:sz w:val="24"/>
          <w:szCs w:val="24"/>
        </w:rPr>
        <w:lastRenderedPageBreak/>
        <w:t xml:space="preserve">La </w:t>
      </w:r>
      <w:r w:rsidR="00471934">
        <w:rPr>
          <w:rFonts w:ascii="Times New Roman" w:hAnsi="Times New Roman"/>
          <w:sz w:val="24"/>
          <w:szCs w:val="24"/>
        </w:rPr>
        <w:t>propuesta se evalúa a partir de</w:t>
      </w:r>
      <w:r w:rsidR="00471934" w:rsidRPr="00081BE6">
        <w:rPr>
          <w:rFonts w:ascii="Times New Roman" w:hAnsi="Times New Roman"/>
          <w:sz w:val="24"/>
          <w:szCs w:val="24"/>
        </w:rPr>
        <w:t xml:space="preserve"> un cuestionario donde evalúa el criterio de usuarios bajo los preceptos del Cuadro Lógico de </w:t>
      </w:r>
      <w:proofErr w:type="spellStart"/>
      <w:r w:rsidR="00471934" w:rsidRPr="00081BE6">
        <w:rPr>
          <w:rFonts w:ascii="Times New Roman" w:hAnsi="Times New Roman"/>
          <w:sz w:val="24"/>
          <w:szCs w:val="24"/>
        </w:rPr>
        <w:t>Iadov</w:t>
      </w:r>
      <w:proofErr w:type="spellEnd"/>
      <w:r w:rsidR="00471934" w:rsidRPr="00081BE6">
        <w:rPr>
          <w:rFonts w:ascii="Times New Roman" w:hAnsi="Times New Roman"/>
          <w:sz w:val="24"/>
          <w:szCs w:val="24"/>
        </w:rPr>
        <w:t>. Se pudo conocer que existen acuerdos y criterios favorables en cuanto a nivel científico, nivel de actualidad, posibilidad de contribuir al desarrollo de CSE en el sector, posibilidad de generalización y en este aspecto se plantea con fuerza generalizar el diseño a otros cargos claves en el sector.</w:t>
      </w:r>
      <w:r w:rsidR="00471934">
        <w:t xml:space="preserve"> </w:t>
      </w:r>
      <w:r w:rsidR="00471934" w:rsidRPr="00EA57C8">
        <w:rPr>
          <w:rFonts w:ascii="Times New Roman" w:hAnsi="Times New Roman"/>
          <w:sz w:val="24"/>
          <w:szCs w:val="24"/>
        </w:rPr>
        <w:t xml:space="preserve"> </w:t>
      </w:r>
    </w:p>
    <w:p w:rsidR="00471934" w:rsidRPr="00625A78" w:rsidRDefault="009061A5" w:rsidP="00471934">
      <w:pPr>
        <w:spacing w:line="360" w:lineRule="auto"/>
        <w:jc w:val="both"/>
        <w:rPr>
          <w:rFonts w:ascii="Times New Roman" w:hAnsi="Times New Roman"/>
          <w:sz w:val="24"/>
          <w:szCs w:val="24"/>
          <w:shd w:val="clear" w:color="auto" w:fill="F8F9FA"/>
          <w:lang w:val="en-US"/>
        </w:rPr>
      </w:pPr>
      <w:r w:rsidRPr="00471934">
        <w:rPr>
          <w:rFonts w:ascii="Times New Roman" w:hAnsi="Times New Roman" w:cs="Times New Roman"/>
          <w:b/>
          <w:i/>
          <w:sz w:val="24"/>
          <w:szCs w:val="24"/>
          <w:lang w:val="en-US"/>
        </w:rPr>
        <w:t>Abstract:</w:t>
      </w:r>
      <w:r w:rsidRPr="00471934">
        <w:rPr>
          <w:rFonts w:ascii="Times New Roman" w:hAnsi="Times New Roman" w:cs="Times New Roman"/>
          <w:sz w:val="24"/>
          <w:szCs w:val="24"/>
          <w:lang w:val="en-US"/>
        </w:rPr>
        <w:t xml:space="preserve"> </w:t>
      </w:r>
      <w:r w:rsidR="00471934" w:rsidRPr="00625A78">
        <w:rPr>
          <w:rFonts w:ascii="Times New Roman" w:hAnsi="Times New Roman"/>
          <w:sz w:val="24"/>
          <w:szCs w:val="24"/>
          <w:shd w:val="clear" w:color="auto" w:fill="F8F9FA"/>
          <w:lang w:val="en-US"/>
        </w:rPr>
        <w:t xml:space="preserve">Taking as a starting point the diagnosis of educational needs in the development of socio-emotional competencies of gastronomic dependents, a system of psychoeducational actions is designed that integrates entities and professionals in charge of the entry processes, training and development and evaluation of the performance of these professionals of the service. The proposal is based on the General Theory of Systems, Psychoeducation and postulates of the Cultural Historical Approach. The discussion group method is proposed considering the advantages it offers in the contribution of judgments and evaluations for the introduction of results to the MINTUR work system. The conception of the system of psychoeducational actions and its form of instrumentation is structured in three subsystems, which in turn are made up of actions. The proposal is evaluated from a questionnaire that evaluates the criteria of users under the precepts of the </w:t>
      </w:r>
      <w:proofErr w:type="spellStart"/>
      <w:r w:rsidR="00471934" w:rsidRPr="00625A78">
        <w:rPr>
          <w:rFonts w:ascii="Times New Roman" w:hAnsi="Times New Roman"/>
          <w:sz w:val="24"/>
          <w:szCs w:val="24"/>
          <w:shd w:val="clear" w:color="auto" w:fill="F8F9FA"/>
          <w:lang w:val="en-US"/>
        </w:rPr>
        <w:t>Iadov</w:t>
      </w:r>
      <w:proofErr w:type="spellEnd"/>
      <w:r w:rsidR="00471934" w:rsidRPr="00625A78">
        <w:rPr>
          <w:rFonts w:ascii="Times New Roman" w:hAnsi="Times New Roman"/>
          <w:sz w:val="24"/>
          <w:szCs w:val="24"/>
          <w:shd w:val="clear" w:color="auto" w:fill="F8F9FA"/>
          <w:lang w:val="en-US"/>
        </w:rPr>
        <w:t xml:space="preserve"> Logical Table. It was learned that there are favorable agreements and criteria in terms of scientific level, current level, possibility of contributing to the development of CSE in the sector, possibility of generalization and in this aspect it is strongly proposed to generalize the design to other key positions in the sector.</w:t>
      </w:r>
    </w:p>
    <w:p w:rsidR="00471934" w:rsidRPr="003F2B61" w:rsidRDefault="009061A5" w:rsidP="00471934">
      <w:pPr>
        <w:spacing w:line="360" w:lineRule="auto"/>
        <w:jc w:val="both"/>
        <w:rPr>
          <w:rFonts w:ascii="Times New Roman" w:hAnsi="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471934">
        <w:rPr>
          <w:rFonts w:ascii="Times New Roman" w:hAnsi="Times New Roman"/>
          <w:sz w:val="24"/>
          <w:szCs w:val="24"/>
        </w:rPr>
        <w:t>Competencias socioemocionales; S</w:t>
      </w:r>
      <w:r w:rsidR="00471934" w:rsidRPr="003F2B61">
        <w:rPr>
          <w:rFonts w:ascii="Times New Roman" w:hAnsi="Times New Roman"/>
          <w:sz w:val="24"/>
          <w:szCs w:val="24"/>
        </w:rPr>
        <w:t>ist</w:t>
      </w:r>
      <w:r w:rsidR="00471934">
        <w:rPr>
          <w:rFonts w:ascii="Times New Roman" w:hAnsi="Times New Roman"/>
          <w:sz w:val="24"/>
          <w:szCs w:val="24"/>
        </w:rPr>
        <w:t>ema de acciones psicoeducativas; Servicios gastronómicos; T</w:t>
      </w:r>
      <w:r w:rsidR="00471934" w:rsidRPr="003F2B61">
        <w:rPr>
          <w:rFonts w:ascii="Times New Roman" w:hAnsi="Times New Roman"/>
          <w:sz w:val="24"/>
          <w:szCs w:val="24"/>
        </w:rPr>
        <w:t>urismo</w:t>
      </w:r>
      <w:r w:rsidR="005F3122">
        <w:rPr>
          <w:rFonts w:ascii="Times New Roman" w:hAnsi="Times New Roman"/>
          <w:sz w:val="24"/>
          <w:szCs w:val="24"/>
        </w:rPr>
        <w:t>.</w:t>
      </w:r>
    </w:p>
    <w:p w:rsidR="00471934" w:rsidRPr="00471934" w:rsidRDefault="009061A5" w:rsidP="00471934">
      <w:pPr>
        <w:spacing w:line="360" w:lineRule="auto"/>
        <w:jc w:val="both"/>
        <w:rPr>
          <w:rFonts w:ascii="Times New Roman" w:hAnsi="Times New Roman"/>
          <w:i/>
          <w:sz w:val="24"/>
          <w:szCs w:val="24"/>
          <w:shd w:val="clear" w:color="auto" w:fill="F8F9FA"/>
          <w:lang w:val="en-US"/>
        </w:rPr>
      </w:pPr>
      <w:r w:rsidRPr="00471934">
        <w:rPr>
          <w:rFonts w:ascii="Times New Roman" w:hAnsi="Times New Roman" w:cs="Times New Roman"/>
          <w:b/>
          <w:i/>
          <w:sz w:val="24"/>
          <w:szCs w:val="24"/>
          <w:lang w:val="en-US"/>
        </w:rPr>
        <w:t>Keywords:</w:t>
      </w:r>
      <w:r w:rsidRPr="00471934">
        <w:rPr>
          <w:rFonts w:ascii="Times New Roman" w:hAnsi="Times New Roman" w:cs="Times New Roman"/>
          <w:sz w:val="24"/>
          <w:szCs w:val="24"/>
          <w:lang w:val="en-US"/>
        </w:rPr>
        <w:t xml:space="preserve"> </w:t>
      </w:r>
      <w:r w:rsidR="005F3122" w:rsidRPr="005F3122">
        <w:rPr>
          <w:rFonts w:ascii="Times New Roman" w:hAnsi="Times New Roman" w:cs="Times New Roman"/>
          <w:i/>
          <w:sz w:val="24"/>
          <w:szCs w:val="24"/>
          <w:lang w:val="en-US"/>
        </w:rPr>
        <w:t>S</w:t>
      </w:r>
      <w:r w:rsidR="005F3122">
        <w:rPr>
          <w:rFonts w:ascii="Times New Roman" w:hAnsi="Times New Roman"/>
          <w:i/>
          <w:sz w:val="24"/>
          <w:szCs w:val="24"/>
          <w:shd w:val="clear" w:color="auto" w:fill="F8F9FA"/>
          <w:lang w:val="en-US"/>
        </w:rPr>
        <w:t>ocio-emotional competences; P</w:t>
      </w:r>
      <w:r w:rsidR="00471934" w:rsidRPr="00471934">
        <w:rPr>
          <w:rFonts w:ascii="Times New Roman" w:hAnsi="Times New Roman"/>
          <w:i/>
          <w:sz w:val="24"/>
          <w:szCs w:val="24"/>
          <w:shd w:val="clear" w:color="auto" w:fill="F8F9FA"/>
          <w:lang w:val="en-US"/>
        </w:rPr>
        <w:t>s</w:t>
      </w:r>
      <w:r w:rsidR="005F3122">
        <w:rPr>
          <w:rFonts w:ascii="Times New Roman" w:hAnsi="Times New Roman"/>
          <w:i/>
          <w:sz w:val="24"/>
          <w:szCs w:val="24"/>
          <w:shd w:val="clear" w:color="auto" w:fill="F8F9FA"/>
          <w:lang w:val="en-US"/>
        </w:rPr>
        <w:t>ychoeducational action system; Gastronomic services; T</w:t>
      </w:r>
      <w:r w:rsidR="00471934" w:rsidRPr="00471934">
        <w:rPr>
          <w:rFonts w:ascii="Times New Roman" w:hAnsi="Times New Roman"/>
          <w:i/>
          <w:sz w:val="24"/>
          <w:szCs w:val="24"/>
          <w:shd w:val="clear" w:color="auto" w:fill="F8F9FA"/>
          <w:lang w:val="en-US"/>
        </w:rPr>
        <w:t>ourism</w:t>
      </w:r>
      <w:r w:rsidR="005F3122">
        <w:rPr>
          <w:rFonts w:ascii="Times New Roman" w:hAnsi="Times New Roman"/>
          <w:i/>
          <w:sz w:val="24"/>
          <w:szCs w:val="24"/>
          <w:shd w:val="clear" w:color="auto" w:fill="F8F9FA"/>
          <w:lang w:val="en-US"/>
        </w:rPr>
        <w:t>.</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260052" w:rsidRPr="00F5518F" w:rsidRDefault="00260052" w:rsidP="00260052">
      <w:pPr>
        <w:tabs>
          <w:tab w:val="left" w:pos="9000"/>
          <w:tab w:val="left" w:pos="9720"/>
          <w:tab w:val="left" w:pos="10620"/>
          <w:tab w:val="left" w:pos="10800"/>
        </w:tabs>
        <w:spacing w:after="0" w:line="360" w:lineRule="auto"/>
        <w:ind w:right="68"/>
        <w:jc w:val="both"/>
        <w:rPr>
          <w:rFonts w:ascii="Times New Roman" w:hAnsi="Times New Roman"/>
          <w:sz w:val="24"/>
          <w:szCs w:val="24"/>
          <w:lang w:val="es-MX"/>
        </w:rPr>
      </w:pPr>
      <w:r w:rsidRPr="00F5518F">
        <w:rPr>
          <w:rFonts w:ascii="Times New Roman" w:hAnsi="Times New Roman"/>
          <w:sz w:val="24"/>
          <w:szCs w:val="24"/>
          <w:lang w:val="es-MX"/>
        </w:rPr>
        <w:t xml:space="preserve">Las competencias profesionales que más se han reconocido en el Turismo son aquellas que participan en el servicio hacia el cliente (Pantoja </w:t>
      </w:r>
      <w:r w:rsidRPr="00F5518F">
        <w:rPr>
          <w:rFonts w:ascii="Times New Roman" w:hAnsi="Times New Roman"/>
          <w:i/>
          <w:sz w:val="24"/>
          <w:szCs w:val="24"/>
          <w:lang w:val="es-MX"/>
        </w:rPr>
        <w:t>et al.,</w:t>
      </w:r>
      <w:r w:rsidRPr="00F5518F">
        <w:rPr>
          <w:rFonts w:ascii="Times New Roman" w:hAnsi="Times New Roman"/>
          <w:sz w:val="24"/>
          <w:szCs w:val="24"/>
          <w:lang w:val="es-MX"/>
        </w:rPr>
        <w:t xml:space="preserve"> 2019; Rivas, Cardoso &amp; Cortés, 2019), en tal sentido se ha priorizado el desarrollo de las relacionadas con el manejo de situaciones emocionales antes que otras, (</w:t>
      </w:r>
      <w:proofErr w:type="spellStart"/>
      <w:r w:rsidRPr="00F5518F">
        <w:rPr>
          <w:rFonts w:ascii="Times New Roman" w:hAnsi="Times New Roman"/>
          <w:sz w:val="24"/>
          <w:szCs w:val="24"/>
          <w:lang w:val="es-MX"/>
        </w:rPr>
        <w:t>Botía</w:t>
      </w:r>
      <w:proofErr w:type="spellEnd"/>
      <w:r w:rsidRPr="00F5518F">
        <w:rPr>
          <w:rFonts w:ascii="Times New Roman" w:hAnsi="Times New Roman"/>
          <w:sz w:val="24"/>
          <w:szCs w:val="24"/>
          <w:lang w:val="es-MX"/>
        </w:rPr>
        <w:t xml:space="preserve"> &amp; Orozco, 2012) y de considerar de manera especial las competencias socioemocionales (CSE) en la hostelería </w:t>
      </w:r>
      <w:r w:rsidRPr="00F5518F">
        <w:rPr>
          <w:rFonts w:ascii="Times New Roman" w:hAnsi="Times New Roman"/>
          <w:sz w:val="24"/>
          <w:szCs w:val="24"/>
          <w:lang w:val="es-MX"/>
        </w:rPr>
        <w:lastRenderedPageBreak/>
        <w:t xml:space="preserve">(Hernández, 2019; Ramírez, Vizcaíno &amp; </w:t>
      </w:r>
      <w:proofErr w:type="spellStart"/>
      <w:r w:rsidRPr="00F5518F">
        <w:rPr>
          <w:rFonts w:ascii="Times New Roman" w:hAnsi="Times New Roman"/>
          <w:sz w:val="24"/>
          <w:szCs w:val="24"/>
          <w:lang w:val="es-MX"/>
        </w:rPr>
        <w:t>Ramis</w:t>
      </w:r>
      <w:proofErr w:type="spellEnd"/>
      <w:r w:rsidRPr="00F5518F">
        <w:rPr>
          <w:rFonts w:ascii="Times New Roman" w:hAnsi="Times New Roman"/>
          <w:sz w:val="24"/>
          <w:szCs w:val="24"/>
          <w:lang w:val="es-MX"/>
        </w:rPr>
        <w:t xml:space="preserve">, 2019), pues se relacionan con el desarrollo personal y, explican el desempeño profesional de calidad. </w:t>
      </w:r>
    </w:p>
    <w:p w:rsidR="00260052" w:rsidRPr="00F5518F" w:rsidRDefault="00260052" w:rsidP="00260052">
      <w:pPr>
        <w:tabs>
          <w:tab w:val="left" w:pos="9000"/>
          <w:tab w:val="left" w:pos="9720"/>
          <w:tab w:val="left" w:pos="10620"/>
          <w:tab w:val="left" w:pos="10800"/>
        </w:tabs>
        <w:spacing w:after="0" w:line="360" w:lineRule="auto"/>
        <w:ind w:right="68"/>
        <w:jc w:val="both"/>
        <w:rPr>
          <w:rFonts w:ascii="Times New Roman" w:hAnsi="Times New Roman"/>
          <w:sz w:val="24"/>
          <w:szCs w:val="24"/>
          <w:lang w:val="es-MX"/>
        </w:rPr>
      </w:pPr>
      <w:r w:rsidRPr="00F5518F">
        <w:rPr>
          <w:rFonts w:ascii="Times New Roman" w:hAnsi="Times New Roman"/>
          <w:sz w:val="24"/>
          <w:szCs w:val="24"/>
          <w:lang w:val="es-MX"/>
        </w:rPr>
        <w:t>En el</w:t>
      </w:r>
      <w:r w:rsidRPr="00F5518F">
        <w:rPr>
          <w:rFonts w:ascii="Times New Roman" w:hAnsi="Times New Roman"/>
          <w:sz w:val="24"/>
          <w:szCs w:val="24"/>
          <w:lang w:val="es-MX" w:eastAsia="es-ES"/>
        </w:rPr>
        <w:t xml:space="preserve"> sector turístico, si bien se han reglamentado objetivos en la formación aún son insuficientes para aseverar el desarrollo por competencias de su fuerza laboral. </w:t>
      </w:r>
      <w:r w:rsidRPr="00F5518F">
        <w:rPr>
          <w:rFonts w:ascii="Times New Roman" w:hAnsi="Times New Roman"/>
          <w:sz w:val="24"/>
          <w:szCs w:val="24"/>
          <w:lang w:val="es-ES_tradnl"/>
        </w:rPr>
        <w:t xml:space="preserve">Relacionado con este tema, se manifiestan en la práctica expresiones comportamentales </w:t>
      </w:r>
      <w:r w:rsidRPr="00F5518F">
        <w:rPr>
          <w:rFonts w:ascii="Times New Roman" w:hAnsi="Times New Roman"/>
          <w:sz w:val="24"/>
          <w:szCs w:val="24"/>
          <w:lang w:val="es-MX"/>
        </w:rPr>
        <w:t>de los trabajadores del servicio gastronómico que no son apropiadas desde lo establecido y normado para la atención al cliente, y que no expresan ni regulan de forma apropiada las emociones, trayendo repercusiones en las opiniones de los clientes sobre la calidad del servicio.</w:t>
      </w:r>
      <w:r w:rsidRPr="00F5518F">
        <w:rPr>
          <w:rFonts w:ascii="Times New Roman" w:hAnsi="Times New Roman"/>
          <w:sz w:val="24"/>
          <w:szCs w:val="24"/>
          <w:lang w:val="es-ES_tradnl"/>
        </w:rPr>
        <w:t xml:space="preserve"> (Ramírez et al., 2019).</w:t>
      </w:r>
      <w:r w:rsidRPr="00F5518F">
        <w:rPr>
          <w:rFonts w:ascii="Times New Roman" w:hAnsi="Times New Roman"/>
          <w:b/>
          <w:bCs/>
          <w:sz w:val="24"/>
          <w:szCs w:val="24"/>
          <w:lang w:val="es-MX"/>
        </w:rPr>
        <w:t xml:space="preserve"> </w:t>
      </w:r>
      <w:r w:rsidRPr="00F5518F">
        <w:rPr>
          <w:rFonts w:ascii="Times New Roman" w:hAnsi="Times New Roman"/>
          <w:sz w:val="24"/>
          <w:szCs w:val="24"/>
          <w:lang w:val="es-MX"/>
        </w:rPr>
        <w:t xml:space="preserve"> </w:t>
      </w:r>
    </w:p>
    <w:p w:rsidR="00260052" w:rsidRPr="00F5518F" w:rsidRDefault="00260052" w:rsidP="00260052">
      <w:pPr>
        <w:tabs>
          <w:tab w:val="left" w:pos="9000"/>
          <w:tab w:val="left" w:pos="9720"/>
          <w:tab w:val="left" w:pos="10620"/>
          <w:tab w:val="left" w:pos="10800"/>
        </w:tabs>
        <w:spacing w:after="0" w:line="360" w:lineRule="auto"/>
        <w:ind w:right="68"/>
        <w:jc w:val="both"/>
        <w:rPr>
          <w:rFonts w:ascii="Times New Roman" w:hAnsi="Times New Roman"/>
          <w:sz w:val="24"/>
          <w:szCs w:val="24"/>
          <w:lang w:val="es-ES_tradnl"/>
        </w:rPr>
      </w:pPr>
      <w:r w:rsidRPr="00F5518F">
        <w:rPr>
          <w:rFonts w:ascii="Times New Roman" w:hAnsi="Times New Roman"/>
          <w:sz w:val="24"/>
          <w:szCs w:val="24"/>
          <w:lang w:val="es-ES_tradnl"/>
        </w:rPr>
        <w:t>Las experiencias más recientes reconocidas en el desarrollo de CSE para el desempeño laboral (</w:t>
      </w:r>
      <w:r w:rsidRPr="00F5518F">
        <w:rPr>
          <w:rFonts w:ascii="Times New Roman" w:hAnsi="Times New Roman"/>
          <w:sz w:val="24"/>
          <w:szCs w:val="24"/>
          <w:lang w:val="es-MX"/>
        </w:rPr>
        <w:t xml:space="preserve">Gómez-Heras &amp; </w:t>
      </w:r>
      <w:proofErr w:type="spellStart"/>
      <w:r w:rsidRPr="00F5518F">
        <w:rPr>
          <w:rFonts w:ascii="Times New Roman" w:hAnsi="Times New Roman"/>
          <w:sz w:val="24"/>
          <w:szCs w:val="24"/>
          <w:lang w:val="es-MX"/>
        </w:rPr>
        <w:t>Sabín</w:t>
      </w:r>
      <w:proofErr w:type="spellEnd"/>
      <w:r w:rsidRPr="00F5518F">
        <w:rPr>
          <w:rFonts w:ascii="Times New Roman" w:hAnsi="Times New Roman"/>
          <w:sz w:val="24"/>
          <w:szCs w:val="24"/>
          <w:lang w:val="es-MX"/>
        </w:rPr>
        <w:t>, 2018;</w:t>
      </w:r>
      <w:r w:rsidRPr="00F5518F">
        <w:rPr>
          <w:rFonts w:ascii="Times New Roman" w:hAnsi="Times New Roman"/>
          <w:sz w:val="24"/>
          <w:szCs w:val="24"/>
          <w:lang w:val="es-ES_tradnl"/>
        </w:rPr>
        <w:t xml:space="preserve"> Tolentino, 2021), se caracterizan por la intervención educativa entre participantes y facilitador en un proceso enseñanza-aprendizaje donde se estimula el desarrollo de los sujetos desde la acción del facilitador. </w:t>
      </w:r>
      <w:r w:rsidRPr="00F5518F">
        <w:rPr>
          <w:rFonts w:ascii="Times New Roman" w:hAnsi="Times New Roman"/>
          <w:sz w:val="24"/>
          <w:szCs w:val="24"/>
          <w:lang w:val="es-MX"/>
        </w:rPr>
        <w:t>Sin embargo, estas competencias participan en otros procesos (selección, evaluación del desempeño) donde se encuentran esos mismos grupo</w:t>
      </w:r>
      <w:r w:rsidR="00811E46">
        <w:rPr>
          <w:rFonts w:ascii="Times New Roman" w:hAnsi="Times New Roman"/>
          <w:sz w:val="24"/>
          <w:szCs w:val="24"/>
          <w:lang w:val="es-MX"/>
        </w:rPr>
        <w:t>s de sujetos y el hecho de no intervenirlas</w:t>
      </w:r>
      <w:r w:rsidRPr="00F5518F">
        <w:rPr>
          <w:rFonts w:ascii="Times New Roman" w:hAnsi="Times New Roman"/>
          <w:sz w:val="24"/>
          <w:szCs w:val="24"/>
          <w:lang w:val="es-MX"/>
        </w:rPr>
        <w:t xml:space="preserve"> allí, hace incompleta la efectividad de la acción de desarrollo.</w:t>
      </w:r>
    </w:p>
    <w:p w:rsidR="00260052" w:rsidRPr="00F5518F" w:rsidRDefault="00260052" w:rsidP="00260052">
      <w:pPr>
        <w:spacing w:after="0" w:line="360" w:lineRule="auto"/>
        <w:jc w:val="both"/>
        <w:rPr>
          <w:rFonts w:ascii="Times New Roman" w:hAnsi="Times New Roman"/>
          <w:sz w:val="24"/>
          <w:szCs w:val="24"/>
          <w:lang w:val="es-MX"/>
        </w:rPr>
      </w:pPr>
      <w:r w:rsidRPr="00F5518F">
        <w:rPr>
          <w:rFonts w:ascii="Times New Roman" w:hAnsi="Times New Roman"/>
          <w:sz w:val="24"/>
          <w:szCs w:val="24"/>
          <w:lang w:val="es-MX"/>
        </w:rPr>
        <w:t>Por ello, sería pertinente asumir el enfoque de sistema para el abordaje del desarrollo de estas competencias, desde un sistema de acciones psicoeducativas que genere un despliegue de acciones coordinadas e interrelacionadas desde los subsistemas de selección, desarrollo y evaluación del desempeño, ya que estos atienden la entrada, superación y mantenimiento del capital humano. De esta forma, se estarían presentando actividades interrelacionadas que se planifican, organizan, ejecutan y controlan para alcanzar ese objetivo, y que se desarrolla teniendo en cuenta la concepción teórica-metodológica y práctica de un proceso educativo.</w:t>
      </w:r>
    </w:p>
    <w:p w:rsidR="00260052" w:rsidRPr="00F5518F" w:rsidRDefault="00260052" w:rsidP="00260052">
      <w:pPr>
        <w:spacing w:after="0" w:line="360" w:lineRule="auto"/>
        <w:jc w:val="both"/>
        <w:rPr>
          <w:rFonts w:ascii="Times New Roman" w:eastAsia="Times New Roman" w:hAnsi="Times New Roman"/>
          <w:bCs/>
          <w:sz w:val="24"/>
          <w:szCs w:val="24"/>
          <w:lang w:val="es-MX" w:eastAsia="es-ES"/>
        </w:rPr>
      </w:pPr>
      <w:r w:rsidRPr="00F5518F">
        <w:rPr>
          <w:rFonts w:ascii="Times New Roman" w:hAnsi="Times New Roman"/>
          <w:sz w:val="24"/>
          <w:szCs w:val="24"/>
          <w:lang w:val="es-ES_tradnl"/>
        </w:rPr>
        <w:t>Existe un número considerable de evidencias científicas que señalan al sistema de acciones como resultado científico y metodología de elección en el desarrollo de sujetos, desde diversas aristas y necesidades educativas. En la revisión y análisis de las mismas, pudo reconocerse el aporte a las Ciencias Psicológicas y en este sentido pueden agruparse según correspondencia con algunas de sus disciplin</w:t>
      </w:r>
      <w:r w:rsidR="00185118">
        <w:rPr>
          <w:rFonts w:ascii="Times New Roman" w:hAnsi="Times New Roman"/>
          <w:sz w:val="24"/>
          <w:szCs w:val="24"/>
          <w:lang w:val="es-ES_tradnl"/>
        </w:rPr>
        <w:t>as como la Psicología Educativa,</w:t>
      </w:r>
      <w:r w:rsidRPr="00F5518F">
        <w:rPr>
          <w:rFonts w:ascii="Times New Roman" w:hAnsi="Times New Roman"/>
          <w:sz w:val="24"/>
          <w:szCs w:val="24"/>
          <w:lang w:val="es-MX"/>
        </w:rPr>
        <w:t xml:space="preserve"> la Psicología </w:t>
      </w:r>
      <w:r w:rsidR="00185118">
        <w:rPr>
          <w:rFonts w:ascii="Times New Roman" w:hAnsi="Times New Roman"/>
          <w:sz w:val="24"/>
          <w:szCs w:val="24"/>
          <w:lang w:val="es-MX"/>
        </w:rPr>
        <w:t>laboral y de las organizaciones,</w:t>
      </w:r>
      <w:r w:rsidRPr="00F5518F">
        <w:rPr>
          <w:rFonts w:ascii="Times New Roman" w:eastAsia="Times New Roman" w:hAnsi="Times New Roman"/>
          <w:bCs/>
          <w:sz w:val="24"/>
          <w:szCs w:val="24"/>
          <w:lang w:val="es-MX" w:eastAsia="es-ES"/>
        </w:rPr>
        <w:t xml:space="preserve"> la Psicología Deportiva, la Psicología Clínica </w:t>
      </w:r>
      <w:r w:rsidR="00185118">
        <w:rPr>
          <w:rFonts w:ascii="Times New Roman" w:eastAsia="Times New Roman" w:hAnsi="Times New Roman"/>
          <w:bCs/>
          <w:sz w:val="24"/>
          <w:szCs w:val="24"/>
          <w:lang w:val="es-MX" w:eastAsia="es-ES"/>
        </w:rPr>
        <w:t>y la Psicología Social.</w:t>
      </w:r>
    </w:p>
    <w:p w:rsidR="00260052" w:rsidRPr="00F5518F" w:rsidRDefault="00260052" w:rsidP="00260052">
      <w:pPr>
        <w:spacing w:after="0" w:line="360" w:lineRule="auto"/>
        <w:jc w:val="both"/>
        <w:rPr>
          <w:rFonts w:ascii="Times New Roman" w:hAnsi="Times New Roman"/>
          <w:sz w:val="24"/>
          <w:szCs w:val="24"/>
          <w:lang w:val="es-ES_tradnl"/>
        </w:rPr>
      </w:pPr>
      <w:r w:rsidRPr="00F5518F">
        <w:rPr>
          <w:rFonts w:ascii="Times New Roman" w:hAnsi="Times New Roman"/>
          <w:sz w:val="24"/>
          <w:szCs w:val="24"/>
          <w:lang w:val="es-MX"/>
        </w:rPr>
        <w:lastRenderedPageBreak/>
        <w:t xml:space="preserve">Esta propuesta encuentra su carácter sistémico en la </w:t>
      </w:r>
      <w:r w:rsidRPr="00F5518F">
        <w:rPr>
          <w:rFonts w:ascii="Times New Roman" w:hAnsi="Times New Roman"/>
          <w:sz w:val="24"/>
          <w:szCs w:val="24"/>
          <w:lang w:val="es-ES_tradnl"/>
        </w:rPr>
        <w:t>organización del sistema como una totalidad, pues las acciones propuestas se diseñan a partir de las necesidades educativas de los participantes y del reconocimiento de premisas por los especialistas responsables implicados para la introducción de resultados científicos en el sistema de trabajo del sector del Turismo. De esta forma se procura actualizar los saberes y potenciar habilidades en las acciones para el desarrollo de las CSE de dependientes gastronómicos de la hostelería.</w:t>
      </w:r>
    </w:p>
    <w:p w:rsidR="00260052" w:rsidRPr="00F5518F" w:rsidRDefault="00260052" w:rsidP="00260052">
      <w:pPr>
        <w:spacing w:after="0" w:line="360" w:lineRule="auto"/>
        <w:jc w:val="both"/>
        <w:rPr>
          <w:rFonts w:ascii="Times New Roman" w:hAnsi="Times New Roman"/>
          <w:b/>
          <w:sz w:val="24"/>
          <w:szCs w:val="24"/>
          <w:lang w:val="es-MX"/>
        </w:rPr>
      </w:pPr>
      <w:r w:rsidRPr="00F5518F">
        <w:rPr>
          <w:rFonts w:ascii="Times New Roman" w:eastAsia="Times New Roman" w:hAnsi="Times New Roman"/>
          <w:bCs/>
          <w:sz w:val="24"/>
          <w:szCs w:val="24"/>
          <w:lang w:val="es-MX" w:eastAsia="es-ES"/>
        </w:rPr>
        <w:t xml:space="preserve">En atención a los criterios antes expuestos </w:t>
      </w:r>
      <w:r w:rsidR="007543EC">
        <w:rPr>
          <w:rFonts w:ascii="Times New Roman" w:eastAsia="Times New Roman" w:hAnsi="Times New Roman"/>
          <w:bCs/>
          <w:sz w:val="24"/>
          <w:szCs w:val="24"/>
          <w:lang w:val="es-MX" w:eastAsia="es-ES"/>
        </w:rPr>
        <w:t>se plantea como objetivo,</w:t>
      </w:r>
      <w:r w:rsidRPr="00F5518F">
        <w:rPr>
          <w:rFonts w:ascii="Times New Roman" w:eastAsia="Times New Roman" w:hAnsi="Times New Roman"/>
          <w:bCs/>
          <w:sz w:val="24"/>
          <w:szCs w:val="24"/>
          <w:lang w:val="es-MX" w:eastAsia="es-ES"/>
        </w:rPr>
        <w:t xml:space="preserve"> presentar </w:t>
      </w:r>
      <w:r w:rsidRPr="00F5518F">
        <w:rPr>
          <w:rFonts w:ascii="Times New Roman" w:eastAsia="Times New Roman" w:hAnsi="Times New Roman"/>
          <w:sz w:val="24"/>
          <w:szCs w:val="24"/>
          <w:lang w:val="es-MX" w:eastAsia="es-ES"/>
        </w:rPr>
        <w:t>la fundamentación y el diseño de un sistema de acciones psicoeducativas que facilite la promoción del desarrollo de competencias socioemocionales de dependientes gastronómicos de la hostelería, como exigencia d</w:t>
      </w:r>
      <w:r w:rsidRPr="00F5518F">
        <w:rPr>
          <w:rFonts w:ascii="Times New Roman" w:hAnsi="Times New Roman"/>
          <w:sz w:val="24"/>
          <w:szCs w:val="24"/>
          <w:lang w:val="es-MX"/>
        </w:rPr>
        <w:t>el desempeño de calidad en el sector del Turismo.</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BA3930" w:rsidRPr="00BA3930" w:rsidRDefault="00BA3930" w:rsidP="00BA3930">
      <w:pPr>
        <w:spacing w:after="0" w:line="360" w:lineRule="auto"/>
        <w:jc w:val="both"/>
        <w:rPr>
          <w:rFonts w:ascii="Times New Roman" w:hAnsi="Times New Roman" w:cs="Times New Roman"/>
          <w:sz w:val="24"/>
          <w:szCs w:val="24"/>
        </w:rPr>
      </w:pPr>
      <w:r w:rsidRPr="00BA3930">
        <w:rPr>
          <w:rFonts w:ascii="Times New Roman" w:hAnsi="Times New Roman" w:cs="Times New Roman"/>
          <w:sz w:val="24"/>
          <w:szCs w:val="24"/>
        </w:rPr>
        <w:t>El tipo de estudio que se utiliza en el presente trabajo es descriptivo</w:t>
      </w:r>
      <w:r>
        <w:rPr>
          <w:rFonts w:ascii="Times New Roman" w:hAnsi="Times New Roman" w:cs="Times New Roman"/>
          <w:sz w:val="24"/>
          <w:szCs w:val="24"/>
        </w:rPr>
        <w:t xml:space="preserve"> y la investigación se sustentó en el paradigma cualitativo, donde se</w:t>
      </w:r>
      <w:r w:rsidRPr="00BA3930">
        <w:rPr>
          <w:rFonts w:ascii="Times New Roman" w:hAnsi="Times New Roman" w:cs="Times New Roman"/>
          <w:sz w:val="24"/>
          <w:szCs w:val="24"/>
        </w:rPr>
        <w:t xml:space="preserve"> recole</w:t>
      </w:r>
      <w:r>
        <w:rPr>
          <w:rFonts w:ascii="Times New Roman" w:hAnsi="Times New Roman" w:cs="Times New Roman"/>
          <w:sz w:val="24"/>
          <w:szCs w:val="24"/>
        </w:rPr>
        <w:t>ctan datos</w:t>
      </w:r>
      <w:r w:rsidRPr="00BA3930">
        <w:rPr>
          <w:rFonts w:ascii="Times New Roman" w:hAnsi="Times New Roman" w:cs="Times New Roman"/>
          <w:sz w:val="24"/>
          <w:szCs w:val="24"/>
        </w:rPr>
        <w:t xml:space="preserve">, con base en la medición y el análisis estadístico, para establecer patrones de comportamiento y probar teorías, auxiliándose de la utilización de métodos y recursos metodológicos cualitativos (Hernández </w:t>
      </w:r>
      <w:r>
        <w:rPr>
          <w:rFonts w:ascii="Times New Roman" w:hAnsi="Times New Roman" w:cs="Times New Roman"/>
          <w:sz w:val="24"/>
          <w:szCs w:val="24"/>
        </w:rPr>
        <w:t>et al.</w:t>
      </w:r>
      <w:r w:rsidRPr="00BA3930">
        <w:rPr>
          <w:rFonts w:ascii="Times New Roman" w:hAnsi="Times New Roman" w:cs="Times New Roman"/>
          <w:sz w:val="24"/>
          <w:szCs w:val="24"/>
        </w:rPr>
        <w:t>, 2006).</w:t>
      </w:r>
    </w:p>
    <w:p w:rsidR="00260052" w:rsidRPr="00F5518F" w:rsidRDefault="00260052" w:rsidP="00260052">
      <w:pPr>
        <w:spacing w:after="0" w:line="360" w:lineRule="auto"/>
        <w:jc w:val="both"/>
        <w:rPr>
          <w:rFonts w:ascii="Times New Roman" w:eastAsia="Times New Roman" w:hAnsi="Times New Roman"/>
          <w:color w:val="000000"/>
          <w:sz w:val="24"/>
          <w:szCs w:val="24"/>
          <w:lang w:val="es-MX" w:eastAsia="es-ES"/>
        </w:rPr>
      </w:pPr>
      <w:r w:rsidRPr="00F5518F">
        <w:rPr>
          <w:rFonts w:ascii="Times New Roman" w:eastAsia="Times New Roman" w:hAnsi="Times New Roman"/>
          <w:color w:val="000000"/>
          <w:sz w:val="24"/>
          <w:szCs w:val="24"/>
          <w:lang w:val="es-MX" w:eastAsia="es-ES"/>
        </w:rPr>
        <w:t>Se emplearon métodos de análisis-síntesis y la inducción-deducción para la elaboración del marco teórico, que abordó la interpretación de diversos fundamentos que se consideraron en relación con las competencias laborales y el sistema de acciones como resultado científico. En tal sentido se analizó la literatura científica más actual sobre el desarrollo de competencias y las socioemocionales en específico.</w:t>
      </w:r>
    </w:p>
    <w:p w:rsidR="00260052" w:rsidRPr="00F5518F" w:rsidRDefault="00260052" w:rsidP="00260052">
      <w:pPr>
        <w:spacing w:after="0" w:line="360" w:lineRule="auto"/>
        <w:jc w:val="both"/>
        <w:rPr>
          <w:rFonts w:ascii="Times New Roman" w:eastAsia="Times New Roman" w:hAnsi="Times New Roman"/>
          <w:color w:val="000000"/>
          <w:sz w:val="24"/>
          <w:szCs w:val="24"/>
          <w:lang w:val="es-MX" w:eastAsia="es-ES"/>
        </w:rPr>
      </w:pPr>
      <w:r w:rsidRPr="00F5518F">
        <w:rPr>
          <w:rFonts w:ascii="Times New Roman" w:eastAsia="Times New Roman" w:hAnsi="Times New Roman"/>
          <w:color w:val="000000"/>
          <w:sz w:val="24"/>
          <w:szCs w:val="24"/>
          <w:lang w:val="es-MX" w:eastAsia="es-ES"/>
        </w:rPr>
        <w:t>El método sistémico estructural se aplicó para conformar las acciones que estructuran el sistema de acciones psicoeducativa y sus tres subsistemas, que organizan el proceso de desarrollo de las CSE de dependientes gastronómicos de la hostelería y con ello se logra una herramienta que puede ser aplicable al proceso de formación-desarrollo.</w:t>
      </w:r>
    </w:p>
    <w:p w:rsidR="00260052" w:rsidRPr="00F5518F" w:rsidRDefault="00260052" w:rsidP="00260052">
      <w:pPr>
        <w:spacing w:after="0" w:line="360" w:lineRule="auto"/>
        <w:jc w:val="both"/>
        <w:rPr>
          <w:rFonts w:ascii="Times New Roman" w:eastAsia="Times New Roman" w:hAnsi="Times New Roman"/>
          <w:color w:val="000000"/>
          <w:sz w:val="24"/>
          <w:szCs w:val="24"/>
          <w:lang w:val="es-MX" w:eastAsia="es-ES"/>
        </w:rPr>
      </w:pPr>
      <w:r w:rsidRPr="00F5518F">
        <w:rPr>
          <w:rFonts w:ascii="Times New Roman" w:eastAsia="Times New Roman" w:hAnsi="Times New Roman"/>
          <w:color w:val="000000"/>
          <w:sz w:val="24"/>
          <w:szCs w:val="24"/>
          <w:lang w:val="es-MX" w:eastAsia="es-ES"/>
        </w:rPr>
        <w:t>Para controlar y evaluar la suficiencia y satisfacción de los resultados se empleó el juicio de expertos y criterio de usuarios.</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260052" w:rsidRPr="00F5518F" w:rsidRDefault="00260052" w:rsidP="00260052">
      <w:pPr>
        <w:spacing w:after="0" w:line="360" w:lineRule="auto"/>
        <w:jc w:val="both"/>
        <w:rPr>
          <w:rFonts w:ascii="Times New Roman" w:hAnsi="Times New Roman"/>
          <w:sz w:val="24"/>
          <w:szCs w:val="24"/>
          <w:lang w:val="es-MX"/>
        </w:rPr>
      </w:pPr>
      <w:r w:rsidRPr="00F5518F">
        <w:rPr>
          <w:rFonts w:ascii="Times New Roman" w:hAnsi="Times New Roman"/>
          <w:sz w:val="24"/>
          <w:szCs w:val="24"/>
          <w:lang w:val="es-MX"/>
        </w:rPr>
        <w:lastRenderedPageBreak/>
        <w:t>El sistema de acciones psicoeducativas para logar el desarrollo de CSE que exige el desempeño de calidad de dependientes gastronómicos de la hostelería, se soporta en el trabajo en grupo, empleando el método de Grupo de discusión ya que permite evaluar el proceso de toma de opinión e identificar los factores de influencia en la formación de la opinión de los participantes, captar lo común de la subjetividad e intersubjetividad, donde se producen los sentidos del discurso (</w:t>
      </w:r>
      <w:proofErr w:type="spellStart"/>
      <w:r w:rsidRPr="00F5518F">
        <w:rPr>
          <w:rFonts w:ascii="Times New Roman" w:hAnsi="Times New Roman"/>
          <w:sz w:val="24"/>
          <w:szCs w:val="24"/>
          <w:lang w:val="es-MX"/>
        </w:rPr>
        <w:t>Rogel</w:t>
      </w:r>
      <w:proofErr w:type="spellEnd"/>
      <w:r w:rsidRPr="00F5518F">
        <w:rPr>
          <w:rFonts w:ascii="Times New Roman" w:hAnsi="Times New Roman"/>
          <w:sz w:val="24"/>
          <w:szCs w:val="24"/>
          <w:lang w:val="es-MX"/>
        </w:rPr>
        <w:t xml:space="preserve">, 2018). Está diseñado para el trabajo con expertos y especialistas vinculados con el desarrollo de competencias socioemocionales de dependientes gastronómicos. </w:t>
      </w:r>
    </w:p>
    <w:p w:rsidR="00260052" w:rsidRPr="00F5518F" w:rsidRDefault="00260052" w:rsidP="00260052">
      <w:pPr>
        <w:spacing w:after="0" w:line="360" w:lineRule="auto"/>
        <w:jc w:val="both"/>
        <w:rPr>
          <w:rFonts w:ascii="Times New Roman" w:hAnsi="Times New Roman"/>
          <w:sz w:val="24"/>
          <w:szCs w:val="24"/>
          <w:lang w:val="es-MX"/>
        </w:rPr>
      </w:pPr>
      <w:r w:rsidRPr="00F5518F">
        <w:rPr>
          <w:rFonts w:ascii="Times New Roman" w:hAnsi="Times New Roman"/>
          <w:sz w:val="24"/>
          <w:szCs w:val="24"/>
          <w:lang w:val="es-MX"/>
        </w:rPr>
        <w:t>La convocatoria para participar en las sesiones diseñadas debe realizarse desde la instancia de la Delegación del MINTUR en el territorio y la coordinación de acciones y resultados desde el Programa Territorial de Ciencia e Innovación del Turismo. El grupo de trabajo estará integrado por Especialistas en selección (Oficina de Empleo MINTUR), Expertos Entrenadores y formadores empresariales (Centro de Capacitación del MINTUR), y Especialistas en Gestión del capital Humano de la Hostelería (Cadena Islazul, Cadena Cuabanacan, Cadena Melíã). Su participación es determinante para el éxito de las acciones propuestas.</w:t>
      </w:r>
    </w:p>
    <w:p w:rsidR="00260052" w:rsidRPr="00F5518F" w:rsidRDefault="00260052" w:rsidP="00260052">
      <w:pPr>
        <w:spacing w:after="0" w:line="360" w:lineRule="auto"/>
        <w:jc w:val="both"/>
        <w:rPr>
          <w:rFonts w:ascii="Times New Roman" w:hAnsi="Times New Roman"/>
          <w:sz w:val="24"/>
          <w:szCs w:val="24"/>
          <w:lang w:val="es-MX"/>
        </w:rPr>
      </w:pPr>
      <w:r w:rsidRPr="00F5518F">
        <w:rPr>
          <w:rFonts w:ascii="Times New Roman" w:hAnsi="Times New Roman"/>
          <w:sz w:val="24"/>
          <w:szCs w:val="24"/>
          <w:lang w:val="es-MX"/>
        </w:rPr>
        <w:t>La concepción del sistema de acciones psicoeducativas y su forma de instrumentación se estructura en tres subsistemas: Planificación y organización del sistema, Desarrollo, y Evaluación. Cada subsistema se compone de acciones consecutivas en función de objetivos que indican el progreso y tránsito hacia el siguiente subsistema</w:t>
      </w:r>
      <w:r w:rsidR="00811E46">
        <w:rPr>
          <w:rFonts w:ascii="Times New Roman" w:hAnsi="Times New Roman"/>
          <w:sz w:val="24"/>
          <w:szCs w:val="24"/>
          <w:lang w:val="es-MX"/>
        </w:rPr>
        <w:t xml:space="preserve">. </w:t>
      </w:r>
      <w:r w:rsidRPr="00F5518F">
        <w:rPr>
          <w:rFonts w:ascii="Times New Roman" w:hAnsi="Times New Roman"/>
          <w:sz w:val="24"/>
          <w:szCs w:val="24"/>
          <w:lang w:val="es-MX"/>
        </w:rPr>
        <w:t>Resalta la peculiaridad de este sistema de acciones que posee direcciones hacia los resultados que se tributan entre los subsistemas y su articulación con tres procesos, de acuerdo con lo establecido en el Modelo cubano para la gestión del capital humano que se establece en la Norma Cubana 3000 del 2007: proceso de selección e integración, proceso de capacitación y desarrollo, y proceso de evaluación del desempeño (NC 3000:2007). De manera que, las acciones contenidas en los subsistemas una vez ejecutadas tributan en dirección a otro subsistema integrándolo y favoreciendo la interrelación y actualización. El objetivo de desarrollar CSE de dependientes gastronómicos de la hostelería alinea y genera sinergia entre los subsistemas, acciones y procesos, de manera que cada acción concebida atiende a este objetivo en cada destinatario identificado, con lo cual se logra una n</w:t>
      </w:r>
      <w:r w:rsidR="00191457">
        <w:rPr>
          <w:rFonts w:ascii="Times New Roman" w:hAnsi="Times New Roman"/>
          <w:sz w:val="24"/>
          <w:szCs w:val="24"/>
          <w:lang w:val="es-MX"/>
        </w:rPr>
        <w:t xml:space="preserve">oción de totalidad al sistema. </w:t>
      </w:r>
    </w:p>
    <w:p w:rsidR="00260052" w:rsidRPr="00F5518F" w:rsidRDefault="00260052" w:rsidP="00260052">
      <w:pPr>
        <w:tabs>
          <w:tab w:val="left" w:pos="9000"/>
          <w:tab w:val="left" w:pos="9720"/>
          <w:tab w:val="left" w:pos="10620"/>
          <w:tab w:val="left" w:pos="10800"/>
        </w:tabs>
        <w:spacing w:line="360" w:lineRule="auto"/>
        <w:ind w:right="68"/>
        <w:jc w:val="both"/>
        <w:rPr>
          <w:rFonts w:ascii="Times New Roman" w:hAnsi="Times New Roman"/>
          <w:i/>
          <w:sz w:val="24"/>
          <w:szCs w:val="24"/>
          <w:lang w:val="es-ES_tradnl"/>
        </w:rPr>
      </w:pPr>
      <w:r w:rsidRPr="00F5518F">
        <w:rPr>
          <w:rFonts w:ascii="Times New Roman" w:hAnsi="Times New Roman"/>
          <w:i/>
          <w:sz w:val="24"/>
          <w:szCs w:val="24"/>
          <w:lang w:val="es-ES_tradnl"/>
        </w:rPr>
        <w:lastRenderedPageBreak/>
        <w:t>Bases teóricas que soportan el diseño del sistema de acciones psicoeducativas para el desarrollo de competencias socioemocionales del dependiente gastronómico de la hostelería.</w:t>
      </w:r>
    </w:p>
    <w:p w:rsidR="00260052" w:rsidRPr="00F5518F" w:rsidRDefault="00260052" w:rsidP="00417F4E">
      <w:pPr>
        <w:tabs>
          <w:tab w:val="left" w:pos="9000"/>
          <w:tab w:val="left" w:pos="9720"/>
          <w:tab w:val="left" w:pos="10620"/>
          <w:tab w:val="left" w:pos="10800"/>
        </w:tabs>
        <w:spacing w:line="360" w:lineRule="auto"/>
        <w:ind w:right="68"/>
        <w:jc w:val="both"/>
        <w:rPr>
          <w:rFonts w:ascii="Times New Roman" w:hAnsi="Times New Roman"/>
          <w:sz w:val="24"/>
          <w:szCs w:val="24"/>
          <w:lang w:val="es-MX"/>
        </w:rPr>
      </w:pPr>
      <w:r w:rsidRPr="00F5518F">
        <w:rPr>
          <w:rFonts w:ascii="Times New Roman" w:hAnsi="Times New Roman"/>
          <w:sz w:val="24"/>
          <w:szCs w:val="24"/>
          <w:lang w:val="es-ES_tradnl"/>
        </w:rPr>
        <w:t>Para la concep</w:t>
      </w:r>
      <w:r w:rsidR="000B63E0">
        <w:rPr>
          <w:rFonts w:ascii="Times New Roman" w:hAnsi="Times New Roman"/>
          <w:sz w:val="24"/>
          <w:szCs w:val="24"/>
          <w:lang w:val="es-ES_tradnl"/>
        </w:rPr>
        <w:t xml:space="preserve">ción del Subsistema Desarrollo, </w:t>
      </w:r>
      <w:r w:rsidRPr="00F5518F">
        <w:rPr>
          <w:rFonts w:ascii="Times New Roman" w:hAnsi="Times New Roman"/>
          <w:sz w:val="24"/>
          <w:szCs w:val="24"/>
          <w:lang w:val="es-ES_tradnl"/>
        </w:rPr>
        <w:t xml:space="preserve">se han encontrado acuerdos con las ideas centrales de S.L </w:t>
      </w:r>
      <w:proofErr w:type="spellStart"/>
      <w:r w:rsidRPr="00F5518F">
        <w:rPr>
          <w:rFonts w:ascii="Times New Roman" w:hAnsi="Times New Roman"/>
          <w:sz w:val="24"/>
          <w:szCs w:val="24"/>
          <w:lang w:val="es-ES_tradnl"/>
        </w:rPr>
        <w:t>Vigostky</w:t>
      </w:r>
      <w:proofErr w:type="spellEnd"/>
      <w:r w:rsidRPr="00F5518F">
        <w:rPr>
          <w:rFonts w:ascii="Times New Roman" w:hAnsi="Times New Roman"/>
          <w:sz w:val="24"/>
          <w:szCs w:val="24"/>
          <w:lang w:val="es-ES_tradnl"/>
        </w:rPr>
        <w:t xml:space="preserve"> en lo teórico y metodológico del </w:t>
      </w:r>
      <w:r w:rsidRPr="00F5518F">
        <w:rPr>
          <w:rFonts w:ascii="Times New Roman" w:hAnsi="Times New Roman"/>
          <w:sz w:val="24"/>
          <w:szCs w:val="24"/>
          <w:lang w:val="es-MX"/>
        </w:rPr>
        <w:t>proceso de enseñanza-aprendizaje y de cómo las interacciones que se producen en este proceso influyen en el desarrollo de la personalidad de quienes participan.</w:t>
      </w:r>
      <w:r w:rsidR="00417F4E">
        <w:rPr>
          <w:rFonts w:ascii="Times New Roman" w:hAnsi="Times New Roman"/>
          <w:sz w:val="24"/>
          <w:szCs w:val="24"/>
          <w:lang w:val="es-MX"/>
        </w:rPr>
        <w:t xml:space="preserve"> S</w:t>
      </w:r>
      <w:r w:rsidRPr="00F5518F">
        <w:rPr>
          <w:rFonts w:ascii="Times New Roman" w:hAnsi="Times New Roman"/>
          <w:sz w:val="24"/>
          <w:szCs w:val="24"/>
          <w:lang w:val="es-MX"/>
        </w:rPr>
        <w:t>e tuvo en cuenta la unidad de lo afectivo y lo cognitivo como principio del funcionamiento de la personalidad (</w:t>
      </w:r>
      <w:proofErr w:type="spellStart"/>
      <w:r w:rsidRPr="00F5518F">
        <w:rPr>
          <w:rFonts w:ascii="Times New Roman" w:hAnsi="Times New Roman"/>
          <w:sz w:val="24"/>
          <w:szCs w:val="24"/>
          <w:lang w:val="es-MX"/>
        </w:rPr>
        <w:t>Vigotsky</w:t>
      </w:r>
      <w:proofErr w:type="spellEnd"/>
      <w:r w:rsidRPr="00F5518F">
        <w:rPr>
          <w:rFonts w:ascii="Times New Roman" w:hAnsi="Times New Roman"/>
          <w:sz w:val="24"/>
          <w:szCs w:val="24"/>
          <w:lang w:val="es-MX"/>
        </w:rPr>
        <w:t xml:space="preserve"> 1987, 1988, 1995)</w:t>
      </w:r>
      <w:r w:rsidR="00417F4E">
        <w:rPr>
          <w:rFonts w:ascii="Times New Roman" w:hAnsi="Times New Roman"/>
          <w:sz w:val="24"/>
          <w:szCs w:val="24"/>
          <w:lang w:val="es-MX"/>
        </w:rPr>
        <w:t>,</w:t>
      </w:r>
      <w:r w:rsidRPr="00F5518F">
        <w:rPr>
          <w:rFonts w:ascii="Times New Roman" w:hAnsi="Times New Roman"/>
          <w:sz w:val="24"/>
          <w:szCs w:val="24"/>
          <w:lang w:val="es-MX"/>
        </w:rPr>
        <w:t xml:space="preserve"> se asumió el concepto de sistema y función, se tuvieron en cuenta los dos principios fundamentales planteados por </w:t>
      </w:r>
      <w:proofErr w:type="spellStart"/>
      <w:r w:rsidRPr="00F5518F">
        <w:rPr>
          <w:rFonts w:ascii="Times New Roman" w:hAnsi="Times New Roman"/>
          <w:sz w:val="24"/>
          <w:szCs w:val="24"/>
          <w:lang w:val="es-MX"/>
        </w:rPr>
        <w:t>Vigotsky</w:t>
      </w:r>
      <w:proofErr w:type="spellEnd"/>
      <w:r w:rsidRPr="00F5518F">
        <w:rPr>
          <w:rFonts w:ascii="Times New Roman" w:hAnsi="Times New Roman"/>
          <w:sz w:val="24"/>
          <w:szCs w:val="24"/>
          <w:lang w:val="es-MX"/>
        </w:rPr>
        <w:t xml:space="preserve"> (1987), referidos a la n</w:t>
      </w:r>
      <w:r w:rsidR="00417F4E">
        <w:rPr>
          <w:rFonts w:ascii="Times New Roman" w:hAnsi="Times New Roman"/>
          <w:sz w:val="24"/>
          <w:szCs w:val="24"/>
          <w:lang w:val="es-MX"/>
        </w:rPr>
        <w:t xml:space="preserve">aturaleza social de la psiquis. </w:t>
      </w:r>
      <w:r w:rsidRPr="00F5518F">
        <w:rPr>
          <w:rFonts w:ascii="Times New Roman" w:hAnsi="Times New Roman"/>
          <w:sz w:val="24"/>
          <w:szCs w:val="24"/>
          <w:lang w:val="es-MX"/>
        </w:rPr>
        <w:t>Por ello se previó que en el proceso de enseñanza aprendizaje para el desarrollo de las CSE, los participantes interiorizaran los contenidos teóricos y prácticos a partir de la estimulación de las interrelaciones que se establece con el facilitador y el grupo en los espacios de intersubjetividad.</w:t>
      </w:r>
      <w:r w:rsidR="00417F4E">
        <w:rPr>
          <w:rFonts w:ascii="Times New Roman" w:hAnsi="Times New Roman"/>
          <w:sz w:val="24"/>
          <w:szCs w:val="24"/>
          <w:lang w:val="es-MX"/>
        </w:rPr>
        <w:t xml:space="preserve"> </w:t>
      </w:r>
      <w:r w:rsidRPr="00F5518F">
        <w:rPr>
          <w:rFonts w:ascii="Times New Roman" w:hAnsi="Times New Roman"/>
          <w:sz w:val="24"/>
          <w:szCs w:val="24"/>
          <w:lang w:val="es-MX"/>
        </w:rPr>
        <w:t>Se consideró en el proceso de evaluación del desarrollo de las CSE, el principio de la determinación histórica de la psiquis</w:t>
      </w:r>
      <w:r w:rsidR="00417F4E">
        <w:rPr>
          <w:rFonts w:ascii="Times New Roman" w:hAnsi="Times New Roman"/>
          <w:sz w:val="24"/>
          <w:szCs w:val="24"/>
          <w:lang w:val="es-MX"/>
        </w:rPr>
        <w:t>, (</w:t>
      </w:r>
      <w:proofErr w:type="spellStart"/>
      <w:r w:rsidR="00417F4E">
        <w:rPr>
          <w:rFonts w:ascii="Times New Roman" w:hAnsi="Times New Roman"/>
          <w:sz w:val="24"/>
          <w:szCs w:val="24"/>
          <w:lang w:val="es-MX"/>
        </w:rPr>
        <w:t>Vigotsky</w:t>
      </w:r>
      <w:proofErr w:type="spellEnd"/>
      <w:r w:rsidR="00417F4E">
        <w:rPr>
          <w:rFonts w:ascii="Times New Roman" w:hAnsi="Times New Roman"/>
          <w:sz w:val="24"/>
          <w:szCs w:val="24"/>
          <w:lang w:val="es-MX"/>
        </w:rPr>
        <w:t xml:space="preserve">, 1981, 1987, 1988). </w:t>
      </w:r>
      <w:r w:rsidRPr="00F5518F">
        <w:rPr>
          <w:rFonts w:ascii="Times New Roman" w:hAnsi="Times New Roman"/>
          <w:sz w:val="24"/>
          <w:szCs w:val="24"/>
          <w:lang w:val="es-MX"/>
        </w:rPr>
        <w:t xml:space="preserve">La concepción </w:t>
      </w:r>
      <w:proofErr w:type="spellStart"/>
      <w:r w:rsidRPr="00F5518F">
        <w:rPr>
          <w:rFonts w:ascii="Times New Roman" w:hAnsi="Times New Roman"/>
          <w:sz w:val="24"/>
          <w:szCs w:val="24"/>
          <w:lang w:val="es-MX"/>
        </w:rPr>
        <w:t>vigotskiana</w:t>
      </w:r>
      <w:proofErr w:type="spellEnd"/>
      <w:r w:rsidRPr="00F5518F">
        <w:rPr>
          <w:rFonts w:ascii="Times New Roman" w:hAnsi="Times New Roman"/>
          <w:sz w:val="24"/>
          <w:szCs w:val="24"/>
          <w:lang w:val="es-MX"/>
        </w:rPr>
        <w:t xml:space="preserve"> referida a la relación entre educación y desarrollo se ha asumido, y entendido a esta como la que conduce y guía al desarrollo, antecediéndole en todo caso. En consecuencia, se hace significativo en esta investigación los conceptos de Zona de Desarrollo Próximo (ZDP) y Nivel de Desarrollo Actual (NDA) (</w:t>
      </w:r>
      <w:proofErr w:type="spellStart"/>
      <w:r w:rsidRPr="00F5518F">
        <w:rPr>
          <w:rFonts w:ascii="Times New Roman" w:hAnsi="Times New Roman"/>
          <w:sz w:val="24"/>
          <w:szCs w:val="24"/>
          <w:lang w:val="es-MX"/>
        </w:rPr>
        <w:t>Vigotsky</w:t>
      </w:r>
      <w:proofErr w:type="spellEnd"/>
      <w:r w:rsidRPr="00F5518F">
        <w:rPr>
          <w:rFonts w:ascii="Times New Roman" w:hAnsi="Times New Roman"/>
          <w:sz w:val="24"/>
          <w:szCs w:val="24"/>
          <w:lang w:val="es-MX"/>
        </w:rPr>
        <w:t xml:space="preserve">, 1988). </w:t>
      </w:r>
    </w:p>
    <w:p w:rsidR="00260052" w:rsidRPr="00F5518F" w:rsidRDefault="00260052" w:rsidP="00260052">
      <w:pPr>
        <w:spacing w:line="360" w:lineRule="auto"/>
        <w:jc w:val="both"/>
        <w:rPr>
          <w:rFonts w:ascii="Times New Roman" w:hAnsi="Times New Roman"/>
          <w:sz w:val="24"/>
          <w:szCs w:val="24"/>
          <w:lang w:val="es-MX"/>
        </w:rPr>
      </w:pPr>
      <w:r w:rsidRPr="00F5518F">
        <w:rPr>
          <w:rFonts w:ascii="Times New Roman" w:hAnsi="Times New Roman"/>
          <w:sz w:val="24"/>
          <w:szCs w:val="24"/>
          <w:lang w:val="es-MX"/>
        </w:rPr>
        <w:t>Un concepto clave en esta investigación lo ha sido el de Situación Social d</w:t>
      </w:r>
      <w:r w:rsidR="00B63618">
        <w:rPr>
          <w:rFonts w:ascii="Times New Roman" w:hAnsi="Times New Roman"/>
          <w:sz w:val="24"/>
          <w:szCs w:val="24"/>
          <w:lang w:val="es-MX"/>
        </w:rPr>
        <w:t>el Desarrollo (</w:t>
      </w:r>
      <w:proofErr w:type="spellStart"/>
      <w:r w:rsidR="00B63618">
        <w:rPr>
          <w:rFonts w:ascii="Times New Roman" w:hAnsi="Times New Roman"/>
          <w:sz w:val="24"/>
          <w:szCs w:val="24"/>
          <w:lang w:val="es-MX"/>
        </w:rPr>
        <w:t>Vigotsky</w:t>
      </w:r>
      <w:proofErr w:type="spellEnd"/>
      <w:r w:rsidR="00B63618">
        <w:rPr>
          <w:rFonts w:ascii="Times New Roman" w:hAnsi="Times New Roman"/>
          <w:sz w:val="24"/>
          <w:szCs w:val="24"/>
          <w:lang w:val="es-MX"/>
        </w:rPr>
        <w:t xml:space="preserve">, 1987). </w:t>
      </w:r>
      <w:r w:rsidRPr="00F5518F">
        <w:rPr>
          <w:rFonts w:ascii="Times New Roman" w:hAnsi="Times New Roman"/>
          <w:sz w:val="24"/>
          <w:szCs w:val="24"/>
          <w:lang w:val="es-MX"/>
        </w:rPr>
        <w:t xml:space="preserve">En vínculo con lo anterior se considera la Evaluación Dinámica. Teniendo en cuenta que, en el momento de concebir el acompañamiento en la intervención, se evalúa el proceso de desarrollo y su consecuente resultado. Se organizan los momentos de diagnóstico actual y potencial, en la dinámica de los espacios de intersubjetividad en los que se produce el proceso de solución de las tareas de aprendizaje. </w:t>
      </w:r>
    </w:p>
    <w:p w:rsidR="00260052" w:rsidRPr="00F5518F" w:rsidRDefault="00260052" w:rsidP="00260052">
      <w:pPr>
        <w:tabs>
          <w:tab w:val="left" w:pos="9000"/>
          <w:tab w:val="left" w:pos="9720"/>
          <w:tab w:val="left" w:pos="10620"/>
          <w:tab w:val="left" w:pos="10800"/>
        </w:tabs>
        <w:spacing w:line="360" w:lineRule="auto"/>
        <w:ind w:right="68"/>
        <w:jc w:val="both"/>
        <w:rPr>
          <w:rFonts w:ascii="Times New Roman" w:hAnsi="Times New Roman"/>
          <w:sz w:val="24"/>
          <w:szCs w:val="24"/>
          <w:lang w:val="es-MX"/>
        </w:rPr>
      </w:pPr>
      <w:r w:rsidRPr="00F5518F">
        <w:rPr>
          <w:rFonts w:ascii="Times New Roman" w:hAnsi="Times New Roman"/>
          <w:sz w:val="24"/>
          <w:szCs w:val="24"/>
          <w:lang w:val="es-ES_tradnl"/>
        </w:rPr>
        <w:t xml:space="preserve">En González (2016), Pérez (2013) y Quintana (2013), pueden encontrarse posturas que asumen al sistema como resultados científicos en Psicología ya que los sistemas de acciones conforman ya un valioso referente conceptual teórico y metodológico (Andino,2009). En alianza con estos autores, las autoras de este estudio toman en acuerdo </w:t>
      </w:r>
      <w:r w:rsidRPr="00F5518F">
        <w:rPr>
          <w:rFonts w:ascii="Times New Roman" w:hAnsi="Times New Roman"/>
          <w:sz w:val="24"/>
          <w:szCs w:val="24"/>
          <w:lang w:val="es-ES_tradnl"/>
        </w:rPr>
        <w:lastRenderedPageBreak/>
        <w:t xml:space="preserve">la concepción de sistema, en tanto en sus resultados se reconoce el diseño de actividades/acciones que guardan estrecha relación entre sí, estas en su conjunto persiguen un mismo objetivo, los temas previstos </w:t>
      </w:r>
      <w:r w:rsidRPr="00F5518F">
        <w:rPr>
          <w:rFonts w:ascii="Times New Roman" w:hAnsi="Times New Roman"/>
          <w:sz w:val="24"/>
          <w:szCs w:val="24"/>
          <w:lang w:val="es-MX"/>
        </w:rPr>
        <w:t xml:space="preserve">giran en torno al mismo elemento dentro del sistema, las </w:t>
      </w:r>
      <w:r w:rsidRPr="00F5518F">
        <w:rPr>
          <w:rFonts w:ascii="Times New Roman" w:hAnsi="Times New Roman"/>
          <w:sz w:val="24"/>
          <w:szCs w:val="24"/>
          <w:lang w:val="es-ES_tradnl"/>
        </w:rPr>
        <w:t>actividades/acciones</w:t>
      </w:r>
      <w:r w:rsidRPr="00F5518F">
        <w:rPr>
          <w:rFonts w:ascii="Times New Roman" w:hAnsi="Times New Roman"/>
          <w:sz w:val="24"/>
          <w:szCs w:val="24"/>
          <w:lang w:val="es-MX"/>
        </w:rPr>
        <w:t xml:space="preserve"> se encuentran ordenadas en dependencia de la complejidad del tema abordado, cada actividad/acción por su metodología es un sistema en sí, por el orden dado y el carácter continuado del sistema está asegurado desde los objetivos de las sesiones que se van corroborando en lo sucesivo .</w:t>
      </w:r>
    </w:p>
    <w:p w:rsidR="00260052" w:rsidRPr="00F5518F" w:rsidRDefault="00260052" w:rsidP="00C44CEB">
      <w:pPr>
        <w:spacing w:before="100" w:beforeAutospacing="1" w:after="100" w:afterAutospacing="1" w:line="360" w:lineRule="auto"/>
        <w:jc w:val="both"/>
        <w:rPr>
          <w:rFonts w:ascii="Times New Roman" w:hAnsi="Times New Roman"/>
          <w:sz w:val="24"/>
          <w:szCs w:val="24"/>
          <w:lang w:val="es-MX"/>
        </w:rPr>
      </w:pPr>
      <w:r w:rsidRPr="00F5518F">
        <w:rPr>
          <w:rFonts w:ascii="Times New Roman" w:eastAsia="Times New Roman" w:hAnsi="Times New Roman"/>
          <w:color w:val="000000"/>
          <w:sz w:val="24"/>
          <w:szCs w:val="24"/>
          <w:lang w:val="es-MX" w:eastAsia="es-ES"/>
        </w:rPr>
        <w:t>En armonía con los presupuestos antes referidos, e</w:t>
      </w:r>
      <w:r w:rsidRPr="00F5518F">
        <w:rPr>
          <w:rFonts w:ascii="Times New Roman" w:hAnsi="Times New Roman"/>
          <w:sz w:val="24"/>
          <w:szCs w:val="24"/>
          <w:lang w:val="es-MX"/>
        </w:rPr>
        <w:t xml:space="preserve">l diseño del sistema de acciones propuesto espera favorecer con un enfoque integrador, la promoción al desarrollo de las CSE desde lo individual, grupal e institucional a través de la multidisciplina entre lo educativo y lo organizacional. En este sentido se verán </w:t>
      </w:r>
      <w:r w:rsidR="00C44CEB">
        <w:rPr>
          <w:rFonts w:ascii="Times New Roman" w:hAnsi="Times New Roman"/>
          <w:sz w:val="24"/>
          <w:szCs w:val="24"/>
          <w:lang w:val="es-MX"/>
        </w:rPr>
        <w:t>beneficiados</w:t>
      </w:r>
      <w:r w:rsidRPr="00F5518F">
        <w:rPr>
          <w:rFonts w:ascii="Times New Roman" w:hAnsi="Times New Roman"/>
          <w:sz w:val="24"/>
          <w:szCs w:val="24"/>
          <w:lang w:val="es-MX"/>
        </w:rPr>
        <w:t xml:space="preserve"> los procesos de gestión del capital humano de selección, desarrollo y evaluación del desempeño, y las entidades del sector del Turismo implicadas, en tanto su sistema de trabajo se organizará bajo el prisma de la integración desde los vínculos que se establecen entre sus componentes, donde estos se consideran como una unidad indivisible y todo ello permitirá la interacción del sistema con el entorno percibiéndose en su totalidad.</w:t>
      </w:r>
      <w:r w:rsidR="00C44CEB">
        <w:rPr>
          <w:rFonts w:ascii="Times New Roman" w:hAnsi="Times New Roman"/>
          <w:sz w:val="24"/>
          <w:szCs w:val="24"/>
          <w:lang w:val="es-MX"/>
        </w:rPr>
        <w:t xml:space="preserve"> </w:t>
      </w:r>
      <w:r w:rsidRPr="00F5518F">
        <w:rPr>
          <w:rFonts w:ascii="Times New Roman" w:hAnsi="Times New Roman"/>
          <w:sz w:val="24"/>
          <w:szCs w:val="24"/>
          <w:lang w:val="es-MX"/>
        </w:rPr>
        <w:t xml:space="preserve">También, pretende facilitar la actuación del profesional del servicio gastronómico en la hostelería, aumentar su eficacia y desarrollar sus CSE desde la </w:t>
      </w:r>
      <w:proofErr w:type="spellStart"/>
      <w:r w:rsidRPr="00F5518F">
        <w:rPr>
          <w:rFonts w:ascii="Times New Roman" w:hAnsi="Times New Roman"/>
          <w:sz w:val="24"/>
          <w:szCs w:val="24"/>
          <w:lang w:val="es-MX"/>
        </w:rPr>
        <w:t>psicoeducación</w:t>
      </w:r>
      <w:proofErr w:type="spellEnd"/>
      <w:r w:rsidRPr="00F5518F">
        <w:rPr>
          <w:rFonts w:ascii="Times New Roman" w:hAnsi="Times New Roman"/>
          <w:sz w:val="24"/>
          <w:szCs w:val="24"/>
          <w:lang w:val="es-MX"/>
        </w:rPr>
        <w:t xml:space="preserve"> de sus emociones vista en su manejo adecuado y la regulación del comportamiento para el desempeño de calidad.</w:t>
      </w:r>
    </w:p>
    <w:p w:rsidR="00260052" w:rsidRPr="00F5518F" w:rsidRDefault="00260052" w:rsidP="00260052">
      <w:pPr>
        <w:tabs>
          <w:tab w:val="left" w:pos="1875"/>
        </w:tabs>
        <w:spacing w:after="0" w:line="360" w:lineRule="auto"/>
        <w:jc w:val="both"/>
        <w:rPr>
          <w:rFonts w:ascii="Times New Roman" w:hAnsi="Times New Roman"/>
          <w:i/>
          <w:sz w:val="24"/>
          <w:szCs w:val="24"/>
          <w:lang w:val="es-MX"/>
        </w:rPr>
      </w:pPr>
      <w:r w:rsidRPr="00F5518F">
        <w:rPr>
          <w:rFonts w:ascii="Times New Roman" w:hAnsi="Times New Roman"/>
          <w:i/>
          <w:sz w:val="24"/>
          <w:szCs w:val="24"/>
          <w:lang w:val="es-MX"/>
        </w:rPr>
        <w:t>Descripción de los subsistemas y acciones contenidas</w:t>
      </w:r>
    </w:p>
    <w:p w:rsidR="00260052" w:rsidRPr="00F5518F" w:rsidRDefault="00260052" w:rsidP="00260052">
      <w:pPr>
        <w:spacing w:after="0" w:line="360" w:lineRule="auto"/>
        <w:rPr>
          <w:rFonts w:ascii="Times New Roman" w:hAnsi="Times New Roman"/>
          <w:b/>
          <w:sz w:val="24"/>
          <w:szCs w:val="24"/>
          <w:lang w:val="es-MX"/>
        </w:rPr>
      </w:pPr>
      <w:bookmarkStart w:id="0" w:name="_GoBack"/>
      <w:bookmarkEnd w:id="0"/>
      <w:r w:rsidRPr="00F5518F">
        <w:rPr>
          <w:rFonts w:ascii="Times New Roman" w:hAnsi="Times New Roman"/>
          <w:b/>
          <w:sz w:val="24"/>
          <w:szCs w:val="24"/>
          <w:lang w:val="es-MX"/>
        </w:rPr>
        <w:t xml:space="preserve">Subsistema Planificación y Organización del sistema </w:t>
      </w:r>
    </w:p>
    <w:p w:rsidR="00260052" w:rsidRPr="00F5518F" w:rsidRDefault="00260052" w:rsidP="00260052">
      <w:pPr>
        <w:spacing w:after="0" w:line="360" w:lineRule="auto"/>
        <w:jc w:val="both"/>
        <w:rPr>
          <w:rFonts w:ascii="Times New Roman" w:hAnsi="Times New Roman"/>
          <w:sz w:val="24"/>
          <w:szCs w:val="24"/>
          <w:lang w:val="es-MX"/>
        </w:rPr>
      </w:pPr>
      <w:r w:rsidRPr="00F5518F">
        <w:rPr>
          <w:rFonts w:ascii="Times New Roman" w:hAnsi="Times New Roman"/>
          <w:sz w:val="24"/>
          <w:szCs w:val="24"/>
          <w:lang w:val="es-MX"/>
        </w:rPr>
        <w:t xml:space="preserve">Este subsistema está estructurado en 5 acciones, que dan salida a objetivos estructurados en la medida en que gradualmente se van realizando las acciones. Se parte de crear un grupo de trabajo con directivos, y otro grupo de trabajo con especialistas y expertos, ambos de entidades implicadas en los procesos de selección, capacitación y desarrollo y evaluación del desempeño, donde se diagnostican sus necesidades educativas respecto a CSE de manera independiente. Seguidamente, los resultados permiten orientar la planificación y organización del sistema y se proyecta la ejecución de los restantes subsistemas. Luego se analizan las prácticas actuales en la gestión del capital humano en </w:t>
      </w:r>
      <w:r w:rsidRPr="00F5518F">
        <w:rPr>
          <w:rFonts w:ascii="Times New Roman" w:hAnsi="Times New Roman"/>
          <w:sz w:val="24"/>
          <w:szCs w:val="24"/>
          <w:lang w:val="es-MX"/>
        </w:rPr>
        <w:lastRenderedPageBreak/>
        <w:t>el sector del Turismo desde la visión de los participantes de manera independiente, para en un siguiente encuentro presentar los resultados integrados de las sesiones de trabajo en grupo. Como consecuencia de esta acción se concibe un plan de contingencias para la mejora de las prácticas de la gestión del capital humano a partir de las sugerencias y recomendaciones. En la sesión de trabajo que cierra este subsistema se crea un único grupo de trabajo para el sistema de acciones conformado por los participantes.</w:t>
      </w:r>
    </w:p>
    <w:p w:rsidR="00260052" w:rsidRPr="00F5518F" w:rsidRDefault="00260052" w:rsidP="00260052">
      <w:pPr>
        <w:spacing w:after="0" w:line="360" w:lineRule="auto"/>
        <w:jc w:val="both"/>
        <w:rPr>
          <w:rFonts w:ascii="Times New Roman" w:hAnsi="Times New Roman"/>
          <w:sz w:val="24"/>
          <w:szCs w:val="24"/>
          <w:lang w:val="es-MX"/>
        </w:rPr>
      </w:pPr>
      <w:r w:rsidRPr="00F5518F">
        <w:rPr>
          <w:rFonts w:ascii="Times New Roman" w:hAnsi="Times New Roman"/>
          <w:sz w:val="24"/>
          <w:szCs w:val="24"/>
          <w:lang w:val="es-MX"/>
        </w:rPr>
        <w:t>La dirección hacia la que se dirige las acciones de este subsistema van hacia el Subsistema Desarrollo y Subsistema de Evaluación, lo cual quiere decir que los resultados de estas acciones se analizan en función de enriquecer la construcción de los restantes subsistemas. Tributa a los tres procesos definidos indistintamente: selección e integración, capacitación y desarrollo y evaluación del desempeño.</w:t>
      </w:r>
      <w:r w:rsidRPr="00F5518F">
        <w:rPr>
          <w:rFonts w:ascii="Times New Roman" w:hAnsi="Times New Roman"/>
          <w:smallCaps/>
          <w:sz w:val="24"/>
          <w:szCs w:val="24"/>
          <w:lang w:val="es-MX"/>
        </w:rPr>
        <w:t xml:space="preserve"> </w:t>
      </w:r>
      <w:r w:rsidRPr="00F5518F">
        <w:rPr>
          <w:rFonts w:ascii="Times New Roman" w:hAnsi="Times New Roman"/>
          <w:sz w:val="24"/>
          <w:szCs w:val="24"/>
          <w:lang w:val="es-MX"/>
        </w:rPr>
        <w:t>La temporalidad de las acciones se aproxima a la hora y treinta minutos.</w:t>
      </w:r>
    </w:p>
    <w:p w:rsidR="00260052" w:rsidRPr="00F5518F" w:rsidRDefault="00260052" w:rsidP="00260052">
      <w:pPr>
        <w:spacing w:line="360" w:lineRule="auto"/>
        <w:jc w:val="both"/>
        <w:rPr>
          <w:rFonts w:ascii="Times New Roman" w:hAnsi="Times New Roman"/>
          <w:b/>
          <w:sz w:val="24"/>
          <w:szCs w:val="24"/>
          <w:lang w:val="es-ES_tradnl"/>
        </w:rPr>
      </w:pPr>
      <w:r w:rsidRPr="00F5518F">
        <w:rPr>
          <w:rFonts w:ascii="Times New Roman" w:hAnsi="Times New Roman"/>
          <w:sz w:val="24"/>
          <w:szCs w:val="24"/>
          <w:lang w:val="es-MX"/>
        </w:rPr>
        <w:t>Al final de cada sesión de trabajo en grupo el facilitador junto al registrador realiza el análisis de contenido de las verbalizaciones expuestas para extraer párrafos y aspectos más significativos. Se analizan los resultados de la sesión de trabajo en función de actualizar el diseño del subsistema, la dirección hacia donde se dirige y los procesos al que tributan. Con toda esta información es posible dar paso al siguiente subsistema.</w:t>
      </w:r>
    </w:p>
    <w:p w:rsidR="00260052" w:rsidRPr="00F5518F" w:rsidRDefault="00260052" w:rsidP="00260052">
      <w:pPr>
        <w:spacing w:after="0" w:line="360" w:lineRule="auto"/>
        <w:jc w:val="both"/>
        <w:rPr>
          <w:rFonts w:ascii="Times New Roman" w:hAnsi="Times New Roman"/>
          <w:b/>
          <w:sz w:val="24"/>
          <w:szCs w:val="24"/>
          <w:lang w:val="es-ES_tradnl"/>
        </w:rPr>
      </w:pPr>
      <w:r w:rsidRPr="00F5518F">
        <w:rPr>
          <w:rFonts w:ascii="Times New Roman" w:hAnsi="Times New Roman"/>
          <w:b/>
          <w:sz w:val="24"/>
          <w:szCs w:val="24"/>
          <w:lang w:val="es-ES_tradnl"/>
        </w:rPr>
        <w:t xml:space="preserve">Subsistema desarrollo   </w:t>
      </w:r>
    </w:p>
    <w:p w:rsidR="00260052" w:rsidRPr="00F5518F" w:rsidRDefault="00260052" w:rsidP="00260052">
      <w:pPr>
        <w:spacing w:after="0" w:line="360" w:lineRule="auto"/>
        <w:jc w:val="both"/>
        <w:rPr>
          <w:rFonts w:ascii="Times New Roman" w:hAnsi="Times New Roman"/>
          <w:b/>
          <w:sz w:val="24"/>
          <w:szCs w:val="24"/>
          <w:lang w:val="es-MX"/>
        </w:rPr>
      </w:pPr>
      <w:r w:rsidRPr="00F5518F">
        <w:rPr>
          <w:rFonts w:ascii="Times New Roman" w:hAnsi="Times New Roman"/>
          <w:sz w:val="24"/>
          <w:szCs w:val="24"/>
          <w:lang w:val="es-ES_tradnl"/>
        </w:rPr>
        <w:t xml:space="preserve">La estructura de este subsistema se compone de 5 acciones que plantean objetivos derivados de los resultados del subsistema Planificación y organización y que de manera coherente, sinérgica e integrada enlaza resultados con el siguiente subsistema que es el de Evaluación. Inicia la consecución del subsistema con una </w:t>
      </w:r>
      <w:r w:rsidRPr="00F5518F">
        <w:rPr>
          <w:rFonts w:ascii="Times New Roman" w:hAnsi="Times New Roman"/>
          <w:sz w:val="24"/>
          <w:szCs w:val="24"/>
          <w:lang w:val="es-MX"/>
        </w:rPr>
        <w:t xml:space="preserve">sesión de trabajo para la capacitación y el reconocimiento de las condiciones internas–externas para introducir resultados, a través de un Taller de capacitación, la Reflexión y Debate y la elaboración de la Matriz DAFO. Le sigue a este encuentro una sesión de trabajo para la capacitación y el reconocimiento de premisas para introducir resultados mediante el empleo de las técnicas: taller de capacitación, Debate-reflexión y Diagrama de afinidad. Teniendo claridad de las condiciones y premisas necesarias para introducir resultados se desarrolla un encuentro donde se valida e introduce el perfil por competencias del dependiente gastronómico y se definen las acciones para su implementación. Se emplean las técnicas, Grupo de Expertos (Método Delphi) y Grupo Discusión. Para el siguiente encuentro, se </w:t>
      </w:r>
      <w:r w:rsidRPr="00F5518F">
        <w:rPr>
          <w:rFonts w:ascii="Times New Roman" w:hAnsi="Times New Roman"/>
          <w:sz w:val="24"/>
          <w:szCs w:val="24"/>
          <w:lang w:val="es-MX"/>
        </w:rPr>
        <w:lastRenderedPageBreak/>
        <w:t xml:space="preserve">trabajan en función de introducir el programa de intervención psicoeducativa para el desarrollo de CSE del dependiente gastronómico y acciones para su implementación mediante el Trabajo metodológico, el Grupo Discusión, la evaluación por juicio de expertos y criterio de usuarios según el Cuadro Lógico de </w:t>
      </w:r>
      <w:proofErr w:type="spellStart"/>
      <w:r w:rsidRPr="00F5518F">
        <w:rPr>
          <w:rFonts w:ascii="Times New Roman" w:hAnsi="Times New Roman"/>
          <w:sz w:val="24"/>
          <w:szCs w:val="24"/>
          <w:lang w:val="es-MX"/>
        </w:rPr>
        <w:t>Iadov</w:t>
      </w:r>
      <w:proofErr w:type="spellEnd"/>
      <w:r w:rsidRPr="00F5518F">
        <w:rPr>
          <w:rFonts w:ascii="Times New Roman" w:hAnsi="Times New Roman"/>
          <w:sz w:val="24"/>
          <w:szCs w:val="24"/>
          <w:lang w:val="es-MX"/>
        </w:rPr>
        <w:t>. Como continuidad de la introducción de resultados en un próximo encuentro se trabaja con la evaluación del desempeño por competencias del dependiente gastronómico y acciones para su implementación a través del Grupo Discusión.</w:t>
      </w:r>
    </w:p>
    <w:p w:rsidR="00260052" w:rsidRPr="00F5518F" w:rsidRDefault="00260052" w:rsidP="00260052">
      <w:pPr>
        <w:spacing w:after="0" w:line="360" w:lineRule="auto"/>
        <w:jc w:val="both"/>
        <w:rPr>
          <w:rFonts w:ascii="Times New Roman" w:hAnsi="Times New Roman"/>
          <w:sz w:val="24"/>
          <w:szCs w:val="24"/>
          <w:lang w:val="es-MX"/>
        </w:rPr>
      </w:pPr>
      <w:r w:rsidRPr="00F5518F">
        <w:rPr>
          <w:rFonts w:ascii="Times New Roman" w:hAnsi="Times New Roman"/>
          <w:sz w:val="24"/>
          <w:szCs w:val="24"/>
          <w:lang w:val="es-MX"/>
        </w:rPr>
        <w:t>Los indicadores de cambio que se manejan en este subsistema en atención a las acciones creadas y al objetivo general del sistema de acciones son: reconocimiento de la presencia de las CSE en los ámbitos laboral, personal y de relaciones interpersonales de los participantes, identificación de  debilidades y amenazas del sistema ,definición de premisas para la introducción de resultados en el sistema de trabajo del MINTUR, inclusión de CSE e indicadores de desarrollo en el perfil por competencias del dependiente gastronómico, integración del trabajo en sistema entre las entidades a través de las acciones propuestas, complemento de resultados de cada acción con los subsistemas y los procesos, diseño del programa de intervención ajustado a los criterios vigentes para la capacitación.</w:t>
      </w:r>
    </w:p>
    <w:p w:rsidR="00260052" w:rsidRPr="00F5518F" w:rsidRDefault="00260052" w:rsidP="00260052">
      <w:pPr>
        <w:spacing w:line="360" w:lineRule="auto"/>
        <w:jc w:val="both"/>
        <w:rPr>
          <w:rFonts w:ascii="Times New Roman" w:hAnsi="Times New Roman"/>
          <w:b/>
          <w:sz w:val="24"/>
          <w:szCs w:val="24"/>
          <w:lang w:val="es-ES_tradnl"/>
        </w:rPr>
      </w:pPr>
      <w:r w:rsidRPr="00F5518F">
        <w:rPr>
          <w:rFonts w:ascii="Times New Roman" w:hAnsi="Times New Roman"/>
          <w:sz w:val="24"/>
          <w:szCs w:val="24"/>
          <w:lang w:val="es-MX"/>
        </w:rPr>
        <w:t>Tal como se realizó en el subsistema Planificación y Organización, en este subsistema al final de cada sesión de trabajo en grupo, el facilitador junto al registrador realiza el análisis de contenido de las verbalizaciones expuestas para extraer párrafos y aspectos más significativos. Se analizan los resultados de la sesión de trabajo en función de actualizar el diseño del subsistema, la dirección hacia donde se dirige y los procesos al que tributan. Con toda esta información es posible dar paso al siguiente subsistema.</w:t>
      </w:r>
    </w:p>
    <w:p w:rsidR="00260052" w:rsidRPr="00F5518F" w:rsidRDefault="00260052" w:rsidP="00260052">
      <w:pPr>
        <w:spacing w:after="0" w:line="360" w:lineRule="auto"/>
        <w:jc w:val="both"/>
        <w:rPr>
          <w:rFonts w:ascii="Times New Roman" w:hAnsi="Times New Roman"/>
          <w:sz w:val="24"/>
          <w:szCs w:val="24"/>
          <w:lang w:val="es-MX"/>
        </w:rPr>
      </w:pPr>
      <w:r w:rsidRPr="00F5518F">
        <w:rPr>
          <w:rFonts w:ascii="Times New Roman" w:hAnsi="Times New Roman"/>
          <w:b/>
          <w:sz w:val="24"/>
          <w:szCs w:val="24"/>
          <w:lang w:val="es-ES_tradnl"/>
        </w:rPr>
        <w:t>Subsistema evaluación</w:t>
      </w:r>
    </w:p>
    <w:p w:rsidR="00260052" w:rsidRPr="00F5518F" w:rsidRDefault="00260052" w:rsidP="00260052">
      <w:pPr>
        <w:spacing w:after="0" w:line="360" w:lineRule="auto"/>
        <w:jc w:val="both"/>
        <w:rPr>
          <w:rFonts w:ascii="Times New Roman" w:hAnsi="Times New Roman"/>
          <w:sz w:val="24"/>
          <w:szCs w:val="24"/>
          <w:lang w:val="es-MX"/>
        </w:rPr>
      </w:pPr>
      <w:r w:rsidRPr="00F5518F">
        <w:rPr>
          <w:rFonts w:ascii="Times New Roman" w:hAnsi="Times New Roman"/>
          <w:sz w:val="24"/>
          <w:szCs w:val="24"/>
          <w:lang w:val="es-ES_tradnl"/>
        </w:rPr>
        <w:t xml:space="preserve">En este subsistema se presentan 4 acciones que suceden consecutivamente y van dirigidas al </w:t>
      </w:r>
      <w:r w:rsidRPr="00F5518F">
        <w:rPr>
          <w:rFonts w:ascii="Times New Roman" w:hAnsi="Times New Roman"/>
          <w:sz w:val="24"/>
          <w:szCs w:val="24"/>
          <w:lang w:val="es-MX"/>
        </w:rPr>
        <w:t>control y evaluación de acciones del subsistema planificación y organización, análisis de la puesta en marcha de premisas para introducir resultados, reporte de impactos en procesos de gestión a partir de la inclusión de las CSE, monitoreo del sistema y actualización de necesidades de cambio. El orden y precedencia de las acciones responde a lo sucedido en los subsistemas Planificación y Organización y Desarrollo. Las técnicas empleadas son: Grupo de Discusión, análisis documental y chequeo de acciones.</w:t>
      </w:r>
    </w:p>
    <w:p w:rsidR="00260052" w:rsidRPr="00F5518F" w:rsidRDefault="00260052" w:rsidP="00260052">
      <w:pPr>
        <w:spacing w:after="0" w:line="360" w:lineRule="auto"/>
        <w:jc w:val="both"/>
        <w:rPr>
          <w:rFonts w:ascii="Times New Roman" w:hAnsi="Times New Roman"/>
          <w:sz w:val="24"/>
          <w:szCs w:val="24"/>
          <w:lang w:val="es-MX"/>
        </w:rPr>
      </w:pPr>
      <w:r w:rsidRPr="00F5518F">
        <w:rPr>
          <w:rFonts w:ascii="Times New Roman" w:hAnsi="Times New Roman"/>
          <w:sz w:val="24"/>
          <w:szCs w:val="24"/>
          <w:lang w:val="es-MX"/>
        </w:rPr>
        <w:lastRenderedPageBreak/>
        <w:t>La dirección hacia la que se dirige las acciones de este subsistema van hacia el subsistema de Planificación y organización y subsistema Desarrollo, lo cual quiere decir que los resultados de estas acciones se analizan en función de enriquecer la construcción de los restantes subsistemas. Tributa a los tres procesos definidos indistintamente: selección e integración, capacitación y desarrollo y evaluación del desempeño.</w:t>
      </w:r>
      <w:r w:rsidRPr="00F5518F">
        <w:rPr>
          <w:rFonts w:ascii="Times New Roman" w:hAnsi="Times New Roman"/>
          <w:smallCaps/>
          <w:sz w:val="24"/>
          <w:szCs w:val="24"/>
          <w:lang w:val="es-MX"/>
        </w:rPr>
        <w:t xml:space="preserve"> </w:t>
      </w:r>
      <w:r w:rsidRPr="00F5518F">
        <w:rPr>
          <w:rFonts w:ascii="Times New Roman" w:hAnsi="Times New Roman"/>
          <w:sz w:val="24"/>
          <w:szCs w:val="24"/>
          <w:lang w:val="es-MX"/>
        </w:rPr>
        <w:t>La temporalidad de las acciones se aproxima a las dos horas.</w:t>
      </w:r>
    </w:p>
    <w:p w:rsidR="00260052" w:rsidRPr="00F5518F" w:rsidRDefault="00260052" w:rsidP="00260052">
      <w:pPr>
        <w:spacing w:after="0" w:line="360" w:lineRule="auto"/>
        <w:rPr>
          <w:rFonts w:ascii="Times New Roman" w:hAnsi="Times New Roman"/>
          <w:b/>
          <w:sz w:val="24"/>
          <w:szCs w:val="24"/>
          <w:lang w:val="es-MX"/>
        </w:rPr>
      </w:pPr>
    </w:p>
    <w:p w:rsidR="00260052" w:rsidRPr="00F5518F" w:rsidRDefault="00260052" w:rsidP="00260052">
      <w:pPr>
        <w:spacing w:after="0" w:line="360" w:lineRule="auto"/>
        <w:jc w:val="both"/>
        <w:rPr>
          <w:rFonts w:ascii="Times New Roman" w:hAnsi="Times New Roman"/>
          <w:sz w:val="24"/>
          <w:szCs w:val="24"/>
          <w:lang w:val="es-ES_tradnl"/>
        </w:rPr>
      </w:pPr>
      <w:r w:rsidRPr="00F5518F">
        <w:rPr>
          <w:rFonts w:ascii="Times New Roman" w:hAnsi="Times New Roman"/>
          <w:b/>
          <w:sz w:val="24"/>
          <w:szCs w:val="24"/>
          <w:lang w:val="es-MX"/>
        </w:rPr>
        <w:t xml:space="preserve">La evaluación del sistema de acciones </w:t>
      </w:r>
      <w:r w:rsidRPr="00F5518F">
        <w:rPr>
          <w:rFonts w:ascii="Times New Roman" w:hAnsi="Times New Roman"/>
          <w:sz w:val="24"/>
          <w:szCs w:val="24"/>
          <w:lang w:val="es-MX"/>
        </w:rPr>
        <w:t xml:space="preserve">se realiza desde dos perspectivas: Criterio de usuarios y </w:t>
      </w:r>
      <w:r w:rsidRPr="00F5518F">
        <w:rPr>
          <w:rFonts w:ascii="Times New Roman" w:hAnsi="Times New Roman"/>
          <w:sz w:val="24"/>
          <w:szCs w:val="24"/>
          <w:lang w:val="es-ES_tradnl"/>
        </w:rPr>
        <w:t>Juicio de los expertos</w:t>
      </w:r>
    </w:p>
    <w:p w:rsidR="00260052" w:rsidRPr="00F5518F" w:rsidRDefault="00260052" w:rsidP="00260052">
      <w:pPr>
        <w:spacing w:after="0" w:line="360" w:lineRule="auto"/>
        <w:rPr>
          <w:rFonts w:ascii="Times New Roman" w:hAnsi="Times New Roman"/>
          <w:b/>
          <w:sz w:val="24"/>
          <w:szCs w:val="24"/>
          <w:lang w:val="es-MX"/>
        </w:rPr>
      </w:pPr>
      <w:r w:rsidRPr="00F5518F">
        <w:rPr>
          <w:rFonts w:ascii="Times New Roman" w:hAnsi="Times New Roman"/>
          <w:b/>
          <w:sz w:val="24"/>
          <w:szCs w:val="24"/>
          <w:lang w:val="es-MX"/>
        </w:rPr>
        <w:t>Criterio de usuarios</w:t>
      </w:r>
    </w:p>
    <w:p w:rsidR="00260052" w:rsidRPr="00F5518F" w:rsidRDefault="00260052" w:rsidP="00155FA5">
      <w:pPr>
        <w:tabs>
          <w:tab w:val="left" w:pos="1380"/>
        </w:tabs>
        <w:spacing w:line="360" w:lineRule="auto"/>
        <w:jc w:val="both"/>
        <w:rPr>
          <w:rFonts w:ascii="Times New Roman" w:hAnsi="Times New Roman"/>
          <w:sz w:val="24"/>
          <w:szCs w:val="24"/>
          <w:lang w:val="es-MX"/>
        </w:rPr>
      </w:pPr>
      <w:r w:rsidRPr="00F5518F">
        <w:rPr>
          <w:rFonts w:ascii="Times New Roman" w:hAnsi="Times New Roman"/>
          <w:sz w:val="24"/>
          <w:szCs w:val="24"/>
          <w:lang w:val="es-MX"/>
        </w:rPr>
        <w:t xml:space="preserve">Aplicando la técnica de </w:t>
      </w:r>
      <w:proofErr w:type="spellStart"/>
      <w:r w:rsidRPr="00F5518F">
        <w:rPr>
          <w:rFonts w:ascii="Times New Roman" w:hAnsi="Times New Roman"/>
          <w:sz w:val="24"/>
          <w:szCs w:val="24"/>
          <w:lang w:val="es-MX"/>
        </w:rPr>
        <w:t>Iadov</w:t>
      </w:r>
      <w:proofErr w:type="spellEnd"/>
      <w:r w:rsidRPr="00F5518F">
        <w:rPr>
          <w:rFonts w:ascii="Times New Roman" w:hAnsi="Times New Roman"/>
          <w:sz w:val="24"/>
          <w:szCs w:val="24"/>
          <w:lang w:val="es-MX"/>
        </w:rPr>
        <w:t xml:space="preserve">, los usuarios de la propuesta del sistema de acciones constituyen los evaluadores de la misma, lográndose de esta forma criterios más contextualizados (González ,2016; Guerrero, 2017 &amp; Rivero ,2019). Con el propósito de obtener las valoraciones del sistema de acciones por parte de los especialistas y expertos participantes, se elabora un resumen del mismo y su procedimiento acompañado de una encuesta estructurada en tres preguntas cerradas intercaladas en el cuestionario y siguiendo el cuadro lógico de </w:t>
      </w:r>
      <w:proofErr w:type="spellStart"/>
      <w:r w:rsidRPr="00F5518F">
        <w:rPr>
          <w:rFonts w:ascii="Times New Roman" w:hAnsi="Times New Roman"/>
          <w:sz w:val="24"/>
          <w:szCs w:val="24"/>
          <w:lang w:val="es-MX"/>
        </w:rPr>
        <w:t>Iadov</w:t>
      </w:r>
      <w:proofErr w:type="spellEnd"/>
      <w:r w:rsidRPr="00F5518F">
        <w:rPr>
          <w:rFonts w:ascii="Times New Roman" w:hAnsi="Times New Roman"/>
          <w:sz w:val="24"/>
          <w:szCs w:val="24"/>
          <w:lang w:val="es-MX"/>
        </w:rPr>
        <w:t xml:space="preserve">, se ubican las respuestas individuales a estas tres preguntas, según una escala de satisfacción previamente definida, donde: (1) clara satisfacción (+1); (2) más satisfecho que insatisfecho (0.5); (3) no definida (0); (4) más insatisfecho que satisfecho (-0.5); (5) clara insatisfacción (-1), y (6) contradictoria (0), para luego calcular el Índice de Satisfacción Grupal (ISG) mediante la expresión: </w:t>
      </w:r>
    </w:p>
    <w:p w:rsidR="00260052" w:rsidRPr="00F5518F" w:rsidRDefault="00260052" w:rsidP="00155FA5">
      <w:pPr>
        <w:tabs>
          <w:tab w:val="left" w:pos="1380"/>
        </w:tabs>
        <w:spacing w:line="360" w:lineRule="auto"/>
        <w:jc w:val="both"/>
        <w:rPr>
          <w:rFonts w:ascii="Times New Roman" w:hAnsi="Times New Roman"/>
          <w:sz w:val="24"/>
          <w:szCs w:val="24"/>
          <w:lang w:val="es-MX"/>
        </w:rPr>
      </w:pPr>
      <w:r w:rsidRPr="00F5518F">
        <w:rPr>
          <w:rFonts w:ascii="Times New Roman" w:hAnsi="Times New Roman"/>
          <w:sz w:val="24"/>
          <w:szCs w:val="24"/>
          <w:lang w:val="es-MX"/>
        </w:rPr>
        <w:t xml:space="preserve">ISG= [A (+1) +B (+0.5) +C (0) +D (-0.5) +E (-1)] /N    </w:t>
      </w:r>
    </w:p>
    <w:p w:rsidR="00260052" w:rsidRPr="00F5518F" w:rsidRDefault="00260052" w:rsidP="00155FA5">
      <w:pPr>
        <w:tabs>
          <w:tab w:val="left" w:pos="1380"/>
        </w:tabs>
        <w:spacing w:line="360" w:lineRule="auto"/>
        <w:jc w:val="both"/>
        <w:rPr>
          <w:rFonts w:ascii="Times New Roman" w:hAnsi="Times New Roman"/>
          <w:sz w:val="24"/>
          <w:szCs w:val="24"/>
          <w:lang w:val="es-MX"/>
        </w:rPr>
      </w:pPr>
      <w:r w:rsidRPr="00F5518F">
        <w:rPr>
          <w:rFonts w:ascii="Times New Roman" w:hAnsi="Times New Roman"/>
          <w:sz w:val="24"/>
          <w:szCs w:val="24"/>
          <w:lang w:val="es-MX"/>
        </w:rPr>
        <w:t xml:space="preserve">Donde:  ISG: Índice de satisfacción grupal </w:t>
      </w:r>
    </w:p>
    <w:p w:rsidR="00260052" w:rsidRPr="00F5518F" w:rsidRDefault="00260052" w:rsidP="00155FA5">
      <w:pPr>
        <w:tabs>
          <w:tab w:val="left" w:pos="1380"/>
        </w:tabs>
        <w:spacing w:line="360" w:lineRule="auto"/>
        <w:jc w:val="both"/>
        <w:rPr>
          <w:rFonts w:ascii="Times New Roman" w:hAnsi="Times New Roman"/>
          <w:sz w:val="24"/>
          <w:szCs w:val="24"/>
          <w:lang w:val="es-MX"/>
        </w:rPr>
      </w:pPr>
      <w:r w:rsidRPr="00F5518F">
        <w:rPr>
          <w:rFonts w:ascii="Times New Roman" w:hAnsi="Times New Roman"/>
          <w:sz w:val="24"/>
          <w:szCs w:val="24"/>
          <w:lang w:val="es-MX"/>
        </w:rPr>
        <w:t xml:space="preserve">A; B; C; D y E: Cantidad de encuestados que califican individualmente un determinado valor de la escala de satisfacción. </w:t>
      </w:r>
    </w:p>
    <w:p w:rsidR="00260052" w:rsidRPr="00F5518F" w:rsidRDefault="00260052" w:rsidP="00155FA5">
      <w:pPr>
        <w:tabs>
          <w:tab w:val="left" w:pos="1380"/>
        </w:tabs>
        <w:spacing w:line="360" w:lineRule="auto"/>
        <w:jc w:val="both"/>
        <w:rPr>
          <w:rFonts w:ascii="Times New Roman" w:hAnsi="Times New Roman"/>
          <w:sz w:val="24"/>
          <w:szCs w:val="24"/>
          <w:lang w:val="es-MX"/>
        </w:rPr>
      </w:pPr>
      <w:r w:rsidRPr="00F5518F">
        <w:rPr>
          <w:rFonts w:ascii="Times New Roman" w:hAnsi="Times New Roman"/>
          <w:sz w:val="24"/>
          <w:szCs w:val="24"/>
          <w:lang w:val="es-MX"/>
        </w:rPr>
        <w:t xml:space="preserve">N: Cantidad de encuestados. </w:t>
      </w:r>
    </w:p>
    <w:p w:rsidR="00260052" w:rsidRPr="00F5518F" w:rsidRDefault="00260052" w:rsidP="00155FA5">
      <w:pPr>
        <w:tabs>
          <w:tab w:val="left" w:pos="1380"/>
        </w:tabs>
        <w:spacing w:line="360" w:lineRule="auto"/>
        <w:jc w:val="both"/>
        <w:rPr>
          <w:rFonts w:ascii="Times New Roman" w:hAnsi="Times New Roman"/>
          <w:sz w:val="24"/>
          <w:szCs w:val="24"/>
          <w:lang w:val="es-MX"/>
        </w:rPr>
      </w:pPr>
      <w:r w:rsidRPr="00F5518F">
        <w:rPr>
          <w:rFonts w:ascii="Times New Roman" w:hAnsi="Times New Roman"/>
          <w:sz w:val="24"/>
          <w:szCs w:val="24"/>
          <w:lang w:val="es-MX"/>
        </w:rPr>
        <w:t xml:space="preserve">El valor resultante del ISG se analiza según los rangos que se muestran en la figura 2. Para este grupo de trabajo resultó de 0.679 lo cual ubica en un nivel alto la satisfacción grupal respecto a los criterios manejados para </w:t>
      </w:r>
    </w:p>
    <w:p w:rsidR="00260052" w:rsidRPr="00F5518F" w:rsidRDefault="00260052" w:rsidP="00260052">
      <w:pPr>
        <w:spacing w:after="0" w:line="360" w:lineRule="auto"/>
        <w:ind w:left="360"/>
        <w:jc w:val="center"/>
        <w:rPr>
          <w:rFonts w:ascii="Times New Roman" w:hAnsi="Times New Roman"/>
          <w:i/>
          <w:sz w:val="24"/>
          <w:szCs w:val="24"/>
          <w:lang w:val="es-ES_tradnl"/>
        </w:rPr>
      </w:pPr>
      <w:r w:rsidRPr="00F5518F">
        <w:rPr>
          <w:rFonts w:ascii="Times New Roman" w:hAnsi="Times New Roman"/>
          <w:i/>
          <w:noProof/>
          <w:sz w:val="24"/>
          <w:szCs w:val="24"/>
          <w:lang w:val="en-US"/>
        </w:rPr>
        <w:lastRenderedPageBreak/>
        <w:drawing>
          <wp:inline distT="0" distB="0" distL="0" distR="0" wp14:anchorId="275FA665" wp14:editId="1B7F31A8">
            <wp:extent cx="4276725" cy="15906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6725" cy="1590675"/>
                    </a:xfrm>
                    <a:prstGeom prst="rect">
                      <a:avLst/>
                    </a:prstGeom>
                    <a:noFill/>
                    <a:ln>
                      <a:noFill/>
                    </a:ln>
                  </pic:spPr>
                </pic:pic>
              </a:graphicData>
            </a:graphic>
          </wp:inline>
        </w:drawing>
      </w:r>
    </w:p>
    <w:p w:rsidR="00260052" w:rsidRPr="00191457" w:rsidRDefault="00260052" w:rsidP="00191457">
      <w:pPr>
        <w:spacing w:after="0" w:line="360" w:lineRule="auto"/>
        <w:jc w:val="center"/>
        <w:rPr>
          <w:rFonts w:ascii="Times New Roman" w:hAnsi="Times New Roman"/>
          <w:i/>
          <w:sz w:val="20"/>
          <w:szCs w:val="24"/>
          <w:lang w:val="es-ES_tradnl"/>
        </w:rPr>
      </w:pPr>
      <w:r w:rsidRPr="00191457">
        <w:rPr>
          <w:rFonts w:ascii="Times New Roman" w:hAnsi="Times New Roman"/>
          <w:b/>
          <w:i/>
          <w:sz w:val="20"/>
          <w:szCs w:val="24"/>
          <w:lang w:val="es-ES_tradnl"/>
        </w:rPr>
        <w:t>Figura 2</w:t>
      </w:r>
      <w:r w:rsidRPr="00191457">
        <w:rPr>
          <w:rFonts w:ascii="Times New Roman" w:hAnsi="Times New Roman"/>
          <w:i/>
          <w:sz w:val="20"/>
          <w:szCs w:val="24"/>
          <w:lang w:val="es-ES_tradnl"/>
        </w:rPr>
        <w:t xml:space="preserve"> Escala de evaluación para el criterio de usuarios</w:t>
      </w:r>
    </w:p>
    <w:p w:rsidR="00260052" w:rsidRPr="00191457" w:rsidRDefault="00260052" w:rsidP="00191457">
      <w:pPr>
        <w:spacing w:line="360" w:lineRule="auto"/>
        <w:jc w:val="center"/>
        <w:rPr>
          <w:rFonts w:ascii="Times New Roman" w:hAnsi="Times New Roman"/>
          <w:i/>
          <w:sz w:val="20"/>
          <w:szCs w:val="24"/>
          <w:lang w:val="es-MX"/>
        </w:rPr>
      </w:pPr>
      <w:r w:rsidRPr="00191457">
        <w:rPr>
          <w:rFonts w:ascii="Times New Roman" w:hAnsi="Times New Roman"/>
          <w:i/>
          <w:sz w:val="20"/>
          <w:szCs w:val="24"/>
          <w:lang w:val="es-MX"/>
        </w:rPr>
        <w:t>Fuente: Pérez de Arma (2014).</w:t>
      </w:r>
    </w:p>
    <w:p w:rsidR="00260052" w:rsidRPr="00F5518F" w:rsidRDefault="00260052" w:rsidP="00260052">
      <w:pPr>
        <w:spacing w:after="0" w:line="360" w:lineRule="auto"/>
        <w:jc w:val="both"/>
        <w:rPr>
          <w:rFonts w:ascii="Times New Roman" w:hAnsi="Times New Roman"/>
          <w:b/>
          <w:sz w:val="24"/>
          <w:szCs w:val="24"/>
          <w:lang w:val="es-ES_tradnl"/>
        </w:rPr>
      </w:pPr>
      <w:r w:rsidRPr="00F5518F">
        <w:rPr>
          <w:rFonts w:ascii="Times New Roman" w:hAnsi="Times New Roman"/>
          <w:b/>
          <w:sz w:val="24"/>
          <w:szCs w:val="24"/>
          <w:lang w:val="es-ES_tradnl"/>
        </w:rPr>
        <w:t>Juicio de los expertos</w:t>
      </w:r>
    </w:p>
    <w:p w:rsidR="00260052" w:rsidRPr="00F5518F" w:rsidRDefault="00260052" w:rsidP="00260052">
      <w:pPr>
        <w:autoSpaceDE w:val="0"/>
        <w:autoSpaceDN w:val="0"/>
        <w:adjustRightInd w:val="0"/>
        <w:spacing w:after="0" w:line="360" w:lineRule="auto"/>
        <w:jc w:val="both"/>
        <w:rPr>
          <w:rFonts w:ascii="Times New Roman" w:hAnsi="Times New Roman"/>
          <w:sz w:val="24"/>
          <w:szCs w:val="24"/>
          <w:lang w:val="es-ES_tradnl"/>
        </w:rPr>
      </w:pPr>
      <w:r w:rsidRPr="00F5518F">
        <w:rPr>
          <w:rFonts w:ascii="Times New Roman" w:hAnsi="Times New Roman"/>
          <w:sz w:val="24"/>
          <w:szCs w:val="24"/>
          <w:lang w:val="es-ES_tradnl"/>
        </w:rPr>
        <w:t xml:space="preserve">Para conocer y evaluar los criterios representativos del juicio de los expertos acerca del programa de intervención psicoeducativa, se toma en consideración los indicadores de evaluación de Fernández-Ballesteros (1996): </w:t>
      </w:r>
      <w:r w:rsidRPr="00F5518F">
        <w:rPr>
          <w:rFonts w:ascii="Times New Roman" w:hAnsi="Times New Roman"/>
          <w:bCs/>
          <w:color w:val="000000"/>
          <w:sz w:val="24"/>
          <w:szCs w:val="24"/>
          <w:lang w:val="es-MX"/>
        </w:rPr>
        <w:t>Pertinencia,</w:t>
      </w:r>
      <w:r w:rsidRPr="00F5518F">
        <w:rPr>
          <w:rFonts w:ascii="Times New Roman" w:hAnsi="Times New Roman"/>
          <w:color w:val="000000"/>
          <w:sz w:val="24"/>
          <w:szCs w:val="24"/>
          <w:lang w:val="es-MX"/>
        </w:rPr>
        <w:t xml:space="preserve"> Eficacia,</w:t>
      </w:r>
      <w:r w:rsidRPr="00F5518F">
        <w:rPr>
          <w:rFonts w:ascii="Times New Roman" w:hAnsi="Times New Roman"/>
          <w:bCs/>
          <w:color w:val="000000"/>
          <w:sz w:val="24"/>
          <w:szCs w:val="24"/>
          <w:lang w:val="es-MX"/>
        </w:rPr>
        <w:t xml:space="preserve"> Actualización, Eficiencia, Aplicabilidad, Relevancia, Suficiencia, Coherencia, Materiales Auxiliares </w:t>
      </w:r>
      <w:r w:rsidRPr="00F5518F">
        <w:rPr>
          <w:rFonts w:ascii="Times New Roman" w:hAnsi="Times New Roman"/>
          <w:sz w:val="24"/>
          <w:szCs w:val="24"/>
          <w:lang w:val="es-MX"/>
        </w:rPr>
        <w:t>.</w:t>
      </w:r>
      <w:r w:rsidRPr="00F5518F">
        <w:rPr>
          <w:rFonts w:ascii="Times New Roman" w:hAnsi="Times New Roman"/>
          <w:sz w:val="24"/>
          <w:szCs w:val="24"/>
          <w:lang w:val="es-ES_tradnl"/>
        </w:rPr>
        <w:t xml:space="preserve">Para ello se elaboró un cuestionario estructurado en el cual a través de una escala cualitativa que abarca los extremos </w:t>
      </w:r>
      <w:r w:rsidRPr="00F5518F">
        <w:rPr>
          <w:rFonts w:ascii="Times New Roman" w:hAnsi="Times New Roman"/>
          <w:bCs/>
          <w:color w:val="000000"/>
          <w:sz w:val="24"/>
          <w:szCs w:val="24"/>
          <w:lang w:val="es-MX"/>
        </w:rPr>
        <w:t xml:space="preserve">Muy en desacuerdo (valor asignado 1) hasta Muy de acuerdo (valor asignado 5) </w:t>
      </w:r>
      <w:r w:rsidRPr="00F5518F">
        <w:rPr>
          <w:rFonts w:ascii="Times New Roman" w:hAnsi="Times New Roman"/>
          <w:sz w:val="24"/>
          <w:szCs w:val="24"/>
          <w:lang w:val="es-ES_tradnl"/>
        </w:rPr>
        <w:t>los encuestados valorar sus criterios respecto al cumplimiento de indicador referido y ofrecen observaciones al respecto. Los expertos en este caso pueden considerarse a los participantes del sistema de acciones y a académicos e investigadores con experiencia en la temática.</w:t>
      </w:r>
    </w:p>
    <w:p w:rsidR="00260052" w:rsidRPr="00F5518F" w:rsidRDefault="00260052" w:rsidP="00260052">
      <w:pPr>
        <w:autoSpaceDE w:val="0"/>
        <w:autoSpaceDN w:val="0"/>
        <w:adjustRightInd w:val="0"/>
        <w:spacing w:after="0" w:line="360" w:lineRule="auto"/>
        <w:jc w:val="both"/>
        <w:rPr>
          <w:rFonts w:ascii="Times New Roman" w:hAnsi="Times New Roman"/>
          <w:bCs/>
          <w:color w:val="000000"/>
          <w:sz w:val="24"/>
          <w:szCs w:val="24"/>
          <w:lang w:val="es-MX"/>
        </w:rPr>
      </w:pPr>
      <w:r w:rsidRPr="00F5518F">
        <w:rPr>
          <w:rFonts w:ascii="Times New Roman" w:hAnsi="Times New Roman"/>
          <w:bCs/>
          <w:color w:val="000000"/>
          <w:sz w:val="24"/>
          <w:szCs w:val="24"/>
          <w:lang w:val="es-MX"/>
        </w:rPr>
        <w:t>Se realizó un estudio exploratorio con 23 expertos, escogiendo al azar 5 de ellos (aproximadamente el 20 %) para aplicación previa como estudio piloto del cuestionario, analizar la inconsistencia, errores semánticos, así como validez de contendido. Fueron corregidos 2 errores de redacción y 3 sustituciones semánticas (demandas/necesidades, cumplimiento de funciones/desempeño profesional, grupo respectivo/grupo poblacional).</w:t>
      </w:r>
    </w:p>
    <w:p w:rsidR="00260052" w:rsidRPr="00F5518F" w:rsidRDefault="00260052" w:rsidP="00260052">
      <w:pPr>
        <w:autoSpaceDE w:val="0"/>
        <w:autoSpaceDN w:val="0"/>
        <w:adjustRightInd w:val="0"/>
        <w:spacing w:after="0" w:line="360" w:lineRule="auto"/>
        <w:jc w:val="both"/>
        <w:rPr>
          <w:rFonts w:ascii="Times New Roman" w:hAnsi="Times New Roman"/>
          <w:color w:val="000000"/>
          <w:sz w:val="24"/>
          <w:szCs w:val="24"/>
          <w:lang w:val="es-MX"/>
        </w:rPr>
      </w:pPr>
      <w:r w:rsidRPr="00F5518F">
        <w:rPr>
          <w:rFonts w:ascii="Times New Roman" w:hAnsi="Times New Roman"/>
          <w:bCs/>
          <w:color w:val="000000"/>
          <w:sz w:val="24"/>
          <w:szCs w:val="24"/>
          <w:lang w:val="es-MX"/>
        </w:rPr>
        <w:t xml:space="preserve">El cuestionario fue aplicado a 23 sujetos identificados previamente como expertos y se aplicó el coeficiente de </w:t>
      </w:r>
      <w:r w:rsidRPr="00F5518F">
        <w:rPr>
          <w:rFonts w:ascii="Times New Roman" w:hAnsi="Times New Roman"/>
          <w:color w:val="000000"/>
          <w:sz w:val="24"/>
          <w:szCs w:val="24"/>
          <w:lang w:val="es-MX"/>
        </w:rPr>
        <w:t xml:space="preserve">Alfa de Cronbach, el cual mide la consistencia interna de la escala como indicador de replicabilidad. Este valor fue de 0.864, el cual ha sido reportado como favorable según Cronbach (1972) y significa que existe una alta coherencia interna (alfa de Cronbach &gt; 0.80). Este coeficiente requiere de una sola aplicación y produce valores que oscilan desde 0 a 1. </w:t>
      </w:r>
    </w:p>
    <w:p w:rsidR="00260052" w:rsidRPr="00F5518F" w:rsidRDefault="00260052" w:rsidP="00260052">
      <w:pPr>
        <w:autoSpaceDE w:val="0"/>
        <w:autoSpaceDN w:val="0"/>
        <w:adjustRightInd w:val="0"/>
        <w:spacing w:after="0" w:line="360" w:lineRule="auto"/>
        <w:jc w:val="both"/>
        <w:rPr>
          <w:rFonts w:ascii="Times New Roman" w:hAnsi="Times New Roman"/>
          <w:color w:val="000000"/>
          <w:sz w:val="24"/>
          <w:szCs w:val="24"/>
          <w:lang w:val="es-MX"/>
        </w:rPr>
      </w:pPr>
      <w:r w:rsidRPr="00F5518F">
        <w:rPr>
          <w:rFonts w:ascii="Times New Roman" w:hAnsi="Times New Roman"/>
          <w:color w:val="000000"/>
          <w:sz w:val="24"/>
          <w:szCs w:val="24"/>
          <w:lang w:val="es-MX"/>
        </w:rPr>
        <w:lastRenderedPageBreak/>
        <w:t xml:space="preserve">Análisis complementarios permitieron demostrar que solamente suprimiendo 2 elementos (eficiencia, materiales complementarios) el valor mejoraba. No obstante, cualquiera de esas modificaciones no incrementará el nivel de </w:t>
      </w:r>
      <w:r w:rsidRPr="00F5518F">
        <w:rPr>
          <w:rFonts w:ascii="Times New Roman" w:hAnsi="Times New Roman"/>
          <w:bCs/>
          <w:color w:val="000000"/>
          <w:sz w:val="24"/>
          <w:szCs w:val="24"/>
          <w:lang w:val="es-MX"/>
        </w:rPr>
        <w:t xml:space="preserve">coeficiente de </w:t>
      </w:r>
      <w:r w:rsidRPr="00F5518F">
        <w:rPr>
          <w:rFonts w:ascii="Times New Roman" w:hAnsi="Times New Roman"/>
          <w:color w:val="000000"/>
          <w:sz w:val="24"/>
          <w:szCs w:val="24"/>
          <w:lang w:val="es-MX"/>
        </w:rPr>
        <w:t>Alfa de Cronbach en más de 1.5 % por lo cual se recomienda mantenerlos en el cuestionario.</w:t>
      </w:r>
    </w:p>
    <w:p w:rsidR="00260052" w:rsidRPr="00F5518F" w:rsidRDefault="00260052" w:rsidP="00260052">
      <w:pPr>
        <w:autoSpaceDE w:val="0"/>
        <w:autoSpaceDN w:val="0"/>
        <w:adjustRightInd w:val="0"/>
        <w:spacing w:after="0" w:line="360" w:lineRule="auto"/>
        <w:jc w:val="both"/>
        <w:rPr>
          <w:rFonts w:ascii="Times New Roman" w:hAnsi="Times New Roman"/>
          <w:color w:val="000000"/>
          <w:sz w:val="24"/>
          <w:szCs w:val="24"/>
          <w:lang w:val="es-MX"/>
        </w:rPr>
      </w:pPr>
      <w:r w:rsidRPr="00F5518F">
        <w:rPr>
          <w:rFonts w:ascii="Times New Roman" w:hAnsi="Times New Roman"/>
          <w:color w:val="000000"/>
          <w:sz w:val="24"/>
          <w:szCs w:val="24"/>
          <w:lang w:val="es-MX"/>
        </w:rPr>
        <w:t>Todos los indicadores fueron evaluados de manera favorable (más de 4.0), y los mejor puntuados fueron: Aplicabilidad (4.7), Pertinencia (4.57), Suficiencia (4.48) y Relevancia (4.48).</w:t>
      </w:r>
    </w:p>
    <w:p w:rsidR="00260052" w:rsidRPr="00F5518F" w:rsidRDefault="00260052" w:rsidP="00260052">
      <w:pPr>
        <w:autoSpaceDE w:val="0"/>
        <w:autoSpaceDN w:val="0"/>
        <w:adjustRightInd w:val="0"/>
        <w:spacing w:after="0" w:line="360" w:lineRule="auto"/>
        <w:jc w:val="both"/>
        <w:rPr>
          <w:rFonts w:ascii="Times New Roman" w:hAnsi="Times New Roman"/>
          <w:bCs/>
          <w:color w:val="000000"/>
          <w:sz w:val="24"/>
          <w:szCs w:val="24"/>
          <w:lang w:val="es-MX"/>
        </w:rPr>
      </w:pPr>
      <w:r w:rsidRPr="00F5518F">
        <w:rPr>
          <w:rFonts w:ascii="Times New Roman" w:hAnsi="Times New Roman"/>
          <w:color w:val="000000"/>
          <w:sz w:val="24"/>
          <w:szCs w:val="24"/>
          <w:lang w:val="es-MX"/>
        </w:rPr>
        <w:t xml:space="preserve">Considerando insuficiente la discusión acerca de los puntajes medios fue analizado el coeficiente de </w:t>
      </w:r>
      <w:r w:rsidRPr="00F5518F">
        <w:rPr>
          <w:rFonts w:ascii="Times New Roman" w:hAnsi="Times New Roman"/>
          <w:bCs/>
          <w:color w:val="000000"/>
          <w:sz w:val="24"/>
          <w:szCs w:val="24"/>
          <w:lang w:val="es-MX"/>
        </w:rPr>
        <w:t>correlación intraclase, para medir el acuerdo entre expertos acerca de cada votación otorgada. Fue posible determinar a través de una exploración de diferentes valores de la Prueba de F-Fisher que el grado de acuerdo recuperado que tiene un valor muestral de 0.86, el cual tendría solamente un 10 % de error si se considerara el valor 0.8 c</w:t>
      </w:r>
      <w:r w:rsidR="00D42195">
        <w:rPr>
          <w:rFonts w:ascii="Times New Roman" w:hAnsi="Times New Roman"/>
          <w:bCs/>
          <w:color w:val="000000"/>
          <w:sz w:val="24"/>
          <w:szCs w:val="24"/>
          <w:lang w:val="es-MX"/>
        </w:rPr>
        <w:t xml:space="preserve">omo valor poblacional verdadero, </w:t>
      </w:r>
      <w:r w:rsidRPr="00F5518F">
        <w:rPr>
          <w:rFonts w:ascii="Times New Roman" w:hAnsi="Times New Roman"/>
          <w:bCs/>
          <w:color w:val="000000"/>
          <w:sz w:val="24"/>
          <w:szCs w:val="24"/>
          <w:lang w:val="es-MX"/>
        </w:rPr>
        <w:t xml:space="preserve">lo cual depura acuerdo acerca de la evaluación de los indicadores. </w:t>
      </w:r>
    </w:p>
    <w:p w:rsidR="00260052" w:rsidRPr="00F5518F" w:rsidRDefault="00260052" w:rsidP="00260052">
      <w:pPr>
        <w:spacing w:after="0" w:line="360" w:lineRule="auto"/>
        <w:jc w:val="both"/>
        <w:rPr>
          <w:rFonts w:ascii="Times New Roman" w:hAnsi="Times New Roman"/>
          <w:color w:val="000000"/>
          <w:sz w:val="24"/>
          <w:szCs w:val="24"/>
          <w:lang w:val="es-MX"/>
        </w:rPr>
      </w:pPr>
      <w:r w:rsidRPr="00F5518F">
        <w:rPr>
          <w:rFonts w:ascii="Times New Roman" w:hAnsi="Times New Roman"/>
          <w:color w:val="000000"/>
          <w:sz w:val="24"/>
          <w:szCs w:val="24"/>
          <w:lang w:val="es-MX"/>
        </w:rPr>
        <w:t xml:space="preserve">De igual manera se realizó la determinación del coeficiente de correlación W de Kendall para analizar la relación entre todos los elementos del programa. </w:t>
      </w:r>
      <w:r w:rsidR="00D42195">
        <w:rPr>
          <w:rFonts w:ascii="Times New Roman" w:hAnsi="Times New Roman"/>
          <w:color w:val="000000"/>
          <w:sz w:val="24"/>
          <w:szCs w:val="24"/>
          <w:lang w:val="es-MX"/>
        </w:rPr>
        <w:t>L</w:t>
      </w:r>
      <w:r w:rsidRPr="00F5518F">
        <w:rPr>
          <w:rFonts w:ascii="Times New Roman" w:hAnsi="Times New Roman"/>
          <w:color w:val="000000"/>
          <w:sz w:val="24"/>
          <w:szCs w:val="24"/>
          <w:lang w:val="es-MX"/>
        </w:rPr>
        <w:t xml:space="preserve">a variable coherencia tiene una correlación lineal favorable con el resto de los indicadores excepto, lo cual anuncia que se ha percibido relación entre los distintos componentes del programa.  </w:t>
      </w:r>
    </w:p>
    <w:p w:rsidR="00260052" w:rsidRPr="00F5518F" w:rsidRDefault="00260052" w:rsidP="00260052">
      <w:pPr>
        <w:spacing w:after="0" w:line="360" w:lineRule="auto"/>
        <w:jc w:val="both"/>
        <w:rPr>
          <w:rFonts w:ascii="Times New Roman" w:hAnsi="Times New Roman"/>
          <w:sz w:val="24"/>
          <w:szCs w:val="24"/>
          <w:lang w:val="es-MX"/>
        </w:rPr>
      </w:pPr>
      <w:r w:rsidRPr="00F5518F">
        <w:rPr>
          <w:rFonts w:ascii="Times New Roman" w:hAnsi="Times New Roman"/>
          <w:sz w:val="24"/>
          <w:szCs w:val="24"/>
          <w:lang w:val="es-MX"/>
        </w:rPr>
        <w:t xml:space="preserve">La suficiencia, eficacia, relevancia y coherencia tiene un alto grado de relación con la actualización de las técnicas. Lo cual indica que las votaciones de los expertos estuvieron a favor de estos indicadores en sentido positivo. </w:t>
      </w:r>
    </w:p>
    <w:p w:rsidR="00260052" w:rsidRPr="00F5518F" w:rsidRDefault="00260052" w:rsidP="00260052">
      <w:pPr>
        <w:spacing w:after="0" w:line="360" w:lineRule="auto"/>
        <w:jc w:val="both"/>
        <w:rPr>
          <w:rFonts w:ascii="Times New Roman" w:hAnsi="Times New Roman"/>
          <w:sz w:val="24"/>
          <w:szCs w:val="24"/>
          <w:lang w:val="es-MX"/>
        </w:rPr>
      </w:pPr>
      <w:r w:rsidRPr="00F5518F">
        <w:rPr>
          <w:rFonts w:ascii="Times New Roman" w:hAnsi="Times New Roman"/>
          <w:sz w:val="24"/>
          <w:szCs w:val="24"/>
          <w:lang w:val="es-MX"/>
        </w:rPr>
        <w:t>La suficiencia encuentra alta relación en los criterios de expertos con la pertenencia, actualización, aplicabilidad y coherencia. Este resultado alerta acerca de que las técnicas y recursos empleados resultan adecuadas, posibilitan cumplir los objetivos planteados y se corresponden con las características de la adultez</w:t>
      </w:r>
    </w:p>
    <w:p w:rsidR="00260052" w:rsidRPr="00F5518F" w:rsidRDefault="00260052" w:rsidP="00260052">
      <w:pPr>
        <w:spacing w:after="0" w:line="360" w:lineRule="auto"/>
        <w:jc w:val="both"/>
        <w:rPr>
          <w:rFonts w:ascii="Times New Roman" w:hAnsi="Times New Roman"/>
          <w:sz w:val="24"/>
          <w:szCs w:val="24"/>
          <w:lang w:val="es-MX"/>
        </w:rPr>
      </w:pPr>
      <w:r w:rsidRPr="00F5518F">
        <w:rPr>
          <w:rFonts w:ascii="Times New Roman" w:hAnsi="Times New Roman"/>
          <w:sz w:val="24"/>
          <w:szCs w:val="24"/>
          <w:lang w:val="es-MX"/>
        </w:rPr>
        <w:t xml:space="preserve">Se pudo conocer también, que existen acuerdos y criterios favorables en cuanto a nivel científico, posibilidad de contribuir al desarrollo de CSE en el sector, posibilidad de generalización y en este aspecto se plantea con fuerza generalizar el diseño a otros cargos claves en el sector. En los aspectos favorables se enuncian las posibilidades de capacitación en el tema y la organización coordinada y coherente de las acciones. Como aspecto negativo se refiere que el sector cuenta con pocos psicólogos para desarrollar el </w:t>
      </w:r>
      <w:r w:rsidRPr="00F5518F">
        <w:rPr>
          <w:rFonts w:ascii="Times New Roman" w:hAnsi="Times New Roman"/>
          <w:sz w:val="24"/>
          <w:szCs w:val="24"/>
          <w:lang w:val="es-MX"/>
        </w:rPr>
        <w:lastRenderedPageBreak/>
        <w:t>diseño, sin embargo, en este punto se valora de positivo el vínculo Universidad–Empresa para desarrollar con éxito el sistema de acciones psicoeducativas.</w:t>
      </w:r>
    </w:p>
    <w:p w:rsidR="00260052" w:rsidRPr="00260052" w:rsidRDefault="00260052" w:rsidP="00FF3346">
      <w:pPr>
        <w:spacing w:after="0" w:line="360" w:lineRule="auto"/>
        <w:jc w:val="both"/>
        <w:rPr>
          <w:rFonts w:ascii="Times New Roman" w:hAnsi="Times New Roman" w:cs="Times New Roman"/>
          <w:sz w:val="24"/>
          <w:szCs w:val="24"/>
          <w:lang w:val="es-MX"/>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260052" w:rsidRPr="00F5518F" w:rsidRDefault="00260052" w:rsidP="00260052">
      <w:pPr>
        <w:spacing w:after="0" w:line="360" w:lineRule="auto"/>
        <w:jc w:val="both"/>
        <w:rPr>
          <w:rFonts w:ascii="Times New Roman" w:eastAsia="Times New Roman" w:hAnsi="Times New Roman"/>
          <w:b/>
          <w:color w:val="000000"/>
          <w:sz w:val="24"/>
          <w:szCs w:val="24"/>
          <w:lang w:val="es-MX" w:eastAsia="es-ES"/>
        </w:rPr>
      </w:pPr>
      <w:r w:rsidRPr="00F5518F">
        <w:rPr>
          <w:rFonts w:ascii="Times New Roman" w:eastAsia="Times New Roman" w:hAnsi="Times New Roman"/>
          <w:color w:val="000000"/>
          <w:sz w:val="24"/>
          <w:szCs w:val="24"/>
          <w:lang w:val="es-MX" w:eastAsia="es-ES"/>
        </w:rPr>
        <w:t>El análisis de las referencias teóricas aporta una visión significativa para una trasformación en el</w:t>
      </w:r>
      <w:r w:rsidRPr="00F5518F">
        <w:rPr>
          <w:rFonts w:ascii="Times New Roman" w:eastAsia="Times New Roman" w:hAnsi="Times New Roman"/>
          <w:b/>
          <w:color w:val="000000"/>
          <w:sz w:val="24"/>
          <w:szCs w:val="24"/>
          <w:lang w:val="es-MX" w:eastAsia="es-ES"/>
        </w:rPr>
        <w:t xml:space="preserve"> </w:t>
      </w:r>
      <w:r w:rsidRPr="00F5518F">
        <w:rPr>
          <w:rFonts w:ascii="Times New Roman" w:eastAsia="Times New Roman" w:hAnsi="Times New Roman"/>
          <w:color w:val="000000"/>
          <w:sz w:val="24"/>
          <w:szCs w:val="24"/>
          <w:lang w:val="es-MX" w:eastAsia="es-ES"/>
        </w:rPr>
        <w:t xml:space="preserve">proceso de formación y desarrollo de competencias socioemocionales de dependientes gastronómico de la hostelería, y ello apoya al perfeccionamiento del desempeño de calidad como exigencia demandada en este cargo.  </w:t>
      </w:r>
    </w:p>
    <w:p w:rsidR="00260052" w:rsidRPr="00F5518F" w:rsidRDefault="00260052" w:rsidP="00260052">
      <w:pPr>
        <w:spacing w:after="0" w:line="360" w:lineRule="auto"/>
        <w:jc w:val="both"/>
        <w:rPr>
          <w:rFonts w:ascii="Times New Roman" w:eastAsia="Times New Roman" w:hAnsi="Times New Roman"/>
          <w:color w:val="000000"/>
          <w:sz w:val="24"/>
          <w:szCs w:val="24"/>
          <w:lang w:val="es-MX" w:eastAsia="es-ES"/>
        </w:rPr>
      </w:pPr>
      <w:r w:rsidRPr="00F5518F">
        <w:rPr>
          <w:rFonts w:ascii="Times New Roman" w:eastAsia="Times New Roman" w:hAnsi="Times New Roman"/>
          <w:color w:val="000000"/>
          <w:sz w:val="24"/>
          <w:szCs w:val="24"/>
          <w:lang w:val="es-MX" w:eastAsia="es-ES"/>
        </w:rPr>
        <w:t>El sistema de acciones que se presenta tiene una concepción sistémica-estructural en sus diferentes subsistemas, se direcciona a la atención de necesidades educativas detectadas para así promover transformaciones necesarias de la realidad educativa en la educación de adultos. Se confirmó su valor científico y legitimidad a través de la validación por el juicio de expertos y el criterio de usuarios.</w:t>
      </w:r>
    </w:p>
    <w:p w:rsidR="00260052" w:rsidRPr="00F5518F" w:rsidRDefault="00260052" w:rsidP="00260052">
      <w:pPr>
        <w:spacing w:after="0" w:line="360" w:lineRule="auto"/>
        <w:jc w:val="both"/>
        <w:rPr>
          <w:rFonts w:ascii="Times New Roman" w:eastAsia="Times New Roman" w:hAnsi="Times New Roman"/>
          <w:color w:val="000000"/>
          <w:sz w:val="24"/>
          <w:szCs w:val="24"/>
          <w:lang w:val="es-MX" w:eastAsia="es-ES"/>
        </w:rPr>
      </w:pPr>
      <w:r w:rsidRPr="00F5518F">
        <w:rPr>
          <w:rFonts w:ascii="Times New Roman" w:eastAsia="Times New Roman" w:hAnsi="Times New Roman"/>
          <w:color w:val="000000"/>
          <w:sz w:val="24"/>
          <w:szCs w:val="24"/>
          <w:lang w:val="es-MX" w:eastAsia="es-ES"/>
        </w:rPr>
        <w:t>Se diseñó un sistema de acciones psicoeducativas, y su carácter sistémico facilita la participación sinérgica de entidades y especialistas en el desarrollo de competencias socioemocionales del dependiente gastronómico. Con la implementación de este sistema se puede comprobar la posibilidad de mejoras en la gestión del capital humano.</w:t>
      </w:r>
    </w:p>
    <w:p w:rsidR="00260052" w:rsidRPr="00F5518F" w:rsidRDefault="00260052" w:rsidP="00260052">
      <w:pPr>
        <w:spacing w:after="0" w:line="360" w:lineRule="auto"/>
        <w:jc w:val="both"/>
        <w:rPr>
          <w:rFonts w:ascii="Times New Roman" w:eastAsia="Times New Roman" w:hAnsi="Times New Roman"/>
          <w:color w:val="000000"/>
          <w:sz w:val="24"/>
          <w:szCs w:val="24"/>
          <w:lang w:val="es-MX" w:eastAsia="es-ES"/>
        </w:rPr>
      </w:pPr>
      <w:r w:rsidRPr="00F5518F">
        <w:rPr>
          <w:rFonts w:ascii="Times New Roman" w:eastAsia="Times New Roman" w:hAnsi="Times New Roman"/>
          <w:color w:val="000000"/>
          <w:sz w:val="24"/>
          <w:szCs w:val="24"/>
          <w:lang w:val="es-MX" w:eastAsia="es-ES"/>
        </w:rPr>
        <w:t>La implementación del sistema de acciones psicoeducativas propuesto, sustentado en conocimientos desde la Psicología Educativa, la Psicoeducación y la el Enfoque Histórico-cultural, apertura una nueva línea de trabajo de trasformación donde se vinculan lo educativo y laboral, y se conjugan la teoría y la práctica en el desarrollo de competencias socioemocionales</w:t>
      </w:r>
    </w:p>
    <w:p w:rsidR="00260052" w:rsidRPr="00F5518F" w:rsidRDefault="00260052" w:rsidP="00260052">
      <w:pPr>
        <w:autoSpaceDE w:val="0"/>
        <w:autoSpaceDN w:val="0"/>
        <w:adjustRightInd w:val="0"/>
        <w:spacing w:line="360" w:lineRule="auto"/>
        <w:jc w:val="both"/>
        <w:rPr>
          <w:rFonts w:ascii="Times New Roman" w:hAnsi="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260052" w:rsidRPr="00811E46" w:rsidRDefault="00811E46" w:rsidP="00811E46">
      <w:pPr>
        <w:pStyle w:val="Prrafodelista"/>
        <w:numPr>
          <w:ilvl w:val="0"/>
          <w:numId w:val="3"/>
        </w:numPr>
        <w:spacing w:after="0" w:line="240" w:lineRule="auto"/>
        <w:jc w:val="both"/>
        <w:rPr>
          <w:rStyle w:val="CitaHTML"/>
          <w:rFonts w:ascii="Times New Roman" w:hAnsi="Times New Roman" w:cs="Times New Roman"/>
          <w:i w:val="0"/>
          <w:iCs w:val="0"/>
          <w:color w:val="202124"/>
          <w:sz w:val="24"/>
          <w:szCs w:val="24"/>
          <w:lang w:val="es-MX"/>
        </w:rPr>
      </w:pPr>
      <w:r w:rsidRPr="00811E46">
        <w:rPr>
          <w:rFonts w:ascii="Times New Roman" w:hAnsi="Times New Roman" w:cs="Times New Roman"/>
          <w:sz w:val="24"/>
          <w:szCs w:val="24"/>
          <w:lang w:val="es-MX"/>
        </w:rPr>
        <w:t xml:space="preserve">1. </w:t>
      </w:r>
      <w:r w:rsidR="00260052" w:rsidRPr="00811E46">
        <w:rPr>
          <w:rFonts w:ascii="Times New Roman" w:hAnsi="Times New Roman" w:cs="Times New Roman"/>
          <w:sz w:val="24"/>
          <w:szCs w:val="24"/>
          <w:lang w:val="es-MX"/>
        </w:rPr>
        <w:t xml:space="preserve">Andino, L. E. (2009). </w:t>
      </w:r>
      <w:r w:rsidR="00260052" w:rsidRPr="00811E46">
        <w:rPr>
          <w:rFonts w:ascii="Times New Roman" w:hAnsi="Times New Roman" w:cs="Times New Roman"/>
          <w:i/>
          <w:sz w:val="24"/>
          <w:szCs w:val="24"/>
          <w:lang w:val="es-MX"/>
        </w:rPr>
        <w:t>Ideas más comunes sobre el sistema de acciones en las tesis de maestrías y doctorados de la universidad Camilo Cienfuegos y el Instituto Superior Pedagógico Juan Marínelo de Matanzas (período de 1998-2008)</w:t>
      </w:r>
      <w:r w:rsidR="00260052" w:rsidRPr="00811E46">
        <w:rPr>
          <w:rFonts w:ascii="Times New Roman" w:hAnsi="Times New Roman" w:cs="Times New Roman"/>
          <w:sz w:val="24"/>
          <w:szCs w:val="24"/>
          <w:lang w:val="es-MX"/>
        </w:rPr>
        <w:t xml:space="preserve">. Monografía. Escuela Provincial del Partido “José Smith Comas” de Matanzas. 1-43. </w:t>
      </w:r>
      <w:r w:rsidR="00260052" w:rsidRPr="00811E46">
        <w:rPr>
          <w:rFonts w:ascii="Times New Roman" w:eastAsia="Times New Roman" w:hAnsi="Times New Roman" w:cs="Times New Roman"/>
          <w:color w:val="000000"/>
          <w:sz w:val="24"/>
          <w:szCs w:val="24"/>
          <w:lang w:val="es-MX" w:eastAsia="es-ES"/>
        </w:rPr>
        <w:t xml:space="preserve">Recuperado el </w:t>
      </w:r>
      <w:r w:rsidR="00260052" w:rsidRPr="00811E46">
        <w:rPr>
          <w:rFonts w:ascii="Times New Roman" w:hAnsi="Times New Roman" w:cs="Times New Roman"/>
          <w:sz w:val="24"/>
          <w:szCs w:val="24"/>
          <w:lang w:val="es-MX"/>
        </w:rPr>
        <w:t>20 de julio de 2021</w:t>
      </w:r>
      <w:r w:rsidR="00260052" w:rsidRPr="00811E46">
        <w:rPr>
          <w:rStyle w:val="CitaHTML"/>
          <w:rFonts w:ascii="Times New Roman" w:hAnsi="Times New Roman" w:cs="Times New Roman"/>
          <w:i w:val="0"/>
          <w:iCs w:val="0"/>
          <w:color w:val="202124"/>
          <w:sz w:val="24"/>
          <w:szCs w:val="24"/>
          <w:lang w:val="es-MX"/>
        </w:rPr>
        <w:fldChar w:fldCharType="begin"/>
      </w:r>
      <w:r w:rsidR="00260052" w:rsidRPr="00811E46">
        <w:rPr>
          <w:rStyle w:val="CitaHTML"/>
          <w:rFonts w:ascii="Times New Roman" w:hAnsi="Times New Roman" w:cs="Times New Roman"/>
          <w:color w:val="202124"/>
          <w:sz w:val="24"/>
          <w:szCs w:val="24"/>
          <w:lang w:val="es-MX"/>
        </w:rPr>
        <w:instrText xml:space="preserve"> HYPERLINK "http://monografias.umcc.cu › monos › CEDE.</w:instrText>
      </w:r>
    </w:p>
    <w:p w:rsidR="00260052" w:rsidRPr="00811E46" w:rsidRDefault="00260052" w:rsidP="00811E46">
      <w:pPr>
        <w:pStyle w:val="Prrafodelista"/>
        <w:numPr>
          <w:ilvl w:val="0"/>
          <w:numId w:val="3"/>
        </w:numPr>
        <w:spacing w:after="0" w:line="240" w:lineRule="auto"/>
        <w:jc w:val="both"/>
        <w:rPr>
          <w:rStyle w:val="Hipervnculo"/>
          <w:rFonts w:ascii="Times New Roman" w:hAnsi="Times New Roman" w:cs="Times New Roman"/>
          <w:sz w:val="24"/>
          <w:szCs w:val="24"/>
          <w:lang w:val="es-MX"/>
        </w:rPr>
      </w:pPr>
      <w:r w:rsidRPr="00811E46">
        <w:rPr>
          <w:rStyle w:val="CitaHTML"/>
          <w:rFonts w:ascii="Times New Roman" w:hAnsi="Times New Roman" w:cs="Times New Roman"/>
          <w:color w:val="202124"/>
          <w:sz w:val="24"/>
          <w:szCs w:val="24"/>
          <w:lang w:val="es-MX"/>
        </w:rPr>
        <w:instrText xml:space="preserve">" </w:instrText>
      </w:r>
      <w:r w:rsidRPr="00811E46">
        <w:rPr>
          <w:rStyle w:val="CitaHTML"/>
          <w:rFonts w:ascii="Times New Roman" w:hAnsi="Times New Roman" w:cs="Times New Roman"/>
          <w:i w:val="0"/>
          <w:iCs w:val="0"/>
          <w:color w:val="202124"/>
          <w:sz w:val="24"/>
          <w:szCs w:val="24"/>
          <w:lang w:val="es-MX"/>
        </w:rPr>
        <w:fldChar w:fldCharType="separate"/>
      </w:r>
      <w:r w:rsidRPr="00811E46">
        <w:rPr>
          <w:rStyle w:val="Hipervnculo"/>
          <w:rFonts w:ascii="Times New Roman" w:hAnsi="Times New Roman" w:cs="Times New Roman"/>
          <w:sz w:val="24"/>
          <w:szCs w:val="24"/>
          <w:lang w:val="es-MX"/>
        </w:rPr>
        <w:t>http://monografias.umcc.cu › monos › CEDE.</w:t>
      </w:r>
    </w:p>
    <w:p w:rsidR="00260052" w:rsidRPr="00811E46" w:rsidRDefault="00260052" w:rsidP="00811E46">
      <w:pPr>
        <w:pStyle w:val="Prrafodelista"/>
        <w:numPr>
          <w:ilvl w:val="0"/>
          <w:numId w:val="3"/>
        </w:numPr>
        <w:jc w:val="both"/>
        <w:rPr>
          <w:rFonts w:ascii="Times New Roman" w:hAnsi="Times New Roman" w:cs="Times New Roman"/>
          <w:sz w:val="24"/>
          <w:szCs w:val="24"/>
          <w:lang w:val="es-MX"/>
        </w:rPr>
      </w:pPr>
      <w:r w:rsidRPr="00811E46">
        <w:rPr>
          <w:rStyle w:val="CitaHTML"/>
          <w:rFonts w:ascii="Times New Roman" w:hAnsi="Times New Roman" w:cs="Times New Roman"/>
          <w:i w:val="0"/>
          <w:iCs w:val="0"/>
          <w:color w:val="202124"/>
          <w:sz w:val="24"/>
          <w:szCs w:val="24"/>
          <w:lang w:val="es-MX"/>
        </w:rPr>
        <w:fldChar w:fldCharType="end"/>
      </w:r>
      <w:proofErr w:type="spellStart"/>
      <w:r w:rsidRPr="00811E46">
        <w:rPr>
          <w:rFonts w:ascii="Times New Roman" w:hAnsi="Times New Roman" w:cs="Times New Roman"/>
          <w:sz w:val="24"/>
          <w:szCs w:val="24"/>
          <w:lang w:val="es-MX"/>
        </w:rPr>
        <w:t>Botía</w:t>
      </w:r>
      <w:proofErr w:type="spellEnd"/>
      <w:r w:rsidRPr="00811E46">
        <w:rPr>
          <w:rFonts w:ascii="Times New Roman" w:hAnsi="Times New Roman" w:cs="Times New Roman"/>
          <w:sz w:val="24"/>
          <w:szCs w:val="24"/>
          <w:lang w:val="es-MX"/>
        </w:rPr>
        <w:t xml:space="preserve">, M.L. &amp; Orozco, L.H. (2012). Competencias en servicio al cliente y efectividad en solución de problemas. Sus características en el sector turismo. </w:t>
      </w:r>
      <w:r w:rsidRPr="00811E46">
        <w:rPr>
          <w:rFonts w:ascii="Times New Roman" w:hAnsi="Times New Roman" w:cs="Times New Roman"/>
          <w:i/>
          <w:sz w:val="24"/>
          <w:szCs w:val="24"/>
          <w:lang w:val="es-MX"/>
        </w:rPr>
        <w:t>Estudios y Perspectivas en Turismo</w:t>
      </w:r>
      <w:r w:rsidRPr="00811E46">
        <w:rPr>
          <w:rFonts w:ascii="Times New Roman" w:hAnsi="Times New Roman" w:cs="Times New Roman"/>
          <w:sz w:val="24"/>
          <w:szCs w:val="24"/>
          <w:lang w:val="es-MX"/>
        </w:rPr>
        <w:t>,</w:t>
      </w:r>
      <w:r w:rsidRPr="00811E46">
        <w:rPr>
          <w:rFonts w:ascii="Times New Roman" w:hAnsi="Times New Roman" w:cs="Times New Roman"/>
          <w:i/>
          <w:sz w:val="24"/>
          <w:szCs w:val="24"/>
          <w:lang w:val="es-MX"/>
        </w:rPr>
        <w:t xml:space="preserve"> 21</w:t>
      </w:r>
      <w:r w:rsidRPr="00811E46">
        <w:rPr>
          <w:rFonts w:ascii="Times New Roman" w:hAnsi="Times New Roman" w:cs="Times New Roman"/>
          <w:sz w:val="24"/>
          <w:szCs w:val="24"/>
          <w:lang w:val="es-MX"/>
        </w:rPr>
        <w:t xml:space="preserve"> (3) ,646-662. </w:t>
      </w:r>
      <w:r w:rsidRPr="00811E46">
        <w:rPr>
          <w:rFonts w:ascii="Times New Roman" w:eastAsia="Times New Roman" w:hAnsi="Times New Roman" w:cs="Times New Roman"/>
          <w:color w:val="000000"/>
          <w:sz w:val="24"/>
          <w:szCs w:val="24"/>
          <w:lang w:val="es-MX" w:eastAsia="es-ES"/>
        </w:rPr>
        <w:t>Recuperado el</w:t>
      </w:r>
      <w:r w:rsidRPr="00811E46">
        <w:rPr>
          <w:rFonts w:ascii="Times New Roman" w:hAnsi="Times New Roman" w:cs="Times New Roman"/>
          <w:sz w:val="24"/>
          <w:szCs w:val="24"/>
          <w:lang w:val="es-MX"/>
        </w:rPr>
        <w:t xml:space="preserve"> 20 de julio de 2021, de http: </w:t>
      </w:r>
      <w:hyperlink r:id="rId11" w:history="1">
        <w:r w:rsidRPr="00811E46">
          <w:rPr>
            <w:rStyle w:val="Hipervnculo"/>
            <w:rFonts w:ascii="Times New Roman" w:hAnsi="Times New Roman" w:cs="Times New Roman"/>
            <w:sz w:val="24"/>
            <w:szCs w:val="24"/>
            <w:lang w:val="es-MX"/>
          </w:rPr>
          <w:t>https://www.redalyc.org/articulo.oa?id=180724044006</w:t>
        </w:r>
      </w:hyperlink>
      <w:r w:rsidRPr="00811E46">
        <w:rPr>
          <w:rFonts w:ascii="Times New Roman" w:hAnsi="Times New Roman" w:cs="Times New Roman"/>
          <w:sz w:val="24"/>
          <w:szCs w:val="24"/>
          <w:lang w:val="es-MX"/>
        </w:rPr>
        <w:t>.</w:t>
      </w:r>
    </w:p>
    <w:p w:rsidR="00260052" w:rsidRPr="00811E46" w:rsidRDefault="00260052" w:rsidP="00811E46">
      <w:pPr>
        <w:pStyle w:val="Prrafodelista"/>
        <w:numPr>
          <w:ilvl w:val="0"/>
          <w:numId w:val="3"/>
        </w:numPr>
        <w:spacing w:after="0" w:line="240" w:lineRule="auto"/>
        <w:jc w:val="both"/>
        <w:rPr>
          <w:rFonts w:ascii="Times New Roman" w:hAnsi="Times New Roman" w:cs="Times New Roman"/>
          <w:sz w:val="24"/>
          <w:szCs w:val="24"/>
          <w:lang w:val="es-MX"/>
        </w:rPr>
      </w:pPr>
      <w:r w:rsidRPr="00811E46">
        <w:rPr>
          <w:rFonts w:ascii="Times New Roman" w:hAnsi="Times New Roman" w:cs="Times New Roman"/>
          <w:sz w:val="24"/>
          <w:szCs w:val="24"/>
          <w:lang w:val="es-MX"/>
        </w:rPr>
        <w:lastRenderedPageBreak/>
        <w:t>Cronbach, L. (1972). Fundamentos de la Exploración Psicológica. Madrid, España: Biblioteca Nueva.</w:t>
      </w:r>
    </w:p>
    <w:p w:rsidR="00260052" w:rsidRPr="00811E46" w:rsidRDefault="00260052" w:rsidP="00811E46">
      <w:pPr>
        <w:pStyle w:val="Prrafodelista"/>
        <w:numPr>
          <w:ilvl w:val="0"/>
          <w:numId w:val="3"/>
        </w:numPr>
        <w:spacing w:after="0" w:line="240" w:lineRule="auto"/>
        <w:jc w:val="both"/>
        <w:rPr>
          <w:rFonts w:ascii="Times New Roman" w:hAnsi="Times New Roman" w:cs="Times New Roman"/>
          <w:sz w:val="24"/>
          <w:szCs w:val="24"/>
          <w:lang w:val="es-MX"/>
        </w:rPr>
      </w:pPr>
      <w:r w:rsidRPr="00811E46">
        <w:rPr>
          <w:rFonts w:ascii="Times New Roman" w:hAnsi="Times New Roman" w:cs="Times New Roman"/>
          <w:sz w:val="24"/>
          <w:szCs w:val="24"/>
          <w:lang w:val="es-MX"/>
        </w:rPr>
        <w:t xml:space="preserve">Fernández-Ballesteros, R. (1996). </w:t>
      </w:r>
      <w:r w:rsidRPr="00811E46">
        <w:rPr>
          <w:rFonts w:ascii="Times New Roman" w:hAnsi="Times New Roman" w:cs="Times New Roman"/>
          <w:i/>
          <w:sz w:val="24"/>
          <w:szCs w:val="24"/>
          <w:lang w:val="es-MX"/>
        </w:rPr>
        <w:t>Evaluación de programas: una guía práctica en ámbitos sociales, educativos y de salud</w:t>
      </w:r>
      <w:r w:rsidRPr="00811E46">
        <w:rPr>
          <w:rFonts w:ascii="Times New Roman" w:hAnsi="Times New Roman" w:cs="Times New Roman"/>
          <w:sz w:val="24"/>
          <w:szCs w:val="24"/>
          <w:lang w:val="es-MX"/>
        </w:rPr>
        <w:t>. Madrid, España: Síntesis.</w:t>
      </w:r>
    </w:p>
    <w:p w:rsidR="00260052" w:rsidRPr="00811E46" w:rsidRDefault="00260052" w:rsidP="00811E46">
      <w:pPr>
        <w:pStyle w:val="Prrafodelista"/>
        <w:numPr>
          <w:ilvl w:val="0"/>
          <w:numId w:val="3"/>
        </w:numPr>
        <w:spacing w:after="0" w:line="240" w:lineRule="auto"/>
        <w:jc w:val="both"/>
        <w:rPr>
          <w:rFonts w:ascii="Times New Roman" w:hAnsi="Times New Roman" w:cs="Times New Roman"/>
          <w:sz w:val="24"/>
          <w:szCs w:val="24"/>
          <w:lang w:val="es-MX"/>
        </w:rPr>
      </w:pPr>
      <w:r w:rsidRPr="00811E46">
        <w:rPr>
          <w:rFonts w:ascii="Times New Roman" w:hAnsi="Times New Roman" w:cs="Times New Roman"/>
          <w:sz w:val="24"/>
          <w:szCs w:val="24"/>
          <w:lang w:val="es-MX"/>
        </w:rPr>
        <w:t xml:space="preserve">Gómez-Heras, M. &amp; </w:t>
      </w:r>
      <w:proofErr w:type="spellStart"/>
      <w:r w:rsidRPr="00811E46">
        <w:rPr>
          <w:rFonts w:ascii="Times New Roman" w:hAnsi="Times New Roman" w:cs="Times New Roman"/>
          <w:sz w:val="24"/>
          <w:szCs w:val="24"/>
          <w:lang w:val="es-MX"/>
        </w:rPr>
        <w:t>Sabín</w:t>
      </w:r>
      <w:proofErr w:type="spellEnd"/>
      <w:r w:rsidRPr="00811E46">
        <w:rPr>
          <w:rFonts w:ascii="Times New Roman" w:hAnsi="Times New Roman" w:cs="Times New Roman"/>
          <w:sz w:val="24"/>
          <w:szCs w:val="24"/>
          <w:lang w:val="es-MX"/>
        </w:rPr>
        <w:t xml:space="preserve">, M (2018). </w:t>
      </w:r>
      <w:r w:rsidRPr="00811E46">
        <w:rPr>
          <w:rFonts w:ascii="Times New Roman" w:hAnsi="Times New Roman" w:cs="Times New Roman"/>
          <w:i/>
          <w:sz w:val="24"/>
          <w:szCs w:val="24"/>
          <w:lang w:val="es-MX"/>
        </w:rPr>
        <w:t>Eficacia de una intervención formativa en técnicas de autocontrol en los servicios de urgencias pediátricas</w:t>
      </w:r>
      <w:r w:rsidRPr="00811E46">
        <w:rPr>
          <w:rFonts w:ascii="Times New Roman" w:hAnsi="Times New Roman" w:cs="Times New Roman"/>
          <w:sz w:val="24"/>
          <w:szCs w:val="24"/>
          <w:lang w:val="es-MX"/>
        </w:rPr>
        <w:t xml:space="preserve">. Tesis de pregrado. Madrid: Universidad autónoma de Madrid, </w:t>
      </w:r>
      <w:r w:rsidRPr="00811E46">
        <w:rPr>
          <w:rFonts w:ascii="Times New Roman" w:eastAsia="Times New Roman" w:hAnsi="Times New Roman" w:cs="Times New Roman"/>
          <w:color w:val="000000"/>
          <w:sz w:val="24"/>
          <w:szCs w:val="24"/>
          <w:lang w:val="es-MX" w:eastAsia="es-ES"/>
        </w:rPr>
        <w:t>Recuperado el</w:t>
      </w:r>
      <w:r w:rsidRPr="00811E46">
        <w:rPr>
          <w:rFonts w:ascii="Times New Roman" w:hAnsi="Times New Roman" w:cs="Times New Roman"/>
          <w:sz w:val="24"/>
          <w:szCs w:val="24"/>
          <w:lang w:val="es-MX"/>
        </w:rPr>
        <w:t xml:space="preserve"> 20 de julio de 2021  de, </w:t>
      </w:r>
      <w:hyperlink r:id="rId12" w:history="1">
        <w:r w:rsidRPr="00811E46">
          <w:rPr>
            <w:rStyle w:val="Hipervnculo"/>
            <w:rFonts w:ascii="Times New Roman" w:hAnsi="Times New Roman" w:cs="Times New Roman"/>
            <w:sz w:val="24"/>
            <w:szCs w:val="24"/>
            <w:lang w:val="es-MX"/>
          </w:rPr>
          <w:t>https://repositorio.uam.es/handle/10486/685024</w:t>
        </w:r>
      </w:hyperlink>
      <w:r w:rsidRPr="00811E46">
        <w:rPr>
          <w:rFonts w:ascii="Times New Roman" w:hAnsi="Times New Roman" w:cs="Times New Roman"/>
          <w:sz w:val="24"/>
          <w:szCs w:val="24"/>
          <w:lang w:val="es-MX"/>
        </w:rPr>
        <w:t>.</w:t>
      </w:r>
    </w:p>
    <w:p w:rsidR="00260052" w:rsidRPr="00811E46" w:rsidRDefault="00260052" w:rsidP="00811E46">
      <w:pPr>
        <w:pStyle w:val="Prrafodelista"/>
        <w:numPr>
          <w:ilvl w:val="0"/>
          <w:numId w:val="3"/>
        </w:numPr>
        <w:spacing w:after="0" w:line="240" w:lineRule="auto"/>
        <w:jc w:val="both"/>
        <w:rPr>
          <w:rFonts w:ascii="Times New Roman" w:hAnsi="Times New Roman" w:cs="Times New Roman"/>
          <w:sz w:val="24"/>
          <w:szCs w:val="24"/>
          <w:lang w:val="es-MX"/>
        </w:rPr>
      </w:pPr>
      <w:r w:rsidRPr="00811E46">
        <w:rPr>
          <w:rFonts w:ascii="Times New Roman" w:hAnsi="Times New Roman" w:cs="Times New Roman"/>
          <w:sz w:val="24"/>
          <w:szCs w:val="24"/>
          <w:lang w:val="es-ES_tradnl"/>
        </w:rPr>
        <w:t xml:space="preserve">González, L. (2016). </w:t>
      </w:r>
      <w:r w:rsidRPr="00811E46">
        <w:rPr>
          <w:rFonts w:ascii="Times New Roman" w:hAnsi="Times New Roman" w:cs="Times New Roman"/>
          <w:i/>
          <w:sz w:val="24"/>
          <w:szCs w:val="24"/>
          <w:lang w:val="es-ES_tradnl"/>
        </w:rPr>
        <w:t>Talleres de superación dirigidos a los agentes educativos para la prevención del consumo de drogas</w:t>
      </w:r>
      <w:r w:rsidRPr="00811E46">
        <w:rPr>
          <w:rFonts w:ascii="Times New Roman" w:hAnsi="Times New Roman" w:cs="Times New Roman"/>
          <w:sz w:val="24"/>
          <w:szCs w:val="24"/>
          <w:lang w:val="es-ES_tradnl"/>
        </w:rPr>
        <w:t xml:space="preserve">. Tesis de pregrado, </w:t>
      </w:r>
      <w:r w:rsidRPr="00811E46">
        <w:rPr>
          <w:rFonts w:ascii="Times New Roman" w:hAnsi="Times New Roman" w:cs="Times New Roman"/>
          <w:sz w:val="24"/>
          <w:szCs w:val="24"/>
          <w:lang w:val="es-MX"/>
        </w:rPr>
        <w:t xml:space="preserve">Universidad Central “Martha Abreu” de las Villas. Santa Clara, Cuba. Recuperado el  20 de julio de 2021 de,  </w:t>
      </w:r>
      <w:hyperlink r:id="rId13" w:history="1">
        <w:r w:rsidRPr="00811E46">
          <w:rPr>
            <w:rStyle w:val="Hipervnculo"/>
            <w:rFonts w:ascii="Times New Roman" w:hAnsi="Times New Roman" w:cs="Times New Roman"/>
            <w:sz w:val="24"/>
            <w:szCs w:val="24"/>
            <w:lang w:val="es-MX"/>
          </w:rPr>
          <w:t>https://dspace.uclv.edu.cu/handle/123456789/7426</w:t>
        </w:r>
      </w:hyperlink>
      <w:r w:rsidRPr="00811E46">
        <w:rPr>
          <w:rFonts w:ascii="Times New Roman" w:hAnsi="Times New Roman" w:cs="Times New Roman"/>
          <w:sz w:val="24"/>
          <w:szCs w:val="24"/>
          <w:lang w:val="es-MX"/>
        </w:rPr>
        <w:t xml:space="preserve"> .</w:t>
      </w:r>
    </w:p>
    <w:p w:rsidR="00260052" w:rsidRPr="00811E46" w:rsidRDefault="00260052" w:rsidP="00811E46">
      <w:pPr>
        <w:pStyle w:val="Prrafodelista"/>
        <w:numPr>
          <w:ilvl w:val="0"/>
          <w:numId w:val="3"/>
        </w:numPr>
        <w:spacing w:after="0" w:line="240" w:lineRule="auto"/>
        <w:jc w:val="both"/>
        <w:rPr>
          <w:rFonts w:ascii="Times New Roman" w:hAnsi="Times New Roman" w:cs="Times New Roman"/>
          <w:sz w:val="24"/>
          <w:szCs w:val="24"/>
          <w:lang w:val="es-MX"/>
        </w:rPr>
      </w:pPr>
      <w:r w:rsidRPr="00811E46">
        <w:rPr>
          <w:rFonts w:ascii="Times New Roman" w:hAnsi="Times New Roman" w:cs="Times New Roman"/>
          <w:sz w:val="24"/>
          <w:szCs w:val="24"/>
          <w:lang w:val="es-MX"/>
        </w:rPr>
        <w:t xml:space="preserve">González, O. (2016). </w:t>
      </w:r>
      <w:r w:rsidRPr="00811E46">
        <w:rPr>
          <w:rFonts w:ascii="Times New Roman" w:hAnsi="Times New Roman" w:cs="Times New Roman"/>
          <w:i/>
          <w:sz w:val="24"/>
          <w:szCs w:val="24"/>
          <w:lang w:val="es-MX"/>
        </w:rPr>
        <w:t>Sistema de gestión de la calidad del proceso de extensión universitaria en la Universidad de La Habana.</w:t>
      </w:r>
      <w:r w:rsidRPr="00811E46">
        <w:rPr>
          <w:rFonts w:ascii="Times New Roman" w:hAnsi="Times New Roman" w:cs="Times New Roman"/>
          <w:sz w:val="24"/>
          <w:szCs w:val="24"/>
          <w:lang w:val="es-MX"/>
        </w:rPr>
        <w:t xml:space="preserve"> </w:t>
      </w:r>
      <w:hyperlink r:id="rId14" w:history="1">
        <w:r w:rsidRPr="00811E46">
          <w:rPr>
            <w:rStyle w:val="Hipervnculo"/>
            <w:rFonts w:ascii="Times New Roman" w:hAnsi="Times New Roman" w:cs="Times New Roman"/>
            <w:i/>
            <w:sz w:val="24"/>
            <w:szCs w:val="24"/>
            <w:bdr w:val="none" w:sz="0" w:space="0" w:color="auto" w:frame="1"/>
            <w:lang w:val="es-MX"/>
          </w:rPr>
          <w:t>Revista Electrónica Calidad en la Educación Superior</w:t>
        </w:r>
      </w:hyperlink>
      <w:r w:rsidRPr="00811E46">
        <w:rPr>
          <w:rFonts w:ascii="Times New Roman" w:hAnsi="Times New Roman" w:cs="Times New Roman"/>
          <w:sz w:val="24"/>
          <w:szCs w:val="24"/>
          <w:lang w:val="es-MX"/>
        </w:rPr>
        <w:t xml:space="preserve"> , 2(11),105-134. Recuperado el  20 de julio de 2021 de, DOI:</w:t>
      </w:r>
      <w:hyperlink r:id="rId15" w:tgtFrame="_blank" w:history="1">
        <w:r w:rsidRPr="00811E46">
          <w:rPr>
            <w:rStyle w:val="Hipervnculo"/>
            <w:rFonts w:ascii="Times New Roman" w:hAnsi="Times New Roman" w:cs="Times New Roman"/>
            <w:sz w:val="24"/>
            <w:szCs w:val="24"/>
            <w:bdr w:val="none" w:sz="0" w:space="0" w:color="auto" w:frame="1"/>
            <w:lang w:val="es-MX"/>
          </w:rPr>
          <w:t>10.22458/caes.v11i2.3324</w:t>
        </w:r>
      </w:hyperlink>
      <w:r w:rsidRPr="00811E46">
        <w:rPr>
          <w:rStyle w:val="Hipervnculo"/>
          <w:rFonts w:ascii="Times New Roman" w:hAnsi="Times New Roman" w:cs="Times New Roman"/>
          <w:sz w:val="24"/>
          <w:szCs w:val="24"/>
          <w:bdr w:val="none" w:sz="0" w:space="0" w:color="auto" w:frame="1"/>
          <w:lang w:val="es-MX"/>
        </w:rPr>
        <w:t xml:space="preserve">  .</w:t>
      </w:r>
    </w:p>
    <w:p w:rsidR="00260052" w:rsidRPr="00811E46" w:rsidRDefault="00260052" w:rsidP="00811E46">
      <w:pPr>
        <w:pStyle w:val="Prrafodelista"/>
        <w:numPr>
          <w:ilvl w:val="0"/>
          <w:numId w:val="3"/>
        </w:numPr>
        <w:tabs>
          <w:tab w:val="left" w:pos="284"/>
        </w:tabs>
        <w:spacing w:after="0" w:line="240" w:lineRule="auto"/>
        <w:jc w:val="both"/>
        <w:rPr>
          <w:rFonts w:ascii="Times New Roman" w:hAnsi="Times New Roman" w:cs="Times New Roman"/>
          <w:sz w:val="24"/>
          <w:szCs w:val="24"/>
          <w:lang w:val="es-MX"/>
        </w:rPr>
      </w:pPr>
      <w:r w:rsidRPr="00811E46">
        <w:rPr>
          <w:rFonts w:ascii="Times New Roman" w:hAnsi="Times New Roman" w:cs="Times New Roman"/>
          <w:color w:val="111111"/>
          <w:sz w:val="24"/>
          <w:szCs w:val="24"/>
          <w:shd w:val="clear" w:color="auto" w:fill="FFFFFF"/>
          <w:lang w:val="es-MX"/>
        </w:rPr>
        <w:t>Guerrero Mantilla R. (2017). Metodología para el seguimiento de egresados de las carreras de perfil agropecuario en Universidad Agraria de La Habana. Tesis de Doctorado. La Habana: Universidad Agraria de La Habana “Fructuoso Rodríguez Pérez”, Cuba.</w:t>
      </w:r>
      <w:r w:rsidRPr="00811E46">
        <w:rPr>
          <w:rFonts w:ascii="Times New Roman" w:hAnsi="Times New Roman" w:cs="Times New Roman"/>
          <w:sz w:val="24"/>
          <w:szCs w:val="24"/>
          <w:lang w:val="es-MX"/>
        </w:rPr>
        <w:t xml:space="preserve"> </w:t>
      </w:r>
    </w:p>
    <w:p w:rsidR="00260052" w:rsidRPr="00811E46" w:rsidRDefault="00260052" w:rsidP="00811E46">
      <w:pPr>
        <w:pStyle w:val="Prrafodelista"/>
        <w:numPr>
          <w:ilvl w:val="0"/>
          <w:numId w:val="3"/>
        </w:numPr>
        <w:tabs>
          <w:tab w:val="left" w:pos="284"/>
        </w:tabs>
        <w:spacing w:after="0" w:line="240" w:lineRule="auto"/>
        <w:jc w:val="both"/>
        <w:rPr>
          <w:rStyle w:val="Hipervnculo"/>
          <w:rFonts w:ascii="Times New Roman" w:hAnsi="Times New Roman" w:cs="Times New Roman"/>
          <w:sz w:val="24"/>
          <w:szCs w:val="24"/>
          <w:lang w:val="es-MX"/>
        </w:rPr>
      </w:pPr>
      <w:r w:rsidRPr="00811E46">
        <w:rPr>
          <w:rFonts w:ascii="Times New Roman" w:hAnsi="Times New Roman" w:cs="Times New Roman"/>
          <w:sz w:val="24"/>
          <w:szCs w:val="24"/>
          <w:lang w:val="es-MX"/>
        </w:rPr>
        <w:t xml:space="preserve">Hernández, S.M. (2019). El uso de las competencias emocionales en los profesionales hoteleros. </w:t>
      </w:r>
      <w:r w:rsidRPr="00811E46">
        <w:rPr>
          <w:rFonts w:ascii="Times New Roman" w:hAnsi="Times New Roman" w:cs="Times New Roman"/>
          <w:i/>
          <w:sz w:val="24"/>
          <w:szCs w:val="24"/>
          <w:lang w:val="es-MX"/>
        </w:rPr>
        <w:t>Tesis de Maestría</w:t>
      </w:r>
      <w:r w:rsidRPr="00811E46">
        <w:rPr>
          <w:rFonts w:ascii="Times New Roman" w:hAnsi="Times New Roman" w:cs="Times New Roman"/>
          <w:sz w:val="24"/>
          <w:szCs w:val="24"/>
          <w:lang w:val="es-MX"/>
        </w:rPr>
        <w:t xml:space="preserve">. Lima: Escuela Profesional de Turismo y Hotelería. Repositorio Institucional. Recuperado el  20 de julio de 2021 de, </w:t>
      </w:r>
      <w:hyperlink r:id="rId16" w:history="1">
        <w:r w:rsidRPr="00811E46">
          <w:rPr>
            <w:rStyle w:val="Hipervnculo"/>
            <w:rFonts w:ascii="Times New Roman" w:hAnsi="Times New Roman" w:cs="Times New Roman"/>
            <w:sz w:val="24"/>
            <w:szCs w:val="24"/>
            <w:lang w:val="es-MX"/>
          </w:rPr>
          <w:t>https://repositorioacademico.usmp.edu.pe/handle/20.500.12727/5001</w:t>
        </w:r>
      </w:hyperlink>
      <w:r w:rsidRPr="00811E46">
        <w:rPr>
          <w:rStyle w:val="Hipervnculo"/>
          <w:rFonts w:ascii="Times New Roman" w:hAnsi="Times New Roman" w:cs="Times New Roman"/>
          <w:sz w:val="24"/>
          <w:szCs w:val="24"/>
          <w:lang w:val="es-MX"/>
        </w:rPr>
        <w:t xml:space="preserve"> </w:t>
      </w:r>
    </w:p>
    <w:p w:rsidR="00A92A4A" w:rsidRPr="00811E46" w:rsidRDefault="00A92A4A" w:rsidP="00811E46">
      <w:pPr>
        <w:pStyle w:val="Prrafodelista"/>
        <w:numPr>
          <w:ilvl w:val="0"/>
          <w:numId w:val="3"/>
        </w:numPr>
        <w:tabs>
          <w:tab w:val="left" w:pos="284"/>
        </w:tabs>
        <w:spacing w:after="0" w:line="240" w:lineRule="auto"/>
        <w:jc w:val="both"/>
        <w:rPr>
          <w:rStyle w:val="Hipervnculo"/>
          <w:rFonts w:ascii="Times New Roman" w:hAnsi="Times New Roman" w:cs="Times New Roman"/>
          <w:color w:val="auto"/>
          <w:sz w:val="24"/>
          <w:szCs w:val="24"/>
          <w:u w:val="none"/>
          <w:lang w:val="es-MX"/>
        </w:rPr>
      </w:pPr>
      <w:r w:rsidRPr="00811E46">
        <w:rPr>
          <w:rStyle w:val="Hipervnculo"/>
          <w:rFonts w:ascii="Times New Roman" w:hAnsi="Times New Roman" w:cs="Times New Roman"/>
          <w:color w:val="auto"/>
          <w:sz w:val="24"/>
          <w:szCs w:val="24"/>
          <w:u w:val="none"/>
          <w:lang w:val="es-MX"/>
        </w:rPr>
        <w:t>Hernández, R., Fernández, C., y Baptista, P. (2006). Metodología de la investigación. (6ta ed. ed.). México: M</w:t>
      </w:r>
      <w:r w:rsidR="006619C3" w:rsidRPr="00811E46">
        <w:rPr>
          <w:rStyle w:val="Hipervnculo"/>
          <w:rFonts w:ascii="Times New Roman" w:hAnsi="Times New Roman" w:cs="Times New Roman"/>
          <w:color w:val="auto"/>
          <w:sz w:val="24"/>
          <w:szCs w:val="24"/>
          <w:u w:val="none"/>
          <w:lang w:val="es-MX"/>
        </w:rPr>
        <w:t>cG</w:t>
      </w:r>
      <w:r w:rsidRPr="00811E46">
        <w:rPr>
          <w:rStyle w:val="Hipervnculo"/>
          <w:rFonts w:ascii="Times New Roman" w:hAnsi="Times New Roman" w:cs="Times New Roman"/>
          <w:color w:val="auto"/>
          <w:sz w:val="24"/>
          <w:szCs w:val="24"/>
          <w:u w:val="none"/>
          <w:lang w:val="es-MX"/>
        </w:rPr>
        <w:t>raw -Hill Interamericana</w:t>
      </w:r>
    </w:p>
    <w:p w:rsidR="00260052" w:rsidRPr="00811E46" w:rsidRDefault="00260052" w:rsidP="00811E46">
      <w:pPr>
        <w:pStyle w:val="Prrafodelista"/>
        <w:numPr>
          <w:ilvl w:val="0"/>
          <w:numId w:val="3"/>
        </w:numPr>
        <w:tabs>
          <w:tab w:val="left" w:pos="284"/>
        </w:tabs>
        <w:spacing w:after="0" w:line="240" w:lineRule="auto"/>
        <w:jc w:val="both"/>
        <w:rPr>
          <w:rFonts w:ascii="Times New Roman" w:hAnsi="Times New Roman" w:cs="Times New Roman"/>
          <w:sz w:val="24"/>
          <w:szCs w:val="24"/>
          <w:lang w:val="es-MX"/>
        </w:rPr>
      </w:pPr>
      <w:r w:rsidRPr="00811E46">
        <w:rPr>
          <w:rFonts w:ascii="Times New Roman" w:hAnsi="Times New Roman" w:cs="Times New Roman"/>
          <w:sz w:val="24"/>
          <w:szCs w:val="24"/>
          <w:lang w:val="es-MX"/>
        </w:rPr>
        <w:t xml:space="preserve">Pantoja, M., Castillo, H., Vallejos, A., Sandoval, L., Salazar, E.H. &amp; Herrera, Z.V. (2019). Competencias específicas que deben valorarse curricularmente en la formación de recursos humanos para el sector turístico. </w:t>
      </w:r>
      <w:r w:rsidRPr="00811E46">
        <w:rPr>
          <w:rFonts w:ascii="Times New Roman" w:hAnsi="Times New Roman" w:cs="Times New Roman"/>
          <w:i/>
          <w:sz w:val="24"/>
          <w:szCs w:val="24"/>
          <w:lang w:val="es-MX"/>
        </w:rPr>
        <w:t>Dilemas Contemporáneos: Educación, Política y Valores</w:t>
      </w:r>
      <w:r w:rsidRPr="00811E46">
        <w:rPr>
          <w:rFonts w:ascii="Times New Roman" w:hAnsi="Times New Roman" w:cs="Times New Roman"/>
          <w:sz w:val="24"/>
          <w:szCs w:val="24"/>
          <w:lang w:val="es-MX"/>
        </w:rPr>
        <w:t xml:space="preserve">, (2) ,1-19. Recuperado el  20 de julio de 2021 de  </w:t>
      </w:r>
      <w:hyperlink r:id="rId17" w:history="1">
        <w:r w:rsidRPr="00811E46">
          <w:rPr>
            <w:rStyle w:val="Hipervnculo"/>
            <w:rFonts w:ascii="Times New Roman" w:hAnsi="Times New Roman" w:cs="Times New Roman"/>
            <w:sz w:val="24"/>
            <w:szCs w:val="24"/>
            <w:lang w:val="es-MX"/>
          </w:rPr>
          <w:t>https://www.dilemascontemporaneoseducacionpoliticayvalores.com/index.php/dilemas/article/view/714</w:t>
        </w:r>
      </w:hyperlink>
      <w:r w:rsidRPr="00811E46">
        <w:rPr>
          <w:rFonts w:ascii="Times New Roman" w:hAnsi="Times New Roman" w:cs="Times New Roman"/>
          <w:sz w:val="24"/>
          <w:szCs w:val="24"/>
          <w:lang w:val="es-MX"/>
        </w:rPr>
        <w:t xml:space="preserve"> .</w:t>
      </w:r>
    </w:p>
    <w:p w:rsidR="00260052" w:rsidRPr="00811E46" w:rsidRDefault="00260052" w:rsidP="00811E46">
      <w:pPr>
        <w:pStyle w:val="Prrafodelista"/>
        <w:numPr>
          <w:ilvl w:val="0"/>
          <w:numId w:val="3"/>
        </w:numPr>
        <w:spacing w:after="0" w:line="240" w:lineRule="auto"/>
        <w:jc w:val="both"/>
        <w:rPr>
          <w:rFonts w:ascii="Times New Roman" w:hAnsi="Times New Roman" w:cs="Times New Roman"/>
          <w:sz w:val="24"/>
          <w:szCs w:val="24"/>
          <w:lang w:val="es-MX"/>
        </w:rPr>
      </w:pPr>
      <w:r w:rsidRPr="00811E46">
        <w:rPr>
          <w:rFonts w:ascii="Times New Roman" w:hAnsi="Times New Roman" w:cs="Times New Roman"/>
          <w:sz w:val="24"/>
          <w:szCs w:val="24"/>
          <w:lang w:val="es-MX"/>
        </w:rPr>
        <w:t xml:space="preserve">Pérez, L. M. (2013). Sistema de condiciones del proceso de enseñanza-aprendizaje que propician el crecimiento personal de los estudiantes de las especialidades técnicas de la licenciatura en educación. </w:t>
      </w:r>
      <w:r w:rsidRPr="00811E46">
        <w:rPr>
          <w:rFonts w:ascii="Times New Roman" w:hAnsi="Times New Roman" w:cs="Times New Roman"/>
          <w:i/>
          <w:sz w:val="24"/>
          <w:szCs w:val="24"/>
          <w:lang w:val="es-MX"/>
        </w:rPr>
        <w:t>Tesis doctoral inédita</w:t>
      </w:r>
      <w:r w:rsidRPr="00811E46">
        <w:rPr>
          <w:rFonts w:ascii="Times New Roman" w:hAnsi="Times New Roman" w:cs="Times New Roman"/>
          <w:sz w:val="24"/>
          <w:szCs w:val="24"/>
          <w:lang w:val="es-MX"/>
        </w:rPr>
        <w:t xml:space="preserve">, La Habana: Universidad de la Habana. </w:t>
      </w:r>
    </w:p>
    <w:p w:rsidR="00260052" w:rsidRPr="00811E46" w:rsidRDefault="00260052" w:rsidP="00811E46">
      <w:pPr>
        <w:pStyle w:val="Prrafodelista"/>
        <w:numPr>
          <w:ilvl w:val="0"/>
          <w:numId w:val="3"/>
        </w:numPr>
        <w:spacing w:after="0" w:line="240" w:lineRule="auto"/>
        <w:jc w:val="both"/>
        <w:rPr>
          <w:rFonts w:ascii="Times New Roman" w:hAnsi="Times New Roman" w:cs="Times New Roman"/>
          <w:sz w:val="24"/>
          <w:szCs w:val="24"/>
          <w:lang w:val="es-MX"/>
        </w:rPr>
      </w:pPr>
      <w:r w:rsidRPr="00811E46">
        <w:rPr>
          <w:rFonts w:ascii="Times New Roman" w:hAnsi="Times New Roman" w:cs="Times New Roman"/>
          <w:sz w:val="24"/>
          <w:szCs w:val="24"/>
          <w:lang w:val="es-MX"/>
        </w:rPr>
        <w:t xml:space="preserve">Quintana, M. (2013). Sistema de intervención para incidir en los componentes dinámicos que orientan a estudiantes universitarios a formar parejas estables. </w:t>
      </w:r>
      <w:r w:rsidRPr="00811E46">
        <w:rPr>
          <w:rFonts w:ascii="Times New Roman" w:hAnsi="Times New Roman" w:cs="Times New Roman"/>
          <w:i/>
          <w:sz w:val="24"/>
          <w:szCs w:val="24"/>
          <w:lang w:val="es-MX"/>
        </w:rPr>
        <w:t>Tesis doctoral</w:t>
      </w:r>
      <w:r w:rsidRPr="00811E46">
        <w:rPr>
          <w:rFonts w:ascii="Times New Roman" w:hAnsi="Times New Roman" w:cs="Times New Roman"/>
          <w:sz w:val="24"/>
          <w:szCs w:val="24"/>
          <w:lang w:val="es-MX"/>
        </w:rPr>
        <w:t xml:space="preserve">. Santa Clara: Universidad Central “Martha Abreu” de las Villas. Recuperado el  20 de julio de 2021 de, </w:t>
      </w:r>
      <w:hyperlink r:id="rId18" w:history="1">
        <w:r w:rsidRPr="00811E46">
          <w:rPr>
            <w:rStyle w:val="Hipervnculo"/>
            <w:rFonts w:ascii="Times New Roman" w:hAnsi="Times New Roman" w:cs="Times New Roman"/>
            <w:sz w:val="24"/>
            <w:szCs w:val="24"/>
            <w:lang w:val="es-MX"/>
          </w:rPr>
          <w:t>https://dspace.uclv.edu.cu/handle/123456789/1507/browse?type=subject&amp;value=Relaci%C3%B3n+de+Pareja</w:t>
        </w:r>
      </w:hyperlink>
      <w:r w:rsidRPr="00811E46">
        <w:rPr>
          <w:rFonts w:ascii="Times New Roman" w:hAnsi="Times New Roman" w:cs="Times New Roman"/>
          <w:sz w:val="24"/>
          <w:szCs w:val="24"/>
          <w:lang w:val="es-MX"/>
        </w:rPr>
        <w:t xml:space="preserve"> .</w:t>
      </w:r>
    </w:p>
    <w:p w:rsidR="00260052" w:rsidRPr="00811E46" w:rsidRDefault="00260052" w:rsidP="00811E46">
      <w:pPr>
        <w:pStyle w:val="Prrafodelista"/>
        <w:numPr>
          <w:ilvl w:val="0"/>
          <w:numId w:val="3"/>
        </w:numPr>
        <w:spacing w:after="0" w:line="240" w:lineRule="auto"/>
        <w:jc w:val="both"/>
        <w:rPr>
          <w:rFonts w:ascii="Times New Roman" w:hAnsi="Times New Roman" w:cs="Times New Roman"/>
          <w:sz w:val="24"/>
          <w:szCs w:val="24"/>
          <w:lang w:val="es-MX"/>
        </w:rPr>
      </w:pPr>
      <w:r w:rsidRPr="00811E46">
        <w:rPr>
          <w:rFonts w:ascii="Times New Roman" w:hAnsi="Times New Roman" w:cs="Times New Roman"/>
          <w:sz w:val="24"/>
          <w:szCs w:val="24"/>
          <w:lang w:val="es-MX"/>
        </w:rPr>
        <w:t xml:space="preserve">Ramírez, E., Vizcaíno, A.E. &amp; </w:t>
      </w:r>
      <w:proofErr w:type="spellStart"/>
      <w:r w:rsidRPr="00811E46">
        <w:rPr>
          <w:rFonts w:ascii="Times New Roman" w:hAnsi="Times New Roman" w:cs="Times New Roman"/>
          <w:sz w:val="24"/>
          <w:szCs w:val="24"/>
          <w:lang w:val="es-MX"/>
        </w:rPr>
        <w:t>Ramis</w:t>
      </w:r>
      <w:proofErr w:type="spellEnd"/>
      <w:r w:rsidRPr="00811E46">
        <w:rPr>
          <w:rFonts w:ascii="Times New Roman" w:hAnsi="Times New Roman" w:cs="Times New Roman"/>
          <w:sz w:val="24"/>
          <w:szCs w:val="24"/>
          <w:lang w:val="es-MX"/>
        </w:rPr>
        <w:t xml:space="preserve">, C. (2019). Competencias socioemocionales en dependiente gastronómico del turismo. Su diferenciación en mujeres y hombres. </w:t>
      </w:r>
      <w:r w:rsidRPr="00811E46">
        <w:rPr>
          <w:rFonts w:ascii="Times New Roman" w:hAnsi="Times New Roman" w:cs="Times New Roman"/>
          <w:i/>
          <w:sz w:val="24"/>
          <w:szCs w:val="24"/>
          <w:lang w:val="es-MX"/>
        </w:rPr>
        <w:t xml:space="preserve">Revista </w:t>
      </w:r>
      <w:proofErr w:type="spellStart"/>
      <w:r w:rsidRPr="00811E46">
        <w:rPr>
          <w:rFonts w:ascii="Times New Roman" w:eastAsia="Times New Roman" w:hAnsi="Times New Roman" w:cs="Times New Roman"/>
          <w:i/>
          <w:sz w:val="24"/>
          <w:szCs w:val="24"/>
          <w:lang w:val="es-MX" w:eastAsia="es-ES"/>
        </w:rPr>
        <w:t>Katharsis</w:t>
      </w:r>
      <w:proofErr w:type="spellEnd"/>
      <w:r w:rsidRPr="00811E46">
        <w:rPr>
          <w:rFonts w:ascii="Times New Roman" w:eastAsia="Times New Roman" w:hAnsi="Times New Roman" w:cs="Times New Roman"/>
          <w:sz w:val="24"/>
          <w:szCs w:val="24"/>
          <w:lang w:val="es-MX" w:eastAsia="es-ES"/>
        </w:rPr>
        <w:t>, (27), 3-19.</w:t>
      </w:r>
      <w:r w:rsidRPr="00811E46">
        <w:rPr>
          <w:rFonts w:ascii="Times New Roman" w:hAnsi="Times New Roman" w:cs="Times New Roman"/>
          <w:sz w:val="24"/>
          <w:szCs w:val="24"/>
          <w:lang w:val="es-MX"/>
        </w:rPr>
        <w:t xml:space="preserve"> Recuperado el  15 enero de 2020, de http </w:t>
      </w:r>
      <w:hyperlink r:id="rId19" w:history="1">
        <w:r w:rsidRPr="00811E46">
          <w:rPr>
            <w:rStyle w:val="Hipervnculo"/>
            <w:rFonts w:ascii="Times New Roman" w:hAnsi="Times New Roman" w:cs="Times New Roman"/>
            <w:sz w:val="24"/>
            <w:szCs w:val="24"/>
            <w:lang w:val="es-MX"/>
          </w:rPr>
          <w:t>https://dialnet.unirioja.es/servlet/articulo?codigo=7101950</w:t>
        </w:r>
      </w:hyperlink>
      <w:r w:rsidRPr="00811E46">
        <w:rPr>
          <w:rFonts w:ascii="Times New Roman" w:hAnsi="Times New Roman" w:cs="Times New Roman"/>
          <w:sz w:val="24"/>
          <w:szCs w:val="24"/>
          <w:lang w:val="es-MX"/>
        </w:rPr>
        <w:t xml:space="preserve"> .</w:t>
      </w:r>
    </w:p>
    <w:p w:rsidR="00260052" w:rsidRPr="00811E46" w:rsidRDefault="00260052" w:rsidP="00811E46">
      <w:pPr>
        <w:pStyle w:val="Prrafodelista"/>
        <w:numPr>
          <w:ilvl w:val="0"/>
          <w:numId w:val="3"/>
        </w:numPr>
        <w:spacing w:after="0" w:line="240" w:lineRule="auto"/>
        <w:jc w:val="both"/>
        <w:rPr>
          <w:rFonts w:ascii="Times New Roman" w:hAnsi="Times New Roman" w:cs="Times New Roman"/>
          <w:sz w:val="24"/>
          <w:szCs w:val="24"/>
          <w:lang w:val="es-MX"/>
        </w:rPr>
      </w:pPr>
      <w:r w:rsidRPr="00811E46">
        <w:rPr>
          <w:rFonts w:ascii="Times New Roman" w:hAnsi="Times New Roman" w:cs="Times New Roman"/>
          <w:sz w:val="24"/>
          <w:szCs w:val="24"/>
          <w:lang w:val="es-MX"/>
        </w:rPr>
        <w:lastRenderedPageBreak/>
        <w:t xml:space="preserve">Rivas, R.M., Cardoso, E.O. &amp; Cortés, J.A. (2019). Propuesta de las competencias profesionales en turismo desde el enfoque del empleador. </w:t>
      </w:r>
      <w:r w:rsidRPr="00811E46">
        <w:rPr>
          <w:rFonts w:ascii="Times New Roman" w:hAnsi="Times New Roman" w:cs="Times New Roman"/>
          <w:i/>
          <w:sz w:val="24"/>
          <w:szCs w:val="24"/>
          <w:lang w:val="es-MX"/>
        </w:rPr>
        <w:t>Revista Iberoamericana para la Investigación y el Desarrollo Educativo</w:t>
      </w:r>
      <w:r w:rsidRPr="00811E46">
        <w:rPr>
          <w:rFonts w:ascii="Times New Roman" w:hAnsi="Times New Roman" w:cs="Times New Roman"/>
          <w:sz w:val="24"/>
          <w:szCs w:val="24"/>
          <w:lang w:val="es-MX"/>
        </w:rPr>
        <w:t>,</w:t>
      </w:r>
      <w:r w:rsidRPr="00811E46">
        <w:rPr>
          <w:rFonts w:ascii="Times New Roman" w:hAnsi="Times New Roman" w:cs="Times New Roman"/>
          <w:i/>
          <w:sz w:val="24"/>
          <w:szCs w:val="24"/>
          <w:lang w:val="es-MX"/>
        </w:rPr>
        <w:t>9</w:t>
      </w:r>
      <w:r w:rsidRPr="00811E46">
        <w:rPr>
          <w:rFonts w:ascii="Times New Roman" w:hAnsi="Times New Roman" w:cs="Times New Roman"/>
          <w:sz w:val="24"/>
          <w:szCs w:val="24"/>
          <w:lang w:val="es-MX"/>
        </w:rPr>
        <w:t xml:space="preserve"> (18), 1-20. Recuperado el 3 de julio de 2020 de, http://doi.org/ 10.23913/</w:t>
      </w:r>
      <w:proofErr w:type="gramStart"/>
      <w:r w:rsidRPr="00811E46">
        <w:rPr>
          <w:rFonts w:ascii="Times New Roman" w:hAnsi="Times New Roman" w:cs="Times New Roman"/>
          <w:sz w:val="24"/>
          <w:szCs w:val="24"/>
          <w:lang w:val="es-MX"/>
        </w:rPr>
        <w:t>ride.v</w:t>
      </w:r>
      <w:proofErr w:type="gramEnd"/>
      <w:r w:rsidRPr="00811E46">
        <w:rPr>
          <w:rFonts w:ascii="Times New Roman" w:hAnsi="Times New Roman" w:cs="Times New Roman"/>
          <w:sz w:val="24"/>
          <w:szCs w:val="24"/>
          <w:lang w:val="es-MX"/>
        </w:rPr>
        <w:t>9i18.418 .</w:t>
      </w:r>
    </w:p>
    <w:p w:rsidR="00260052" w:rsidRPr="00811E46" w:rsidRDefault="00260052" w:rsidP="00811E46">
      <w:pPr>
        <w:pStyle w:val="Prrafodelista"/>
        <w:numPr>
          <w:ilvl w:val="0"/>
          <w:numId w:val="3"/>
        </w:numPr>
        <w:spacing w:after="0" w:line="240" w:lineRule="auto"/>
        <w:jc w:val="both"/>
        <w:rPr>
          <w:rFonts w:ascii="Times New Roman" w:hAnsi="Times New Roman" w:cs="Times New Roman"/>
          <w:sz w:val="24"/>
          <w:szCs w:val="24"/>
          <w:lang w:val="es-MX"/>
        </w:rPr>
      </w:pPr>
      <w:r w:rsidRPr="00811E46">
        <w:rPr>
          <w:rFonts w:ascii="Times New Roman" w:hAnsi="Times New Roman" w:cs="Times New Roman"/>
          <w:sz w:val="24"/>
          <w:szCs w:val="24"/>
          <w:lang w:val="es-MX"/>
        </w:rPr>
        <w:t xml:space="preserve">Rivero, K. (2019). </w:t>
      </w:r>
      <w:r w:rsidRPr="00811E46">
        <w:rPr>
          <w:rFonts w:ascii="Times New Roman" w:hAnsi="Times New Roman" w:cs="Times New Roman"/>
          <w:i/>
          <w:sz w:val="24"/>
          <w:szCs w:val="24"/>
          <w:lang w:val="es-MX"/>
        </w:rPr>
        <w:t>Modelo para el control estratégico institucional en la Universidad de Cienfuegos</w:t>
      </w:r>
      <w:r w:rsidRPr="00811E46">
        <w:rPr>
          <w:rFonts w:ascii="Times New Roman" w:hAnsi="Times New Roman" w:cs="Times New Roman"/>
          <w:sz w:val="24"/>
          <w:szCs w:val="24"/>
          <w:lang w:val="es-MX"/>
        </w:rPr>
        <w:t xml:space="preserve">. </w:t>
      </w:r>
      <w:r w:rsidRPr="00811E46">
        <w:rPr>
          <w:rFonts w:ascii="Times New Roman" w:eastAsia="Times New Roman" w:hAnsi="Times New Roman" w:cs="Times New Roman"/>
          <w:bCs/>
          <w:i/>
          <w:sz w:val="24"/>
          <w:szCs w:val="24"/>
          <w:lang w:val="es-MX"/>
        </w:rPr>
        <w:t>Estudios del Desarrollo Social</w:t>
      </w:r>
      <w:r w:rsidRPr="00811E46">
        <w:rPr>
          <w:rFonts w:ascii="Times New Roman" w:eastAsia="Times New Roman" w:hAnsi="Times New Roman" w:cs="Times New Roman"/>
          <w:b/>
          <w:bCs/>
          <w:sz w:val="24"/>
          <w:szCs w:val="24"/>
          <w:lang w:val="es-MX"/>
        </w:rPr>
        <w:t> ,</w:t>
      </w:r>
      <w:r w:rsidRPr="00811E46">
        <w:rPr>
          <w:rFonts w:ascii="Times New Roman" w:eastAsia="Times New Roman" w:hAnsi="Times New Roman" w:cs="Times New Roman"/>
          <w:bCs/>
          <w:sz w:val="24"/>
          <w:szCs w:val="24"/>
          <w:lang w:val="es-MX"/>
        </w:rPr>
        <w:t xml:space="preserve">9 (1), 1-17 </w:t>
      </w:r>
      <w:r w:rsidRPr="00811E46">
        <w:rPr>
          <w:rFonts w:ascii="Times New Roman" w:hAnsi="Times New Roman" w:cs="Times New Roman"/>
          <w:sz w:val="24"/>
          <w:szCs w:val="24"/>
          <w:lang w:val="es-MX"/>
        </w:rPr>
        <w:t xml:space="preserve">Recuperado el  20 de julio de 2021 </w:t>
      </w:r>
      <w:r w:rsidRPr="00811E46">
        <w:rPr>
          <w:rFonts w:ascii="Times New Roman" w:eastAsia="Times New Roman" w:hAnsi="Times New Roman" w:cs="Times New Roman"/>
          <w:bCs/>
          <w:sz w:val="24"/>
          <w:szCs w:val="24"/>
          <w:lang w:val="es-MX"/>
        </w:rPr>
        <w:t>de,</w:t>
      </w:r>
      <w:hyperlink r:id="rId20" w:history="1">
        <w:r w:rsidRPr="00811E46">
          <w:rPr>
            <w:rStyle w:val="Hipervnculo"/>
            <w:rFonts w:ascii="Times New Roman" w:hAnsi="Times New Roman" w:cs="Times New Roman"/>
            <w:sz w:val="24"/>
            <w:szCs w:val="24"/>
            <w:lang w:val="es-MX"/>
          </w:rPr>
          <w:t>http://scielo.sld.cu/scielo.php?script=sci_arttext&amp;pid=S2308-01322021000100017&amp;lng=pt&amp;nrm=iso&amp;tlng=pt</w:t>
        </w:r>
      </w:hyperlink>
      <w:r w:rsidRPr="00811E46">
        <w:rPr>
          <w:rFonts w:ascii="Times New Roman" w:hAnsi="Times New Roman" w:cs="Times New Roman"/>
          <w:sz w:val="24"/>
          <w:szCs w:val="24"/>
          <w:lang w:val="es-MX"/>
        </w:rPr>
        <w:t xml:space="preserve">  .</w:t>
      </w:r>
    </w:p>
    <w:p w:rsidR="00260052" w:rsidRPr="00811E46" w:rsidRDefault="00260052" w:rsidP="00811E46">
      <w:pPr>
        <w:pStyle w:val="Prrafodelista"/>
        <w:numPr>
          <w:ilvl w:val="0"/>
          <w:numId w:val="3"/>
        </w:numPr>
        <w:spacing w:after="0" w:line="240" w:lineRule="auto"/>
        <w:jc w:val="both"/>
        <w:rPr>
          <w:rFonts w:ascii="Times New Roman" w:hAnsi="Times New Roman" w:cs="Times New Roman"/>
          <w:sz w:val="24"/>
          <w:szCs w:val="24"/>
          <w:lang w:val="es-MX"/>
        </w:rPr>
      </w:pPr>
      <w:proofErr w:type="spellStart"/>
      <w:r w:rsidRPr="00811E46">
        <w:rPr>
          <w:rFonts w:ascii="Times New Roman" w:hAnsi="Times New Roman" w:cs="Times New Roman"/>
          <w:sz w:val="24"/>
          <w:szCs w:val="24"/>
          <w:lang w:val="es-MX"/>
        </w:rPr>
        <w:t>Rogel</w:t>
      </w:r>
      <w:proofErr w:type="spellEnd"/>
      <w:r w:rsidRPr="00811E46">
        <w:rPr>
          <w:rFonts w:ascii="Times New Roman" w:hAnsi="Times New Roman" w:cs="Times New Roman"/>
          <w:sz w:val="24"/>
          <w:szCs w:val="24"/>
          <w:lang w:val="es-MX"/>
        </w:rPr>
        <w:t xml:space="preserve">, R. (2018). El grupo de discusión: revisión de premisas metodológicas. </w:t>
      </w:r>
      <w:r w:rsidRPr="00811E46">
        <w:rPr>
          <w:rFonts w:ascii="Times New Roman" w:hAnsi="Times New Roman" w:cs="Times New Roman"/>
          <w:i/>
          <w:sz w:val="24"/>
          <w:szCs w:val="24"/>
          <w:lang w:val="es-MX"/>
        </w:rPr>
        <w:t xml:space="preserve">Cinta </w:t>
      </w:r>
      <w:proofErr w:type="spellStart"/>
      <w:r w:rsidRPr="00811E46">
        <w:rPr>
          <w:rFonts w:ascii="Times New Roman" w:hAnsi="Times New Roman" w:cs="Times New Roman"/>
          <w:i/>
          <w:sz w:val="24"/>
          <w:szCs w:val="24"/>
          <w:lang w:val="es-MX"/>
        </w:rPr>
        <w:t>moebio</w:t>
      </w:r>
      <w:proofErr w:type="spellEnd"/>
      <w:r w:rsidRPr="00811E46">
        <w:rPr>
          <w:rFonts w:ascii="Times New Roman" w:hAnsi="Times New Roman" w:cs="Times New Roman"/>
          <w:sz w:val="24"/>
          <w:szCs w:val="24"/>
          <w:lang w:val="es-MX"/>
        </w:rPr>
        <w:t xml:space="preserve">, 63, 274-282. </w:t>
      </w:r>
      <w:proofErr w:type="spellStart"/>
      <w:r w:rsidRPr="00811E46">
        <w:rPr>
          <w:rFonts w:ascii="Times New Roman" w:hAnsi="Times New Roman" w:cs="Times New Roman"/>
          <w:sz w:val="24"/>
          <w:szCs w:val="24"/>
          <w:lang w:val="es-MX"/>
        </w:rPr>
        <w:t>doi</w:t>
      </w:r>
      <w:proofErr w:type="spellEnd"/>
      <w:r w:rsidRPr="00811E46">
        <w:rPr>
          <w:rFonts w:ascii="Times New Roman" w:hAnsi="Times New Roman" w:cs="Times New Roman"/>
          <w:sz w:val="24"/>
          <w:szCs w:val="24"/>
          <w:lang w:val="es-MX"/>
        </w:rPr>
        <w:t>: 10.4067/S0717-554X</w:t>
      </w:r>
      <w:proofErr w:type="gramStart"/>
      <w:r w:rsidRPr="00811E46">
        <w:rPr>
          <w:rFonts w:ascii="Times New Roman" w:hAnsi="Times New Roman" w:cs="Times New Roman"/>
          <w:sz w:val="24"/>
          <w:szCs w:val="24"/>
          <w:lang w:val="es-MX"/>
        </w:rPr>
        <w:t>2018000300274 .</w:t>
      </w:r>
      <w:proofErr w:type="gramEnd"/>
    </w:p>
    <w:p w:rsidR="00260052" w:rsidRPr="00811E46" w:rsidRDefault="00260052" w:rsidP="00811E46">
      <w:pPr>
        <w:pStyle w:val="Prrafodelista"/>
        <w:numPr>
          <w:ilvl w:val="0"/>
          <w:numId w:val="3"/>
        </w:numPr>
        <w:spacing w:after="0" w:line="240" w:lineRule="auto"/>
        <w:jc w:val="both"/>
        <w:rPr>
          <w:rFonts w:ascii="Times New Roman" w:hAnsi="Times New Roman" w:cs="Times New Roman"/>
          <w:sz w:val="24"/>
          <w:szCs w:val="24"/>
          <w:lang w:val="es-ES_tradnl"/>
        </w:rPr>
      </w:pPr>
      <w:r w:rsidRPr="00811E46">
        <w:rPr>
          <w:rFonts w:ascii="Times New Roman" w:hAnsi="Times New Roman" w:cs="Times New Roman"/>
          <w:sz w:val="24"/>
          <w:szCs w:val="24"/>
          <w:lang w:val="es-MX"/>
        </w:rPr>
        <w:t xml:space="preserve">Tolentino, K. M. (2021). Programa de intervención para desarrollar competencias emocionales en docentes de una institución educativa privada de Lima Metropolitana. </w:t>
      </w:r>
      <w:r w:rsidRPr="00811E46">
        <w:rPr>
          <w:rFonts w:ascii="Times New Roman" w:hAnsi="Times New Roman" w:cs="Times New Roman"/>
          <w:i/>
          <w:sz w:val="24"/>
          <w:szCs w:val="24"/>
          <w:lang w:val="es-MX"/>
        </w:rPr>
        <w:t>Tesis Maestría</w:t>
      </w:r>
      <w:r w:rsidRPr="00811E46">
        <w:rPr>
          <w:rFonts w:ascii="Times New Roman" w:hAnsi="Times New Roman" w:cs="Times New Roman"/>
          <w:sz w:val="24"/>
          <w:szCs w:val="24"/>
          <w:lang w:val="es-MX"/>
        </w:rPr>
        <w:t xml:space="preserve">. Lima: Universidad San Ignacio de Loyola. Recuperado el  3 de agosto de 2021      , de http </w:t>
      </w:r>
      <w:hyperlink r:id="rId21" w:history="1">
        <w:r w:rsidRPr="00811E46">
          <w:rPr>
            <w:rStyle w:val="Hipervnculo"/>
            <w:rFonts w:ascii="Times New Roman" w:hAnsi="Times New Roman" w:cs="Times New Roman"/>
            <w:sz w:val="24"/>
            <w:szCs w:val="24"/>
            <w:lang w:val="es-MX"/>
          </w:rPr>
          <w:t>http://repositorio.usil.edu.pe/handle/USIL/11306</w:t>
        </w:r>
      </w:hyperlink>
      <w:r w:rsidRPr="00811E46">
        <w:rPr>
          <w:rFonts w:ascii="Times New Roman" w:hAnsi="Times New Roman" w:cs="Times New Roman"/>
          <w:sz w:val="24"/>
          <w:szCs w:val="24"/>
          <w:lang w:val="es-MX"/>
        </w:rPr>
        <w:t xml:space="preserve"> .</w:t>
      </w:r>
    </w:p>
    <w:p w:rsidR="00260052" w:rsidRPr="00811E46" w:rsidRDefault="00260052" w:rsidP="00811E46">
      <w:pPr>
        <w:pStyle w:val="Prrafodelista"/>
        <w:numPr>
          <w:ilvl w:val="0"/>
          <w:numId w:val="3"/>
        </w:numPr>
        <w:spacing w:after="0" w:line="240" w:lineRule="auto"/>
        <w:jc w:val="both"/>
        <w:rPr>
          <w:rFonts w:ascii="Times New Roman" w:hAnsi="Times New Roman" w:cs="Times New Roman"/>
          <w:sz w:val="24"/>
          <w:szCs w:val="24"/>
          <w:lang w:val="es-MX"/>
        </w:rPr>
      </w:pPr>
      <w:proofErr w:type="spellStart"/>
      <w:r w:rsidRPr="00811E46">
        <w:rPr>
          <w:rFonts w:ascii="Times New Roman" w:hAnsi="Times New Roman" w:cs="Times New Roman"/>
          <w:sz w:val="24"/>
          <w:szCs w:val="24"/>
          <w:lang w:val="es-MX"/>
        </w:rPr>
        <w:t>Vigotsky</w:t>
      </w:r>
      <w:proofErr w:type="spellEnd"/>
      <w:r w:rsidRPr="00811E46">
        <w:rPr>
          <w:rFonts w:ascii="Times New Roman" w:hAnsi="Times New Roman" w:cs="Times New Roman"/>
          <w:sz w:val="24"/>
          <w:szCs w:val="24"/>
          <w:lang w:val="es-MX"/>
        </w:rPr>
        <w:t xml:space="preserve">, L.S. (1981). Pensamiento y Lenguaje. La Habana, Cuba: Revolucionarias. </w:t>
      </w:r>
    </w:p>
    <w:p w:rsidR="00260052" w:rsidRPr="00811E46" w:rsidRDefault="00260052" w:rsidP="00811E46">
      <w:pPr>
        <w:pStyle w:val="Prrafodelista"/>
        <w:numPr>
          <w:ilvl w:val="0"/>
          <w:numId w:val="3"/>
        </w:numPr>
        <w:spacing w:after="0" w:line="240" w:lineRule="auto"/>
        <w:jc w:val="both"/>
        <w:rPr>
          <w:rFonts w:ascii="Times New Roman" w:hAnsi="Times New Roman" w:cs="Times New Roman"/>
          <w:sz w:val="24"/>
          <w:szCs w:val="24"/>
          <w:lang w:val="es-MX"/>
        </w:rPr>
      </w:pPr>
      <w:proofErr w:type="spellStart"/>
      <w:r w:rsidRPr="00811E46">
        <w:rPr>
          <w:rFonts w:ascii="Times New Roman" w:hAnsi="Times New Roman" w:cs="Times New Roman"/>
          <w:sz w:val="24"/>
          <w:szCs w:val="24"/>
          <w:lang w:val="es-MX"/>
        </w:rPr>
        <w:t>Vigotsky</w:t>
      </w:r>
      <w:proofErr w:type="spellEnd"/>
      <w:r w:rsidRPr="00811E46">
        <w:rPr>
          <w:rFonts w:ascii="Times New Roman" w:hAnsi="Times New Roman" w:cs="Times New Roman"/>
          <w:sz w:val="24"/>
          <w:szCs w:val="24"/>
          <w:lang w:val="es-MX"/>
        </w:rPr>
        <w:t>, L. S. (1987). Historia del desarrollo de las funciones psíquicas superiores. La Habana, Cuba: Científico Técnica.</w:t>
      </w:r>
    </w:p>
    <w:p w:rsidR="00260052" w:rsidRPr="00811E46" w:rsidRDefault="00260052" w:rsidP="00811E46">
      <w:pPr>
        <w:pStyle w:val="Prrafodelista"/>
        <w:numPr>
          <w:ilvl w:val="0"/>
          <w:numId w:val="3"/>
        </w:numPr>
        <w:spacing w:after="0" w:line="240" w:lineRule="auto"/>
        <w:jc w:val="both"/>
        <w:rPr>
          <w:rFonts w:ascii="Times New Roman" w:hAnsi="Times New Roman" w:cs="Times New Roman"/>
          <w:sz w:val="24"/>
          <w:szCs w:val="24"/>
          <w:lang w:val="es-MX"/>
        </w:rPr>
      </w:pPr>
      <w:proofErr w:type="spellStart"/>
      <w:r w:rsidRPr="00811E46">
        <w:rPr>
          <w:rFonts w:ascii="Times New Roman" w:hAnsi="Times New Roman" w:cs="Times New Roman"/>
          <w:sz w:val="24"/>
          <w:szCs w:val="24"/>
          <w:lang w:val="es-MX"/>
        </w:rPr>
        <w:t>Vigotsky</w:t>
      </w:r>
      <w:proofErr w:type="spellEnd"/>
      <w:r w:rsidRPr="00811E46">
        <w:rPr>
          <w:rFonts w:ascii="Times New Roman" w:hAnsi="Times New Roman" w:cs="Times New Roman"/>
          <w:sz w:val="24"/>
          <w:szCs w:val="24"/>
          <w:lang w:val="es-MX"/>
        </w:rPr>
        <w:t>, L. S. (1988).</w:t>
      </w:r>
      <w:r w:rsidRPr="00811E46">
        <w:rPr>
          <w:rFonts w:ascii="Times New Roman" w:hAnsi="Times New Roman" w:cs="Times New Roman"/>
          <w:i/>
          <w:sz w:val="24"/>
          <w:szCs w:val="24"/>
          <w:lang w:val="es-MX"/>
        </w:rPr>
        <w:t xml:space="preserve"> Interacción entre enseñanza y desarrollo</w:t>
      </w:r>
      <w:r w:rsidRPr="00811E46">
        <w:rPr>
          <w:rFonts w:ascii="Times New Roman" w:hAnsi="Times New Roman" w:cs="Times New Roman"/>
          <w:sz w:val="24"/>
          <w:szCs w:val="24"/>
          <w:lang w:val="es-MX"/>
        </w:rPr>
        <w:t xml:space="preserve">, En Selección de lecturas de Psicología Pedagógica y de las Edades, Tomo III, La Habana, Cuba: Universidad. </w:t>
      </w:r>
    </w:p>
    <w:p w:rsidR="00F80828" w:rsidRDefault="00260052" w:rsidP="00203B98">
      <w:pPr>
        <w:pStyle w:val="Prrafodelista"/>
        <w:numPr>
          <w:ilvl w:val="0"/>
          <w:numId w:val="3"/>
        </w:numPr>
        <w:autoSpaceDE w:val="0"/>
        <w:autoSpaceDN w:val="0"/>
        <w:adjustRightInd w:val="0"/>
        <w:spacing w:after="0" w:line="240" w:lineRule="auto"/>
        <w:jc w:val="both"/>
        <w:rPr>
          <w:rFonts w:cstheme="minorHAnsi"/>
          <w:sz w:val="24"/>
          <w:szCs w:val="24"/>
        </w:rPr>
      </w:pPr>
      <w:proofErr w:type="spellStart"/>
      <w:r w:rsidRPr="00811E46">
        <w:rPr>
          <w:rFonts w:ascii="Times New Roman" w:hAnsi="Times New Roman" w:cs="Times New Roman"/>
          <w:sz w:val="24"/>
          <w:szCs w:val="24"/>
          <w:lang w:val="es-MX"/>
        </w:rPr>
        <w:t>Vigotsky</w:t>
      </w:r>
      <w:proofErr w:type="spellEnd"/>
      <w:r w:rsidRPr="00811E46">
        <w:rPr>
          <w:rFonts w:ascii="Times New Roman" w:hAnsi="Times New Roman" w:cs="Times New Roman"/>
          <w:sz w:val="24"/>
          <w:szCs w:val="24"/>
          <w:lang w:val="es-MX"/>
        </w:rPr>
        <w:t xml:space="preserve">, L. S. (1995). Obras Completas. Tomo Cinco Fundamentos de </w:t>
      </w:r>
      <w:proofErr w:type="spellStart"/>
      <w:r w:rsidRPr="00811E46">
        <w:rPr>
          <w:rFonts w:ascii="Times New Roman" w:hAnsi="Times New Roman" w:cs="Times New Roman"/>
          <w:sz w:val="24"/>
          <w:szCs w:val="24"/>
          <w:lang w:val="es-MX"/>
        </w:rPr>
        <w:t>Defectología</w:t>
      </w:r>
      <w:proofErr w:type="spellEnd"/>
      <w:r w:rsidRPr="00811E46">
        <w:rPr>
          <w:rFonts w:ascii="Times New Roman" w:hAnsi="Times New Roman" w:cs="Times New Roman"/>
          <w:sz w:val="24"/>
          <w:szCs w:val="24"/>
          <w:lang w:val="es-MX"/>
        </w:rPr>
        <w:t>. La Habana, Cuba: Pueblo y Educación.</w:t>
      </w:r>
      <w:r w:rsidR="00F80828">
        <w:rPr>
          <w:i/>
          <w:sz w:val="20"/>
          <w:lang w:val="es-MX"/>
        </w:rPr>
        <w:t xml:space="preserve"> </w:t>
      </w:r>
    </w:p>
    <w:sectPr w:rsidR="00F80828" w:rsidSect="00811E46">
      <w:headerReference w:type="default" r:id="rId22"/>
      <w:footerReference w:type="default" r:id="rId23"/>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880" w:rsidRDefault="00250880" w:rsidP="00C8585B">
      <w:pPr>
        <w:spacing w:after="0" w:line="240" w:lineRule="auto"/>
      </w:pPr>
      <w:r>
        <w:separator/>
      </w:r>
    </w:p>
  </w:endnote>
  <w:endnote w:type="continuationSeparator" w:id="0">
    <w:p w:rsidR="00250880" w:rsidRDefault="0025088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CF2A15">
          <w:rPr>
            <w:noProof/>
          </w:rPr>
          <w:t>15</w:t>
        </w:r>
        <w:r>
          <w:rPr>
            <w:noProof/>
          </w:rPr>
          <w:fldChar w:fldCharType="end"/>
        </w:r>
      </w:p>
    </w:sdtContent>
  </w:sdt>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9D5E02" w:rsidP="00671849">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880" w:rsidRDefault="00250880" w:rsidP="00C8585B">
      <w:pPr>
        <w:spacing w:after="0" w:line="240" w:lineRule="auto"/>
      </w:pPr>
      <w:r>
        <w:separator/>
      </w:r>
    </w:p>
  </w:footnote>
  <w:footnote w:type="continuationSeparator" w:id="0">
    <w:p w:rsidR="00250880" w:rsidRDefault="00250880"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5F3122" w:rsidRDefault="00F31B37" w:rsidP="00F31B37">
          <w:pPr>
            <w:pStyle w:val="Encabezado"/>
            <w:jc w:val="center"/>
            <w:rPr>
              <w:rFonts w:ascii="Verdana" w:hAnsi="Verdana"/>
              <w:b/>
              <w:sz w:val="18"/>
              <w:szCs w:val="18"/>
              <w:lang w:val="es-MX"/>
            </w:rPr>
          </w:pP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D42A5"/>
    <w:multiLevelType w:val="hybridMultilevel"/>
    <w:tmpl w:val="2BD27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DC4156E"/>
    <w:multiLevelType w:val="hybridMultilevel"/>
    <w:tmpl w:val="CC14BCAC"/>
    <w:lvl w:ilvl="0" w:tplc="7528DE10">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6EC7"/>
    <w:rsid w:val="000B63E0"/>
    <w:rsid w:val="000C14DC"/>
    <w:rsid w:val="00155FA5"/>
    <w:rsid w:val="00185118"/>
    <w:rsid w:val="00191457"/>
    <w:rsid w:val="001F438A"/>
    <w:rsid w:val="00203B98"/>
    <w:rsid w:val="00250880"/>
    <w:rsid w:val="00260052"/>
    <w:rsid w:val="002E0882"/>
    <w:rsid w:val="002E272A"/>
    <w:rsid w:val="00403285"/>
    <w:rsid w:val="00417F4E"/>
    <w:rsid w:val="00471934"/>
    <w:rsid w:val="004F4538"/>
    <w:rsid w:val="00571CCE"/>
    <w:rsid w:val="005754D8"/>
    <w:rsid w:val="005F3122"/>
    <w:rsid w:val="00605B5D"/>
    <w:rsid w:val="006271E4"/>
    <w:rsid w:val="006619C3"/>
    <w:rsid w:val="0066322E"/>
    <w:rsid w:val="00667F10"/>
    <w:rsid w:val="00671849"/>
    <w:rsid w:val="006D6A25"/>
    <w:rsid w:val="007455FF"/>
    <w:rsid w:val="007543EC"/>
    <w:rsid w:val="007649D0"/>
    <w:rsid w:val="007D0186"/>
    <w:rsid w:val="00811E46"/>
    <w:rsid w:val="00815971"/>
    <w:rsid w:val="00850459"/>
    <w:rsid w:val="0088159E"/>
    <w:rsid w:val="008A1C16"/>
    <w:rsid w:val="009061A5"/>
    <w:rsid w:val="00906D72"/>
    <w:rsid w:val="0091621C"/>
    <w:rsid w:val="00953491"/>
    <w:rsid w:val="009B1EF2"/>
    <w:rsid w:val="009D5E02"/>
    <w:rsid w:val="009D67CD"/>
    <w:rsid w:val="00A024E0"/>
    <w:rsid w:val="00A156A5"/>
    <w:rsid w:val="00A21A1F"/>
    <w:rsid w:val="00A62A14"/>
    <w:rsid w:val="00A92A4A"/>
    <w:rsid w:val="00AE534B"/>
    <w:rsid w:val="00B2024E"/>
    <w:rsid w:val="00B63618"/>
    <w:rsid w:val="00B80E97"/>
    <w:rsid w:val="00BA3930"/>
    <w:rsid w:val="00BC770B"/>
    <w:rsid w:val="00BF28A6"/>
    <w:rsid w:val="00C17100"/>
    <w:rsid w:val="00C44CEB"/>
    <w:rsid w:val="00C75653"/>
    <w:rsid w:val="00C8585B"/>
    <w:rsid w:val="00CD2BC3"/>
    <w:rsid w:val="00CE2D60"/>
    <w:rsid w:val="00CF2A15"/>
    <w:rsid w:val="00D36D1C"/>
    <w:rsid w:val="00D42195"/>
    <w:rsid w:val="00D73DE9"/>
    <w:rsid w:val="00D86C95"/>
    <w:rsid w:val="00DB02D7"/>
    <w:rsid w:val="00E40131"/>
    <w:rsid w:val="00E912D0"/>
    <w:rsid w:val="00F2355E"/>
    <w:rsid w:val="00F31B37"/>
    <w:rsid w:val="00F765CA"/>
    <w:rsid w:val="00F80828"/>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journal">
    <w:name w:val="journal"/>
    <w:basedOn w:val="Fuentedeprrafopredeter"/>
    <w:rsid w:val="00260052"/>
  </w:style>
  <w:style w:type="character" w:customStyle="1" w:styleId="issue">
    <w:name w:val="issue"/>
    <w:basedOn w:val="Fuentedeprrafopredeter"/>
    <w:rsid w:val="00260052"/>
  </w:style>
  <w:style w:type="character" w:customStyle="1" w:styleId="volume">
    <w:name w:val="volume"/>
    <w:basedOn w:val="Fuentedeprrafopredeter"/>
    <w:rsid w:val="00260052"/>
  </w:style>
  <w:style w:type="character" w:customStyle="1" w:styleId="year">
    <w:name w:val="year"/>
    <w:basedOn w:val="Fuentedeprrafopredeter"/>
    <w:rsid w:val="00260052"/>
  </w:style>
  <w:style w:type="character" w:styleId="CitaHTML">
    <w:name w:val="HTML Cite"/>
    <w:basedOn w:val="Fuentedeprrafopredeter"/>
    <w:uiPriority w:val="99"/>
    <w:semiHidden/>
    <w:unhideWhenUsed/>
    <w:rsid w:val="002600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hel.ramirez@reduc.edu.cu" TargetMode="External"/><Relationship Id="rId13" Type="http://schemas.openxmlformats.org/officeDocument/2006/relationships/hyperlink" Target="https://dspace.uclv.edu.cu/handle/123456789/7426" TargetMode="External"/><Relationship Id="rId18" Type="http://schemas.openxmlformats.org/officeDocument/2006/relationships/hyperlink" Target="https://dspace.uclv.edu.cu/handle/123456789/1507/browse?type=subject&amp;value=Relaci%C3%B3n+de+Pareja" TargetMode="External"/><Relationship Id="rId3" Type="http://schemas.openxmlformats.org/officeDocument/2006/relationships/settings" Target="settings.xml"/><Relationship Id="rId21" Type="http://schemas.openxmlformats.org/officeDocument/2006/relationships/hyperlink" Target="http://repositorio.usil.edu.pe/handle/USIL/11306" TargetMode="External"/><Relationship Id="rId7" Type="http://schemas.openxmlformats.org/officeDocument/2006/relationships/hyperlink" Target="mailto:carmen.ramis@uib.es" TargetMode="External"/><Relationship Id="rId12" Type="http://schemas.openxmlformats.org/officeDocument/2006/relationships/hyperlink" Target="https://repositorio.uam.es/handle/10486/685024" TargetMode="External"/><Relationship Id="rId17" Type="http://schemas.openxmlformats.org/officeDocument/2006/relationships/hyperlink" Target="https://www.dilemascontemporaneoseducacionpoliticayvalores.com/index.php/dilemas/article/view/71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positorioacademico.usmp.edu.pe/handle/20.500.12727/5001" TargetMode="External"/><Relationship Id="rId20" Type="http://schemas.openxmlformats.org/officeDocument/2006/relationships/hyperlink" Target="http://scielo.sld.cu/scielo.php?script=sci_arttext&amp;pid=S2308-01322021000100017&amp;lng=pt&amp;nrm=iso&amp;tlng=p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dalyc.org/articulo.oa?id=18072404400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x.doi.org/10.22458/caes.v11i2.3324"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dialnet.unirioja.es/servlet/articulo?codigo=7101950" TargetMode="External"/><Relationship Id="rId4" Type="http://schemas.openxmlformats.org/officeDocument/2006/relationships/webSettings" Target="webSettings.xml"/><Relationship Id="rId9" Type="http://schemas.openxmlformats.org/officeDocument/2006/relationships/hyperlink" Target="mailto:annia@uclv.edu.cu" TargetMode="External"/><Relationship Id="rId14" Type="http://schemas.openxmlformats.org/officeDocument/2006/relationships/hyperlink" Target="https://www.researchgate.net/journal/Revista-Electronica-Calidad-en-la-Educacion-Superior-1659-470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15</Pages>
  <Words>5309</Words>
  <Characters>30264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TOSHIBA</cp:lastModifiedBy>
  <cp:revision>27</cp:revision>
  <dcterms:created xsi:type="dcterms:W3CDTF">2021-07-18T14:01:00Z</dcterms:created>
  <dcterms:modified xsi:type="dcterms:W3CDTF">2021-07-18T19:25:00Z</dcterms:modified>
</cp:coreProperties>
</file>