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2D1" w:rsidRPr="0090713E" w:rsidRDefault="005619C1" w:rsidP="00931C5A">
      <w:pPr>
        <w:spacing w:line="360" w:lineRule="auto"/>
        <w:jc w:val="both"/>
        <w:rPr>
          <w:rFonts w:ascii="Times New Roman" w:hAnsi="Times New Roman" w:cs="Times New Roman"/>
          <w:b/>
          <w:sz w:val="24"/>
          <w:szCs w:val="24"/>
        </w:rPr>
      </w:pPr>
      <w:r w:rsidRPr="0090713E">
        <w:rPr>
          <w:rFonts w:ascii="Times New Roman" w:hAnsi="Times New Roman" w:cs="Times New Roman"/>
          <w:b/>
          <w:sz w:val="24"/>
          <w:szCs w:val="24"/>
        </w:rPr>
        <w:t>I Simposio Internacional de Desarrollo Humano. Equidad y Justicia Social</w:t>
      </w:r>
    </w:p>
    <w:p w:rsidR="008370DB" w:rsidRPr="0090713E" w:rsidRDefault="005447B4" w:rsidP="00931C5A">
      <w:pPr>
        <w:spacing w:before="240" w:line="360" w:lineRule="auto"/>
        <w:jc w:val="both"/>
        <w:rPr>
          <w:rFonts w:ascii="Times New Roman" w:hAnsi="Times New Roman" w:cs="Times New Roman"/>
          <w:sz w:val="24"/>
          <w:szCs w:val="24"/>
          <w:lang w:val="es-MX"/>
        </w:rPr>
      </w:pPr>
      <w:r w:rsidRPr="0090713E">
        <w:rPr>
          <w:rFonts w:ascii="Times New Roman" w:hAnsi="Times New Roman" w:cs="Times New Roman"/>
          <w:b/>
          <w:sz w:val="24"/>
          <w:szCs w:val="24"/>
          <w:lang w:val="es-MX"/>
        </w:rPr>
        <w:t xml:space="preserve">Título: </w:t>
      </w:r>
      <w:r w:rsidR="00D8055F" w:rsidRPr="0090713E">
        <w:rPr>
          <w:rFonts w:ascii="Times New Roman" w:hAnsi="Times New Roman" w:cs="Times New Roman"/>
          <w:sz w:val="24"/>
          <w:szCs w:val="24"/>
          <w:lang w:val="es-MX"/>
        </w:rPr>
        <w:t>DIFERENCIAS DE GÉNERO EN SANTA CLARA: UN ESTUDIO DESDE LA ESCUELA NORMAL (1916-1958)</w:t>
      </w:r>
    </w:p>
    <w:p w:rsidR="00747828" w:rsidRPr="0090713E" w:rsidRDefault="00347327" w:rsidP="00931C5A">
      <w:pPr>
        <w:pStyle w:val="HTMLconformatoprevio"/>
        <w:spacing w:before="240" w:line="360" w:lineRule="auto"/>
        <w:jc w:val="both"/>
        <w:rPr>
          <w:rStyle w:val="y2iqfc"/>
          <w:rFonts w:ascii="Times New Roman" w:hAnsi="Times New Roman" w:cs="Times New Roman"/>
          <w:sz w:val="24"/>
          <w:szCs w:val="24"/>
        </w:rPr>
      </w:pPr>
      <w:r w:rsidRPr="0090713E">
        <w:rPr>
          <w:rStyle w:val="y2iqfc"/>
          <w:rFonts w:ascii="Times New Roman" w:hAnsi="Times New Roman" w:cs="Times New Roman"/>
          <w:b/>
          <w:sz w:val="24"/>
          <w:szCs w:val="24"/>
        </w:rPr>
        <w:t>Title:</w:t>
      </w:r>
      <w:r w:rsidRPr="0090713E">
        <w:rPr>
          <w:rStyle w:val="y2iqfc"/>
          <w:rFonts w:ascii="Times New Roman" w:hAnsi="Times New Roman" w:cs="Times New Roman"/>
          <w:sz w:val="24"/>
          <w:szCs w:val="24"/>
        </w:rPr>
        <w:t xml:space="preserve"> </w:t>
      </w:r>
      <w:r w:rsidR="004A0CF0" w:rsidRPr="0090713E">
        <w:rPr>
          <w:rStyle w:val="y2iqfc"/>
          <w:rFonts w:ascii="Times New Roman" w:hAnsi="Times New Roman" w:cs="Times New Roman"/>
          <w:sz w:val="24"/>
          <w:szCs w:val="24"/>
        </w:rPr>
        <w:t>GENDER DIFFERENCES IN SANTA CLARA: A STUDY FROM THE NORMAL SCHOOL (1916-1958)</w:t>
      </w:r>
    </w:p>
    <w:p w:rsidR="005447B4" w:rsidRPr="0090713E" w:rsidRDefault="005447B4" w:rsidP="00931C5A">
      <w:pPr>
        <w:pStyle w:val="HTMLconformatoprevio"/>
        <w:spacing w:before="240" w:after="240" w:line="360" w:lineRule="auto"/>
        <w:jc w:val="both"/>
        <w:rPr>
          <w:rFonts w:ascii="Times New Roman" w:hAnsi="Times New Roman" w:cs="Times New Roman"/>
          <w:sz w:val="24"/>
          <w:szCs w:val="24"/>
          <w:lang w:val="en-US"/>
        </w:rPr>
      </w:pPr>
      <w:r w:rsidRPr="0090713E">
        <w:rPr>
          <w:rFonts w:ascii="Times New Roman" w:hAnsi="Times New Roman" w:cs="Times New Roman"/>
          <w:b/>
          <w:sz w:val="24"/>
          <w:szCs w:val="24"/>
          <w:lang w:val="es-MX"/>
        </w:rPr>
        <w:t xml:space="preserve">Eje temático: </w:t>
      </w:r>
      <w:r w:rsidRPr="0090713E">
        <w:rPr>
          <w:rFonts w:ascii="Times New Roman" w:hAnsi="Times New Roman" w:cs="Times New Roman"/>
          <w:sz w:val="24"/>
          <w:szCs w:val="24"/>
          <w:lang w:val="es-MX"/>
        </w:rPr>
        <w:t>Estudios regionales</w:t>
      </w:r>
    </w:p>
    <w:p w:rsidR="001B3C3E" w:rsidRPr="0090713E" w:rsidRDefault="006D58B5" w:rsidP="00931C5A">
      <w:pPr>
        <w:spacing w:after="240" w:line="360" w:lineRule="auto"/>
        <w:jc w:val="both"/>
        <w:rPr>
          <w:rFonts w:ascii="Times New Roman" w:hAnsi="Times New Roman" w:cs="Times New Roman"/>
          <w:b/>
          <w:sz w:val="24"/>
          <w:szCs w:val="24"/>
        </w:rPr>
      </w:pPr>
      <w:r w:rsidRPr="0090713E">
        <w:rPr>
          <w:rFonts w:ascii="Times New Roman" w:hAnsi="Times New Roman" w:cs="Times New Roman"/>
          <w:b/>
          <w:sz w:val="24"/>
          <w:szCs w:val="24"/>
        </w:rPr>
        <w:t xml:space="preserve">Autor: </w:t>
      </w:r>
      <w:r w:rsidRPr="0090713E">
        <w:rPr>
          <w:rFonts w:ascii="Times New Roman" w:hAnsi="Times New Roman" w:cs="Times New Roman"/>
          <w:sz w:val="24"/>
          <w:szCs w:val="24"/>
        </w:rPr>
        <w:t xml:space="preserve">Gilma Torres Pérez. </w:t>
      </w:r>
      <w:r w:rsidR="0049349A" w:rsidRPr="0090713E">
        <w:rPr>
          <w:rFonts w:ascii="Times New Roman" w:hAnsi="Times New Roman" w:cs="Times New Roman"/>
          <w:sz w:val="24"/>
          <w:szCs w:val="24"/>
        </w:rPr>
        <w:t xml:space="preserve">Máster en Estudios Interdisciplinarios sobre América Latina, Cuba y el Caribe. Profesor Asistente. </w:t>
      </w:r>
      <w:hyperlink r:id="rId8" w:history="1">
        <w:r w:rsidR="0049349A" w:rsidRPr="0090713E">
          <w:rPr>
            <w:rStyle w:val="Hipervnculo"/>
            <w:rFonts w:ascii="Times New Roman" w:hAnsi="Times New Roman" w:cs="Times New Roman"/>
            <w:sz w:val="24"/>
            <w:szCs w:val="24"/>
          </w:rPr>
          <w:t>gilmatp@nauta.cu</w:t>
        </w:r>
      </w:hyperlink>
      <w:r w:rsidR="0049349A" w:rsidRPr="0090713E">
        <w:rPr>
          <w:rFonts w:ascii="Times New Roman" w:hAnsi="Times New Roman" w:cs="Times New Roman"/>
          <w:sz w:val="24"/>
          <w:szCs w:val="24"/>
        </w:rPr>
        <w:t xml:space="preserve"> . ORCID: </w:t>
      </w:r>
      <w:hyperlink r:id="rId9" w:history="1">
        <w:r w:rsidR="001B3C3E" w:rsidRPr="0090713E">
          <w:rPr>
            <w:rStyle w:val="Hipervnculo"/>
            <w:rFonts w:ascii="Times New Roman" w:eastAsia="Times New Roman" w:hAnsi="Times New Roman" w:cs="Times New Roman"/>
            <w:sz w:val="24"/>
            <w:szCs w:val="24"/>
            <w:lang w:val="es-MX" w:eastAsia="es-MX"/>
          </w:rPr>
          <w:t>https://orcid.org/0000-0001-8066-4963</w:t>
        </w:r>
      </w:hyperlink>
    </w:p>
    <w:p w:rsidR="00812807" w:rsidRPr="0090713E" w:rsidRDefault="0049349A" w:rsidP="00931C5A">
      <w:pPr>
        <w:pStyle w:val="NormalWeb"/>
        <w:spacing w:before="0" w:beforeAutospacing="0" w:after="0" w:afterAutospacing="0" w:line="360" w:lineRule="auto"/>
        <w:jc w:val="both"/>
        <w:rPr>
          <w:b/>
        </w:rPr>
      </w:pPr>
      <w:r w:rsidRPr="0090713E">
        <w:rPr>
          <w:b/>
        </w:rPr>
        <w:t>Coautores:</w:t>
      </w:r>
      <w:r w:rsidR="001B3C3E" w:rsidRPr="0090713E">
        <w:rPr>
          <w:b/>
        </w:rPr>
        <w:t xml:space="preserve"> </w:t>
      </w:r>
    </w:p>
    <w:p w:rsidR="00812807" w:rsidRPr="0090713E" w:rsidRDefault="00812807" w:rsidP="00931C5A">
      <w:pPr>
        <w:pStyle w:val="NormalWeb"/>
        <w:spacing w:before="0" w:beforeAutospacing="0" w:after="0" w:afterAutospacing="0" w:line="360" w:lineRule="auto"/>
        <w:jc w:val="both"/>
      </w:pPr>
      <w:r w:rsidRPr="0090713E">
        <w:rPr>
          <w:b/>
        </w:rPr>
        <w:t>-</w:t>
      </w:r>
      <w:r w:rsidR="001B3C3E" w:rsidRPr="0090713E">
        <w:t>Ileana García López</w:t>
      </w:r>
      <w:r w:rsidR="00CA0A96" w:rsidRPr="0090713E">
        <w:t xml:space="preserve">. Máster en </w:t>
      </w:r>
      <w:r w:rsidR="00CA0A96" w:rsidRPr="0090713E">
        <w:rPr>
          <w:lang w:val="es-MX" w:eastAsia="es-MX"/>
        </w:rPr>
        <w:t xml:space="preserve">Educación Universitaria en Ciencias de la Salud. Profesor Auxiliar. </w:t>
      </w:r>
      <w:r w:rsidR="00AB60C1" w:rsidRPr="0090713E">
        <w:rPr>
          <w:lang w:val="es-MX" w:eastAsia="es-MX"/>
        </w:rPr>
        <w:t xml:space="preserve">Jefa de Departamento de Historia-Filosofía. </w:t>
      </w:r>
      <w:hyperlink r:id="rId10" w:history="1">
        <w:r w:rsidR="00CA0A96" w:rsidRPr="0090713E">
          <w:rPr>
            <w:color w:val="0000FF"/>
            <w:u w:val="single"/>
            <w:lang w:val="es-MX" w:eastAsia="es-MX"/>
          </w:rPr>
          <w:t>ileanagl@infomed.sld.cu</w:t>
        </w:r>
      </w:hyperlink>
      <w:r w:rsidR="00CA0A96" w:rsidRPr="0090713E">
        <w:rPr>
          <w:lang w:val="es-MX" w:eastAsia="es-MX"/>
        </w:rPr>
        <w:t xml:space="preserve"> . ORCID: </w:t>
      </w:r>
      <w:hyperlink r:id="rId11" w:history="1">
        <w:r w:rsidR="00CA0A96" w:rsidRPr="0090713E">
          <w:rPr>
            <w:color w:val="0000FF"/>
            <w:u w:val="single"/>
          </w:rPr>
          <w:t>https://orcid.org/0000-0003-3300-1803</w:t>
        </w:r>
      </w:hyperlink>
      <w:r w:rsidRPr="0090713E">
        <w:t xml:space="preserve"> </w:t>
      </w:r>
    </w:p>
    <w:p w:rsidR="0073155E" w:rsidRPr="0090713E" w:rsidRDefault="00812807" w:rsidP="00931C5A">
      <w:pPr>
        <w:spacing w:line="360" w:lineRule="auto"/>
        <w:jc w:val="both"/>
        <w:rPr>
          <w:rFonts w:ascii="Times New Roman" w:hAnsi="Times New Roman" w:cs="Times New Roman"/>
          <w:color w:val="0000FF"/>
          <w:sz w:val="24"/>
          <w:szCs w:val="24"/>
          <w:u w:val="single"/>
          <w:lang w:val="es-MX" w:eastAsia="es-MX"/>
        </w:rPr>
      </w:pPr>
      <w:r w:rsidRPr="0090713E">
        <w:rPr>
          <w:rFonts w:ascii="Times New Roman" w:hAnsi="Times New Roman" w:cs="Times New Roman"/>
          <w:sz w:val="24"/>
          <w:szCs w:val="24"/>
        </w:rPr>
        <w:t xml:space="preserve">-Aleida Margarita Castellá Fuentes. Máster en </w:t>
      </w:r>
      <w:r w:rsidRPr="0090713E">
        <w:rPr>
          <w:rFonts w:ascii="Times New Roman" w:hAnsi="Times New Roman" w:cs="Times New Roman"/>
          <w:noProof/>
          <w:color w:val="000000"/>
          <w:sz w:val="24"/>
          <w:szCs w:val="24"/>
          <w:lang w:eastAsia="es-MX"/>
        </w:rPr>
        <w:t xml:space="preserve">Ciencias de la Educación. Profesor Auxiliar. </w:t>
      </w:r>
      <w:hyperlink r:id="rId12" w:history="1">
        <w:r w:rsidRPr="0090713E">
          <w:rPr>
            <w:rStyle w:val="Hipervnculo"/>
            <w:rFonts w:ascii="Times New Roman" w:hAnsi="Times New Roman" w:cs="Times New Roman"/>
            <w:noProof/>
            <w:sz w:val="24"/>
            <w:szCs w:val="24"/>
            <w:lang w:eastAsia="de-DE"/>
          </w:rPr>
          <w:t>aleidacf@infomed.sld.cu</w:t>
        </w:r>
      </w:hyperlink>
      <w:r w:rsidR="0073155E" w:rsidRPr="0090713E">
        <w:rPr>
          <w:rFonts w:ascii="Times New Roman" w:hAnsi="Times New Roman" w:cs="Times New Roman"/>
          <w:sz w:val="24"/>
          <w:szCs w:val="24"/>
        </w:rPr>
        <w:t xml:space="preserve"> </w:t>
      </w:r>
      <w:r w:rsidRPr="0090713E">
        <w:rPr>
          <w:rFonts w:ascii="Times New Roman" w:hAnsi="Times New Roman" w:cs="Times New Roman"/>
          <w:sz w:val="24"/>
          <w:szCs w:val="24"/>
        </w:rPr>
        <w:t xml:space="preserve">. </w:t>
      </w:r>
      <w:r w:rsidRPr="0090713E">
        <w:rPr>
          <w:rFonts w:ascii="Times New Roman" w:hAnsi="Times New Roman" w:cs="Times New Roman"/>
          <w:noProof/>
          <w:color w:val="000000"/>
          <w:sz w:val="24"/>
          <w:szCs w:val="24"/>
          <w:lang w:eastAsia="de-DE"/>
        </w:rPr>
        <w:t xml:space="preserve">ORCID: </w:t>
      </w:r>
      <w:hyperlink r:id="rId13" w:history="1">
        <w:r w:rsidRPr="0090713E">
          <w:rPr>
            <w:rStyle w:val="Hipervnculo"/>
            <w:rFonts w:ascii="Times New Roman" w:hAnsi="Times New Roman" w:cs="Times New Roman"/>
            <w:sz w:val="24"/>
            <w:szCs w:val="24"/>
            <w:lang w:val="es-MX" w:eastAsia="es-MX"/>
          </w:rPr>
          <w:t>https://orcid.org/0000-0002-0054-9461</w:t>
        </w:r>
      </w:hyperlink>
    </w:p>
    <w:p w:rsidR="0073155E" w:rsidRPr="0090713E" w:rsidRDefault="0073155E" w:rsidP="00931C5A">
      <w:pPr>
        <w:spacing w:line="360" w:lineRule="auto"/>
        <w:jc w:val="both"/>
        <w:rPr>
          <w:rFonts w:ascii="Times New Roman" w:hAnsi="Times New Roman" w:cs="Times New Roman"/>
          <w:color w:val="0000FF"/>
          <w:sz w:val="24"/>
          <w:szCs w:val="24"/>
          <w:u w:val="single"/>
        </w:rPr>
      </w:pPr>
      <w:r w:rsidRPr="0090713E">
        <w:rPr>
          <w:rFonts w:ascii="Times New Roman" w:hAnsi="Times New Roman" w:cs="Times New Roman"/>
          <w:sz w:val="24"/>
          <w:szCs w:val="24"/>
          <w:lang w:val="es-MX" w:eastAsia="es-MX"/>
        </w:rPr>
        <w:t xml:space="preserve">-Noemy La Rosa Hernández. Máster en </w:t>
      </w:r>
      <w:r w:rsidRPr="0090713E">
        <w:rPr>
          <w:rFonts w:ascii="Times New Roman" w:hAnsi="Times New Roman" w:cs="Times New Roman"/>
          <w:sz w:val="24"/>
          <w:szCs w:val="24"/>
        </w:rPr>
        <w:t>P</w:t>
      </w:r>
      <w:r w:rsidRPr="0090713E">
        <w:rPr>
          <w:rFonts w:ascii="Times New Roman" w:eastAsia="Times New Roman" w:hAnsi="Times New Roman" w:cs="Times New Roman"/>
          <w:sz w:val="24"/>
          <w:szCs w:val="24"/>
        </w:rPr>
        <w:t xml:space="preserve">ensamiento Integracionista latinoamericano. </w:t>
      </w:r>
      <w:r w:rsidRPr="0090713E">
        <w:rPr>
          <w:rFonts w:ascii="Times New Roman" w:hAnsi="Times New Roman" w:cs="Times New Roman"/>
          <w:sz w:val="24"/>
          <w:szCs w:val="24"/>
        </w:rPr>
        <w:t xml:space="preserve">Profesor </w:t>
      </w:r>
      <w:r w:rsidRPr="0090713E">
        <w:rPr>
          <w:rFonts w:ascii="Times New Roman" w:eastAsia="Times New Roman" w:hAnsi="Times New Roman" w:cs="Times New Roman"/>
          <w:sz w:val="24"/>
          <w:szCs w:val="24"/>
        </w:rPr>
        <w:t>Auxiliar</w:t>
      </w:r>
      <w:r w:rsidRPr="0090713E">
        <w:rPr>
          <w:rFonts w:ascii="Times New Roman" w:hAnsi="Times New Roman" w:cs="Times New Roman"/>
          <w:sz w:val="24"/>
          <w:szCs w:val="24"/>
        </w:rPr>
        <w:t xml:space="preserve">. </w:t>
      </w:r>
      <w:hyperlink r:id="rId14" w:history="1">
        <w:r w:rsidRPr="0090713E">
          <w:rPr>
            <w:rFonts w:ascii="Times New Roman" w:eastAsia="Times New Roman" w:hAnsi="Times New Roman" w:cs="Times New Roman"/>
            <w:color w:val="0000FF" w:themeColor="hyperlink"/>
            <w:sz w:val="24"/>
            <w:szCs w:val="24"/>
            <w:u w:val="single"/>
          </w:rPr>
          <w:t>noemyrh@infomed.sld.cu</w:t>
        </w:r>
      </w:hyperlink>
      <w:r w:rsidR="00A64716" w:rsidRPr="0090713E">
        <w:rPr>
          <w:rFonts w:ascii="Times New Roman" w:eastAsia="Times New Roman" w:hAnsi="Times New Roman" w:cs="Times New Roman"/>
          <w:color w:val="0000FF" w:themeColor="hyperlink"/>
          <w:sz w:val="24"/>
          <w:szCs w:val="24"/>
        </w:rPr>
        <w:t xml:space="preserve"> </w:t>
      </w:r>
      <w:r w:rsidR="00A64716" w:rsidRPr="0090713E">
        <w:rPr>
          <w:rFonts w:ascii="Times New Roman" w:eastAsia="Times New Roman" w:hAnsi="Times New Roman" w:cs="Times New Roman"/>
          <w:sz w:val="24"/>
          <w:szCs w:val="24"/>
        </w:rPr>
        <w:t>.</w:t>
      </w:r>
      <w:r w:rsidRPr="0090713E">
        <w:rPr>
          <w:rFonts w:ascii="Times New Roman" w:eastAsia="Times New Roman" w:hAnsi="Times New Roman" w:cs="Times New Roman"/>
          <w:sz w:val="24"/>
          <w:szCs w:val="24"/>
        </w:rPr>
        <w:t xml:space="preserve"> ORCID:</w:t>
      </w:r>
      <w:r w:rsidR="00A64716" w:rsidRPr="0090713E">
        <w:rPr>
          <w:rFonts w:ascii="Times New Roman" w:eastAsia="Times New Roman" w:hAnsi="Times New Roman" w:cs="Times New Roman"/>
          <w:sz w:val="24"/>
          <w:szCs w:val="24"/>
        </w:rPr>
        <w:t xml:space="preserve"> </w:t>
      </w:r>
      <w:hyperlink r:id="rId15" w:history="1">
        <w:r w:rsidRPr="0090713E">
          <w:rPr>
            <w:rFonts w:ascii="Times New Roman" w:hAnsi="Times New Roman" w:cs="Times New Roman"/>
            <w:color w:val="0000FF"/>
            <w:sz w:val="24"/>
            <w:szCs w:val="24"/>
            <w:u w:val="single"/>
          </w:rPr>
          <w:t>https://orcid.org/0000-0003-3106-3269</w:t>
        </w:r>
      </w:hyperlink>
    </w:p>
    <w:p w:rsidR="009D4E08" w:rsidRPr="0090713E" w:rsidRDefault="00F92EC4" w:rsidP="002429D6">
      <w:pPr>
        <w:pStyle w:val="NormalWeb"/>
        <w:spacing w:before="0" w:beforeAutospacing="0" w:after="0" w:afterAutospacing="0" w:line="360" w:lineRule="auto"/>
        <w:jc w:val="both"/>
        <w:rPr>
          <w:lang w:val="es-MX" w:eastAsia="es-MX"/>
        </w:rPr>
      </w:pPr>
      <w:r w:rsidRPr="0090713E">
        <w:rPr>
          <w:b/>
          <w:lang w:val="es-MX" w:eastAsia="es-MX"/>
        </w:rPr>
        <w:t>Institución y país</w:t>
      </w:r>
      <w:r w:rsidR="00F05849" w:rsidRPr="0090713E">
        <w:rPr>
          <w:b/>
          <w:lang w:val="es-MX" w:eastAsia="es-MX"/>
        </w:rPr>
        <w:t xml:space="preserve"> de todos los autores</w:t>
      </w:r>
      <w:r w:rsidRPr="0090713E">
        <w:rPr>
          <w:b/>
          <w:lang w:val="es-MX" w:eastAsia="es-MX"/>
        </w:rPr>
        <w:t>:</w:t>
      </w:r>
      <w:r w:rsidR="00AB575F" w:rsidRPr="0090713E">
        <w:rPr>
          <w:b/>
          <w:lang w:val="es-MX" w:eastAsia="es-MX"/>
        </w:rPr>
        <w:t xml:space="preserve"> </w:t>
      </w:r>
      <w:r w:rsidR="00AB575F" w:rsidRPr="0090713E">
        <w:rPr>
          <w:lang w:val="es-MX" w:eastAsia="es-MX"/>
        </w:rPr>
        <w:t xml:space="preserve">Facultad de Ciencias Médicas de Sagua la Grande, Villa Clara, Cuba. </w:t>
      </w:r>
    </w:p>
    <w:p w:rsidR="002429D6" w:rsidRPr="0090713E" w:rsidRDefault="002429D6" w:rsidP="002429D6">
      <w:pPr>
        <w:pStyle w:val="NormalWeb"/>
        <w:spacing w:before="0" w:beforeAutospacing="0" w:after="0" w:afterAutospacing="0" w:line="360" w:lineRule="auto"/>
        <w:jc w:val="both"/>
        <w:rPr>
          <w:lang w:val="es-MX" w:eastAsia="es-MX"/>
        </w:rPr>
      </w:pPr>
    </w:p>
    <w:p w:rsidR="002B6440" w:rsidRPr="0090713E" w:rsidRDefault="002B6440" w:rsidP="00931C5A">
      <w:pPr>
        <w:spacing w:line="360" w:lineRule="auto"/>
        <w:ind w:right="-568"/>
        <w:jc w:val="both"/>
        <w:rPr>
          <w:rFonts w:ascii="Times New Roman" w:hAnsi="Times New Roman" w:cs="Times New Roman"/>
          <w:sz w:val="24"/>
          <w:szCs w:val="24"/>
        </w:rPr>
      </w:pPr>
      <w:r w:rsidRPr="0090713E">
        <w:rPr>
          <w:rFonts w:ascii="Times New Roman" w:hAnsi="Times New Roman" w:cs="Times New Roman"/>
          <w:b/>
          <w:sz w:val="24"/>
          <w:szCs w:val="24"/>
          <w:lang w:val="es-MX" w:eastAsia="es-MX"/>
        </w:rPr>
        <w:t>Resumen:</w:t>
      </w:r>
      <w:r w:rsidRPr="0090713E">
        <w:rPr>
          <w:rFonts w:ascii="Times New Roman" w:hAnsi="Times New Roman" w:cs="Times New Roman"/>
          <w:sz w:val="24"/>
          <w:szCs w:val="24"/>
        </w:rPr>
        <w:t xml:space="preserve"> </w:t>
      </w:r>
    </w:p>
    <w:p w:rsidR="00DF6B98" w:rsidRPr="0090713E" w:rsidRDefault="002B6440" w:rsidP="00931C5A">
      <w:pPr>
        <w:spacing w:before="240" w:line="360" w:lineRule="auto"/>
        <w:ind w:firstLine="283"/>
        <w:jc w:val="both"/>
        <w:rPr>
          <w:rFonts w:ascii="Times New Roman" w:hAnsi="Times New Roman" w:cs="Times New Roman"/>
          <w:b/>
          <w:color w:val="FF0000"/>
          <w:sz w:val="24"/>
          <w:szCs w:val="24"/>
        </w:rPr>
      </w:pPr>
      <w:r w:rsidRPr="0090713E">
        <w:rPr>
          <w:rFonts w:ascii="Times New Roman" w:hAnsi="Times New Roman" w:cs="Times New Roman"/>
          <w:sz w:val="24"/>
          <w:szCs w:val="24"/>
        </w:rPr>
        <w:t>Las mujeres desempeña</w:t>
      </w:r>
      <w:r w:rsidR="00A12562" w:rsidRPr="0090713E">
        <w:rPr>
          <w:rFonts w:ascii="Times New Roman" w:hAnsi="Times New Roman" w:cs="Times New Roman"/>
          <w:sz w:val="24"/>
          <w:szCs w:val="24"/>
        </w:rPr>
        <w:t>ban</w:t>
      </w:r>
      <w:r w:rsidRPr="0090713E">
        <w:rPr>
          <w:rFonts w:ascii="Times New Roman" w:hAnsi="Times New Roman" w:cs="Times New Roman"/>
          <w:sz w:val="24"/>
          <w:szCs w:val="24"/>
        </w:rPr>
        <w:t xml:space="preserve"> </w:t>
      </w:r>
      <w:r w:rsidR="00A12562" w:rsidRPr="0090713E">
        <w:rPr>
          <w:rFonts w:ascii="Times New Roman" w:hAnsi="Times New Roman" w:cs="Times New Roman"/>
          <w:sz w:val="24"/>
          <w:szCs w:val="24"/>
        </w:rPr>
        <w:t xml:space="preserve">antiguamente </w:t>
      </w:r>
      <w:r w:rsidR="00FE31DB" w:rsidRPr="0090713E">
        <w:rPr>
          <w:rFonts w:ascii="Times New Roman" w:hAnsi="Times New Roman" w:cs="Times New Roman"/>
          <w:sz w:val="24"/>
          <w:szCs w:val="24"/>
        </w:rPr>
        <w:t xml:space="preserve">solo </w:t>
      </w:r>
      <w:r w:rsidRPr="0090713E">
        <w:rPr>
          <w:rFonts w:ascii="Times New Roman" w:hAnsi="Times New Roman" w:cs="Times New Roman"/>
          <w:sz w:val="24"/>
          <w:szCs w:val="24"/>
        </w:rPr>
        <w:t xml:space="preserve">los roles maternales, maritales y domésticos, patrón de comportamiento heredado del colonialismo español. En la segunda mitad del siglo XIX muchos arquetipos construidos para las féminas perdieron sentido por diversos motivos, lo que les permitió asumir el doble papel de jornada laboral–hogar, así como realizar estudios de formación y superación, sobre todo a partir de la intervención </w:t>
      </w:r>
      <w:r w:rsidRPr="0090713E">
        <w:rPr>
          <w:rFonts w:ascii="Times New Roman" w:hAnsi="Times New Roman" w:cs="Times New Roman"/>
          <w:sz w:val="24"/>
          <w:szCs w:val="24"/>
        </w:rPr>
        <w:lastRenderedPageBreak/>
        <w:t xml:space="preserve">norteamericana en 1899, aunque </w:t>
      </w:r>
      <w:r w:rsidRPr="0090713E">
        <w:rPr>
          <w:rFonts w:ascii="Times New Roman" w:eastAsia="Times New Roman" w:hAnsi="Times New Roman" w:cs="Times New Roman"/>
          <w:sz w:val="24"/>
          <w:szCs w:val="24"/>
          <w:lang w:eastAsia="es-MX"/>
        </w:rPr>
        <w:t>las discriminaciones acordes a los códigos morales de la época</w:t>
      </w:r>
      <w:r w:rsidRPr="0090713E">
        <w:rPr>
          <w:rFonts w:ascii="Times New Roman" w:hAnsi="Times New Roman" w:cs="Times New Roman"/>
          <w:sz w:val="24"/>
          <w:szCs w:val="24"/>
        </w:rPr>
        <w:t xml:space="preserve"> todavía constituían una dificultad</w:t>
      </w:r>
      <w:r w:rsidRPr="0090713E">
        <w:rPr>
          <w:rFonts w:ascii="Times New Roman" w:eastAsia="Times New Roman" w:hAnsi="Times New Roman" w:cs="Times New Roman"/>
          <w:sz w:val="24"/>
          <w:szCs w:val="24"/>
          <w:lang w:eastAsia="es-MX"/>
        </w:rPr>
        <w:t>.</w:t>
      </w:r>
      <w:r w:rsidRPr="0090713E">
        <w:rPr>
          <w:rFonts w:ascii="Times New Roman" w:hAnsi="Times New Roman" w:cs="Times New Roman"/>
          <w:sz w:val="24"/>
          <w:szCs w:val="24"/>
        </w:rPr>
        <w:t xml:space="preserve"> Entre las primeras profesiones </w:t>
      </w:r>
      <w:r w:rsidRPr="0090713E">
        <w:rPr>
          <w:rFonts w:ascii="Times New Roman" w:eastAsia="Times New Roman" w:hAnsi="Times New Roman" w:cs="Times New Roman"/>
          <w:sz w:val="24"/>
          <w:szCs w:val="24"/>
          <w:lang w:eastAsia="es-MX"/>
        </w:rPr>
        <w:t>que permitieron a las mujeres optar por estudios elementales y universitarios estuvo el magisterio, favorecido por</w:t>
      </w:r>
      <w:r w:rsidRPr="0090713E">
        <w:rPr>
          <w:rFonts w:ascii="Times New Roman" w:hAnsi="Times New Roman" w:cs="Times New Roman"/>
          <w:sz w:val="24"/>
          <w:szCs w:val="24"/>
        </w:rPr>
        <w:t xml:space="preserve"> los diversos proyectos de formación de maestros -aplicados por los gobiernos interventores y luego republicanos- como</w:t>
      </w:r>
      <w:r w:rsidRPr="0090713E">
        <w:rPr>
          <w:rFonts w:ascii="Times New Roman" w:eastAsia="Times New Roman" w:hAnsi="Times New Roman" w:cs="Times New Roman"/>
          <w:sz w:val="24"/>
          <w:szCs w:val="24"/>
          <w:lang w:eastAsia="es-MX"/>
        </w:rPr>
        <w:t xml:space="preserve"> las </w:t>
      </w:r>
      <w:r w:rsidRPr="0090713E">
        <w:rPr>
          <w:rFonts w:ascii="Times New Roman" w:hAnsi="Times New Roman" w:cs="Times New Roman"/>
          <w:sz w:val="24"/>
          <w:szCs w:val="24"/>
        </w:rPr>
        <w:t xml:space="preserve">Escuelas Normales para Maestros. La importancia de estos centros </w:t>
      </w:r>
      <w:r w:rsidR="00C27599" w:rsidRPr="0090713E">
        <w:rPr>
          <w:rFonts w:ascii="Times New Roman" w:hAnsi="Times New Roman" w:cs="Times New Roman"/>
          <w:sz w:val="24"/>
          <w:szCs w:val="24"/>
        </w:rPr>
        <w:t xml:space="preserve">y la </w:t>
      </w:r>
      <w:r w:rsidR="008A545D" w:rsidRPr="0090713E">
        <w:rPr>
          <w:rFonts w:ascii="Times New Roman" w:hAnsi="Times New Roman" w:cs="Times New Roman"/>
          <w:sz w:val="24"/>
          <w:szCs w:val="24"/>
        </w:rPr>
        <w:t>escasez</w:t>
      </w:r>
      <w:r w:rsidR="00C27599" w:rsidRPr="0090713E">
        <w:rPr>
          <w:rFonts w:ascii="Times New Roman" w:hAnsi="Times New Roman" w:cs="Times New Roman"/>
          <w:sz w:val="24"/>
          <w:szCs w:val="24"/>
        </w:rPr>
        <w:t xml:space="preserve"> de investigaciones </w:t>
      </w:r>
      <w:r w:rsidR="008A545D" w:rsidRPr="0090713E">
        <w:rPr>
          <w:rFonts w:ascii="Times New Roman" w:hAnsi="Times New Roman" w:cs="Times New Roman"/>
          <w:sz w:val="24"/>
          <w:szCs w:val="24"/>
        </w:rPr>
        <w:t xml:space="preserve">a nivel regional </w:t>
      </w:r>
      <w:r w:rsidR="00C27599" w:rsidRPr="0090713E">
        <w:rPr>
          <w:rFonts w:ascii="Times New Roman" w:hAnsi="Times New Roman" w:cs="Times New Roman"/>
          <w:sz w:val="24"/>
          <w:szCs w:val="24"/>
        </w:rPr>
        <w:t>sobre el tema</w:t>
      </w:r>
      <w:r w:rsidR="008A545D" w:rsidRPr="0090713E">
        <w:rPr>
          <w:rFonts w:ascii="Times New Roman" w:hAnsi="Times New Roman" w:cs="Times New Roman"/>
          <w:sz w:val="24"/>
          <w:szCs w:val="24"/>
        </w:rPr>
        <w:t>,</w:t>
      </w:r>
      <w:r w:rsidR="00C27599" w:rsidRPr="0090713E">
        <w:rPr>
          <w:rFonts w:ascii="Times New Roman" w:hAnsi="Times New Roman" w:cs="Times New Roman"/>
          <w:sz w:val="24"/>
          <w:szCs w:val="24"/>
        </w:rPr>
        <w:t xml:space="preserve"> </w:t>
      </w:r>
      <w:r w:rsidRPr="0090713E">
        <w:rPr>
          <w:rFonts w:ascii="Times New Roman" w:hAnsi="Times New Roman" w:cs="Times New Roman"/>
          <w:sz w:val="24"/>
          <w:szCs w:val="24"/>
        </w:rPr>
        <w:t>motiv</w:t>
      </w:r>
      <w:r w:rsidR="008A545D" w:rsidRPr="0090713E">
        <w:rPr>
          <w:rFonts w:ascii="Times New Roman" w:hAnsi="Times New Roman" w:cs="Times New Roman"/>
          <w:sz w:val="24"/>
          <w:szCs w:val="24"/>
        </w:rPr>
        <w:t>ó la</w:t>
      </w:r>
      <w:r w:rsidR="002C6C92" w:rsidRPr="0090713E">
        <w:rPr>
          <w:rFonts w:ascii="Times New Roman" w:hAnsi="Times New Roman" w:cs="Times New Roman"/>
          <w:sz w:val="24"/>
          <w:szCs w:val="24"/>
        </w:rPr>
        <w:t xml:space="preserve"> realización de la</w:t>
      </w:r>
      <w:r w:rsidR="008A545D" w:rsidRPr="0090713E">
        <w:rPr>
          <w:rFonts w:ascii="Times New Roman" w:hAnsi="Times New Roman" w:cs="Times New Roman"/>
          <w:sz w:val="24"/>
          <w:szCs w:val="24"/>
        </w:rPr>
        <w:t xml:space="preserve"> presente investigación </w:t>
      </w:r>
      <w:r w:rsidR="002C6C92" w:rsidRPr="0090713E">
        <w:rPr>
          <w:rFonts w:ascii="Times New Roman" w:hAnsi="Times New Roman" w:cs="Times New Roman"/>
          <w:sz w:val="24"/>
          <w:szCs w:val="24"/>
        </w:rPr>
        <w:t xml:space="preserve">utilizando los métodos </w:t>
      </w:r>
      <w:r w:rsidR="002B032A" w:rsidRPr="0090713E">
        <w:rPr>
          <w:rFonts w:ascii="Times New Roman" w:hAnsi="Times New Roman" w:cs="Times New Roman"/>
          <w:sz w:val="24"/>
          <w:szCs w:val="24"/>
        </w:rPr>
        <w:t xml:space="preserve">analítico-sintético, histórico-lógico y análisis </w:t>
      </w:r>
      <w:r w:rsidR="00C0574D" w:rsidRPr="0090713E">
        <w:rPr>
          <w:rFonts w:ascii="Times New Roman" w:hAnsi="Times New Roman" w:cs="Times New Roman"/>
          <w:sz w:val="24"/>
          <w:szCs w:val="24"/>
        </w:rPr>
        <w:t xml:space="preserve">documental con el </w:t>
      </w:r>
      <w:r w:rsidR="002B032A" w:rsidRPr="0090713E">
        <w:rPr>
          <w:rFonts w:ascii="Times New Roman" w:hAnsi="Times New Roman" w:cs="Times New Roman"/>
          <w:sz w:val="24"/>
          <w:szCs w:val="24"/>
        </w:rPr>
        <w:t xml:space="preserve"> </w:t>
      </w:r>
      <w:r w:rsidR="00C0574D" w:rsidRPr="0090713E">
        <w:rPr>
          <w:rFonts w:ascii="Times New Roman" w:eastAsia="Times New Roman" w:hAnsi="Times New Roman" w:cs="Times New Roman"/>
          <w:sz w:val="24"/>
          <w:szCs w:val="24"/>
        </w:rPr>
        <w:t>objetivo</w:t>
      </w:r>
      <w:r w:rsidR="00C0574D" w:rsidRPr="0090713E">
        <w:rPr>
          <w:rFonts w:ascii="Times New Roman" w:hAnsi="Times New Roman" w:cs="Times New Roman"/>
          <w:sz w:val="24"/>
          <w:szCs w:val="24"/>
        </w:rPr>
        <w:t xml:space="preserve"> </w:t>
      </w:r>
      <w:r w:rsidR="00C50C27" w:rsidRPr="0090713E">
        <w:rPr>
          <w:rFonts w:ascii="Times New Roman" w:hAnsi="Times New Roman" w:cs="Times New Roman"/>
          <w:sz w:val="24"/>
          <w:szCs w:val="24"/>
        </w:rPr>
        <w:t xml:space="preserve">de </w:t>
      </w:r>
      <w:r w:rsidR="005F7B0D" w:rsidRPr="0090713E">
        <w:rPr>
          <w:rFonts w:ascii="Times New Roman" w:hAnsi="Times New Roman" w:cs="Times New Roman"/>
          <w:sz w:val="24"/>
          <w:szCs w:val="24"/>
        </w:rPr>
        <w:t>explicar las diferencias de género existentes en Santa Clara desde la Escuela Normal para Maestros entre 1916 y 195</w:t>
      </w:r>
      <w:r w:rsidR="00347327" w:rsidRPr="0090713E">
        <w:rPr>
          <w:rFonts w:ascii="Times New Roman" w:hAnsi="Times New Roman" w:cs="Times New Roman"/>
          <w:sz w:val="24"/>
          <w:szCs w:val="24"/>
        </w:rPr>
        <w:t>8</w:t>
      </w:r>
      <w:r w:rsidR="00DF6B98" w:rsidRPr="0090713E">
        <w:rPr>
          <w:rFonts w:ascii="Times New Roman" w:hAnsi="Times New Roman" w:cs="Times New Roman"/>
          <w:sz w:val="24"/>
          <w:szCs w:val="24"/>
        </w:rPr>
        <w:t xml:space="preserve">. </w:t>
      </w:r>
      <w:r w:rsidR="00C0574D" w:rsidRPr="0090713E">
        <w:rPr>
          <w:rFonts w:ascii="Times New Roman" w:hAnsi="Times New Roman" w:cs="Times New Roman"/>
          <w:sz w:val="24"/>
          <w:szCs w:val="24"/>
        </w:rPr>
        <w:t xml:space="preserve"> </w:t>
      </w:r>
      <w:r w:rsidR="00A05D7B" w:rsidRPr="0090713E">
        <w:rPr>
          <w:rFonts w:ascii="Times New Roman" w:hAnsi="Times New Roman" w:cs="Times New Roman"/>
          <w:sz w:val="24"/>
          <w:szCs w:val="24"/>
        </w:rPr>
        <w:t>Se obtuvo el siguiente resultado:</w:t>
      </w:r>
      <w:r w:rsidR="004C651F" w:rsidRPr="0090713E">
        <w:rPr>
          <w:rFonts w:ascii="Times New Roman" w:hAnsi="Times New Roman" w:cs="Times New Roman"/>
          <w:sz w:val="24"/>
          <w:szCs w:val="24"/>
        </w:rPr>
        <w:t xml:space="preserve"> l</w:t>
      </w:r>
      <w:r w:rsidR="00DF6B98" w:rsidRPr="0090713E">
        <w:rPr>
          <w:rFonts w:ascii="Times New Roman" w:hAnsi="Times New Roman" w:cs="Times New Roman"/>
          <w:sz w:val="24"/>
          <w:szCs w:val="24"/>
        </w:rPr>
        <w:t>a Escuela Normal para Maestros de Santa Clara</w:t>
      </w:r>
      <w:r w:rsidR="004C651F" w:rsidRPr="0090713E">
        <w:rPr>
          <w:rFonts w:ascii="Times New Roman" w:hAnsi="Times New Roman" w:cs="Times New Roman"/>
          <w:sz w:val="24"/>
          <w:szCs w:val="24"/>
        </w:rPr>
        <w:t xml:space="preserve"> fue reflejo</w:t>
      </w:r>
      <w:r w:rsidR="00DF6B98" w:rsidRPr="0090713E">
        <w:rPr>
          <w:rFonts w:ascii="Times New Roman" w:hAnsi="Times New Roman" w:cs="Times New Roman"/>
          <w:sz w:val="24"/>
          <w:szCs w:val="24"/>
        </w:rPr>
        <w:t xml:space="preserve"> </w:t>
      </w:r>
      <w:r w:rsidR="004C651F" w:rsidRPr="0090713E">
        <w:rPr>
          <w:rFonts w:ascii="Times New Roman" w:hAnsi="Times New Roman" w:cs="Times New Roman"/>
          <w:sz w:val="24"/>
          <w:szCs w:val="24"/>
        </w:rPr>
        <w:t xml:space="preserve">de </w:t>
      </w:r>
      <w:r w:rsidR="00DF6B98" w:rsidRPr="0090713E">
        <w:rPr>
          <w:rFonts w:ascii="Times New Roman" w:hAnsi="Times New Roman" w:cs="Times New Roman"/>
          <w:sz w:val="24"/>
          <w:szCs w:val="24"/>
        </w:rPr>
        <w:t xml:space="preserve">las características típicas de diferenciación de género de la sociedad cubana </w:t>
      </w:r>
      <w:r w:rsidR="00703AC9" w:rsidRPr="0090713E">
        <w:rPr>
          <w:rFonts w:ascii="Times New Roman" w:hAnsi="Times New Roman" w:cs="Times New Roman"/>
          <w:sz w:val="24"/>
          <w:szCs w:val="24"/>
        </w:rPr>
        <w:t xml:space="preserve">y santaclareña </w:t>
      </w:r>
      <w:r w:rsidR="00DF6B98" w:rsidRPr="0090713E">
        <w:rPr>
          <w:rFonts w:ascii="Times New Roman" w:hAnsi="Times New Roman" w:cs="Times New Roman"/>
          <w:sz w:val="24"/>
          <w:szCs w:val="24"/>
        </w:rPr>
        <w:t>del siglo XX desde su claustro, personal subalterno, matrículas, grados científicos, cargos de la directiva y actividades curriculares. Ante lo cual no faltó en el centro figuras femeninas destacadas que lucharan por sus derechos</w:t>
      </w:r>
      <w:r w:rsidR="00C965E4" w:rsidRPr="0090713E">
        <w:rPr>
          <w:rFonts w:ascii="Times New Roman" w:hAnsi="Times New Roman" w:cs="Times New Roman"/>
          <w:sz w:val="24"/>
          <w:szCs w:val="24"/>
        </w:rPr>
        <w:t>,</w:t>
      </w:r>
      <w:r w:rsidR="00DF6B98" w:rsidRPr="0090713E">
        <w:rPr>
          <w:rFonts w:ascii="Times New Roman" w:hAnsi="Times New Roman" w:cs="Times New Roman"/>
          <w:sz w:val="24"/>
          <w:szCs w:val="24"/>
        </w:rPr>
        <w:t xml:space="preserve"> tanto desde el claustro como del estudiantado.</w:t>
      </w:r>
    </w:p>
    <w:p w:rsidR="00347EE1" w:rsidRPr="0090713E" w:rsidRDefault="00347EE1" w:rsidP="00FB1516">
      <w:pPr>
        <w:spacing w:before="240" w:line="360" w:lineRule="auto"/>
        <w:ind w:firstLine="283"/>
        <w:jc w:val="both"/>
        <w:rPr>
          <w:rFonts w:ascii="Times New Roman" w:hAnsi="Times New Roman" w:cs="Times New Roman"/>
          <w:sz w:val="24"/>
          <w:szCs w:val="24"/>
        </w:rPr>
      </w:pPr>
      <w:r w:rsidRPr="0090713E">
        <w:rPr>
          <w:rFonts w:ascii="Times New Roman" w:hAnsi="Times New Roman" w:cs="Times New Roman"/>
          <w:b/>
          <w:sz w:val="24"/>
          <w:szCs w:val="24"/>
        </w:rPr>
        <w:t>Palabras clave:</w:t>
      </w:r>
      <w:r w:rsidR="00AE542F" w:rsidRPr="0090713E">
        <w:rPr>
          <w:rFonts w:ascii="Times New Roman" w:hAnsi="Times New Roman" w:cs="Times New Roman"/>
          <w:b/>
          <w:sz w:val="24"/>
          <w:szCs w:val="24"/>
        </w:rPr>
        <w:t xml:space="preserve"> </w:t>
      </w:r>
      <w:r w:rsidR="00AE542F" w:rsidRPr="0090713E">
        <w:rPr>
          <w:rFonts w:ascii="Times New Roman" w:hAnsi="Times New Roman" w:cs="Times New Roman"/>
          <w:sz w:val="24"/>
          <w:szCs w:val="24"/>
        </w:rPr>
        <w:t>diferencias de género, Escuela Normal, Santa Clara</w:t>
      </w:r>
    </w:p>
    <w:p w:rsidR="002B6440" w:rsidRPr="0090713E" w:rsidRDefault="007F1CC9" w:rsidP="00FB1516">
      <w:pPr>
        <w:pStyle w:val="NormalWeb"/>
        <w:spacing w:before="240" w:beforeAutospacing="0" w:after="0" w:afterAutospacing="0" w:line="360" w:lineRule="auto"/>
        <w:jc w:val="both"/>
        <w:rPr>
          <w:b/>
          <w:lang w:val="en-US" w:eastAsia="es-MX"/>
        </w:rPr>
      </w:pPr>
      <w:r w:rsidRPr="0090713E">
        <w:rPr>
          <w:b/>
          <w:lang w:val="en-US" w:eastAsia="es-MX"/>
        </w:rPr>
        <w:t xml:space="preserve">Abstract: </w:t>
      </w:r>
    </w:p>
    <w:p w:rsidR="008E5A9E" w:rsidRPr="0090713E" w:rsidRDefault="008E5A9E" w:rsidP="00FB1516">
      <w:pPr>
        <w:pStyle w:val="HTMLconformatoprevio"/>
        <w:spacing w:before="240" w:line="360" w:lineRule="auto"/>
        <w:jc w:val="both"/>
        <w:rPr>
          <w:rFonts w:ascii="Times New Roman" w:hAnsi="Times New Roman" w:cs="Times New Roman"/>
          <w:sz w:val="24"/>
          <w:szCs w:val="24"/>
          <w:lang w:val="en-US"/>
        </w:rPr>
      </w:pPr>
      <w:r w:rsidRPr="0090713E">
        <w:rPr>
          <w:rFonts w:ascii="Times New Roman" w:hAnsi="Times New Roman" w:cs="Times New Roman"/>
          <w:sz w:val="24"/>
          <w:szCs w:val="24"/>
        </w:rPr>
        <w:t xml:space="preserve">Women formerly performed only maternal, marital and domestic roles, a pattern of behavior inherited from Spanish colonialism. </w:t>
      </w:r>
      <w:r w:rsidRPr="0090713E">
        <w:rPr>
          <w:rStyle w:val="y2iqfc"/>
          <w:rFonts w:ascii="Times New Roman" w:hAnsi="Times New Roman" w:cs="Times New Roman"/>
          <w:sz w:val="24"/>
          <w:szCs w:val="24"/>
        </w:rPr>
        <w:t>In the second half of the nineteenth century, many archetypes built for women lost their meaning for various reasons, which allowed them to assume the double role of workday-home, as well as carry out training and improvement studies, especially from the North American intervention in 1899, although the discriminations according to the moral codes of the time still constituted a difficulty.</w:t>
      </w:r>
      <w:r w:rsidRPr="0090713E">
        <w:rPr>
          <w:rFonts w:ascii="Times New Roman" w:hAnsi="Times New Roman" w:cs="Times New Roman"/>
          <w:sz w:val="24"/>
          <w:szCs w:val="24"/>
        </w:rPr>
        <w:t xml:space="preserve"> </w:t>
      </w:r>
      <w:r w:rsidRPr="0090713E">
        <w:rPr>
          <w:rStyle w:val="y2iqfc"/>
          <w:rFonts w:ascii="Times New Roman" w:hAnsi="Times New Roman" w:cs="Times New Roman"/>
          <w:sz w:val="24"/>
          <w:szCs w:val="24"/>
        </w:rPr>
        <w:t>Among the first professions that allowed women to opt for elementary and university studies was the teaching profession, favored by the various teacher training projects - implemented by the intervener and later republican governments - such as the Normal Schools for Teachers.</w:t>
      </w:r>
      <w:r w:rsidRPr="0090713E">
        <w:rPr>
          <w:rFonts w:ascii="Times New Roman" w:hAnsi="Times New Roman" w:cs="Times New Roman"/>
          <w:sz w:val="24"/>
          <w:szCs w:val="24"/>
        </w:rPr>
        <w:t xml:space="preserve"> </w:t>
      </w:r>
      <w:r w:rsidRPr="0090713E">
        <w:rPr>
          <w:rStyle w:val="y2iqfc"/>
          <w:rFonts w:ascii="Times New Roman" w:hAnsi="Times New Roman" w:cs="Times New Roman"/>
          <w:sz w:val="24"/>
          <w:szCs w:val="24"/>
        </w:rPr>
        <w:t xml:space="preserve">The importance of these centers and the scarcity of research at the regional level on the subject, motivated the realization of this research using analytical-synthetic, historical-logical and documentary analysis methods with the aim of explaining the existing gender differences in Santa Clara from the Normal School for Teachers </w:t>
      </w:r>
      <w:r w:rsidRPr="0090713E">
        <w:rPr>
          <w:rStyle w:val="y2iqfc"/>
          <w:rFonts w:ascii="Times New Roman" w:hAnsi="Times New Roman" w:cs="Times New Roman"/>
          <w:sz w:val="24"/>
          <w:szCs w:val="24"/>
        </w:rPr>
        <w:lastRenderedPageBreak/>
        <w:t>between 1916 and 195</w:t>
      </w:r>
      <w:r w:rsidR="00347327" w:rsidRPr="0090713E">
        <w:rPr>
          <w:rStyle w:val="y2iqfc"/>
          <w:rFonts w:ascii="Times New Roman" w:hAnsi="Times New Roman" w:cs="Times New Roman"/>
          <w:sz w:val="24"/>
          <w:szCs w:val="24"/>
        </w:rPr>
        <w:t>8</w:t>
      </w:r>
      <w:r w:rsidRPr="0090713E">
        <w:rPr>
          <w:rStyle w:val="y2iqfc"/>
          <w:rFonts w:ascii="Times New Roman" w:hAnsi="Times New Roman" w:cs="Times New Roman"/>
          <w:sz w:val="24"/>
          <w:szCs w:val="24"/>
        </w:rPr>
        <w:t>.</w:t>
      </w:r>
      <w:r w:rsidRPr="0090713E">
        <w:rPr>
          <w:rFonts w:ascii="Times New Roman" w:hAnsi="Times New Roman" w:cs="Times New Roman"/>
          <w:sz w:val="24"/>
          <w:szCs w:val="24"/>
        </w:rPr>
        <w:t xml:space="preserve"> </w:t>
      </w:r>
      <w:r w:rsidRPr="0090713E">
        <w:rPr>
          <w:rStyle w:val="y2iqfc"/>
          <w:rFonts w:ascii="Times New Roman" w:hAnsi="Times New Roman" w:cs="Times New Roman"/>
          <w:sz w:val="24"/>
          <w:szCs w:val="24"/>
        </w:rPr>
        <w:t>The following result was obtained: the Santa Clara Normal School for Teachers was a reflection of the typical characteristics of gender differentiation of twentieth-century Cuban and Santa Clara society from its cloister, junior staff, enrollment, scientific degrees, board positions and curricular activities.</w:t>
      </w:r>
      <w:r w:rsidRPr="0090713E">
        <w:rPr>
          <w:rFonts w:ascii="Times New Roman" w:hAnsi="Times New Roman" w:cs="Times New Roman"/>
          <w:sz w:val="24"/>
          <w:szCs w:val="24"/>
        </w:rPr>
        <w:t xml:space="preserve"> </w:t>
      </w:r>
      <w:r w:rsidRPr="0090713E">
        <w:rPr>
          <w:rStyle w:val="y2iqfc"/>
          <w:rFonts w:ascii="Times New Roman" w:hAnsi="Times New Roman" w:cs="Times New Roman"/>
          <w:sz w:val="24"/>
          <w:szCs w:val="24"/>
        </w:rPr>
        <w:t>Faced with which there was no shortage of prominent female figures in the center who fought for their rights, both from the cloister and from the student body.</w:t>
      </w:r>
    </w:p>
    <w:p w:rsidR="00FB1516" w:rsidRPr="0090713E" w:rsidRDefault="008E5A9E" w:rsidP="00FB1516">
      <w:pPr>
        <w:pStyle w:val="HTMLconformatoprevio"/>
        <w:spacing w:before="240" w:line="360" w:lineRule="auto"/>
        <w:jc w:val="both"/>
        <w:rPr>
          <w:rStyle w:val="y2iqfc"/>
          <w:rFonts w:ascii="Times New Roman" w:hAnsi="Times New Roman" w:cs="Times New Roman"/>
          <w:sz w:val="24"/>
          <w:szCs w:val="24"/>
        </w:rPr>
      </w:pPr>
      <w:r w:rsidRPr="0090713E">
        <w:rPr>
          <w:rStyle w:val="y2iqfc"/>
          <w:rFonts w:ascii="Times New Roman" w:hAnsi="Times New Roman" w:cs="Times New Roman"/>
          <w:b/>
          <w:sz w:val="24"/>
          <w:szCs w:val="24"/>
        </w:rPr>
        <w:t>Keywords:</w:t>
      </w:r>
      <w:r w:rsidRPr="0090713E">
        <w:rPr>
          <w:rStyle w:val="y2iqfc"/>
          <w:rFonts w:ascii="Times New Roman" w:hAnsi="Times New Roman" w:cs="Times New Roman"/>
          <w:sz w:val="24"/>
          <w:szCs w:val="24"/>
        </w:rPr>
        <w:t xml:space="preserve"> gender differences, Normal School, Santa Clara</w:t>
      </w:r>
    </w:p>
    <w:p w:rsidR="00FB1516" w:rsidRPr="0090713E" w:rsidRDefault="00FB1516" w:rsidP="00FB1516">
      <w:pPr>
        <w:pStyle w:val="HTMLconformatoprevio"/>
        <w:spacing w:before="240" w:line="360" w:lineRule="auto"/>
        <w:jc w:val="both"/>
        <w:rPr>
          <w:rStyle w:val="y2iqfc"/>
          <w:rFonts w:ascii="Times New Roman" w:hAnsi="Times New Roman" w:cs="Times New Roman"/>
          <w:b/>
          <w:sz w:val="24"/>
          <w:szCs w:val="24"/>
        </w:rPr>
      </w:pPr>
      <w:r w:rsidRPr="0090713E">
        <w:rPr>
          <w:rStyle w:val="y2iqfc"/>
          <w:rFonts w:ascii="Times New Roman" w:hAnsi="Times New Roman" w:cs="Times New Roman"/>
          <w:b/>
          <w:sz w:val="24"/>
          <w:szCs w:val="24"/>
        </w:rPr>
        <w:t xml:space="preserve">Introducción: </w:t>
      </w:r>
    </w:p>
    <w:p w:rsidR="005602B7" w:rsidRPr="00C3080A" w:rsidRDefault="009E0B7F" w:rsidP="007869D0">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 xml:space="preserve">Las mujeres en los tiempos remotos se presentaban como un modelo de “sexo débil” </w:t>
      </w:r>
      <w:r w:rsidR="00C22FD7" w:rsidRPr="00C3080A">
        <w:rPr>
          <w:rFonts w:ascii="Times New Roman" w:hAnsi="Times New Roman" w:cs="Times New Roman"/>
          <w:sz w:val="24"/>
          <w:szCs w:val="24"/>
        </w:rPr>
        <w:t xml:space="preserve">destinadas a </w:t>
      </w:r>
      <w:r w:rsidRPr="00C3080A">
        <w:rPr>
          <w:rFonts w:ascii="Times New Roman" w:hAnsi="Times New Roman" w:cs="Times New Roman"/>
          <w:sz w:val="24"/>
          <w:szCs w:val="24"/>
        </w:rPr>
        <w:t>desempeña</w:t>
      </w:r>
      <w:r w:rsidR="00C22FD7" w:rsidRPr="00C3080A">
        <w:rPr>
          <w:rFonts w:ascii="Times New Roman" w:hAnsi="Times New Roman" w:cs="Times New Roman"/>
          <w:sz w:val="24"/>
          <w:szCs w:val="24"/>
        </w:rPr>
        <w:t>r</w:t>
      </w:r>
      <w:r w:rsidRPr="00C3080A">
        <w:rPr>
          <w:rFonts w:ascii="Times New Roman" w:hAnsi="Times New Roman" w:cs="Times New Roman"/>
          <w:sz w:val="24"/>
          <w:szCs w:val="24"/>
        </w:rPr>
        <w:t xml:space="preserve"> los roles mate</w:t>
      </w:r>
      <w:r w:rsidR="009C0A80" w:rsidRPr="00C3080A">
        <w:rPr>
          <w:rFonts w:ascii="Times New Roman" w:hAnsi="Times New Roman" w:cs="Times New Roman"/>
          <w:sz w:val="24"/>
          <w:szCs w:val="24"/>
        </w:rPr>
        <w:t>rnales, maritales y domésticos</w:t>
      </w:r>
      <w:r w:rsidRPr="00C3080A">
        <w:rPr>
          <w:rFonts w:ascii="Times New Roman" w:hAnsi="Times New Roman" w:cs="Times New Roman"/>
          <w:sz w:val="24"/>
          <w:szCs w:val="24"/>
        </w:rPr>
        <w:t xml:space="preserve"> </w:t>
      </w:r>
      <w:r w:rsidR="009C0A80" w:rsidRPr="00C3080A">
        <w:rPr>
          <w:rFonts w:ascii="Times New Roman" w:hAnsi="Times New Roman" w:cs="Times New Roman"/>
          <w:sz w:val="24"/>
          <w:szCs w:val="24"/>
        </w:rPr>
        <w:t>(</w:t>
      </w:r>
      <w:r w:rsidR="009E7033" w:rsidRPr="00C3080A">
        <w:rPr>
          <w:rFonts w:ascii="Times New Roman" w:hAnsi="Times New Roman" w:cs="Times New Roman"/>
          <w:sz w:val="24"/>
          <w:szCs w:val="24"/>
        </w:rPr>
        <w:t>González Pagés, 2010</w:t>
      </w:r>
      <w:r w:rsidR="009C0A80" w:rsidRPr="00C3080A">
        <w:rPr>
          <w:rFonts w:ascii="Times New Roman" w:hAnsi="Times New Roman" w:cs="Times New Roman"/>
          <w:sz w:val="24"/>
          <w:szCs w:val="24"/>
        </w:rPr>
        <w:t xml:space="preserve">). </w:t>
      </w:r>
      <w:r w:rsidRPr="00C3080A">
        <w:rPr>
          <w:rFonts w:ascii="Times New Roman" w:hAnsi="Times New Roman" w:cs="Times New Roman"/>
          <w:sz w:val="24"/>
          <w:szCs w:val="24"/>
        </w:rPr>
        <w:t xml:space="preserve">El patrón de comportamiento femenino fue uno de los elementos culturales que Cuba heredó del colonialismo español. El papel que les correspondió desempeñar a las indias, españolas, negras y criollas en la sociedad cubana no fue más que el reflejo del mundo europeo. Pero durante el siglo XIX las mujeres comenzaron a cambiar su modo de ver la vida e iniciaron la lucha por tener su voz propia. </w:t>
      </w:r>
    </w:p>
    <w:p w:rsidR="00353CAC" w:rsidRPr="00C3080A" w:rsidRDefault="009E0B7F" w:rsidP="00322C40">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Particularmente, después de finalizado el primer periodo de las gestas emancipadoras en 1878, muchos arquetipos construidos para las mujeres perdieron sentido con la participación de estas en la guerra en defensa de la Patria. Este cambio paulatino de mentalidades, con respecto al papel de la mujer en la sociedad, se debe también, a la emigración de miles de mujeres cubanas a Estados Unidos y otros países latinoamericanos donde tuvieron que asumir un doble papel de jornada laboral–hogar para sobrevivir; así como al incipiente desarrollo económico capitalista en la Isla, a partir de la década de 1870 que trajo como consecuencia el aumento progresivo de la clase media y la aparición de nuevas profesiones</w:t>
      </w:r>
      <w:r w:rsidR="00353CAC" w:rsidRPr="00C3080A">
        <w:rPr>
          <w:rFonts w:ascii="Times New Roman" w:hAnsi="Times New Roman" w:cs="Times New Roman"/>
          <w:sz w:val="24"/>
          <w:szCs w:val="24"/>
        </w:rPr>
        <w:t xml:space="preserve"> (Jácome,</w:t>
      </w:r>
      <w:r w:rsidR="00353CAC" w:rsidRPr="00C3080A">
        <w:rPr>
          <w:rFonts w:ascii="Times New Roman" w:hAnsi="Times New Roman" w:cs="Times New Roman"/>
          <w:iCs/>
          <w:sz w:val="24"/>
          <w:szCs w:val="24"/>
          <w:lang w:eastAsia="es-MX"/>
        </w:rPr>
        <w:t xml:space="preserve"> marzo del 2013</w:t>
      </w:r>
      <w:r w:rsidR="00353CAC" w:rsidRPr="00C3080A">
        <w:rPr>
          <w:rFonts w:ascii="Times New Roman" w:hAnsi="Times New Roman" w:cs="Times New Roman"/>
          <w:sz w:val="24"/>
          <w:szCs w:val="24"/>
        </w:rPr>
        <w:t>)</w:t>
      </w:r>
      <w:r w:rsidR="00EA57F9" w:rsidRPr="00C3080A">
        <w:rPr>
          <w:rFonts w:ascii="Times New Roman" w:hAnsi="Times New Roman" w:cs="Times New Roman"/>
          <w:sz w:val="24"/>
          <w:szCs w:val="24"/>
        </w:rPr>
        <w:t xml:space="preserve">. </w:t>
      </w:r>
    </w:p>
    <w:p w:rsidR="00491BA6" w:rsidRPr="00C3080A" w:rsidRDefault="002F5EF5" w:rsidP="00322C40">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 xml:space="preserve">Así se marcaba el inicio de las ideas feministas en Cuba. </w:t>
      </w:r>
      <w:r w:rsidR="00024D98" w:rsidRPr="00C3080A">
        <w:rPr>
          <w:rFonts w:ascii="Times New Roman" w:hAnsi="Times New Roman" w:cs="Times New Roman"/>
          <w:sz w:val="24"/>
          <w:szCs w:val="24"/>
        </w:rPr>
        <w:t xml:space="preserve">Muestra </w:t>
      </w:r>
      <w:r w:rsidR="00793463" w:rsidRPr="00C3080A">
        <w:rPr>
          <w:rFonts w:ascii="Times New Roman" w:hAnsi="Times New Roman" w:cs="Times New Roman"/>
          <w:sz w:val="24"/>
          <w:szCs w:val="24"/>
        </w:rPr>
        <w:t xml:space="preserve">de ello </w:t>
      </w:r>
      <w:r w:rsidR="001F3066" w:rsidRPr="00C3080A">
        <w:rPr>
          <w:rFonts w:ascii="Times New Roman" w:hAnsi="Times New Roman" w:cs="Times New Roman"/>
          <w:sz w:val="24"/>
          <w:szCs w:val="24"/>
        </w:rPr>
        <w:t xml:space="preserve">es </w:t>
      </w:r>
      <w:r w:rsidR="00DA5F68" w:rsidRPr="00C3080A">
        <w:rPr>
          <w:rFonts w:ascii="Times New Roman" w:hAnsi="Times New Roman" w:cs="Times New Roman"/>
          <w:sz w:val="24"/>
          <w:szCs w:val="24"/>
        </w:rPr>
        <w:t>la aparición</w:t>
      </w:r>
      <w:r w:rsidR="005602B7" w:rsidRPr="00C3080A">
        <w:rPr>
          <w:rFonts w:ascii="Times New Roman" w:hAnsi="Times New Roman" w:cs="Times New Roman"/>
          <w:sz w:val="24"/>
          <w:szCs w:val="24"/>
        </w:rPr>
        <w:t xml:space="preserve"> entre 1860 y 189</w:t>
      </w:r>
      <w:r w:rsidR="00DA5F68" w:rsidRPr="00C3080A">
        <w:rPr>
          <w:rFonts w:ascii="Times New Roman" w:hAnsi="Times New Roman" w:cs="Times New Roman"/>
          <w:sz w:val="24"/>
          <w:szCs w:val="24"/>
        </w:rPr>
        <w:t>9</w:t>
      </w:r>
      <w:r w:rsidR="005602B7" w:rsidRPr="00C3080A">
        <w:rPr>
          <w:rFonts w:ascii="Times New Roman" w:hAnsi="Times New Roman" w:cs="Times New Roman"/>
          <w:sz w:val="24"/>
          <w:szCs w:val="24"/>
        </w:rPr>
        <w:t xml:space="preserve"> de publicaciones femeninas como </w:t>
      </w:r>
      <w:r w:rsidR="005602B7" w:rsidRPr="00C3080A">
        <w:rPr>
          <w:rFonts w:ascii="Times New Roman" w:hAnsi="Times New Roman" w:cs="Times New Roman"/>
          <w:i/>
          <w:sz w:val="24"/>
          <w:szCs w:val="24"/>
        </w:rPr>
        <w:t>Álbum Cubano de lo Bueno y de lo Bello</w:t>
      </w:r>
      <w:r w:rsidR="005602B7" w:rsidRPr="00C3080A">
        <w:rPr>
          <w:rFonts w:ascii="Times New Roman" w:hAnsi="Times New Roman" w:cs="Times New Roman"/>
          <w:sz w:val="24"/>
          <w:szCs w:val="24"/>
        </w:rPr>
        <w:t xml:space="preserve">,  </w:t>
      </w:r>
      <w:r w:rsidR="005602B7" w:rsidRPr="00C3080A">
        <w:rPr>
          <w:rFonts w:ascii="Times New Roman" w:hAnsi="Times New Roman" w:cs="Times New Roman"/>
          <w:i/>
          <w:sz w:val="24"/>
          <w:szCs w:val="24"/>
        </w:rPr>
        <w:t>Álbum de las Damas</w:t>
      </w:r>
      <w:r w:rsidR="005602B7" w:rsidRPr="00C3080A">
        <w:rPr>
          <w:rFonts w:ascii="Times New Roman" w:hAnsi="Times New Roman" w:cs="Times New Roman"/>
          <w:sz w:val="24"/>
          <w:szCs w:val="24"/>
        </w:rPr>
        <w:t xml:space="preserve">, </w:t>
      </w:r>
      <w:r w:rsidR="005602B7" w:rsidRPr="00C3080A">
        <w:rPr>
          <w:rFonts w:ascii="Times New Roman" w:hAnsi="Times New Roman" w:cs="Times New Roman"/>
          <w:i/>
          <w:sz w:val="24"/>
          <w:szCs w:val="24"/>
        </w:rPr>
        <w:t>Las Hijas de Eva, La Mulata, Minerva</w:t>
      </w:r>
      <w:r w:rsidR="005602B7" w:rsidRPr="00C3080A">
        <w:rPr>
          <w:rFonts w:ascii="Times New Roman" w:hAnsi="Times New Roman" w:cs="Times New Roman"/>
          <w:sz w:val="24"/>
          <w:szCs w:val="24"/>
        </w:rPr>
        <w:t>, entre otras</w:t>
      </w:r>
      <w:r w:rsidR="00DF014F" w:rsidRPr="00C3080A">
        <w:rPr>
          <w:rFonts w:ascii="Times New Roman" w:hAnsi="Times New Roman" w:cs="Times New Roman"/>
          <w:sz w:val="24"/>
          <w:szCs w:val="24"/>
        </w:rPr>
        <w:t xml:space="preserve">; así como </w:t>
      </w:r>
      <w:r w:rsidR="006F5E9D" w:rsidRPr="00C3080A">
        <w:rPr>
          <w:rFonts w:ascii="Times New Roman" w:hAnsi="Times New Roman" w:cs="Times New Roman"/>
          <w:sz w:val="24"/>
          <w:szCs w:val="24"/>
        </w:rPr>
        <w:t>las</w:t>
      </w:r>
      <w:r w:rsidR="00DF014F" w:rsidRPr="00C3080A">
        <w:rPr>
          <w:rFonts w:ascii="Times New Roman" w:hAnsi="Times New Roman" w:cs="Times New Roman"/>
          <w:sz w:val="24"/>
          <w:szCs w:val="24"/>
        </w:rPr>
        <w:t xml:space="preserve"> colaboraciones femeninas con publicaciones oficiales como </w:t>
      </w:r>
      <w:r w:rsidR="00DF014F" w:rsidRPr="00C3080A">
        <w:rPr>
          <w:rFonts w:ascii="Times New Roman" w:hAnsi="Times New Roman" w:cs="Times New Roman"/>
          <w:i/>
          <w:sz w:val="24"/>
          <w:szCs w:val="24"/>
        </w:rPr>
        <w:t xml:space="preserve">Diario de la Marina, El </w:t>
      </w:r>
      <w:r w:rsidR="00DF014F" w:rsidRPr="00C3080A">
        <w:rPr>
          <w:rFonts w:ascii="Times New Roman" w:hAnsi="Times New Roman" w:cs="Times New Roman"/>
          <w:i/>
          <w:sz w:val="24"/>
          <w:szCs w:val="24"/>
        </w:rPr>
        <w:lastRenderedPageBreak/>
        <w:t xml:space="preserve">Fígaro, El Cubano Libre </w:t>
      </w:r>
      <w:r w:rsidR="00DF014F" w:rsidRPr="00C3080A">
        <w:rPr>
          <w:rFonts w:ascii="Times New Roman" w:hAnsi="Times New Roman" w:cs="Times New Roman"/>
          <w:sz w:val="24"/>
          <w:szCs w:val="24"/>
        </w:rPr>
        <w:t>o</w:t>
      </w:r>
      <w:r w:rsidR="00DF014F" w:rsidRPr="00C3080A">
        <w:rPr>
          <w:rFonts w:ascii="Times New Roman" w:hAnsi="Times New Roman" w:cs="Times New Roman"/>
          <w:i/>
          <w:sz w:val="24"/>
          <w:szCs w:val="24"/>
        </w:rPr>
        <w:t xml:space="preserve"> Patria</w:t>
      </w:r>
      <w:r w:rsidR="00C73AF3" w:rsidRPr="00C3080A">
        <w:rPr>
          <w:rFonts w:ascii="Times New Roman" w:hAnsi="Times New Roman" w:cs="Times New Roman"/>
          <w:sz w:val="24"/>
          <w:szCs w:val="24"/>
        </w:rPr>
        <w:t xml:space="preserve"> </w:t>
      </w:r>
      <w:r w:rsidR="00EA57F9" w:rsidRPr="00C3080A">
        <w:rPr>
          <w:rFonts w:ascii="Times New Roman" w:hAnsi="Times New Roman" w:cs="Times New Roman"/>
          <w:sz w:val="24"/>
          <w:szCs w:val="24"/>
        </w:rPr>
        <w:t>(Jácome,</w:t>
      </w:r>
      <w:r w:rsidR="00EA57F9" w:rsidRPr="00C3080A">
        <w:rPr>
          <w:rFonts w:ascii="Times New Roman" w:hAnsi="Times New Roman" w:cs="Times New Roman"/>
          <w:iCs/>
          <w:sz w:val="24"/>
          <w:szCs w:val="24"/>
          <w:lang w:eastAsia="es-MX"/>
        </w:rPr>
        <w:t xml:space="preserve"> marzo del 2013</w:t>
      </w:r>
      <w:r w:rsidR="00EA57F9" w:rsidRPr="00C3080A">
        <w:rPr>
          <w:rFonts w:ascii="Times New Roman" w:hAnsi="Times New Roman" w:cs="Times New Roman"/>
          <w:sz w:val="24"/>
          <w:szCs w:val="24"/>
        </w:rPr>
        <w:t xml:space="preserve">) </w:t>
      </w:r>
      <w:r w:rsidR="00160672" w:rsidRPr="00C3080A">
        <w:rPr>
          <w:rFonts w:ascii="Times New Roman" w:hAnsi="Times New Roman" w:cs="Times New Roman"/>
          <w:sz w:val="24"/>
          <w:szCs w:val="24"/>
        </w:rPr>
        <w:t>o el surgimiento de clubes femeninos que simpatizaban con el proceso independentista cubano (González Pagés, 2010)</w:t>
      </w:r>
      <w:r w:rsidR="005602B7" w:rsidRPr="00C3080A">
        <w:rPr>
          <w:rFonts w:ascii="Times New Roman" w:hAnsi="Times New Roman" w:cs="Times New Roman"/>
          <w:sz w:val="24"/>
          <w:szCs w:val="24"/>
        </w:rPr>
        <w:t xml:space="preserve">. </w:t>
      </w:r>
      <w:r w:rsidR="00BF272E" w:rsidRPr="00C3080A">
        <w:rPr>
          <w:rFonts w:ascii="Times New Roman" w:hAnsi="Times New Roman" w:cs="Times New Roman"/>
          <w:sz w:val="24"/>
          <w:szCs w:val="24"/>
        </w:rPr>
        <w:t xml:space="preserve"> </w:t>
      </w:r>
      <w:r w:rsidR="00007B4B" w:rsidRPr="00C3080A">
        <w:rPr>
          <w:rFonts w:ascii="Times New Roman" w:hAnsi="Times New Roman" w:cs="Times New Roman"/>
          <w:sz w:val="24"/>
          <w:szCs w:val="24"/>
        </w:rPr>
        <w:t xml:space="preserve">El hecho de que las mujeres pudieran realizar acciones en apoyo a </w:t>
      </w:r>
      <w:r w:rsidR="00D06872" w:rsidRPr="00C3080A">
        <w:rPr>
          <w:rFonts w:ascii="Times New Roman" w:hAnsi="Times New Roman" w:cs="Times New Roman"/>
          <w:sz w:val="24"/>
          <w:szCs w:val="24"/>
        </w:rPr>
        <w:t>la soberanía de su país creó en ellas una visión diferente de su género (Jácome,</w:t>
      </w:r>
      <w:r w:rsidR="00D06872" w:rsidRPr="00C3080A">
        <w:rPr>
          <w:rFonts w:ascii="Times New Roman" w:hAnsi="Times New Roman" w:cs="Times New Roman"/>
          <w:iCs/>
          <w:sz w:val="24"/>
          <w:szCs w:val="24"/>
          <w:lang w:eastAsia="es-MX"/>
        </w:rPr>
        <w:t xml:space="preserve"> marzo del 2013</w:t>
      </w:r>
      <w:r w:rsidR="00D06872" w:rsidRPr="00C3080A">
        <w:rPr>
          <w:rFonts w:ascii="Times New Roman" w:hAnsi="Times New Roman" w:cs="Times New Roman"/>
          <w:sz w:val="24"/>
          <w:szCs w:val="24"/>
        </w:rPr>
        <w:t>).</w:t>
      </w:r>
    </w:p>
    <w:p w:rsidR="009A4389" w:rsidRPr="00C3080A" w:rsidRDefault="009E0B7F" w:rsidP="009A4389">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En Cuba se había establecido desde 1857 con la aplicación de la Ley Moyano -dictada por España para regir el sistema de estudios de sus colonias- la enseñanza obligatoria para niños y niñas entre seis y nueve años, lo que en la práctica no fue tan real</w:t>
      </w:r>
      <w:r w:rsidR="0001296B" w:rsidRPr="00C3080A">
        <w:rPr>
          <w:rFonts w:ascii="Times New Roman" w:hAnsi="Times New Roman" w:cs="Times New Roman"/>
          <w:sz w:val="24"/>
          <w:szCs w:val="24"/>
        </w:rPr>
        <w:t xml:space="preserve"> (Colectivo de divulgación del MINED, 1968). </w:t>
      </w:r>
      <w:r w:rsidR="0001296B" w:rsidRPr="00C3080A">
        <w:rPr>
          <w:rFonts w:ascii="Times New Roman" w:hAnsi="Times New Roman" w:cs="Times New Roman"/>
          <w:sz w:val="24"/>
          <w:szCs w:val="24"/>
          <w:vertAlign w:val="superscript"/>
        </w:rPr>
        <w:t xml:space="preserve"> </w:t>
      </w:r>
      <w:r w:rsidRPr="00C3080A">
        <w:rPr>
          <w:rFonts w:ascii="Times New Roman" w:hAnsi="Times New Roman" w:cs="Times New Roman"/>
          <w:sz w:val="24"/>
          <w:szCs w:val="24"/>
        </w:rPr>
        <w:t xml:space="preserve">Sin embargo, la necesidad de formar a las mujeres de clase media principalmente, para </w:t>
      </w:r>
      <w:r w:rsidR="00C639D1" w:rsidRPr="00C3080A">
        <w:rPr>
          <w:rFonts w:ascii="Times New Roman" w:hAnsi="Times New Roman" w:cs="Times New Roman"/>
          <w:sz w:val="24"/>
          <w:szCs w:val="24"/>
        </w:rPr>
        <w:t>los</w:t>
      </w:r>
      <w:r w:rsidRPr="00C3080A">
        <w:rPr>
          <w:rFonts w:ascii="Times New Roman" w:hAnsi="Times New Roman" w:cs="Times New Roman"/>
          <w:sz w:val="24"/>
          <w:szCs w:val="24"/>
        </w:rPr>
        <w:t xml:space="preserve"> nuevos tipos de oficios </w:t>
      </w:r>
      <w:r w:rsidR="007F5224" w:rsidRPr="00C3080A">
        <w:rPr>
          <w:rFonts w:ascii="Times New Roman" w:hAnsi="Times New Roman" w:cs="Times New Roman"/>
          <w:sz w:val="24"/>
          <w:szCs w:val="24"/>
        </w:rPr>
        <w:t xml:space="preserve">que surgieron </w:t>
      </w:r>
      <w:r w:rsidR="00752770" w:rsidRPr="00C3080A">
        <w:rPr>
          <w:rFonts w:ascii="Times New Roman" w:hAnsi="Times New Roman" w:cs="Times New Roman"/>
          <w:sz w:val="24"/>
          <w:szCs w:val="24"/>
        </w:rPr>
        <w:t xml:space="preserve">a partir de 1870 </w:t>
      </w:r>
      <w:r w:rsidRPr="00C3080A">
        <w:rPr>
          <w:rFonts w:ascii="Times New Roman" w:hAnsi="Times New Roman" w:cs="Times New Roman"/>
          <w:sz w:val="24"/>
          <w:szCs w:val="24"/>
        </w:rPr>
        <w:t xml:space="preserve">como </w:t>
      </w:r>
      <w:r w:rsidRPr="00C3080A">
        <w:rPr>
          <w:rFonts w:ascii="Times New Roman" w:hAnsi="Times New Roman" w:cs="Times New Roman"/>
          <w:sz w:val="24"/>
          <w:szCs w:val="24"/>
          <w:lang w:eastAsia="es-MX"/>
        </w:rPr>
        <w:t>secretarias, mecanógrafas, archiveras, vendedoras de sellos, telegrafistas, telefonistas, maestras, enfermeras, trabajadoras sociales -empleos considerados no productivos y baratos, por tanto destinados a mujeres-</w:t>
      </w:r>
      <w:r w:rsidRPr="00C3080A">
        <w:rPr>
          <w:rFonts w:ascii="Times New Roman" w:hAnsi="Times New Roman" w:cs="Times New Roman"/>
          <w:sz w:val="24"/>
          <w:szCs w:val="24"/>
        </w:rPr>
        <w:t xml:space="preserve"> amplió las posibilidades de estudio de las féminas desde finales de dicha centuria y sobre todo a partir de la intervención norteamericana en Cuba en 1899, puesto que servía a sus propósitos de americanización cultural. </w:t>
      </w:r>
    </w:p>
    <w:p w:rsidR="00C92EAE" w:rsidRPr="00C3080A" w:rsidRDefault="009E0B7F" w:rsidP="00C92EAE">
      <w:pPr>
        <w:pStyle w:val="HTMLconformatoprevio"/>
        <w:spacing w:before="240" w:line="360" w:lineRule="auto"/>
        <w:jc w:val="both"/>
        <w:rPr>
          <w:rFonts w:ascii="Times New Roman" w:hAnsi="Times New Roman" w:cs="Times New Roman"/>
          <w:sz w:val="24"/>
          <w:szCs w:val="24"/>
          <w:lang w:eastAsia="es-MX"/>
        </w:rPr>
      </w:pPr>
      <w:r w:rsidRPr="00C3080A">
        <w:rPr>
          <w:rFonts w:ascii="Times New Roman" w:hAnsi="Times New Roman" w:cs="Times New Roman"/>
          <w:sz w:val="24"/>
          <w:szCs w:val="24"/>
        </w:rPr>
        <w:t>Ya en el siglo XX el incremento demográfico paulatino</w:t>
      </w:r>
      <w:r w:rsidRPr="00C3080A">
        <w:rPr>
          <w:rFonts w:ascii="Times New Roman" w:hAnsi="Times New Roman" w:cs="Times New Roman"/>
          <w:sz w:val="24"/>
          <w:szCs w:val="24"/>
          <w:lang w:eastAsia="es-MX"/>
        </w:rPr>
        <w:t xml:space="preserve">, como resultado del fin de la guerra Hispano-Cubana-Norteamericana, favorecieron el acceso de mujeres jóvenes no solo a la educación elemental sino también a los estudios superiores, esfera que había sido monopolizada hasta el momento por los hombres. Entre las primeras profesiones que permitieron a las mujeres optar por estudios universitarios estuvo el magisterio </w:t>
      </w:r>
      <w:r w:rsidR="001D395C" w:rsidRPr="00C3080A">
        <w:rPr>
          <w:rFonts w:ascii="Times New Roman" w:hAnsi="Times New Roman" w:cs="Times New Roman"/>
          <w:sz w:val="24"/>
          <w:szCs w:val="24"/>
        </w:rPr>
        <w:t xml:space="preserve">(Colectivo de divulgación del MINED, 1968) </w:t>
      </w:r>
      <w:r w:rsidRPr="00C3080A">
        <w:rPr>
          <w:rFonts w:ascii="Times New Roman" w:hAnsi="Times New Roman" w:cs="Times New Roman"/>
          <w:sz w:val="24"/>
          <w:szCs w:val="24"/>
          <w:lang w:eastAsia="es-MX"/>
        </w:rPr>
        <w:t>–debido a la necesidad de maestros ante el aumento de la población en edad escolar-, aunque esto no significó que fuera fácil para ellas matricular a estas carreras. Todavía les quedaba una fuerte barrera por cruzar. Las lógicas tensiones y discriminaciones acordes a los códigos morales de la época, más complejos para los casos de las mujeres negras, continuaron entorpeciendo el camino ascendente de las damas. Esto, y la existencia en Cuba de una sola Universidad en la capital, alejaban la posibilidad de estudios para las mujeres de las provincias más apartadas.</w:t>
      </w:r>
    </w:p>
    <w:p w:rsidR="007F07E2" w:rsidRPr="00C3080A" w:rsidRDefault="009E0B7F" w:rsidP="007F07E2">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 xml:space="preserve">No obstante, si bien el camino se hacía espinoso para ellas, aun así miles de señoritas salieron de sus rutinarias vidas domésticas para combinar, en muchos casos, el trabajo con los estudios de formación y superación. Los diversos proyectos de formación de maestros aplicados por los gobiernos interventores y luego republicanos como los maestros de </w:t>
      </w:r>
      <w:r w:rsidRPr="00C3080A">
        <w:rPr>
          <w:rFonts w:ascii="Times New Roman" w:hAnsi="Times New Roman" w:cs="Times New Roman"/>
          <w:sz w:val="24"/>
          <w:szCs w:val="24"/>
        </w:rPr>
        <w:lastRenderedPageBreak/>
        <w:t xml:space="preserve">certificado, las becas en Escuelas Normales y Universidades estadounidenses, la creación de la Escuela de Pedagogía de la Universidad de La Habana, las Escuelas Normales de Verano, la Escuela Normal por Correspondencia y la apertura de Escuelas Normales para Maestros y Maestras por cada capital provincial a partir de 1915 </w:t>
      </w:r>
      <w:r w:rsidR="00885C6B" w:rsidRPr="00C3080A">
        <w:rPr>
          <w:rFonts w:ascii="Times New Roman" w:hAnsi="Times New Roman" w:cs="Times New Roman"/>
          <w:sz w:val="24"/>
          <w:szCs w:val="24"/>
        </w:rPr>
        <w:t xml:space="preserve">(Cordoví Núñez, 2012) </w:t>
      </w:r>
      <w:r w:rsidRPr="00C3080A">
        <w:rPr>
          <w:rFonts w:ascii="Times New Roman" w:hAnsi="Times New Roman" w:cs="Times New Roman"/>
          <w:sz w:val="24"/>
          <w:szCs w:val="24"/>
        </w:rPr>
        <w:t xml:space="preserve">les dieron mayores posibilidades. </w:t>
      </w:r>
    </w:p>
    <w:p w:rsidR="00AF121D" w:rsidRPr="00C3080A" w:rsidRDefault="009E0B7F" w:rsidP="007F07E2">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La importancia de las Escuelas Normales -por estar entre los centros más estables de formación de maestros en la época republicana y por el alto prestigio que alcanzaron durante todo el periodo histórico en que funcionaron- motivaron a tomar un caso a nivel regional para investigar el comportamiento de las diferencias de género existentes en esos tiempos desde un centro de formación de maestros. Por ello se establece como objetivo de la investigación</w:t>
      </w:r>
      <w:r w:rsidR="0087107A" w:rsidRPr="00C3080A">
        <w:rPr>
          <w:rFonts w:ascii="Times New Roman" w:hAnsi="Times New Roman" w:cs="Times New Roman"/>
          <w:sz w:val="24"/>
          <w:szCs w:val="24"/>
        </w:rPr>
        <w:t xml:space="preserve"> explicar las diferencias de género existentes en Santa Clara desde la Escuela Normal para Maestros entre 1916 y 1958</w:t>
      </w:r>
      <w:r w:rsidR="00547F23" w:rsidRPr="00C3080A">
        <w:rPr>
          <w:rFonts w:ascii="Times New Roman" w:hAnsi="Times New Roman" w:cs="Times New Roman"/>
          <w:sz w:val="24"/>
          <w:szCs w:val="24"/>
        </w:rPr>
        <w:t>, utilizando los métodos analítico-sintético, histórico-lógico y análisis documental</w:t>
      </w:r>
      <w:r w:rsidR="00AF121D" w:rsidRPr="00C3080A">
        <w:rPr>
          <w:rFonts w:ascii="Times New Roman" w:hAnsi="Times New Roman" w:cs="Times New Roman"/>
          <w:sz w:val="24"/>
          <w:szCs w:val="24"/>
        </w:rPr>
        <w:t xml:space="preserve">. </w:t>
      </w:r>
    </w:p>
    <w:p w:rsidR="00CE034A" w:rsidRPr="00C3080A" w:rsidRDefault="005E3F2E" w:rsidP="00CE034A">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Desarrollo:</w:t>
      </w:r>
    </w:p>
    <w:p w:rsidR="009B750B" w:rsidRPr="00C3080A" w:rsidRDefault="009E0B7F" w:rsidP="00CE034A">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 xml:space="preserve">La Escuela Normal </w:t>
      </w:r>
      <w:r w:rsidR="00C6350B" w:rsidRPr="00C3080A">
        <w:rPr>
          <w:rFonts w:ascii="Times New Roman" w:hAnsi="Times New Roman" w:cs="Times New Roman"/>
          <w:sz w:val="24"/>
          <w:szCs w:val="24"/>
        </w:rPr>
        <w:t xml:space="preserve">para Maestros y Maestras </w:t>
      </w:r>
      <w:r w:rsidRPr="00C3080A">
        <w:rPr>
          <w:rFonts w:ascii="Times New Roman" w:hAnsi="Times New Roman" w:cs="Times New Roman"/>
          <w:sz w:val="24"/>
          <w:szCs w:val="24"/>
        </w:rPr>
        <w:t>de Santa Clara comenzó a funcionar e</w:t>
      </w:r>
      <w:r w:rsidR="0081647D" w:rsidRPr="00C3080A">
        <w:rPr>
          <w:rFonts w:ascii="Times New Roman" w:hAnsi="Times New Roman" w:cs="Times New Roman"/>
          <w:sz w:val="24"/>
          <w:szCs w:val="24"/>
        </w:rPr>
        <w:t>l 21</w:t>
      </w:r>
      <w:r w:rsidRPr="00C3080A">
        <w:rPr>
          <w:rFonts w:ascii="Times New Roman" w:hAnsi="Times New Roman" w:cs="Times New Roman"/>
          <w:sz w:val="24"/>
          <w:szCs w:val="24"/>
        </w:rPr>
        <w:t xml:space="preserve"> octubre de 1916</w:t>
      </w:r>
      <w:r w:rsidR="00661B93" w:rsidRPr="00C3080A">
        <w:rPr>
          <w:rFonts w:ascii="Times New Roman" w:eastAsia="Calibri" w:hAnsi="Times New Roman" w:cs="Times New Roman"/>
          <w:sz w:val="24"/>
          <w:szCs w:val="24"/>
        </w:rPr>
        <w:t xml:space="preserve"> -</w:t>
      </w:r>
      <w:r w:rsidR="0081647D" w:rsidRPr="00C3080A">
        <w:rPr>
          <w:rFonts w:ascii="Times New Roman" w:eastAsia="Calibri" w:hAnsi="Times New Roman" w:cs="Times New Roman"/>
          <w:sz w:val="24"/>
          <w:szCs w:val="24"/>
        </w:rPr>
        <w:t>en la calle del Paradero, frente al parque de los Mártires</w:t>
      </w:r>
      <w:r w:rsidR="00661B93" w:rsidRPr="00C3080A">
        <w:rPr>
          <w:rFonts w:ascii="Times New Roman" w:eastAsia="Calibri" w:hAnsi="Times New Roman" w:cs="Times New Roman"/>
          <w:sz w:val="24"/>
          <w:szCs w:val="24"/>
        </w:rPr>
        <w:t xml:space="preserve">- </w:t>
      </w:r>
      <w:r w:rsidR="00CC4EA7" w:rsidRPr="00C3080A">
        <w:rPr>
          <w:rFonts w:ascii="Times New Roman" w:hAnsi="Times New Roman" w:cs="Times New Roman"/>
          <w:sz w:val="24"/>
          <w:szCs w:val="24"/>
        </w:rPr>
        <w:t xml:space="preserve">como respuesta a la Ley </w:t>
      </w:r>
      <w:r w:rsidR="00CC4EA7" w:rsidRPr="00C3080A">
        <w:rPr>
          <w:rFonts w:ascii="Times New Roman" w:eastAsia="Calibri" w:hAnsi="Times New Roman" w:cs="Times New Roman"/>
          <w:sz w:val="24"/>
          <w:szCs w:val="24"/>
        </w:rPr>
        <w:t>de 16 de marzo de 1915</w:t>
      </w:r>
      <w:r w:rsidR="00661B93" w:rsidRPr="00C3080A">
        <w:rPr>
          <w:rFonts w:ascii="Times New Roman" w:eastAsia="Calibri" w:hAnsi="Times New Roman" w:cs="Times New Roman"/>
          <w:sz w:val="24"/>
          <w:szCs w:val="24"/>
        </w:rPr>
        <w:t xml:space="preserve"> </w:t>
      </w:r>
      <w:r w:rsidR="00661B93" w:rsidRPr="00C3080A">
        <w:rPr>
          <w:rFonts w:ascii="Times New Roman" w:hAnsi="Times New Roman" w:cs="Times New Roman"/>
          <w:sz w:val="24"/>
          <w:szCs w:val="24"/>
        </w:rPr>
        <w:t xml:space="preserve">(Quesada Valdez, 1941). </w:t>
      </w:r>
      <w:r w:rsidR="002C0843" w:rsidRPr="00C3080A">
        <w:rPr>
          <w:rFonts w:ascii="Times New Roman" w:hAnsi="Times New Roman" w:cs="Times New Roman"/>
          <w:sz w:val="24"/>
          <w:szCs w:val="24"/>
        </w:rPr>
        <w:t xml:space="preserve">Desde su apertura contó </w:t>
      </w:r>
      <w:r w:rsidRPr="00C3080A">
        <w:rPr>
          <w:rFonts w:ascii="Times New Roman" w:hAnsi="Times New Roman" w:cs="Times New Roman"/>
          <w:sz w:val="24"/>
          <w:szCs w:val="24"/>
        </w:rPr>
        <w:t>con un personal docente, administrativo y subalterno</w:t>
      </w:r>
      <w:r w:rsidR="00D81F81" w:rsidRPr="00C3080A">
        <w:rPr>
          <w:rFonts w:ascii="Times New Roman" w:hAnsi="Times New Roman" w:cs="Times New Roman"/>
          <w:sz w:val="24"/>
          <w:szCs w:val="24"/>
        </w:rPr>
        <w:t xml:space="preserve"> que alcanzó la cifra</w:t>
      </w:r>
      <w:r w:rsidRPr="00C3080A">
        <w:rPr>
          <w:rFonts w:ascii="Times New Roman" w:hAnsi="Times New Roman" w:cs="Times New Roman"/>
          <w:sz w:val="24"/>
          <w:szCs w:val="24"/>
        </w:rPr>
        <w:t xml:space="preserve"> de 51 trabajadores para la institución como tal y su Primaria Anexa, que radicaba en el mismo edificio</w:t>
      </w:r>
      <w:r w:rsidR="00D81F81" w:rsidRPr="00C3080A">
        <w:rPr>
          <w:rFonts w:ascii="Times New Roman" w:hAnsi="Times New Roman" w:cs="Times New Roman"/>
          <w:sz w:val="24"/>
          <w:szCs w:val="24"/>
        </w:rPr>
        <w:t>, para el curso 1929-1930</w:t>
      </w:r>
      <w:r w:rsidRPr="00C3080A">
        <w:rPr>
          <w:rFonts w:ascii="Times New Roman" w:hAnsi="Times New Roman" w:cs="Times New Roman"/>
          <w:sz w:val="24"/>
          <w:szCs w:val="24"/>
        </w:rPr>
        <w:t>. De ellos</w:t>
      </w:r>
      <w:r w:rsidR="009631A9" w:rsidRPr="00C3080A">
        <w:rPr>
          <w:rFonts w:ascii="Times New Roman" w:hAnsi="Times New Roman" w:cs="Times New Roman"/>
          <w:sz w:val="24"/>
          <w:szCs w:val="24"/>
        </w:rPr>
        <w:t>,</w:t>
      </w:r>
      <w:r w:rsidRPr="00C3080A">
        <w:rPr>
          <w:rFonts w:ascii="Times New Roman" w:hAnsi="Times New Roman" w:cs="Times New Roman"/>
          <w:sz w:val="24"/>
          <w:szCs w:val="24"/>
        </w:rPr>
        <w:t xml:space="preserve"> 42 eran catedráticos</w:t>
      </w:r>
      <w:r w:rsidR="00D81F81" w:rsidRPr="00C3080A">
        <w:rPr>
          <w:rFonts w:ascii="Times New Roman" w:hAnsi="Times New Roman" w:cs="Times New Roman"/>
          <w:sz w:val="24"/>
          <w:szCs w:val="24"/>
        </w:rPr>
        <w:t xml:space="preserve"> </w:t>
      </w:r>
      <w:r w:rsidR="009930EB" w:rsidRPr="00C3080A">
        <w:rPr>
          <w:rFonts w:ascii="Times New Roman" w:hAnsi="Times New Roman" w:cs="Times New Roman"/>
          <w:sz w:val="24"/>
          <w:szCs w:val="24"/>
        </w:rPr>
        <w:t>(Memorias Circunstanciadas de la marcha de la Escuela Normal para Maestros y Maestras de Santa</w:t>
      </w:r>
      <w:r w:rsidR="00605017" w:rsidRPr="00C3080A">
        <w:rPr>
          <w:rFonts w:ascii="Times New Roman" w:hAnsi="Times New Roman" w:cs="Times New Roman"/>
          <w:sz w:val="24"/>
          <w:szCs w:val="24"/>
        </w:rPr>
        <w:t xml:space="preserve"> Clara</w:t>
      </w:r>
      <w:r w:rsidR="009930EB" w:rsidRPr="00C3080A">
        <w:rPr>
          <w:rFonts w:ascii="Times New Roman" w:hAnsi="Times New Roman" w:cs="Times New Roman"/>
          <w:sz w:val="24"/>
          <w:szCs w:val="24"/>
        </w:rPr>
        <w:t>, 1916-1930)</w:t>
      </w:r>
      <w:r w:rsidR="009B750B" w:rsidRPr="00C3080A">
        <w:rPr>
          <w:rFonts w:ascii="Times New Roman" w:hAnsi="Times New Roman" w:cs="Times New Roman"/>
          <w:sz w:val="24"/>
          <w:szCs w:val="24"/>
        </w:rPr>
        <w:t>.</w:t>
      </w:r>
    </w:p>
    <w:p w:rsidR="009C2BC6" w:rsidRPr="00C3080A" w:rsidRDefault="009E0B7F" w:rsidP="009C2BC6">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Dentro del total de 51 trabajadores de la Normal santaclareña</w:t>
      </w:r>
      <w:r w:rsidR="00615C91" w:rsidRPr="00C3080A">
        <w:rPr>
          <w:rFonts w:ascii="Times New Roman" w:hAnsi="Times New Roman" w:cs="Times New Roman"/>
          <w:sz w:val="24"/>
          <w:szCs w:val="24"/>
        </w:rPr>
        <w:t xml:space="preserve"> que laboraron en los primeros catorce años de funcionamiento del centro</w:t>
      </w:r>
      <w:r w:rsidRPr="00C3080A">
        <w:rPr>
          <w:rFonts w:ascii="Times New Roman" w:hAnsi="Times New Roman" w:cs="Times New Roman"/>
          <w:sz w:val="24"/>
          <w:szCs w:val="24"/>
        </w:rPr>
        <w:t xml:space="preserve">, las mujeres constituían la mayoría del plantel con una cifra significativa de 36 contra solamente 15 hombres. De esas 36, formaban parte del claustro de la Normal 21 mujeres, mientras 9 eran docentes en la Primaria Anexa a la Normal y las 6 restantes ocupaban los puestos correspondientes a mecanógrafa, bibliotecaria, ayudante de trabajos manuales para señoritas y </w:t>
      </w:r>
      <w:r w:rsidR="00CA33DA" w:rsidRPr="00C3080A">
        <w:rPr>
          <w:rFonts w:ascii="Times New Roman" w:hAnsi="Times New Roman" w:cs="Times New Roman"/>
          <w:sz w:val="24"/>
          <w:szCs w:val="24"/>
        </w:rPr>
        <w:t xml:space="preserve">sirvientas (Memorias Circunstanciadas de la marcha de la Escuela Normal para Maestros y Maestras de Santa, 1916-1930).  </w:t>
      </w:r>
      <w:r w:rsidRPr="00C3080A">
        <w:rPr>
          <w:rFonts w:ascii="Times New Roman" w:hAnsi="Times New Roman" w:cs="Times New Roman"/>
          <w:sz w:val="24"/>
          <w:szCs w:val="24"/>
        </w:rPr>
        <w:t xml:space="preserve">Esto responde al planteamiento realizado anteriormente del tipo de </w:t>
      </w:r>
      <w:r w:rsidRPr="00C3080A">
        <w:rPr>
          <w:rFonts w:ascii="Times New Roman" w:hAnsi="Times New Roman" w:cs="Times New Roman"/>
          <w:sz w:val="24"/>
          <w:szCs w:val="24"/>
        </w:rPr>
        <w:lastRenderedPageBreak/>
        <w:t xml:space="preserve">profesiones más comunes para el sexo femenino en la época, al tiempo que reafirma como el magisterio –dentro de las mismas- era más destinado a las féminas que a los hombres.  </w:t>
      </w:r>
    </w:p>
    <w:p w:rsidR="005642CB" w:rsidRPr="00C3080A" w:rsidRDefault="005642CB" w:rsidP="009C2BC6">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 xml:space="preserve">En 1930 Gerardo Machado clausuró </w:t>
      </w:r>
      <w:r w:rsidR="00651445" w:rsidRPr="00C3080A">
        <w:rPr>
          <w:rFonts w:ascii="Times New Roman" w:hAnsi="Times New Roman" w:cs="Times New Roman"/>
          <w:sz w:val="24"/>
          <w:szCs w:val="24"/>
        </w:rPr>
        <w:t xml:space="preserve">todas las Escuelas Normales del país </w:t>
      </w:r>
      <w:r w:rsidRPr="00C3080A">
        <w:rPr>
          <w:rFonts w:ascii="Times New Roman" w:hAnsi="Times New Roman" w:cs="Times New Roman"/>
          <w:sz w:val="24"/>
          <w:szCs w:val="24"/>
        </w:rPr>
        <w:t xml:space="preserve">debido a la situación de agitación revolucionaria que tenía lugar en el país y en la que desempeñaban un papel destacado los estudiantes normalistas. El cierre fue por un corto período de tiempo hasta octubre de 1933, pero a su reapertura en la Escuela Normal de Santa Clara se emprendió un proceso de depuración del profesorado conservador. Dado que la mayoría del claustro normalista en la provincia era procedente de las filas de este partido (Quesada Valdez, 1941 y Pardo, 1952) se efectuó un cambio casi total del personal docente existente hasta el momento, por maestros de tendencias progresistas e izquierdistas. </w:t>
      </w:r>
      <w:r w:rsidR="00A45F24" w:rsidRPr="00C3080A">
        <w:rPr>
          <w:rFonts w:ascii="Times New Roman" w:hAnsi="Times New Roman" w:cs="Times New Roman"/>
          <w:sz w:val="24"/>
          <w:szCs w:val="24"/>
        </w:rPr>
        <w:t xml:space="preserve">Entre 1934 y 1935 los profesores que integraban las filas del partido comunista fueron cesanteados. </w:t>
      </w:r>
      <w:r w:rsidR="0092564B" w:rsidRPr="00C3080A">
        <w:rPr>
          <w:rFonts w:ascii="Times New Roman" w:hAnsi="Times New Roman" w:cs="Times New Roman"/>
          <w:sz w:val="24"/>
          <w:szCs w:val="24"/>
        </w:rPr>
        <w:t>No obstante</w:t>
      </w:r>
      <w:r w:rsidR="00DB3AC7" w:rsidRPr="00C3080A">
        <w:rPr>
          <w:rFonts w:ascii="Times New Roman" w:hAnsi="Times New Roman" w:cs="Times New Roman"/>
          <w:sz w:val="24"/>
          <w:szCs w:val="24"/>
        </w:rPr>
        <w:t xml:space="preserve"> a todos los cambios sufridos en el personal del centro, </w:t>
      </w:r>
      <w:r w:rsidR="0092564B" w:rsidRPr="00C3080A">
        <w:rPr>
          <w:rFonts w:ascii="Times New Roman" w:eastAsia="Calibri" w:hAnsi="Times New Roman" w:cs="Times New Roman"/>
          <w:sz w:val="24"/>
          <w:szCs w:val="24"/>
        </w:rPr>
        <w:t>las mujeres continuaron siendo mayoría</w:t>
      </w:r>
      <w:r w:rsidR="00D04438" w:rsidRPr="00C3080A">
        <w:rPr>
          <w:rFonts w:ascii="Times New Roman" w:eastAsia="Calibri" w:hAnsi="Times New Roman" w:cs="Times New Roman"/>
          <w:sz w:val="24"/>
          <w:szCs w:val="24"/>
        </w:rPr>
        <w:t xml:space="preserve"> en el centro hasta 1958</w:t>
      </w:r>
      <w:r w:rsidR="00F8298F" w:rsidRPr="00C3080A">
        <w:rPr>
          <w:rFonts w:ascii="Times New Roman" w:eastAsia="Calibri" w:hAnsi="Times New Roman" w:cs="Times New Roman"/>
          <w:sz w:val="24"/>
          <w:szCs w:val="24"/>
        </w:rPr>
        <w:t xml:space="preserve"> (</w:t>
      </w:r>
      <w:r w:rsidR="00F8298F" w:rsidRPr="00C3080A">
        <w:rPr>
          <w:rFonts w:ascii="Times New Roman" w:hAnsi="Times New Roman" w:cs="Times New Roman"/>
          <w:sz w:val="24"/>
          <w:szCs w:val="24"/>
        </w:rPr>
        <w:t>Quesada Valdez, 1941</w:t>
      </w:r>
      <w:r w:rsidR="00272054" w:rsidRPr="00C3080A">
        <w:rPr>
          <w:rFonts w:ascii="Times New Roman" w:hAnsi="Times New Roman" w:cs="Times New Roman"/>
          <w:sz w:val="24"/>
          <w:szCs w:val="24"/>
        </w:rPr>
        <w:t xml:space="preserve">; </w:t>
      </w:r>
      <w:r w:rsidR="00B80A06" w:rsidRPr="00C3080A">
        <w:rPr>
          <w:rFonts w:ascii="Times New Roman" w:hAnsi="Times New Roman" w:cs="Times New Roman"/>
          <w:sz w:val="24"/>
          <w:szCs w:val="24"/>
        </w:rPr>
        <w:t>Sánchez Bermúdez y Romero</w:t>
      </w:r>
      <w:r w:rsidR="00313879" w:rsidRPr="00C3080A">
        <w:rPr>
          <w:rFonts w:ascii="Times New Roman" w:hAnsi="Times New Roman" w:cs="Times New Roman"/>
          <w:sz w:val="24"/>
          <w:szCs w:val="24"/>
        </w:rPr>
        <w:t>,</w:t>
      </w:r>
      <w:r w:rsidR="00B80A06" w:rsidRPr="00C3080A">
        <w:rPr>
          <w:rFonts w:ascii="Times New Roman" w:hAnsi="Times New Roman" w:cs="Times New Roman"/>
          <w:sz w:val="24"/>
          <w:szCs w:val="24"/>
        </w:rPr>
        <w:t xml:space="preserve"> </w:t>
      </w:r>
      <w:r w:rsidR="00313879" w:rsidRPr="00C3080A">
        <w:rPr>
          <w:rFonts w:ascii="Times New Roman" w:hAnsi="Times New Roman" w:cs="Times New Roman"/>
          <w:sz w:val="24"/>
          <w:szCs w:val="24"/>
        </w:rPr>
        <w:t>2006</w:t>
      </w:r>
      <w:r w:rsidR="00B80A06" w:rsidRPr="00C3080A">
        <w:rPr>
          <w:rFonts w:ascii="Times New Roman" w:hAnsi="Times New Roman" w:cs="Times New Roman"/>
          <w:sz w:val="24"/>
          <w:szCs w:val="24"/>
        </w:rPr>
        <w:t>).</w:t>
      </w:r>
    </w:p>
    <w:p w:rsidR="00763DE0" w:rsidRPr="00C3080A" w:rsidRDefault="009E0B7F" w:rsidP="004D21E5">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Esto también se demuestra al analizar las listas de estudiantes de dicha institución educacional, teniendo en cuenta que fue una escuela de formación de maestros. La matrícula del centro inicialmente era de 50, pero luego de 1926 por la demanda y la necesidad de maestros primarios en el país ascendió a 75, llegando a superar esa cifra en determinados cursos</w:t>
      </w:r>
      <w:r w:rsidR="00FD0B85" w:rsidRPr="00C3080A">
        <w:rPr>
          <w:rFonts w:ascii="Times New Roman" w:hAnsi="Times New Roman" w:cs="Times New Roman"/>
          <w:sz w:val="24"/>
          <w:szCs w:val="24"/>
        </w:rPr>
        <w:t xml:space="preserve"> (García Galló, 1980)</w:t>
      </w:r>
      <w:r w:rsidRPr="00C3080A">
        <w:rPr>
          <w:rFonts w:ascii="Times New Roman" w:hAnsi="Times New Roman" w:cs="Times New Roman"/>
          <w:sz w:val="24"/>
          <w:szCs w:val="24"/>
        </w:rPr>
        <w:t xml:space="preserve">. </w:t>
      </w:r>
      <w:r w:rsidR="00253BB2" w:rsidRPr="00C3080A">
        <w:rPr>
          <w:rFonts w:ascii="Times New Roman" w:hAnsi="Times New Roman" w:cs="Times New Roman"/>
          <w:sz w:val="24"/>
          <w:szCs w:val="24"/>
        </w:rPr>
        <w:t xml:space="preserve">Del amplio </w:t>
      </w:r>
      <w:r w:rsidRPr="00C3080A">
        <w:rPr>
          <w:rFonts w:ascii="Times New Roman" w:hAnsi="Times New Roman" w:cs="Times New Roman"/>
          <w:sz w:val="24"/>
          <w:szCs w:val="24"/>
        </w:rPr>
        <w:t>registro de alumnos</w:t>
      </w:r>
      <w:r w:rsidR="00D821BF" w:rsidRPr="00C3080A">
        <w:rPr>
          <w:rFonts w:ascii="Times New Roman" w:hAnsi="Times New Roman" w:cs="Times New Roman"/>
          <w:sz w:val="24"/>
          <w:szCs w:val="24"/>
        </w:rPr>
        <w:t xml:space="preserve"> que registró el centro,</w:t>
      </w:r>
      <w:r w:rsidRPr="00C3080A">
        <w:rPr>
          <w:rFonts w:ascii="Times New Roman" w:hAnsi="Times New Roman" w:cs="Times New Roman"/>
          <w:sz w:val="24"/>
          <w:szCs w:val="24"/>
        </w:rPr>
        <w:t xml:space="preserve"> </w:t>
      </w:r>
      <w:r w:rsidR="00615FE4" w:rsidRPr="00C3080A">
        <w:rPr>
          <w:rFonts w:ascii="Times New Roman" w:hAnsi="Times New Roman" w:cs="Times New Roman"/>
          <w:sz w:val="24"/>
          <w:szCs w:val="24"/>
        </w:rPr>
        <w:t>la matrícula de las féminas superaba  siempre a la de los varones porque se consideraba que era una carrera más apropiada para mujeres que para hombres (Águila Zamora y Almeida Alonso,  2017).</w:t>
      </w:r>
    </w:p>
    <w:p w:rsidR="004D21E5" w:rsidRPr="00C3080A" w:rsidRDefault="009E0B7F" w:rsidP="004D21E5">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 xml:space="preserve">La Escuela Normal evidencia en su interior las diferencias de género establecidas por la sociedad. El personal docente del plantel estaba formado por los profesores titulares, auxiliares (contratados a partir de 1920) y adjuntos (a partir del curso 1929), no siendo así en la Primaria Anexa. De las 21 profesoras de la Normal solo </w:t>
      </w:r>
      <w:r w:rsidR="003861FC" w:rsidRPr="00C3080A">
        <w:rPr>
          <w:rFonts w:ascii="Times New Roman" w:hAnsi="Times New Roman" w:cs="Times New Roman"/>
          <w:sz w:val="24"/>
          <w:szCs w:val="24"/>
        </w:rPr>
        <w:t>cinco</w:t>
      </w:r>
      <w:r w:rsidRPr="00C3080A">
        <w:rPr>
          <w:rFonts w:ascii="Times New Roman" w:hAnsi="Times New Roman" w:cs="Times New Roman"/>
          <w:sz w:val="24"/>
          <w:szCs w:val="24"/>
        </w:rPr>
        <w:t xml:space="preserve"> de ellas eran titulares y solamente para materias especializadas como Idiomas, Caligrafía, Modelado, Música y Canto, Trabajos Manuales, Educación Física</w:t>
      </w:r>
      <w:r w:rsidR="003861FC" w:rsidRPr="00C3080A">
        <w:rPr>
          <w:rFonts w:ascii="Times New Roman" w:hAnsi="Times New Roman" w:cs="Times New Roman"/>
          <w:sz w:val="24"/>
          <w:szCs w:val="24"/>
        </w:rPr>
        <w:t xml:space="preserve"> y</w:t>
      </w:r>
      <w:r w:rsidRPr="00C3080A">
        <w:rPr>
          <w:rFonts w:ascii="Times New Roman" w:hAnsi="Times New Roman" w:cs="Times New Roman"/>
          <w:sz w:val="24"/>
          <w:szCs w:val="24"/>
        </w:rPr>
        <w:t xml:space="preserve"> Labores F</w:t>
      </w:r>
      <w:r w:rsidR="003861FC" w:rsidRPr="00C3080A">
        <w:rPr>
          <w:rFonts w:ascii="Times New Roman" w:hAnsi="Times New Roman" w:cs="Times New Roman"/>
          <w:sz w:val="24"/>
          <w:szCs w:val="24"/>
        </w:rPr>
        <w:t xml:space="preserve">emeninas, </w:t>
      </w:r>
      <w:r w:rsidRPr="00C3080A">
        <w:rPr>
          <w:rFonts w:ascii="Times New Roman" w:hAnsi="Times New Roman" w:cs="Times New Roman"/>
          <w:sz w:val="24"/>
          <w:szCs w:val="24"/>
        </w:rPr>
        <w:t xml:space="preserve">puesto que lo común en la época era que las mujeres se encargaran de las labores más delicadas y prácticas, mientras los hombres estudiaban las ciencias. Exactamente, los profesores titulares del </w:t>
      </w:r>
      <w:r w:rsidRPr="00C3080A">
        <w:rPr>
          <w:rFonts w:ascii="Times New Roman" w:hAnsi="Times New Roman" w:cs="Times New Roman"/>
          <w:sz w:val="24"/>
          <w:szCs w:val="24"/>
        </w:rPr>
        <w:lastRenderedPageBreak/>
        <w:t>centro del sexo masculino ocupaban las cátedras correspondientes a Literatura, Composición, Aritmética, Geometría, Física, Química, Agricultura, Historia, Geografía,</w:t>
      </w:r>
      <w:r w:rsidRPr="00C3080A">
        <w:rPr>
          <w:rFonts w:ascii="Times New Roman" w:eastAsia="+mn-ea" w:hAnsi="Times New Roman" w:cs="Times New Roman"/>
          <w:color w:val="000000"/>
          <w:kern w:val="24"/>
          <w:sz w:val="24"/>
          <w:szCs w:val="24"/>
        </w:rPr>
        <w:t xml:space="preserve"> </w:t>
      </w:r>
      <w:r w:rsidRPr="00C3080A">
        <w:rPr>
          <w:rFonts w:ascii="Times New Roman" w:hAnsi="Times New Roman" w:cs="Times New Roman"/>
          <w:sz w:val="24"/>
          <w:szCs w:val="24"/>
        </w:rPr>
        <w:t>Instrucción Moral y Cívica, Estudios Pedagógicos, Psicología</w:t>
      </w:r>
      <w:r w:rsidR="00E57C94" w:rsidRPr="00C3080A">
        <w:rPr>
          <w:rFonts w:ascii="Times New Roman" w:hAnsi="Times New Roman" w:cs="Times New Roman"/>
          <w:sz w:val="24"/>
          <w:szCs w:val="24"/>
        </w:rPr>
        <w:t xml:space="preserve"> y</w:t>
      </w:r>
      <w:r w:rsidRPr="00C3080A">
        <w:rPr>
          <w:rFonts w:ascii="Times New Roman" w:hAnsi="Times New Roman" w:cs="Times New Roman"/>
          <w:sz w:val="24"/>
          <w:szCs w:val="24"/>
        </w:rPr>
        <w:t xml:space="preserve"> Metodología; asignaturas que conllevaban una mayor carga teórica</w:t>
      </w:r>
      <w:r w:rsidR="00F67B21" w:rsidRPr="00C3080A">
        <w:rPr>
          <w:rFonts w:ascii="Times New Roman" w:hAnsi="Times New Roman" w:cs="Times New Roman"/>
          <w:sz w:val="24"/>
          <w:szCs w:val="24"/>
        </w:rPr>
        <w:t xml:space="preserve"> (Memorias Circunstanciadas de la marcha de la Escuela Normal para Maestros y Maestras de Santa, 1916-1930). </w:t>
      </w:r>
      <w:r w:rsidRPr="00C3080A">
        <w:rPr>
          <w:rFonts w:ascii="Times New Roman" w:hAnsi="Times New Roman" w:cs="Times New Roman"/>
          <w:sz w:val="24"/>
          <w:szCs w:val="24"/>
        </w:rPr>
        <w:t>Se debe señalar que también existían profesores varones para materias especializadas, lo que prueba además, como los hombres tenían más apertura de estudios que las mujeres.</w:t>
      </w:r>
    </w:p>
    <w:p w:rsidR="001118E7" w:rsidRPr="00C3080A" w:rsidRDefault="009E0B7F" w:rsidP="00430477">
      <w:pPr>
        <w:pStyle w:val="HTMLconformatoprevio"/>
        <w:spacing w:before="240" w:line="360" w:lineRule="auto"/>
        <w:jc w:val="both"/>
        <w:rPr>
          <w:rFonts w:ascii="Times New Roman" w:eastAsia="Calibri" w:hAnsi="Times New Roman" w:cs="Times New Roman"/>
          <w:sz w:val="24"/>
          <w:szCs w:val="24"/>
        </w:rPr>
      </w:pPr>
      <w:r w:rsidRPr="00C3080A">
        <w:rPr>
          <w:rFonts w:ascii="Times New Roman" w:hAnsi="Times New Roman" w:cs="Times New Roman"/>
          <w:sz w:val="24"/>
          <w:szCs w:val="24"/>
        </w:rPr>
        <w:t xml:space="preserve">Las otras 15 profesoras eran 6 auxiliares y 9 adjuntas. Las mismas ocupaban sus puestos en todas las cátedras del centro, tanto para materias teóricas como prácticas. Pero se debe recordar que </w:t>
      </w:r>
      <w:r w:rsidR="00E100DC" w:rsidRPr="00C3080A">
        <w:rPr>
          <w:rFonts w:ascii="Times New Roman" w:eastAsia="Calibri" w:hAnsi="Times New Roman" w:cs="Times New Roman"/>
          <w:sz w:val="24"/>
          <w:szCs w:val="24"/>
        </w:rPr>
        <w:t>estas categorías llevaban una menor carga docente y sus funciones eran velar por la correcta realización de las prácticas de sus respectivas asignaturas o sustituir a los titulares ausentes.</w:t>
      </w:r>
      <w:r w:rsidR="001118E7" w:rsidRPr="00C3080A">
        <w:rPr>
          <w:rFonts w:ascii="Times New Roman" w:eastAsia="Calibri" w:hAnsi="Times New Roman" w:cs="Times New Roman"/>
          <w:sz w:val="24"/>
          <w:szCs w:val="24"/>
        </w:rPr>
        <w:t xml:space="preserve"> </w:t>
      </w:r>
      <w:r w:rsidR="00B63D35" w:rsidRPr="00C3080A">
        <w:rPr>
          <w:rFonts w:ascii="Times New Roman" w:eastAsia="Calibri" w:hAnsi="Times New Roman" w:cs="Times New Roman"/>
          <w:sz w:val="24"/>
          <w:szCs w:val="24"/>
        </w:rPr>
        <w:t xml:space="preserve">Después de 1930, </w:t>
      </w:r>
      <w:r w:rsidR="00C75BBB" w:rsidRPr="00C3080A">
        <w:rPr>
          <w:rFonts w:ascii="Times New Roman" w:eastAsia="Calibri" w:hAnsi="Times New Roman" w:cs="Times New Roman"/>
          <w:sz w:val="24"/>
          <w:szCs w:val="24"/>
        </w:rPr>
        <w:t xml:space="preserve">esta situación no varío </w:t>
      </w:r>
      <w:r w:rsidR="005C1F7D" w:rsidRPr="00C3080A">
        <w:rPr>
          <w:rFonts w:ascii="Times New Roman" w:eastAsia="Calibri" w:hAnsi="Times New Roman" w:cs="Times New Roman"/>
          <w:sz w:val="24"/>
          <w:szCs w:val="24"/>
        </w:rPr>
        <w:t xml:space="preserve">y las catedráticas titulares continuaron siendo </w:t>
      </w:r>
      <w:r w:rsidR="00B63D35" w:rsidRPr="00C3080A">
        <w:rPr>
          <w:rFonts w:ascii="Times New Roman" w:eastAsia="Calibri" w:hAnsi="Times New Roman" w:cs="Times New Roman"/>
          <w:sz w:val="24"/>
          <w:szCs w:val="24"/>
        </w:rPr>
        <w:t xml:space="preserve"> </w:t>
      </w:r>
      <w:r w:rsidR="005C1F7D" w:rsidRPr="00C3080A">
        <w:rPr>
          <w:rFonts w:ascii="Times New Roman" w:eastAsia="Calibri" w:hAnsi="Times New Roman" w:cs="Times New Roman"/>
          <w:sz w:val="24"/>
          <w:szCs w:val="24"/>
        </w:rPr>
        <w:t xml:space="preserve">minoría dentro del claustro </w:t>
      </w:r>
      <w:r w:rsidR="00F56B60" w:rsidRPr="00C3080A">
        <w:rPr>
          <w:rFonts w:ascii="Times New Roman" w:eastAsia="Calibri" w:hAnsi="Times New Roman" w:cs="Times New Roman"/>
          <w:sz w:val="24"/>
          <w:szCs w:val="24"/>
        </w:rPr>
        <w:t>y siempre para materias especializadas.</w:t>
      </w:r>
    </w:p>
    <w:p w:rsidR="00E62303" w:rsidRPr="00C3080A" w:rsidRDefault="009E0B7F" w:rsidP="00E72127">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 xml:space="preserve">Entre el claustro femenino de la </w:t>
      </w:r>
      <w:r w:rsidR="00A137A3" w:rsidRPr="00C3080A">
        <w:rPr>
          <w:rFonts w:ascii="Times New Roman" w:hAnsi="Times New Roman" w:cs="Times New Roman"/>
          <w:sz w:val="24"/>
          <w:szCs w:val="24"/>
        </w:rPr>
        <w:t xml:space="preserve">Escuela </w:t>
      </w:r>
      <w:r w:rsidRPr="00C3080A">
        <w:rPr>
          <w:rFonts w:ascii="Times New Roman" w:hAnsi="Times New Roman" w:cs="Times New Roman"/>
          <w:sz w:val="24"/>
          <w:szCs w:val="24"/>
        </w:rPr>
        <w:t xml:space="preserve">Normal y su Primaria Anexa </w:t>
      </w:r>
      <w:r w:rsidR="006E1DA9" w:rsidRPr="00C3080A">
        <w:rPr>
          <w:rFonts w:ascii="Times New Roman" w:hAnsi="Times New Roman" w:cs="Times New Roman"/>
          <w:sz w:val="24"/>
          <w:szCs w:val="24"/>
        </w:rPr>
        <w:t xml:space="preserve">hasta 1930 </w:t>
      </w:r>
      <w:r w:rsidRPr="00C3080A">
        <w:rPr>
          <w:rFonts w:ascii="Times New Roman" w:hAnsi="Times New Roman" w:cs="Times New Roman"/>
          <w:sz w:val="24"/>
          <w:szCs w:val="24"/>
        </w:rPr>
        <w:t>había un total de 30 profesoras. De ellas solamente 3, una de cada categoría docente, habían cursado los estudios superiores en la Universidad de La Habana y ostentaban el título de doctoras. Lo que muestra una gran diferencia al comparar los datos con el caso de los hombres. De los 12 profesores existentes entre ambos centros</w:t>
      </w:r>
      <w:r w:rsidR="00304087" w:rsidRPr="00C3080A">
        <w:rPr>
          <w:rFonts w:ascii="Times New Roman" w:hAnsi="Times New Roman" w:cs="Times New Roman"/>
          <w:sz w:val="24"/>
          <w:szCs w:val="24"/>
        </w:rPr>
        <w:t>,</w:t>
      </w:r>
      <w:r w:rsidRPr="00C3080A">
        <w:rPr>
          <w:rFonts w:ascii="Times New Roman" w:hAnsi="Times New Roman" w:cs="Times New Roman"/>
          <w:sz w:val="24"/>
          <w:szCs w:val="24"/>
        </w:rPr>
        <w:t xml:space="preserve"> 8 eran doctores y solo no lo eran el catedrático adjunto de Historia, Geografía e Instrucción Moral, </w:t>
      </w:r>
      <w:r w:rsidR="006956AA" w:rsidRPr="00C3080A">
        <w:rPr>
          <w:rFonts w:ascii="Times New Roman" w:hAnsi="Times New Roman" w:cs="Times New Roman"/>
          <w:sz w:val="24"/>
          <w:szCs w:val="24"/>
        </w:rPr>
        <w:t xml:space="preserve">el </w:t>
      </w:r>
      <w:r w:rsidRPr="00C3080A">
        <w:rPr>
          <w:rFonts w:ascii="Times New Roman" w:hAnsi="Times New Roman" w:cs="Times New Roman"/>
          <w:sz w:val="24"/>
          <w:szCs w:val="24"/>
        </w:rPr>
        <w:t xml:space="preserve">titular y adjunto de trabajos manuales y </w:t>
      </w:r>
      <w:r w:rsidR="006956AA" w:rsidRPr="00C3080A">
        <w:rPr>
          <w:rFonts w:ascii="Times New Roman" w:hAnsi="Times New Roman" w:cs="Times New Roman"/>
          <w:sz w:val="24"/>
          <w:szCs w:val="24"/>
        </w:rPr>
        <w:t xml:space="preserve"> el </w:t>
      </w:r>
      <w:r w:rsidRPr="00C3080A">
        <w:rPr>
          <w:rFonts w:ascii="Times New Roman" w:hAnsi="Times New Roman" w:cs="Times New Roman"/>
          <w:sz w:val="24"/>
          <w:szCs w:val="24"/>
        </w:rPr>
        <w:t xml:space="preserve">profesor especial de Sloyd </w:t>
      </w:r>
      <w:r w:rsidR="006956AA" w:rsidRPr="00C3080A">
        <w:rPr>
          <w:rFonts w:ascii="Times New Roman" w:hAnsi="Times New Roman" w:cs="Times New Roman"/>
          <w:sz w:val="24"/>
          <w:szCs w:val="24"/>
        </w:rPr>
        <w:t>de</w:t>
      </w:r>
      <w:r w:rsidRPr="00C3080A">
        <w:rPr>
          <w:rFonts w:ascii="Times New Roman" w:hAnsi="Times New Roman" w:cs="Times New Roman"/>
          <w:sz w:val="24"/>
          <w:szCs w:val="24"/>
        </w:rPr>
        <w:t xml:space="preserve"> la Primaria Anexa. En el primer caso se trataba de un recién egresado del mismo plantel y en </w:t>
      </w:r>
      <w:r w:rsidR="00E62303" w:rsidRPr="00C3080A">
        <w:rPr>
          <w:rFonts w:ascii="Times New Roman" w:hAnsi="Times New Roman" w:cs="Times New Roman"/>
          <w:sz w:val="24"/>
          <w:szCs w:val="24"/>
        </w:rPr>
        <w:t>el resto se trataba de profesores de asignaturas especiales que no requerían el título de doctor para ejercer</w:t>
      </w:r>
      <w:r w:rsidR="00A11282" w:rsidRPr="00C3080A">
        <w:rPr>
          <w:rFonts w:ascii="Times New Roman" w:hAnsi="Times New Roman" w:cs="Times New Roman"/>
          <w:sz w:val="24"/>
          <w:szCs w:val="24"/>
        </w:rPr>
        <w:t xml:space="preserve"> (Memorias Circunstanciadas de la marcha de la Escuela Normal para Maestros y Maestras de Santa, 1916-1930).</w:t>
      </w:r>
    </w:p>
    <w:p w:rsidR="00682051" w:rsidRPr="00C3080A" w:rsidRDefault="009E0B7F" w:rsidP="00F41ABC">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 xml:space="preserve">El porciento muestra una desigualdad gigantesca. De la totalidad de mujeres solo el 10% eran doctoras mientras los hombres representaban un 66,66% de su total en un centro donde la mayoría del claustro era femenino. Esta desproporción demuestra una vez más las limitaciones que tenían las mujeres para acceder a la educación superior, a pesar de que las leyes habían avanzado con respecto a esto desde los tiempos coloniales. Se debe tener en cuenta que de todas las trabajadoras de la Normal santaclareña solo 17 de 36 eran casadas o </w:t>
      </w:r>
      <w:r w:rsidRPr="00C3080A">
        <w:rPr>
          <w:rFonts w:ascii="Times New Roman" w:hAnsi="Times New Roman" w:cs="Times New Roman"/>
          <w:sz w:val="24"/>
          <w:szCs w:val="24"/>
        </w:rPr>
        <w:lastRenderedPageBreak/>
        <w:t>habían contraído nupcias durante el periodo estudiado</w:t>
      </w:r>
      <w:r w:rsidR="00296D12" w:rsidRPr="00C3080A">
        <w:rPr>
          <w:rStyle w:val="Refdenotaalpie"/>
          <w:rFonts w:ascii="Times New Roman" w:hAnsi="Times New Roman" w:cs="Times New Roman"/>
          <w:sz w:val="24"/>
          <w:szCs w:val="24"/>
        </w:rPr>
        <w:footnoteReference w:id="2"/>
      </w:r>
      <w:r w:rsidRPr="00C3080A">
        <w:rPr>
          <w:rFonts w:ascii="Times New Roman" w:hAnsi="Times New Roman" w:cs="Times New Roman"/>
          <w:sz w:val="24"/>
          <w:szCs w:val="24"/>
        </w:rPr>
        <w:t xml:space="preserve"> y los patrones morales </w:t>
      </w:r>
      <w:r w:rsidR="000D4273" w:rsidRPr="00C3080A">
        <w:rPr>
          <w:rFonts w:ascii="Times New Roman" w:hAnsi="Times New Roman" w:cs="Times New Roman"/>
          <w:sz w:val="24"/>
          <w:szCs w:val="24"/>
        </w:rPr>
        <w:t xml:space="preserve">establecidos </w:t>
      </w:r>
      <w:r w:rsidRPr="00C3080A">
        <w:rPr>
          <w:rFonts w:ascii="Times New Roman" w:hAnsi="Times New Roman" w:cs="Times New Roman"/>
          <w:sz w:val="24"/>
          <w:szCs w:val="24"/>
        </w:rPr>
        <w:t xml:space="preserve">dificultaban la salida de casa de las jóvenes aún no establecidas formalmente en matrimonio. </w:t>
      </w:r>
    </w:p>
    <w:p w:rsidR="00F41ABC" w:rsidRPr="00C3080A" w:rsidRDefault="009E0B7F" w:rsidP="00F41ABC">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La existencia de una sola universidad tan alejada de la entonces provincia de Las Villas, unido a lo anterior</w:t>
      </w:r>
      <w:r w:rsidR="00226CBC" w:rsidRPr="00C3080A">
        <w:rPr>
          <w:rFonts w:ascii="Times New Roman" w:hAnsi="Times New Roman" w:cs="Times New Roman"/>
          <w:sz w:val="24"/>
          <w:szCs w:val="24"/>
        </w:rPr>
        <w:t>,</w:t>
      </w:r>
      <w:r w:rsidRPr="00C3080A">
        <w:rPr>
          <w:rFonts w:ascii="Times New Roman" w:hAnsi="Times New Roman" w:cs="Times New Roman"/>
          <w:sz w:val="24"/>
          <w:szCs w:val="24"/>
        </w:rPr>
        <w:t xml:space="preserve"> pudo haber sido una razón importante que determinara el tan bajo porciento de doctoras femeninas. Aunque en este aspecto, además de los lógicos prejuicios morales, también se deben señalar otras posibles causas como el difícil acceso a una única universidad para aspirantes a matrícula de todo el país, así como el costo de los estudios, transporte y otros gastos necesarios para mantener una vida fuera del hogar. La condición humilde de muchas de ellas las imposibilitaba de costearse dichos estudios.</w:t>
      </w:r>
      <w:r w:rsidR="009D18BE" w:rsidRPr="00C3080A">
        <w:rPr>
          <w:rFonts w:ascii="Times New Roman" w:hAnsi="Times New Roman" w:cs="Times New Roman"/>
          <w:sz w:val="24"/>
          <w:szCs w:val="24"/>
        </w:rPr>
        <w:t xml:space="preserve"> </w:t>
      </w:r>
    </w:p>
    <w:p w:rsidR="005B5676" w:rsidRPr="00C3080A" w:rsidRDefault="00833904" w:rsidP="00F41ABC">
      <w:pPr>
        <w:pStyle w:val="HTMLconformatoprevio"/>
        <w:spacing w:before="240" w:line="360" w:lineRule="auto"/>
        <w:jc w:val="both"/>
        <w:rPr>
          <w:rFonts w:ascii="Times New Roman" w:eastAsia="Calibri" w:hAnsi="Times New Roman" w:cs="Times New Roman"/>
          <w:sz w:val="24"/>
          <w:szCs w:val="24"/>
        </w:rPr>
      </w:pPr>
      <w:r w:rsidRPr="00C3080A">
        <w:rPr>
          <w:rFonts w:ascii="Times New Roman" w:eastAsia="Calibri" w:hAnsi="Times New Roman" w:cs="Times New Roman"/>
          <w:sz w:val="24"/>
          <w:szCs w:val="24"/>
        </w:rPr>
        <w:t xml:space="preserve">Después de 1933 </w:t>
      </w:r>
      <w:r w:rsidR="006C0801" w:rsidRPr="00C3080A">
        <w:rPr>
          <w:rFonts w:ascii="Times New Roman" w:eastAsia="Calibri" w:hAnsi="Times New Roman" w:cs="Times New Roman"/>
          <w:sz w:val="24"/>
          <w:szCs w:val="24"/>
        </w:rPr>
        <w:t xml:space="preserve">con el nuevo claustro aumentó </w:t>
      </w:r>
      <w:r w:rsidRPr="00C3080A">
        <w:rPr>
          <w:rFonts w:ascii="Times New Roman" w:eastAsia="Calibri" w:hAnsi="Times New Roman" w:cs="Times New Roman"/>
          <w:sz w:val="24"/>
          <w:szCs w:val="24"/>
        </w:rPr>
        <w:t>el número de doctoras a cinco</w:t>
      </w:r>
      <w:r w:rsidR="006C0801" w:rsidRPr="00C3080A">
        <w:rPr>
          <w:rFonts w:ascii="Times New Roman" w:eastAsia="Calibri" w:hAnsi="Times New Roman" w:cs="Times New Roman"/>
          <w:sz w:val="24"/>
          <w:szCs w:val="24"/>
        </w:rPr>
        <w:t xml:space="preserve">, pero como se puede observar fue muy </w:t>
      </w:r>
      <w:r w:rsidR="00E2378F" w:rsidRPr="00C3080A">
        <w:rPr>
          <w:rFonts w:ascii="Times New Roman" w:eastAsia="Calibri" w:hAnsi="Times New Roman" w:cs="Times New Roman"/>
          <w:sz w:val="24"/>
          <w:szCs w:val="24"/>
        </w:rPr>
        <w:t>discreta</w:t>
      </w:r>
      <w:r w:rsidR="006C0801" w:rsidRPr="00C3080A">
        <w:rPr>
          <w:rFonts w:ascii="Times New Roman" w:eastAsia="Calibri" w:hAnsi="Times New Roman" w:cs="Times New Roman"/>
          <w:sz w:val="24"/>
          <w:szCs w:val="24"/>
        </w:rPr>
        <w:t xml:space="preserve"> </w:t>
      </w:r>
      <w:r w:rsidR="00E2378F" w:rsidRPr="00C3080A">
        <w:rPr>
          <w:rFonts w:ascii="Times New Roman" w:eastAsia="Calibri" w:hAnsi="Times New Roman" w:cs="Times New Roman"/>
          <w:sz w:val="24"/>
          <w:szCs w:val="24"/>
        </w:rPr>
        <w:t>la</w:t>
      </w:r>
      <w:r w:rsidR="006C0801" w:rsidRPr="00C3080A">
        <w:rPr>
          <w:rFonts w:ascii="Times New Roman" w:eastAsia="Calibri" w:hAnsi="Times New Roman" w:cs="Times New Roman"/>
          <w:sz w:val="24"/>
          <w:szCs w:val="24"/>
        </w:rPr>
        <w:t xml:space="preserve"> superación</w:t>
      </w:r>
      <w:r w:rsidR="00E2378F" w:rsidRPr="00C3080A">
        <w:rPr>
          <w:rFonts w:ascii="Times New Roman" w:eastAsia="Calibri" w:hAnsi="Times New Roman" w:cs="Times New Roman"/>
          <w:sz w:val="24"/>
          <w:szCs w:val="24"/>
        </w:rPr>
        <w:t xml:space="preserve"> femenina</w:t>
      </w:r>
      <w:r w:rsidR="003A2C98" w:rsidRPr="00C3080A">
        <w:rPr>
          <w:rFonts w:ascii="Times New Roman" w:eastAsia="Calibri" w:hAnsi="Times New Roman" w:cs="Times New Roman"/>
          <w:sz w:val="24"/>
          <w:szCs w:val="24"/>
        </w:rPr>
        <w:t xml:space="preserve"> a pesar de que continuaban siendo mayoría</w:t>
      </w:r>
      <w:r w:rsidR="00E2378F" w:rsidRPr="00C3080A">
        <w:rPr>
          <w:rFonts w:ascii="Times New Roman" w:eastAsia="Calibri" w:hAnsi="Times New Roman" w:cs="Times New Roman"/>
          <w:sz w:val="24"/>
          <w:szCs w:val="24"/>
        </w:rPr>
        <w:t xml:space="preserve">. </w:t>
      </w:r>
      <w:r w:rsidR="006C0801" w:rsidRPr="00C3080A">
        <w:rPr>
          <w:rFonts w:ascii="Times New Roman" w:eastAsia="Calibri" w:hAnsi="Times New Roman" w:cs="Times New Roman"/>
          <w:sz w:val="24"/>
          <w:szCs w:val="24"/>
        </w:rPr>
        <w:t xml:space="preserve"> </w:t>
      </w:r>
      <w:r w:rsidR="00A6500F" w:rsidRPr="00C3080A">
        <w:rPr>
          <w:rFonts w:ascii="Times New Roman" w:eastAsia="Calibri" w:hAnsi="Times New Roman" w:cs="Times New Roman"/>
          <w:sz w:val="24"/>
          <w:szCs w:val="24"/>
        </w:rPr>
        <w:t xml:space="preserve">En las siguientes décadas, </w:t>
      </w:r>
      <w:r w:rsidR="00E82E31" w:rsidRPr="00C3080A">
        <w:rPr>
          <w:rFonts w:ascii="Times New Roman" w:eastAsia="Calibri" w:hAnsi="Times New Roman" w:cs="Times New Roman"/>
          <w:sz w:val="24"/>
          <w:szCs w:val="24"/>
        </w:rPr>
        <w:t>la cifra de doctoras en la institución creció a 9</w:t>
      </w:r>
      <w:r w:rsidR="007F1638" w:rsidRPr="00C3080A">
        <w:rPr>
          <w:rFonts w:ascii="Times New Roman" w:eastAsia="Calibri" w:hAnsi="Times New Roman" w:cs="Times New Roman"/>
          <w:sz w:val="24"/>
          <w:szCs w:val="24"/>
        </w:rPr>
        <w:t xml:space="preserve"> superando en este nuevo periodo a los </w:t>
      </w:r>
      <w:r w:rsidR="00004CA8" w:rsidRPr="00C3080A">
        <w:rPr>
          <w:rFonts w:ascii="Times New Roman" w:eastAsia="Calibri" w:hAnsi="Times New Roman" w:cs="Times New Roman"/>
          <w:sz w:val="24"/>
          <w:szCs w:val="24"/>
        </w:rPr>
        <w:t xml:space="preserve">8 doctores </w:t>
      </w:r>
      <w:r w:rsidR="007F1638" w:rsidRPr="00C3080A">
        <w:rPr>
          <w:rFonts w:ascii="Times New Roman" w:eastAsia="Calibri" w:hAnsi="Times New Roman" w:cs="Times New Roman"/>
          <w:sz w:val="24"/>
          <w:szCs w:val="24"/>
        </w:rPr>
        <w:t xml:space="preserve">hombres </w:t>
      </w:r>
      <w:r w:rsidR="00004CA8" w:rsidRPr="00C3080A">
        <w:rPr>
          <w:rFonts w:ascii="Times New Roman" w:eastAsia="Calibri" w:hAnsi="Times New Roman" w:cs="Times New Roman"/>
          <w:sz w:val="24"/>
          <w:szCs w:val="24"/>
        </w:rPr>
        <w:t>que integraron el claustro</w:t>
      </w:r>
      <w:r w:rsidR="00196A14" w:rsidRPr="00C3080A">
        <w:rPr>
          <w:rFonts w:ascii="Times New Roman" w:hAnsi="Times New Roman" w:cs="Times New Roman"/>
          <w:sz w:val="24"/>
          <w:szCs w:val="24"/>
        </w:rPr>
        <w:t xml:space="preserve"> (Quesada Valdez, 1941)</w:t>
      </w:r>
      <w:r w:rsidR="00004CA8" w:rsidRPr="00C3080A">
        <w:rPr>
          <w:rFonts w:ascii="Times New Roman" w:eastAsia="Calibri" w:hAnsi="Times New Roman" w:cs="Times New Roman"/>
          <w:sz w:val="24"/>
          <w:szCs w:val="24"/>
        </w:rPr>
        <w:t xml:space="preserve">. </w:t>
      </w:r>
    </w:p>
    <w:p w:rsidR="00537F61" w:rsidRPr="00C3080A" w:rsidRDefault="00794E9B" w:rsidP="00B64D9E">
      <w:pPr>
        <w:pStyle w:val="HTMLconformatoprevio"/>
        <w:spacing w:before="240" w:line="360" w:lineRule="auto"/>
        <w:jc w:val="both"/>
        <w:rPr>
          <w:rFonts w:ascii="Times New Roman" w:hAnsi="Times New Roman" w:cs="Times New Roman"/>
          <w:sz w:val="24"/>
          <w:szCs w:val="24"/>
        </w:rPr>
      </w:pPr>
      <w:r w:rsidRPr="00C3080A">
        <w:rPr>
          <w:rFonts w:ascii="Times New Roman" w:eastAsia="Calibri" w:hAnsi="Times New Roman" w:cs="Times New Roman"/>
          <w:sz w:val="24"/>
          <w:szCs w:val="24"/>
        </w:rPr>
        <w:t>Se debe tener en cuenta que después del movimiento revolucionario de 1933, el feminismo cobró m</w:t>
      </w:r>
      <w:r w:rsidR="00C90F5D" w:rsidRPr="00C3080A">
        <w:rPr>
          <w:rFonts w:ascii="Times New Roman" w:eastAsia="Calibri" w:hAnsi="Times New Roman" w:cs="Times New Roman"/>
          <w:sz w:val="24"/>
          <w:szCs w:val="24"/>
        </w:rPr>
        <w:t>ayor</w:t>
      </w:r>
      <w:r w:rsidRPr="00C3080A">
        <w:rPr>
          <w:rFonts w:ascii="Times New Roman" w:eastAsia="Calibri" w:hAnsi="Times New Roman" w:cs="Times New Roman"/>
          <w:sz w:val="24"/>
          <w:szCs w:val="24"/>
        </w:rPr>
        <w:t xml:space="preserve"> auge tras haber logrado ya </w:t>
      </w:r>
      <w:r w:rsidR="00C90F5D" w:rsidRPr="00C3080A">
        <w:rPr>
          <w:rFonts w:ascii="Times New Roman" w:eastAsia="Calibri" w:hAnsi="Times New Roman" w:cs="Times New Roman"/>
          <w:sz w:val="24"/>
          <w:szCs w:val="24"/>
        </w:rPr>
        <w:t>muchos de los requerimientos que se pedían en las primeras décadas del siglo</w:t>
      </w:r>
      <w:r w:rsidRPr="00C3080A">
        <w:rPr>
          <w:rFonts w:ascii="Times New Roman" w:eastAsia="Calibri" w:hAnsi="Times New Roman" w:cs="Times New Roman"/>
          <w:sz w:val="24"/>
          <w:szCs w:val="24"/>
        </w:rPr>
        <w:t xml:space="preserve"> </w:t>
      </w:r>
      <w:r w:rsidR="002E2AD1" w:rsidRPr="00C3080A">
        <w:rPr>
          <w:rFonts w:ascii="Times New Roman" w:eastAsia="Calibri" w:hAnsi="Times New Roman" w:cs="Times New Roman"/>
          <w:sz w:val="24"/>
          <w:szCs w:val="24"/>
        </w:rPr>
        <w:t xml:space="preserve">como </w:t>
      </w:r>
      <w:r w:rsidRPr="00C3080A">
        <w:rPr>
          <w:rFonts w:ascii="Times New Roman" w:eastAsia="Calibri" w:hAnsi="Times New Roman" w:cs="Times New Roman"/>
          <w:sz w:val="24"/>
          <w:szCs w:val="24"/>
        </w:rPr>
        <w:t>el divorcio, la patria potestad, el sufragio, legisl</w:t>
      </w:r>
      <w:r w:rsidR="00043A50" w:rsidRPr="00C3080A">
        <w:rPr>
          <w:rFonts w:ascii="Times New Roman" w:eastAsia="Calibri" w:hAnsi="Times New Roman" w:cs="Times New Roman"/>
          <w:sz w:val="24"/>
          <w:szCs w:val="24"/>
        </w:rPr>
        <w:t>aciones obreras y de maternidad</w:t>
      </w:r>
      <w:r w:rsidR="00180856" w:rsidRPr="00C3080A">
        <w:rPr>
          <w:rFonts w:ascii="Times New Roman" w:eastAsia="Calibri" w:hAnsi="Times New Roman" w:cs="Times New Roman"/>
          <w:sz w:val="24"/>
          <w:szCs w:val="24"/>
        </w:rPr>
        <w:t>.</w:t>
      </w:r>
      <w:r w:rsidR="008D3EF5" w:rsidRPr="00C3080A">
        <w:rPr>
          <w:rFonts w:ascii="Times New Roman" w:eastAsia="Calibri" w:hAnsi="Times New Roman" w:cs="Times New Roman"/>
          <w:sz w:val="24"/>
          <w:szCs w:val="24"/>
        </w:rPr>
        <w:t xml:space="preserve"> </w:t>
      </w:r>
      <w:r w:rsidR="00180856" w:rsidRPr="00C3080A">
        <w:rPr>
          <w:rFonts w:ascii="Times New Roman" w:eastAsia="Calibri" w:hAnsi="Times New Roman" w:cs="Times New Roman"/>
          <w:sz w:val="24"/>
          <w:szCs w:val="24"/>
        </w:rPr>
        <w:t>L</w:t>
      </w:r>
      <w:r w:rsidR="008D3EF5" w:rsidRPr="00C3080A">
        <w:rPr>
          <w:rFonts w:ascii="Times New Roman" w:eastAsia="Calibri" w:hAnsi="Times New Roman" w:cs="Times New Roman"/>
          <w:sz w:val="24"/>
          <w:szCs w:val="24"/>
        </w:rPr>
        <w:t>a Constitución de 1940</w:t>
      </w:r>
      <w:r w:rsidR="00180856" w:rsidRPr="00C3080A">
        <w:rPr>
          <w:rFonts w:ascii="Times New Roman" w:eastAsia="Calibri" w:hAnsi="Times New Roman" w:cs="Times New Roman"/>
          <w:sz w:val="24"/>
          <w:szCs w:val="24"/>
        </w:rPr>
        <w:t xml:space="preserve"> también le dio numerosos derechos</w:t>
      </w:r>
      <w:r w:rsidRPr="00C3080A">
        <w:rPr>
          <w:rFonts w:ascii="Times New Roman" w:eastAsia="Calibri" w:hAnsi="Times New Roman" w:cs="Times New Roman"/>
          <w:sz w:val="24"/>
          <w:szCs w:val="24"/>
        </w:rPr>
        <w:t>.</w:t>
      </w:r>
      <w:r w:rsidR="000178D7" w:rsidRPr="00C3080A">
        <w:rPr>
          <w:rFonts w:ascii="Times New Roman" w:eastAsia="Calibri" w:hAnsi="Times New Roman" w:cs="Times New Roman"/>
          <w:sz w:val="24"/>
          <w:szCs w:val="24"/>
        </w:rPr>
        <w:t xml:space="preserve"> La </w:t>
      </w:r>
      <w:r w:rsidR="00325336" w:rsidRPr="00C3080A">
        <w:rPr>
          <w:rFonts w:ascii="Times New Roman" w:eastAsia="Calibri" w:hAnsi="Times New Roman" w:cs="Times New Roman"/>
          <w:sz w:val="24"/>
          <w:szCs w:val="24"/>
        </w:rPr>
        <w:t xml:space="preserve">participación femenina aumentó </w:t>
      </w:r>
      <w:r w:rsidR="006160F2" w:rsidRPr="00C3080A">
        <w:rPr>
          <w:rFonts w:ascii="Times New Roman" w:eastAsia="Calibri" w:hAnsi="Times New Roman" w:cs="Times New Roman"/>
          <w:sz w:val="24"/>
          <w:szCs w:val="24"/>
        </w:rPr>
        <w:t xml:space="preserve">en los años subsiguientes </w:t>
      </w:r>
      <w:r w:rsidR="00BC41B1" w:rsidRPr="00C3080A">
        <w:rPr>
          <w:rFonts w:ascii="Times New Roman" w:eastAsia="Calibri" w:hAnsi="Times New Roman" w:cs="Times New Roman"/>
          <w:sz w:val="24"/>
          <w:szCs w:val="24"/>
        </w:rPr>
        <w:t xml:space="preserve">con el </w:t>
      </w:r>
      <w:r w:rsidR="00F32C6C" w:rsidRPr="00C3080A">
        <w:rPr>
          <w:rFonts w:ascii="Times New Roman" w:eastAsia="Calibri" w:hAnsi="Times New Roman" w:cs="Times New Roman"/>
          <w:sz w:val="24"/>
          <w:szCs w:val="24"/>
        </w:rPr>
        <w:t>incremento</w:t>
      </w:r>
      <w:r w:rsidR="00BC41B1" w:rsidRPr="00C3080A">
        <w:rPr>
          <w:rFonts w:ascii="Times New Roman" w:eastAsia="Calibri" w:hAnsi="Times New Roman" w:cs="Times New Roman"/>
          <w:sz w:val="24"/>
          <w:szCs w:val="24"/>
        </w:rPr>
        <w:t xml:space="preserve"> de asociaciones femeninas y la celebración de congresos</w:t>
      </w:r>
      <w:r w:rsidR="00005100" w:rsidRPr="00C3080A">
        <w:rPr>
          <w:rFonts w:ascii="Times New Roman" w:eastAsia="Calibri" w:hAnsi="Times New Roman" w:cs="Times New Roman"/>
          <w:sz w:val="24"/>
          <w:szCs w:val="24"/>
        </w:rPr>
        <w:t>, en donde también tuvieron participación las mujeres negras</w:t>
      </w:r>
      <w:r w:rsidR="00043A50" w:rsidRPr="00C3080A">
        <w:rPr>
          <w:rFonts w:ascii="Times New Roman" w:eastAsia="Calibri" w:hAnsi="Times New Roman" w:cs="Times New Roman"/>
          <w:sz w:val="24"/>
          <w:szCs w:val="24"/>
        </w:rPr>
        <w:t xml:space="preserve">. </w:t>
      </w:r>
      <w:r w:rsidR="00E62738" w:rsidRPr="00C3080A">
        <w:rPr>
          <w:rFonts w:ascii="Times New Roman" w:eastAsia="Calibri" w:hAnsi="Times New Roman" w:cs="Times New Roman"/>
          <w:sz w:val="24"/>
          <w:szCs w:val="24"/>
        </w:rPr>
        <w:t xml:space="preserve">Incluso varias mujeres lograron en estos últimos años de la época republicana exitosas carreras políticas. </w:t>
      </w:r>
      <w:r w:rsidR="003C65B8" w:rsidRPr="00C3080A">
        <w:rPr>
          <w:rFonts w:ascii="Times New Roman" w:eastAsia="Calibri" w:hAnsi="Times New Roman" w:cs="Times New Roman"/>
          <w:sz w:val="24"/>
          <w:szCs w:val="24"/>
        </w:rPr>
        <w:t>Solo</w:t>
      </w:r>
      <w:r w:rsidR="00043A50" w:rsidRPr="00C3080A">
        <w:rPr>
          <w:rFonts w:ascii="Times New Roman" w:eastAsia="Calibri" w:hAnsi="Times New Roman" w:cs="Times New Roman"/>
          <w:sz w:val="24"/>
          <w:szCs w:val="24"/>
        </w:rPr>
        <w:t xml:space="preserve"> se necesitaba el cumplimiento de las leyes</w:t>
      </w:r>
      <w:r w:rsidR="00005100" w:rsidRPr="00C3080A">
        <w:rPr>
          <w:rFonts w:ascii="Times New Roman" w:hAnsi="Times New Roman" w:cs="Times New Roman"/>
          <w:sz w:val="24"/>
          <w:szCs w:val="24"/>
        </w:rPr>
        <w:t xml:space="preserve"> (González Pagés, 2010</w:t>
      </w:r>
      <w:r w:rsidR="003C65B8" w:rsidRPr="00C3080A">
        <w:rPr>
          <w:rFonts w:ascii="Times New Roman" w:hAnsi="Times New Roman" w:cs="Times New Roman"/>
          <w:sz w:val="24"/>
          <w:szCs w:val="24"/>
        </w:rPr>
        <w:t xml:space="preserve">). </w:t>
      </w:r>
      <w:r w:rsidR="00522E00" w:rsidRPr="00C3080A">
        <w:rPr>
          <w:rFonts w:ascii="Times New Roman" w:hAnsi="Times New Roman" w:cs="Times New Roman"/>
          <w:sz w:val="24"/>
          <w:szCs w:val="24"/>
        </w:rPr>
        <w:t xml:space="preserve">No obstante </w:t>
      </w:r>
      <w:r w:rsidR="001702A2" w:rsidRPr="00C3080A">
        <w:rPr>
          <w:rFonts w:ascii="Times New Roman" w:hAnsi="Times New Roman" w:cs="Times New Roman"/>
          <w:sz w:val="24"/>
          <w:szCs w:val="24"/>
        </w:rPr>
        <w:t>a todos los logros</w:t>
      </w:r>
      <w:r w:rsidR="003A09BA" w:rsidRPr="00C3080A">
        <w:rPr>
          <w:rFonts w:ascii="Times New Roman" w:hAnsi="Times New Roman" w:cs="Times New Roman"/>
          <w:sz w:val="24"/>
          <w:szCs w:val="24"/>
        </w:rPr>
        <w:t>,</w:t>
      </w:r>
      <w:r w:rsidR="001702A2" w:rsidRPr="00C3080A">
        <w:rPr>
          <w:rFonts w:ascii="Times New Roman" w:hAnsi="Times New Roman" w:cs="Times New Roman"/>
          <w:sz w:val="24"/>
          <w:szCs w:val="24"/>
        </w:rPr>
        <w:t xml:space="preserve"> </w:t>
      </w:r>
      <w:r w:rsidR="0005301F" w:rsidRPr="00C3080A">
        <w:rPr>
          <w:rFonts w:ascii="Times New Roman" w:hAnsi="Times New Roman" w:cs="Times New Roman"/>
          <w:sz w:val="24"/>
          <w:szCs w:val="24"/>
        </w:rPr>
        <w:t>la discriminación y el machismo continu</w:t>
      </w:r>
      <w:r w:rsidR="003A09BA" w:rsidRPr="00C3080A">
        <w:rPr>
          <w:rFonts w:ascii="Times New Roman" w:hAnsi="Times New Roman" w:cs="Times New Roman"/>
          <w:sz w:val="24"/>
          <w:szCs w:val="24"/>
        </w:rPr>
        <w:t>aron</w:t>
      </w:r>
      <w:r w:rsidR="0005301F" w:rsidRPr="00C3080A">
        <w:rPr>
          <w:rFonts w:ascii="Times New Roman" w:hAnsi="Times New Roman" w:cs="Times New Roman"/>
          <w:sz w:val="24"/>
          <w:szCs w:val="24"/>
        </w:rPr>
        <w:t xml:space="preserve"> siendo una dificultad. </w:t>
      </w:r>
    </w:p>
    <w:p w:rsidR="00B64D9E" w:rsidRPr="00C3080A" w:rsidRDefault="009E0B7F" w:rsidP="00B64D9E">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 xml:space="preserve">Otro ejemplo que muestra la desigualdad existente entre hombres y mujeres en la sociedad cubana de principios del siglo XX desde la Escuela Normal de Santa </w:t>
      </w:r>
      <w:r w:rsidR="00DE6248" w:rsidRPr="00C3080A">
        <w:rPr>
          <w:rFonts w:ascii="Times New Roman" w:hAnsi="Times New Roman" w:cs="Times New Roman"/>
          <w:sz w:val="24"/>
          <w:szCs w:val="24"/>
        </w:rPr>
        <w:t xml:space="preserve">Clara </w:t>
      </w:r>
      <w:r w:rsidRPr="00C3080A">
        <w:rPr>
          <w:rFonts w:ascii="Times New Roman" w:hAnsi="Times New Roman" w:cs="Times New Roman"/>
          <w:sz w:val="24"/>
          <w:szCs w:val="24"/>
        </w:rPr>
        <w:t xml:space="preserve">es la directiva </w:t>
      </w:r>
      <w:r w:rsidRPr="00C3080A">
        <w:rPr>
          <w:rFonts w:ascii="Times New Roman" w:hAnsi="Times New Roman" w:cs="Times New Roman"/>
          <w:sz w:val="24"/>
          <w:szCs w:val="24"/>
        </w:rPr>
        <w:lastRenderedPageBreak/>
        <w:t>del mismo</w:t>
      </w:r>
      <w:r w:rsidR="00996BF9" w:rsidRPr="00C3080A">
        <w:rPr>
          <w:rFonts w:ascii="Times New Roman" w:hAnsi="Times New Roman" w:cs="Times New Roman"/>
          <w:sz w:val="24"/>
          <w:szCs w:val="24"/>
        </w:rPr>
        <w:t>.</w:t>
      </w:r>
      <w:r w:rsidRPr="00C3080A">
        <w:rPr>
          <w:rFonts w:ascii="Times New Roman" w:hAnsi="Times New Roman" w:cs="Times New Roman"/>
          <w:sz w:val="24"/>
          <w:szCs w:val="24"/>
        </w:rPr>
        <w:t xml:space="preserve"> La Ley de 16 de marzo de 1915 por la que se crearon estas escuelas en el país establecía que los directores debían elegirse entre los profesores titulares del centro fueran hombres o mujeres que contaran con el grado de Doctor o de Maestro </w:t>
      </w:r>
      <w:r w:rsidR="009738B8" w:rsidRPr="00C3080A">
        <w:rPr>
          <w:rFonts w:ascii="Times New Roman" w:hAnsi="Times New Roman" w:cs="Times New Roman"/>
          <w:sz w:val="24"/>
          <w:szCs w:val="24"/>
        </w:rPr>
        <w:t>Superior (Ley sobre creación de Escuelas Normales, 1915)</w:t>
      </w:r>
      <w:r w:rsidRPr="00C3080A">
        <w:rPr>
          <w:rFonts w:ascii="Times New Roman" w:hAnsi="Times New Roman" w:cs="Times New Roman"/>
          <w:sz w:val="24"/>
          <w:szCs w:val="24"/>
        </w:rPr>
        <w:t xml:space="preserve">. A pesar de que de los 13 titulares del plantel </w:t>
      </w:r>
      <w:r w:rsidR="000E2382" w:rsidRPr="00C3080A">
        <w:rPr>
          <w:rFonts w:ascii="Times New Roman" w:hAnsi="Times New Roman" w:cs="Times New Roman"/>
          <w:sz w:val="24"/>
          <w:szCs w:val="24"/>
        </w:rPr>
        <w:t xml:space="preserve">entre 1916 y 1930, </w:t>
      </w:r>
      <w:r w:rsidRPr="00C3080A">
        <w:rPr>
          <w:rFonts w:ascii="Times New Roman" w:hAnsi="Times New Roman" w:cs="Times New Roman"/>
          <w:sz w:val="24"/>
          <w:szCs w:val="24"/>
        </w:rPr>
        <w:t xml:space="preserve">6 eran mujeres, ninguna ocupó este cargo en los años referidos. </w:t>
      </w:r>
    </w:p>
    <w:p w:rsidR="004B4DD2" w:rsidRPr="00C3080A" w:rsidRDefault="009E0B7F" w:rsidP="00B64D9E">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Los 5 directivos que desempeñaron tal deber en el periodo fueron hombres. Sin lugar a dudas los 5 gozaban de gran prestigio en la sociedad y de exitosas carreras pedagógicas, pero sin restarles el mérito a ellos, también las profesoras como la sagüera Srta. Dra. Inés de la Luz Díaz Gómez</w:t>
      </w:r>
      <w:r w:rsidR="00D1271E" w:rsidRPr="00C3080A">
        <w:rPr>
          <w:rFonts w:ascii="Times New Roman" w:hAnsi="Times New Roman" w:cs="Times New Roman"/>
          <w:sz w:val="24"/>
          <w:szCs w:val="24"/>
        </w:rPr>
        <w:t>,</w:t>
      </w:r>
      <w:r w:rsidRPr="00C3080A">
        <w:rPr>
          <w:rFonts w:ascii="Times New Roman" w:hAnsi="Times New Roman" w:cs="Times New Roman"/>
          <w:sz w:val="24"/>
          <w:szCs w:val="24"/>
        </w:rPr>
        <w:t xml:space="preserve"> titular de la cátedra IX referente a Anatomía, Fisiología e Higiene, Educación Física, Juegos y Deportes tenían una importante trayectoria profesional, así como reconocimiento social por su amplia labor benéfica y colaboración con asociaciones importantes de la ciudad</w:t>
      </w:r>
      <w:r w:rsidR="007C538F" w:rsidRPr="00C3080A">
        <w:rPr>
          <w:rFonts w:ascii="Times New Roman" w:hAnsi="Times New Roman" w:cs="Times New Roman"/>
          <w:sz w:val="24"/>
          <w:szCs w:val="24"/>
        </w:rPr>
        <w:t xml:space="preserve"> (Pardo, 1952)</w:t>
      </w:r>
      <w:r w:rsidRPr="00C3080A">
        <w:rPr>
          <w:rFonts w:ascii="Times New Roman" w:hAnsi="Times New Roman" w:cs="Times New Roman"/>
          <w:sz w:val="24"/>
          <w:szCs w:val="24"/>
        </w:rPr>
        <w:t xml:space="preserve">. </w:t>
      </w:r>
    </w:p>
    <w:p w:rsidR="00F50395" w:rsidRPr="00C3080A" w:rsidRDefault="009E0B7F" w:rsidP="00F50395">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 xml:space="preserve">En este caso particular Inés de la Luz Díaz se destacó en la Escuela Normal por brindar su ayuda monetaria a las alumnas que no podían continuar sus estudios por dificultades económicas. Todo su trabajo la hacía digna de ser premiada con la elección para el puesto, así como también lo eran sus compañeras Teresa Ferrer de Irizarre, Natalia Pomares de Ayala, Mariana Payrol Arencibia, María Josefa Vidaurreta de Marinello y Emilia Nín Rodríguez. Sin embargo, su condición de mujeres, de forma deliberada o no, se imponía ante una sociedad evidentemente machista para evitar su ascenso a cargos de la directiva. </w:t>
      </w:r>
    </w:p>
    <w:p w:rsidR="00C04219" w:rsidRPr="00C3080A" w:rsidRDefault="00850946" w:rsidP="00C04219">
      <w:pPr>
        <w:pStyle w:val="HTMLconformatoprevio"/>
        <w:spacing w:before="240" w:line="360" w:lineRule="auto"/>
        <w:jc w:val="both"/>
        <w:rPr>
          <w:rFonts w:ascii="Times New Roman" w:eastAsia="Calibri" w:hAnsi="Times New Roman" w:cs="Times New Roman"/>
          <w:sz w:val="24"/>
          <w:szCs w:val="24"/>
        </w:rPr>
      </w:pPr>
      <w:r w:rsidRPr="00C3080A">
        <w:rPr>
          <w:rFonts w:ascii="Times New Roman" w:hAnsi="Times New Roman" w:cs="Times New Roman"/>
          <w:sz w:val="24"/>
          <w:szCs w:val="24"/>
        </w:rPr>
        <w:t xml:space="preserve">No fue hasta </w:t>
      </w:r>
      <w:r w:rsidR="00F50395" w:rsidRPr="00C3080A">
        <w:rPr>
          <w:rFonts w:ascii="Times New Roman" w:hAnsi="Times New Roman" w:cs="Times New Roman"/>
          <w:sz w:val="24"/>
          <w:szCs w:val="24"/>
        </w:rPr>
        <w:t>agosto de 193</w:t>
      </w:r>
      <w:r w:rsidR="00075611" w:rsidRPr="00C3080A">
        <w:rPr>
          <w:rFonts w:ascii="Times New Roman" w:hAnsi="Times New Roman" w:cs="Times New Roman"/>
          <w:sz w:val="24"/>
          <w:szCs w:val="24"/>
        </w:rPr>
        <w:t>3</w:t>
      </w:r>
      <w:r w:rsidR="00F50395" w:rsidRPr="00C3080A">
        <w:rPr>
          <w:rFonts w:ascii="Times New Roman" w:hAnsi="Times New Roman" w:cs="Times New Roman"/>
          <w:sz w:val="24"/>
          <w:szCs w:val="24"/>
        </w:rPr>
        <w:t xml:space="preserve">, tras la caída de Gerardo Machado, que ocupó el cargo </w:t>
      </w:r>
      <w:r w:rsidR="00F50395" w:rsidRPr="00C3080A">
        <w:rPr>
          <w:rFonts w:ascii="Times New Roman" w:eastAsia="Calibri" w:hAnsi="Times New Roman" w:cs="Times New Roman"/>
          <w:sz w:val="24"/>
          <w:szCs w:val="24"/>
        </w:rPr>
        <w:t>la Sra. María Josefa Vidaurreta</w:t>
      </w:r>
      <w:r w:rsidR="007104AF" w:rsidRPr="00C3080A">
        <w:rPr>
          <w:rFonts w:ascii="Times New Roman" w:eastAsia="Calibri" w:hAnsi="Times New Roman" w:cs="Times New Roman"/>
          <w:sz w:val="24"/>
          <w:szCs w:val="24"/>
        </w:rPr>
        <w:t>,</w:t>
      </w:r>
      <w:r w:rsidR="00F50395" w:rsidRPr="00C3080A">
        <w:rPr>
          <w:rFonts w:ascii="Times New Roman" w:eastAsia="Calibri" w:hAnsi="Times New Roman" w:cs="Times New Roman"/>
          <w:sz w:val="24"/>
          <w:szCs w:val="24"/>
        </w:rPr>
        <w:t xml:space="preserve"> quien fue electa por una comisión conjunta de profesores y alumnos. Desempeñó este cargo hasta 1934 cuando, tras </w:t>
      </w:r>
      <w:r w:rsidR="00C10C7E" w:rsidRPr="00C3080A">
        <w:rPr>
          <w:rFonts w:ascii="Times New Roman" w:eastAsia="Calibri" w:hAnsi="Times New Roman" w:cs="Times New Roman"/>
          <w:sz w:val="24"/>
          <w:szCs w:val="24"/>
        </w:rPr>
        <w:t>el golpe de estado perpetrado por Fulgencio Batista que puso fin</w:t>
      </w:r>
      <w:r w:rsidR="00F50395" w:rsidRPr="00C3080A">
        <w:rPr>
          <w:rFonts w:ascii="Times New Roman" w:eastAsia="Calibri" w:hAnsi="Times New Roman" w:cs="Times New Roman"/>
          <w:sz w:val="24"/>
          <w:szCs w:val="24"/>
        </w:rPr>
        <w:t xml:space="preserve"> </w:t>
      </w:r>
      <w:r w:rsidR="00C10C7E" w:rsidRPr="00C3080A">
        <w:rPr>
          <w:rFonts w:ascii="Times New Roman" w:eastAsia="Calibri" w:hAnsi="Times New Roman" w:cs="Times New Roman"/>
          <w:sz w:val="24"/>
          <w:szCs w:val="24"/>
        </w:rPr>
        <w:t>al</w:t>
      </w:r>
      <w:r w:rsidR="00F50395" w:rsidRPr="00C3080A">
        <w:rPr>
          <w:rFonts w:ascii="Times New Roman" w:eastAsia="Calibri" w:hAnsi="Times New Roman" w:cs="Times New Roman"/>
          <w:sz w:val="24"/>
          <w:szCs w:val="24"/>
        </w:rPr>
        <w:t xml:space="preserve"> Gobierno de los Cien Días, la Junta de Educación prohibió la participación de los estudiantes en el gobierno del plantel, ante lo cual </w:t>
      </w:r>
      <w:r w:rsidR="002C7EBD" w:rsidRPr="00C3080A">
        <w:rPr>
          <w:rFonts w:ascii="Times New Roman" w:eastAsia="Calibri" w:hAnsi="Times New Roman" w:cs="Times New Roman"/>
          <w:sz w:val="24"/>
          <w:szCs w:val="24"/>
        </w:rPr>
        <w:t>la se</w:t>
      </w:r>
      <w:r w:rsidR="00247027" w:rsidRPr="00C3080A">
        <w:rPr>
          <w:rFonts w:ascii="Times New Roman" w:eastAsia="Calibri" w:hAnsi="Times New Roman" w:cs="Times New Roman"/>
          <w:sz w:val="24"/>
          <w:szCs w:val="24"/>
        </w:rPr>
        <w:t>ñ</w:t>
      </w:r>
      <w:r w:rsidR="002C7EBD" w:rsidRPr="00C3080A">
        <w:rPr>
          <w:rFonts w:ascii="Times New Roman" w:eastAsia="Calibri" w:hAnsi="Times New Roman" w:cs="Times New Roman"/>
          <w:sz w:val="24"/>
          <w:szCs w:val="24"/>
        </w:rPr>
        <w:t xml:space="preserve">ora Vidaurreta </w:t>
      </w:r>
      <w:r w:rsidR="00F50395" w:rsidRPr="00C3080A">
        <w:rPr>
          <w:rFonts w:ascii="Times New Roman" w:eastAsia="Calibri" w:hAnsi="Times New Roman" w:cs="Times New Roman"/>
          <w:sz w:val="24"/>
          <w:szCs w:val="24"/>
        </w:rPr>
        <w:t>presentó su renuncia</w:t>
      </w:r>
      <w:r w:rsidR="00FC05B4" w:rsidRPr="00C3080A">
        <w:rPr>
          <w:rFonts w:ascii="Times New Roman" w:eastAsia="Calibri" w:hAnsi="Times New Roman" w:cs="Times New Roman"/>
          <w:sz w:val="24"/>
          <w:szCs w:val="24"/>
        </w:rPr>
        <w:t xml:space="preserve"> (</w:t>
      </w:r>
      <w:r w:rsidR="00FC05B4" w:rsidRPr="00C3080A">
        <w:rPr>
          <w:rFonts w:ascii="Times New Roman" w:hAnsi="Times New Roman" w:cs="Times New Roman"/>
          <w:sz w:val="24"/>
          <w:szCs w:val="24"/>
        </w:rPr>
        <w:t xml:space="preserve">Quesada Valdez, 1941). </w:t>
      </w:r>
      <w:r w:rsidR="00F50395" w:rsidRPr="00C3080A">
        <w:rPr>
          <w:rFonts w:ascii="Times New Roman" w:eastAsia="Calibri" w:hAnsi="Times New Roman" w:cs="Times New Roman"/>
          <w:sz w:val="24"/>
          <w:szCs w:val="24"/>
        </w:rPr>
        <w:t xml:space="preserve"> </w:t>
      </w:r>
      <w:r w:rsidR="00F004F7" w:rsidRPr="00C3080A">
        <w:rPr>
          <w:rFonts w:ascii="Times New Roman" w:eastAsia="Calibri" w:hAnsi="Times New Roman" w:cs="Times New Roman"/>
          <w:sz w:val="24"/>
          <w:szCs w:val="24"/>
        </w:rPr>
        <w:t>Es importante señalar que esta profesora simpatizaba con el movimiento revolucionario, influenciada por su espos</w:t>
      </w:r>
      <w:r w:rsidR="00517517" w:rsidRPr="00C3080A">
        <w:rPr>
          <w:rFonts w:ascii="Times New Roman" w:eastAsia="Calibri" w:hAnsi="Times New Roman" w:cs="Times New Roman"/>
          <w:sz w:val="24"/>
          <w:szCs w:val="24"/>
        </w:rPr>
        <w:t>o</w:t>
      </w:r>
      <w:r w:rsidR="00F004F7" w:rsidRPr="00C3080A">
        <w:rPr>
          <w:rFonts w:ascii="Times New Roman" w:eastAsia="Calibri" w:hAnsi="Times New Roman" w:cs="Times New Roman"/>
          <w:sz w:val="24"/>
          <w:szCs w:val="24"/>
        </w:rPr>
        <w:t xml:space="preserve"> el poeta de filiación comunista Juan Marinello.</w:t>
      </w:r>
      <w:r w:rsidR="0070232E" w:rsidRPr="00C3080A">
        <w:rPr>
          <w:rFonts w:ascii="Times New Roman" w:eastAsia="Calibri" w:hAnsi="Times New Roman" w:cs="Times New Roman"/>
          <w:sz w:val="24"/>
          <w:szCs w:val="24"/>
        </w:rPr>
        <w:t xml:space="preserve"> T</w:t>
      </w:r>
      <w:r w:rsidR="001A30DA" w:rsidRPr="00C3080A">
        <w:rPr>
          <w:rFonts w:ascii="Times New Roman" w:eastAsia="Calibri" w:hAnsi="Times New Roman" w:cs="Times New Roman"/>
          <w:sz w:val="24"/>
          <w:szCs w:val="24"/>
        </w:rPr>
        <w:t xml:space="preserve">eniendo en cuenta que Vidaurreta fue la primera </w:t>
      </w:r>
      <w:r w:rsidR="00F67979" w:rsidRPr="00C3080A">
        <w:rPr>
          <w:rFonts w:ascii="Times New Roman" w:eastAsia="Calibri" w:hAnsi="Times New Roman" w:cs="Times New Roman"/>
          <w:sz w:val="24"/>
          <w:szCs w:val="24"/>
        </w:rPr>
        <w:t xml:space="preserve">y única </w:t>
      </w:r>
      <w:r w:rsidR="001A30DA" w:rsidRPr="00C3080A">
        <w:rPr>
          <w:rFonts w:ascii="Times New Roman" w:eastAsia="Calibri" w:hAnsi="Times New Roman" w:cs="Times New Roman"/>
          <w:sz w:val="24"/>
          <w:szCs w:val="24"/>
        </w:rPr>
        <w:t>directora mujer que tuvo el plantel</w:t>
      </w:r>
      <w:r w:rsidR="0070232E" w:rsidRPr="00C3080A">
        <w:rPr>
          <w:rFonts w:ascii="Times New Roman" w:eastAsia="Calibri" w:hAnsi="Times New Roman" w:cs="Times New Roman"/>
          <w:sz w:val="24"/>
          <w:szCs w:val="24"/>
        </w:rPr>
        <w:t xml:space="preserve"> </w:t>
      </w:r>
      <w:r w:rsidR="006978A4" w:rsidRPr="00C3080A">
        <w:rPr>
          <w:rFonts w:ascii="Times New Roman" w:eastAsia="Calibri" w:hAnsi="Times New Roman" w:cs="Times New Roman"/>
          <w:sz w:val="24"/>
          <w:szCs w:val="24"/>
        </w:rPr>
        <w:t>en el periodo abordado</w:t>
      </w:r>
      <w:r w:rsidR="001A30DA" w:rsidRPr="00C3080A">
        <w:rPr>
          <w:rFonts w:ascii="Times New Roman" w:eastAsia="Calibri" w:hAnsi="Times New Roman" w:cs="Times New Roman"/>
          <w:sz w:val="24"/>
          <w:szCs w:val="24"/>
        </w:rPr>
        <w:t xml:space="preserve"> significó un logro para las luchas feministas de la época</w:t>
      </w:r>
      <w:r w:rsidR="0070232E" w:rsidRPr="00C3080A">
        <w:rPr>
          <w:rFonts w:ascii="Times New Roman" w:eastAsia="Calibri" w:hAnsi="Times New Roman" w:cs="Times New Roman"/>
          <w:sz w:val="24"/>
          <w:szCs w:val="24"/>
        </w:rPr>
        <w:t>, a pesar de</w:t>
      </w:r>
      <w:r w:rsidR="00735E47" w:rsidRPr="00C3080A">
        <w:rPr>
          <w:rFonts w:ascii="Times New Roman" w:eastAsia="Calibri" w:hAnsi="Times New Roman" w:cs="Times New Roman"/>
          <w:sz w:val="24"/>
          <w:szCs w:val="24"/>
        </w:rPr>
        <w:t xml:space="preserve"> que</w:t>
      </w:r>
      <w:r w:rsidR="0070232E" w:rsidRPr="00C3080A">
        <w:rPr>
          <w:rFonts w:ascii="Times New Roman" w:eastAsia="Calibri" w:hAnsi="Times New Roman" w:cs="Times New Roman"/>
          <w:sz w:val="24"/>
          <w:szCs w:val="24"/>
        </w:rPr>
        <w:t xml:space="preserve"> su periodo de dirección </w:t>
      </w:r>
      <w:r w:rsidR="00AC75E8" w:rsidRPr="00C3080A">
        <w:rPr>
          <w:rFonts w:ascii="Times New Roman" w:eastAsia="Calibri" w:hAnsi="Times New Roman" w:cs="Times New Roman"/>
          <w:sz w:val="24"/>
          <w:szCs w:val="24"/>
        </w:rPr>
        <w:t xml:space="preserve">fue efímero. </w:t>
      </w:r>
    </w:p>
    <w:p w:rsidR="00AE2F58" w:rsidRPr="00C3080A" w:rsidRDefault="009E0B7F" w:rsidP="00AE2F58">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lastRenderedPageBreak/>
        <w:t xml:space="preserve">Otro elemento que demuestra </w:t>
      </w:r>
      <w:r w:rsidR="000F121A" w:rsidRPr="00C3080A">
        <w:rPr>
          <w:rFonts w:ascii="Times New Roman" w:hAnsi="Times New Roman" w:cs="Times New Roman"/>
          <w:sz w:val="24"/>
          <w:szCs w:val="24"/>
        </w:rPr>
        <w:t>lo planteado</w:t>
      </w:r>
      <w:r w:rsidR="00102532" w:rsidRPr="00C3080A">
        <w:rPr>
          <w:rFonts w:ascii="Times New Roman" w:hAnsi="Times New Roman" w:cs="Times New Roman"/>
          <w:sz w:val="24"/>
          <w:szCs w:val="24"/>
        </w:rPr>
        <w:t xml:space="preserve"> </w:t>
      </w:r>
      <w:r w:rsidR="00911A32" w:rsidRPr="00C3080A">
        <w:rPr>
          <w:rFonts w:ascii="Times New Roman" w:hAnsi="Times New Roman" w:cs="Times New Roman"/>
          <w:sz w:val="24"/>
          <w:szCs w:val="24"/>
        </w:rPr>
        <w:t>se distingue</w:t>
      </w:r>
      <w:r w:rsidR="007947EB" w:rsidRPr="00C3080A">
        <w:rPr>
          <w:rFonts w:ascii="Times New Roman" w:hAnsi="Times New Roman" w:cs="Times New Roman"/>
          <w:sz w:val="24"/>
          <w:szCs w:val="24"/>
        </w:rPr>
        <w:t xml:space="preserve"> en</w:t>
      </w:r>
      <w:r w:rsidRPr="00C3080A">
        <w:rPr>
          <w:rFonts w:ascii="Times New Roman" w:hAnsi="Times New Roman" w:cs="Times New Roman"/>
          <w:sz w:val="24"/>
          <w:szCs w:val="24"/>
        </w:rPr>
        <w:t xml:space="preserve"> la </w:t>
      </w:r>
      <w:r w:rsidR="007947EB" w:rsidRPr="00C3080A">
        <w:rPr>
          <w:rFonts w:ascii="Times New Roman" w:hAnsi="Times New Roman" w:cs="Times New Roman"/>
          <w:sz w:val="24"/>
          <w:szCs w:val="24"/>
        </w:rPr>
        <w:t xml:space="preserve">misma </w:t>
      </w:r>
      <w:r w:rsidRPr="00C3080A">
        <w:rPr>
          <w:rFonts w:ascii="Times New Roman" w:hAnsi="Times New Roman" w:cs="Times New Roman"/>
          <w:sz w:val="24"/>
          <w:szCs w:val="24"/>
        </w:rPr>
        <w:t>actividad docente del plantel. A pesar de que la Escuela Normal de Santa Clara era por ley una escuela mixta, se hace evidente una diferenciación de géneros para asignaturas como Anatomía, Fisiología, Higiene, Educación Física y Trabajos Manuales. Estas lecciones se daban por separado con un profesor del sexo correspondiente a los alumnos</w:t>
      </w:r>
      <w:r w:rsidR="009831B4" w:rsidRPr="00C3080A">
        <w:rPr>
          <w:rFonts w:ascii="Times New Roman" w:hAnsi="Times New Roman" w:cs="Times New Roman"/>
          <w:sz w:val="24"/>
          <w:szCs w:val="24"/>
        </w:rPr>
        <w:t xml:space="preserve"> en talleres separados</w:t>
      </w:r>
      <w:r w:rsidRPr="00C3080A">
        <w:rPr>
          <w:rFonts w:ascii="Times New Roman" w:hAnsi="Times New Roman" w:cs="Times New Roman"/>
          <w:sz w:val="24"/>
          <w:szCs w:val="24"/>
        </w:rPr>
        <w:t>.</w:t>
      </w:r>
      <w:r w:rsidR="00AE3FC7" w:rsidRPr="00C3080A">
        <w:rPr>
          <w:rFonts w:ascii="Times New Roman" w:hAnsi="Times New Roman" w:cs="Times New Roman"/>
          <w:sz w:val="24"/>
          <w:szCs w:val="24"/>
        </w:rPr>
        <w:t xml:space="preserve"> </w:t>
      </w:r>
      <w:r w:rsidR="006B557E" w:rsidRPr="00C3080A">
        <w:rPr>
          <w:rFonts w:ascii="Times New Roman" w:hAnsi="Times New Roman" w:cs="Times New Roman"/>
          <w:sz w:val="24"/>
          <w:szCs w:val="24"/>
        </w:rPr>
        <w:t xml:space="preserve">A </w:t>
      </w:r>
      <w:r w:rsidR="009831B4" w:rsidRPr="00C3080A">
        <w:rPr>
          <w:rFonts w:ascii="Times New Roman" w:hAnsi="Times New Roman" w:cs="Times New Roman"/>
          <w:sz w:val="24"/>
          <w:szCs w:val="24"/>
        </w:rPr>
        <w:t xml:space="preserve">las mujeres se les enseñaba además, </w:t>
      </w:r>
      <w:r w:rsidR="00C04219" w:rsidRPr="00C3080A">
        <w:rPr>
          <w:rFonts w:ascii="Times New Roman" w:hAnsi="Times New Roman" w:cs="Times New Roman"/>
          <w:sz w:val="24"/>
          <w:szCs w:val="24"/>
        </w:rPr>
        <w:t>Economía Doméstica. Las muchachas debían aprender sobre costura, cocina y otras labores hogareñas (Águila Zamora y Almeida Alonso,  2017).</w:t>
      </w:r>
    </w:p>
    <w:p w:rsidR="0021547D" w:rsidRPr="00C3080A" w:rsidRDefault="0021547D" w:rsidP="00AE2F58">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La disciplina para el uso del uniforme era más rigurosa en las hembras que en los varones, a los que se les permitía asistir con otras ropas.</w:t>
      </w:r>
      <w:r w:rsidR="00DA26DF" w:rsidRPr="00C3080A">
        <w:rPr>
          <w:rFonts w:ascii="Times New Roman" w:hAnsi="Times New Roman" w:cs="Times New Roman"/>
          <w:sz w:val="24"/>
          <w:szCs w:val="24"/>
        </w:rPr>
        <w:t xml:space="preserve"> </w:t>
      </w:r>
      <w:r w:rsidR="00025D6E" w:rsidRPr="00C3080A">
        <w:rPr>
          <w:rFonts w:ascii="Times New Roman" w:hAnsi="Times New Roman" w:cs="Times New Roman"/>
          <w:sz w:val="24"/>
          <w:szCs w:val="24"/>
        </w:rPr>
        <w:t>La Escuela Normal tenía varios uniformes</w:t>
      </w:r>
      <w:r w:rsidR="00143EC6" w:rsidRPr="00C3080A">
        <w:rPr>
          <w:rFonts w:ascii="Times New Roman" w:hAnsi="Times New Roman" w:cs="Times New Roman"/>
          <w:sz w:val="24"/>
          <w:szCs w:val="24"/>
        </w:rPr>
        <w:t>:</w:t>
      </w:r>
      <w:r w:rsidR="00025D6E" w:rsidRPr="00C3080A">
        <w:rPr>
          <w:rFonts w:ascii="Times New Roman" w:hAnsi="Times New Roman" w:cs="Times New Roman"/>
          <w:sz w:val="24"/>
          <w:szCs w:val="24"/>
        </w:rPr>
        <w:t xml:space="preserve"> </w:t>
      </w:r>
      <w:r w:rsidR="00143EC6" w:rsidRPr="00C3080A">
        <w:rPr>
          <w:rFonts w:ascii="Times New Roman" w:hAnsi="Times New Roman" w:cs="Times New Roman"/>
          <w:sz w:val="24"/>
          <w:szCs w:val="24"/>
        </w:rPr>
        <w:t xml:space="preserve">el del diario, el de educación física, el de gala y el de invierno que incluía una chaqueta. </w:t>
      </w:r>
      <w:r w:rsidR="00025D6E" w:rsidRPr="00C3080A">
        <w:rPr>
          <w:rFonts w:ascii="Times New Roman" w:hAnsi="Times New Roman" w:cs="Times New Roman"/>
          <w:sz w:val="24"/>
          <w:szCs w:val="24"/>
        </w:rPr>
        <w:t xml:space="preserve"> </w:t>
      </w:r>
      <w:r w:rsidR="00143EC6" w:rsidRPr="00C3080A">
        <w:rPr>
          <w:rFonts w:ascii="Times New Roman" w:hAnsi="Times New Roman" w:cs="Times New Roman"/>
          <w:sz w:val="24"/>
          <w:szCs w:val="24"/>
        </w:rPr>
        <w:t xml:space="preserve">Las estudiantes que no podían comprar la chaqueta porque carecían de recursos económicos suficientes, </w:t>
      </w:r>
      <w:r w:rsidR="00281B4F" w:rsidRPr="00C3080A">
        <w:rPr>
          <w:rFonts w:ascii="Times New Roman" w:hAnsi="Times New Roman" w:cs="Times New Roman"/>
          <w:sz w:val="24"/>
          <w:szCs w:val="24"/>
        </w:rPr>
        <w:t>tenían</w:t>
      </w:r>
      <w:r w:rsidR="00143EC6" w:rsidRPr="00C3080A">
        <w:rPr>
          <w:rFonts w:ascii="Times New Roman" w:hAnsi="Times New Roman" w:cs="Times New Roman"/>
          <w:sz w:val="24"/>
          <w:szCs w:val="24"/>
        </w:rPr>
        <w:t xml:space="preserve"> que pasar frío porque estaba prohibido usar otra en su lugar</w:t>
      </w:r>
      <w:r w:rsidR="00BD7CCA" w:rsidRPr="00C3080A">
        <w:rPr>
          <w:rFonts w:ascii="Times New Roman" w:hAnsi="Times New Roman" w:cs="Times New Roman"/>
          <w:sz w:val="24"/>
          <w:szCs w:val="24"/>
        </w:rPr>
        <w:t xml:space="preserve"> (Águila Zamora y Almeida Alonso,  2017), n</w:t>
      </w:r>
      <w:r w:rsidR="009F5CD6" w:rsidRPr="00C3080A">
        <w:rPr>
          <w:rFonts w:ascii="Times New Roman" w:hAnsi="Times New Roman" w:cs="Times New Roman"/>
          <w:sz w:val="24"/>
          <w:szCs w:val="24"/>
        </w:rPr>
        <w:t>o siendo así con los estudiantes varones como se mencionaba antes</w:t>
      </w:r>
      <w:r w:rsidR="00BD7CCA" w:rsidRPr="00C3080A">
        <w:rPr>
          <w:rFonts w:ascii="Times New Roman" w:hAnsi="Times New Roman" w:cs="Times New Roman"/>
          <w:sz w:val="24"/>
          <w:szCs w:val="24"/>
        </w:rPr>
        <w:t>.</w:t>
      </w:r>
    </w:p>
    <w:p w:rsidR="00175AFB" w:rsidRPr="00C3080A" w:rsidRDefault="009E0B7F" w:rsidP="00175AFB">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Estos ejemplos ilustran la clara diferenciación de géneros de la sociedad desde una institución educacional como la Normal de Santa Clara a principios del siglo XX, independientemente de que influyeran en sus causas también otros factores de diferente índole. Estas características -vistas desde un centro de formación de maestros a nivel regional- s</w:t>
      </w:r>
      <w:r w:rsidR="0049107E" w:rsidRPr="00C3080A">
        <w:rPr>
          <w:rFonts w:ascii="Times New Roman" w:hAnsi="Times New Roman" w:cs="Times New Roman"/>
          <w:sz w:val="24"/>
          <w:szCs w:val="24"/>
        </w:rPr>
        <w:t>on</w:t>
      </w:r>
      <w:r w:rsidRPr="00C3080A">
        <w:rPr>
          <w:rFonts w:ascii="Times New Roman" w:hAnsi="Times New Roman" w:cs="Times New Roman"/>
          <w:sz w:val="24"/>
          <w:szCs w:val="24"/>
        </w:rPr>
        <w:t xml:space="preserve"> las mismas que presentaba la sociedad cubana en todo su conjunto. </w:t>
      </w:r>
    </w:p>
    <w:p w:rsidR="00324A24" w:rsidRPr="00C3080A" w:rsidRDefault="009E0B7F" w:rsidP="00324A24">
      <w:pPr>
        <w:pStyle w:val="HTMLconformatoprevio"/>
        <w:spacing w:before="240" w:line="360" w:lineRule="auto"/>
        <w:jc w:val="both"/>
        <w:rPr>
          <w:rFonts w:ascii="Times New Roman" w:hAnsi="Times New Roman" w:cs="Times New Roman"/>
          <w:sz w:val="24"/>
          <w:szCs w:val="24"/>
        </w:rPr>
      </w:pPr>
      <w:r w:rsidRPr="00C3080A">
        <w:rPr>
          <w:rFonts w:ascii="Times New Roman" w:hAnsi="Times New Roman" w:cs="Times New Roman"/>
          <w:sz w:val="24"/>
          <w:szCs w:val="24"/>
        </w:rPr>
        <w:t>Por supuesto, ante la presencia de diferencias de género en este plantel no faltaron figuras que lucharan por los derechos femeninos. Ese es el caso de la Sra. Natalia Pomares de Ayala, profesora titular de la cátedra VII de Idioma Inglés. La misma desempeñó una destacada labor como miembro del Club Femenino de Cuba, Delegación de Santa Clara de la cual fue vicepresidenta. El Club Femenino realizaba acciones de beneficencia como distribuir ropas y comestibles a los más humildes, revistas para fomentar la instrucción, luchaba contra el alcoholismo, la prostitución y a favor del voto de la mujer. También lucharon activamente contra la discriminación racial y por sexo la profesora Sra. María Josefa Vidaurreta</w:t>
      </w:r>
      <w:r w:rsidR="0006514D" w:rsidRPr="00C3080A">
        <w:rPr>
          <w:rFonts w:ascii="Times New Roman" w:hAnsi="Times New Roman" w:cs="Times New Roman"/>
          <w:sz w:val="24"/>
          <w:szCs w:val="24"/>
        </w:rPr>
        <w:t xml:space="preserve"> </w:t>
      </w:r>
      <w:r w:rsidRPr="00C3080A">
        <w:rPr>
          <w:rFonts w:ascii="Times New Roman" w:hAnsi="Times New Roman" w:cs="Times New Roman"/>
          <w:sz w:val="24"/>
          <w:szCs w:val="24"/>
        </w:rPr>
        <w:t xml:space="preserve">y </w:t>
      </w:r>
      <w:r w:rsidR="0006514D" w:rsidRPr="00C3080A">
        <w:rPr>
          <w:rFonts w:ascii="Times New Roman" w:hAnsi="Times New Roman" w:cs="Times New Roman"/>
          <w:sz w:val="24"/>
          <w:szCs w:val="24"/>
        </w:rPr>
        <w:t xml:space="preserve">estudiantes como </w:t>
      </w:r>
      <w:r w:rsidRPr="00C3080A">
        <w:rPr>
          <w:rFonts w:ascii="Times New Roman" w:hAnsi="Times New Roman" w:cs="Times New Roman"/>
          <w:sz w:val="24"/>
          <w:szCs w:val="24"/>
        </w:rPr>
        <w:t xml:space="preserve"> E</w:t>
      </w:r>
      <w:r w:rsidR="00950AD7" w:rsidRPr="00C3080A">
        <w:rPr>
          <w:rFonts w:ascii="Times New Roman" w:hAnsi="Times New Roman" w:cs="Times New Roman"/>
          <w:sz w:val="24"/>
          <w:szCs w:val="24"/>
        </w:rPr>
        <w:t>m</w:t>
      </w:r>
      <w:r w:rsidRPr="00C3080A">
        <w:rPr>
          <w:rFonts w:ascii="Times New Roman" w:hAnsi="Times New Roman" w:cs="Times New Roman"/>
          <w:sz w:val="24"/>
          <w:szCs w:val="24"/>
        </w:rPr>
        <w:t xml:space="preserve">ma Pérez </w:t>
      </w:r>
      <w:r w:rsidR="00950AD7" w:rsidRPr="00C3080A">
        <w:rPr>
          <w:rFonts w:ascii="Times New Roman" w:hAnsi="Times New Roman" w:cs="Times New Roman"/>
          <w:sz w:val="24"/>
          <w:szCs w:val="24"/>
        </w:rPr>
        <w:t>Téllez</w:t>
      </w:r>
      <w:r w:rsidRPr="00C3080A">
        <w:rPr>
          <w:rFonts w:ascii="Times New Roman" w:hAnsi="Times New Roman" w:cs="Times New Roman"/>
          <w:sz w:val="24"/>
          <w:szCs w:val="24"/>
        </w:rPr>
        <w:t xml:space="preserve">, graduada en 1920, que llegó a dirigir posteriormente la revista Villaclara. Desde sus páginas defendió los valores femeninos </w:t>
      </w:r>
      <w:r w:rsidR="00A612DE" w:rsidRPr="00C3080A">
        <w:rPr>
          <w:rFonts w:ascii="Times New Roman" w:hAnsi="Times New Roman" w:cs="Times New Roman"/>
          <w:sz w:val="24"/>
          <w:szCs w:val="24"/>
        </w:rPr>
        <w:t>(Sánchez Bermúdez y Romero, 2006</w:t>
      </w:r>
      <w:r w:rsidR="00960B0D" w:rsidRPr="00C3080A">
        <w:rPr>
          <w:rFonts w:ascii="Times New Roman" w:hAnsi="Times New Roman" w:cs="Times New Roman"/>
          <w:sz w:val="24"/>
          <w:szCs w:val="24"/>
        </w:rPr>
        <w:t>)</w:t>
      </w:r>
      <w:r w:rsidRPr="00C3080A">
        <w:rPr>
          <w:rFonts w:ascii="Times New Roman" w:hAnsi="Times New Roman" w:cs="Times New Roman"/>
          <w:sz w:val="24"/>
          <w:szCs w:val="24"/>
        </w:rPr>
        <w:t xml:space="preserve">. </w:t>
      </w:r>
    </w:p>
    <w:p w:rsidR="00324A24" w:rsidRPr="0090713E" w:rsidRDefault="00324A24" w:rsidP="00324A24">
      <w:pPr>
        <w:pStyle w:val="HTMLconformatoprevio"/>
        <w:spacing w:before="240" w:line="360" w:lineRule="auto"/>
        <w:jc w:val="both"/>
        <w:rPr>
          <w:rFonts w:ascii="Times New Roman" w:hAnsi="Times New Roman" w:cs="Times New Roman"/>
          <w:b/>
          <w:sz w:val="24"/>
          <w:szCs w:val="24"/>
        </w:rPr>
      </w:pPr>
      <w:r w:rsidRPr="0090713E">
        <w:rPr>
          <w:rFonts w:ascii="Times New Roman" w:hAnsi="Times New Roman" w:cs="Times New Roman"/>
          <w:b/>
          <w:sz w:val="24"/>
          <w:szCs w:val="24"/>
        </w:rPr>
        <w:lastRenderedPageBreak/>
        <w:t>Conclusiones:</w:t>
      </w:r>
    </w:p>
    <w:p w:rsidR="009E0B7F" w:rsidRPr="0090713E" w:rsidRDefault="009E0B7F" w:rsidP="00324A24">
      <w:pPr>
        <w:pStyle w:val="HTMLconformatoprevio"/>
        <w:spacing w:before="240" w:line="360" w:lineRule="auto"/>
        <w:jc w:val="both"/>
        <w:rPr>
          <w:rFonts w:ascii="Times New Roman" w:hAnsi="Times New Roman" w:cs="Times New Roman"/>
          <w:sz w:val="24"/>
          <w:szCs w:val="24"/>
        </w:rPr>
      </w:pPr>
      <w:r w:rsidRPr="0090713E">
        <w:rPr>
          <w:rFonts w:ascii="Times New Roman" w:hAnsi="Times New Roman" w:cs="Times New Roman"/>
          <w:sz w:val="24"/>
          <w:szCs w:val="24"/>
        </w:rPr>
        <w:t>La Escuela Normal para Maestros y Maestras de Santa Clara reflejó en su seno las características típicas de diferenciación de género de la sociedad cubana del siglo XX desde su claustro, personal subalterno, matrículas, grados científicos, cargos de la directiva y actividades curriculares. Ante lo cual no faltó en el centro figuras femeninas destacadas que lucharan por sus derechos tanto desde el claustro como del estudiantado.</w:t>
      </w:r>
    </w:p>
    <w:p w:rsidR="000210CE" w:rsidRPr="0090713E" w:rsidRDefault="003D0DA0" w:rsidP="000210CE">
      <w:pPr>
        <w:spacing w:before="240" w:line="360" w:lineRule="auto"/>
        <w:jc w:val="both"/>
        <w:rPr>
          <w:rFonts w:ascii="Times New Roman" w:hAnsi="Times New Roman" w:cs="Times New Roman"/>
          <w:b/>
          <w:sz w:val="24"/>
          <w:szCs w:val="24"/>
          <w:lang w:val="en-US"/>
        </w:rPr>
      </w:pPr>
      <w:r w:rsidRPr="0090713E">
        <w:rPr>
          <w:rFonts w:ascii="Times New Roman" w:hAnsi="Times New Roman" w:cs="Times New Roman"/>
          <w:b/>
          <w:sz w:val="24"/>
          <w:szCs w:val="24"/>
          <w:lang w:val="en-US"/>
        </w:rPr>
        <w:t>Referencias Bibliográficas:</w:t>
      </w:r>
    </w:p>
    <w:p w:rsidR="007F395A" w:rsidRPr="0090713E" w:rsidRDefault="000210CE" w:rsidP="007F395A">
      <w:pPr>
        <w:spacing w:before="240" w:after="0" w:line="360" w:lineRule="auto"/>
        <w:ind w:left="454" w:right="-57" w:hanging="454"/>
        <w:jc w:val="both"/>
        <w:rPr>
          <w:rFonts w:ascii="Times New Roman" w:hAnsi="Times New Roman" w:cs="Times New Roman"/>
          <w:sz w:val="24"/>
          <w:szCs w:val="24"/>
        </w:rPr>
      </w:pPr>
      <w:r w:rsidRPr="0090713E">
        <w:rPr>
          <w:rFonts w:ascii="Times New Roman" w:hAnsi="Times New Roman" w:cs="Times New Roman"/>
          <w:sz w:val="24"/>
          <w:szCs w:val="24"/>
        </w:rPr>
        <w:t xml:space="preserve">Águila Zamora, H. y Almeida Alonso, E. (2017, 11 de diciembre). La Escuela Normal para Maestros de Santa Clara: una institución insigne. </w:t>
      </w:r>
      <w:hyperlink r:id="rId16" w:history="1">
        <w:r w:rsidRPr="0090713E">
          <w:rPr>
            <w:rStyle w:val="Hipervnculo"/>
            <w:rFonts w:ascii="Times New Roman" w:hAnsi="Times New Roman" w:cs="Times New Roman"/>
            <w:sz w:val="24"/>
            <w:szCs w:val="24"/>
          </w:rPr>
          <w:t>https://historiacubanacan.blogspot.com/2017/12/la-escuela-normal-para-maestros-de.html?m=1</w:t>
        </w:r>
      </w:hyperlink>
      <w:r w:rsidRPr="0090713E">
        <w:rPr>
          <w:rFonts w:ascii="Times New Roman" w:hAnsi="Times New Roman" w:cs="Times New Roman"/>
          <w:sz w:val="24"/>
          <w:szCs w:val="24"/>
        </w:rPr>
        <w:t xml:space="preserve"> </w:t>
      </w:r>
    </w:p>
    <w:p w:rsidR="00214760" w:rsidRPr="0090713E" w:rsidRDefault="007F395A" w:rsidP="00214760">
      <w:pPr>
        <w:spacing w:before="240" w:after="0" w:line="360" w:lineRule="auto"/>
        <w:ind w:left="454" w:right="-57" w:hanging="454"/>
        <w:jc w:val="both"/>
        <w:rPr>
          <w:rFonts w:ascii="Times New Roman" w:hAnsi="Times New Roman" w:cs="Times New Roman"/>
          <w:sz w:val="24"/>
          <w:szCs w:val="24"/>
        </w:rPr>
      </w:pPr>
      <w:r w:rsidRPr="0090713E">
        <w:rPr>
          <w:rFonts w:ascii="Times New Roman" w:hAnsi="Times New Roman" w:cs="Times New Roman"/>
          <w:sz w:val="24"/>
          <w:szCs w:val="24"/>
        </w:rPr>
        <w:t xml:space="preserve">Cordoví Núñez, Y. (2012). </w:t>
      </w:r>
      <w:r w:rsidRPr="0090713E">
        <w:rPr>
          <w:rFonts w:ascii="Times New Roman" w:hAnsi="Times New Roman" w:cs="Times New Roman"/>
          <w:i/>
          <w:sz w:val="24"/>
          <w:szCs w:val="24"/>
        </w:rPr>
        <w:t>Magisterio y nacionalismo en las escuelas públicas de Cuba (1899-1920)</w:t>
      </w:r>
      <w:r w:rsidRPr="0090713E">
        <w:rPr>
          <w:rFonts w:ascii="Times New Roman" w:hAnsi="Times New Roman" w:cs="Times New Roman"/>
          <w:sz w:val="24"/>
          <w:szCs w:val="24"/>
        </w:rPr>
        <w:t>. La Habana, Cuba</w:t>
      </w:r>
      <w:r w:rsidR="0095445D" w:rsidRPr="0090713E">
        <w:rPr>
          <w:rFonts w:ascii="Times New Roman" w:hAnsi="Times New Roman" w:cs="Times New Roman"/>
          <w:sz w:val="24"/>
          <w:szCs w:val="24"/>
        </w:rPr>
        <w:t>:</w:t>
      </w:r>
      <w:r w:rsidRPr="0090713E">
        <w:rPr>
          <w:rFonts w:ascii="Times New Roman" w:hAnsi="Times New Roman" w:cs="Times New Roman"/>
          <w:sz w:val="24"/>
          <w:szCs w:val="24"/>
        </w:rPr>
        <w:t xml:space="preserve"> Editorial de Ciencias Sociales.</w:t>
      </w:r>
    </w:p>
    <w:p w:rsidR="00800F4B" w:rsidRPr="0090713E" w:rsidRDefault="00214760" w:rsidP="00800F4B">
      <w:pPr>
        <w:spacing w:before="240" w:after="0" w:line="360" w:lineRule="auto"/>
        <w:ind w:left="454" w:right="-57" w:hanging="454"/>
        <w:jc w:val="both"/>
        <w:rPr>
          <w:rFonts w:ascii="Times New Roman" w:hAnsi="Times New Roman" w:cs="Times New Roman"/>
          <w:sz w:val="24"/>
          <w:szCs w:val="24"/>
        </w:rPr>
      </w:pPr>
      <w:r w:rsidRPr="0090713E">
        <w:rPr>
          <w:rFonts w:ascii="Times New Roman" w:hAnsi="Times New Roman" w:cs="Times New Roman"/>
          <w:sz w:val="24"/>
          <w:szCs w:val="24"/>
        </w:rPr>
        <w:t xml:space="preserve">Colectivo de divulgación del Ministerio de Educación. (1968). </w:t>
      </w:r>
      <w:r w:rsidRPr="0090713E">
        <w:rPr>
          <w:rFonts w:ascii="Times New Roman" w:hAnsi="Times New Roman" w:cs="Times New Roman"/>
          <w:i/>
          <w:sz w:val="24"/>
          <w:szCs w:val="24"/>
        </w:rPr>
        <w:t>La educación en los cien años de lucha</w:t>
      </w:r>
      <w:r w:rsidRPr="0090713E">
        <w:rPr>
          <w:rFonts w:ascii="Times New Roman" w:hAnsi="Times New Roman" w:cs="Times New Roman"/>
          <w:sz w:val="24"/>
          <w:szCs w:val="24"/>
        </w:rPr>
        <w:t>. La Habana, Cuba: Editorial Pueblo y Educación.</w:t>
      </w:r>
    </w:p>
    <w:p w:rsidR="00526BFE" w:rsidRPr="0090713E" w:rsidRDefault="00800F4B" w:rsidP="00526BFE">
      <w:pPr>
        <w:spacing w:before="240" w:after="0" w:line="360" w:lineRule="auto"/>
        <w:ind w:left="454" w:right="-57" w:hanging="454"/>
        <w:jc w:val="both"/>
        <w:rPr>
          <w:rFonts w:ascii="Times New Roman" w:hAnsi="Times New Roman" w:cs="Times New Roman"/>
          <w:sz w:val="24"/>
          <w:szCs w:val="24"/>
        </w:rPr>
      </w:pPr>
      <w:r w:rsidRPr="0090713E">
        <w:rPr>
          <w:rFonts w:ascii="Times New Roman" w:hAnsi="Times New Roman" w:cs="Times New Roman"/>
          <w:sz w:val="24"/>
          <w:szCs w:val="24"/>
        </w:rPr>
        <w:t>García Galló, G. J.</w:t>
      </w:r>
      <w:r w:rsidRPr="0090713E">
        <w:rPr>
          <w:rFonts w:ascii="Times New Roman" w:eastAsia="Times New Roman" w:hAnsi="Times New Roman" w:cs="Times New Roman"/>
          <w:sz w:val="24"/>
          <w:szCs w:val="24"/>
        </w:rPr>
        <w:t xml:space="preserve"> (</w:t>
      </w:r>
      <w:r w:rsidRPr="0090713E">
        <w:rPr>
          <w:rFonts w:ascii="Times New Roman" w:hAnsi="Times New Roman" w:cs="Times New Roman"/>
          <w:sz w:val="24"/>
          <w:szCs w:val="24"/>
        </w:rPr>
        <w:t>1980</w:t>
      </w:r>
      <w:r w:rsidRPr="0090713E">
        <w:rPr>
          <w:rFonts w:ascii="Times New Roman" w:eastAsia="Times New Roman" w:hAnsi="Times New Roman" w:cs="Times New Roman"/>
          <w:sz w:val="24"/>
          <w:szCs w:val="24"/>
        </w:rPr>
        <w:t xml:space="preserve">). </w:t>
      </w:r>
      <w:r w:rsidRPr="0090713E">
        <w:rPr>
          <w:rFonts w:ascii="Times New Roman" w:eastAsia="Times New Roman" w:hAnsi="Times New Roman" w:cs="Times New Roman"/>
          <w:i/>
          <w:sz w:val="24"/>
          <w:szCs w:val="24"/>
        </w:rPr>
        <w:t>Bosquejo Histórico de la Educación en Cuba</w:t>
      </w:r>
      <w:r w:rsidRPr="0090713E">
        <w:rPr>
          <w:rFonts w:ascii="Times New Roman" w:hAnsi="Times New Roman" w:cs="Times New Roman"/>
          <w:sz w:val="24"/>
          <w:szCs w:val="24"/>
        </w:rPr>
        <w:t>.</w:t>
      </w:r>
      <w:r w:rsidRPr="0090713E">
        <w:rPr>
          <w:rFonts w:ascii="Times New Roman" w:eastAsia="Times New Roman" w:hAnsi="Times New Roman" w:cs="Times New Roman"/>
          <w:sz w:val="24"/>
          <w:szCs w:val="24"/>
        </w:rPr>
        <w:t xml:space="preserve"> La Habana, Cuba</w:t>
      </w:r>
      <w:r w:rsidR="0095445D" w:rsidRPr="0090713E">
        <w:rPr>
          <w:rFonts w:ascii="Times New Roman" w:eastAsia="Times New Roman" w:hAnsi="Times New Roman" w:cs="Times New Roman"/>
          <w:sz w:val="24"/>
          <w:szCs w:val="24"/>
        </w:rPr>
        <w:t>:</w:t>
      </w:r>
      <w:r w:rsidRPr="0090713E">
        <w:rPr>
          <w:rFonts w:ascii="Times New Roman" w:eastAsia="Times New Roman" w:hAnsi="Times New Roman" w:cs="Times New Roman"/>
          <w:sz w:val="24"/>
          <w:szCs w:val="24"/>
        </w:rPr>
        <w:t xml:space="preserve"> Editorial de Libros para la Educación</w:t>
      </w:r>
      <w:r w:rsidRPr="0090713E">
        <w:rPr>
          <w:rFonts w:ascii="Times New Roman" w:hAnsi="Times New Roman" w:cs="Times New Roman"/>
          <w:sz w:val="24"/>
          <w:szCs w:val="24"/>
        </w:rPr>
        <w:t>.</w:t>
      </w:r>
    </w:p>
    <w:p w:rsidR="0027243D" w:rsidRPr="0090713E" w:rsidRDefault="00526BFE" w:rsidP="0027243D">
      <w:pPr>
        <w:spacing w:before="240" w:after="0" w:line="360" w:lineRule="auto"/>
        <w:ind w:left="454" w:right="-57" w:hanging="454"/>
        <w:jc w:val="both"/>
        <w:rPr>
          <w:rFonts w:ascii="Times New Roman" w:hAnsi="Times New Roman" w:cs="Times New Roman"/>
          <w:sz w:val="24"/>
          <w:szCs w:val="24"/>
        </w:rPr>
      </w:pPr>
      <w:r w:rsidRPr="0090713E">
        <w:rPr>
          <w:rFonts w:ascii="Times New Roman" w:hAnsi="Times New Roman" w:cs="Times New Roman"/>
          <w:sz w:val="24"/>
          <w:szCs w:val="24"/>
        </w:rPr>
        <w:t>González Pagés, J. C. (2010, 20 de diciembre). Historia de la mujer en Cuba: del feminismo liberal.</w:t>
      </w:r>
      <w:r w:rsidR="00E17895" w:rsidRPr="0090713E">
        <w:rPr>
          <w:rFonts w:ascii="Times New Roman" w:hAnsi="Times New Roman" w:cs="Times New Roman"/>
          <w:sz w:val="24"/>
          <w:szCs w:val="24"/>
        </w:rPr>
        <w:t xml:space="preserve"> </w:t>
      </w:r>
      <w:hyperlink r:id="rId17" w:history="1">
        <w:r w:rsidRPr="0090713E">
          <w:rPr>
            <w:rStyle w:val="Hipervnculo"/>
            <w:rFonts w:ascii="Times New Roman" w:hAnsi="Times New Roman" w:cs="Times New Roman"/>
            <w:sz w:val="24"/>
            <w:szCs w:val="24"/>
          </w:rPr>
          <w:t>http://feminismocuba.blogspot.com/2010/12/historia-de-la-mujer-en-cuba-del.html?m=1</w:t>
        </w:r>
      </w:hyperlink>
      <w:r w:rsidRPr="0090713E">
        <w:rPr>
          <w:rFonts w:ascii="Times New Roman" w:hAnsi="Times New Roman" w:cs="Times New Roman"/>
          <w:sz w:val="24"/>
          <w:szCs w:val="24"/>
        </w:rPr>
        <w:t xml:space="preserve">    </w:t>
      </w:r>
    </w:p>
    <w:p w:rsidR="005666BB" w:rsidRPr="0090713E" w:rsidRDefault="00F62CB3" w:rsidP="005666BB">
      <w:pPr>
        <w:spacing w:before="240" w:after="0" w:line="360" w:lineRule="auto"/>
        <w:ind w:left="454" w:right="-57" w:hanging="454"/>
        <w:jc w:val="both"/>
        <w:rPr>
          <w:rFonts w:ascii="Times New Roman" w:eastAsia="Times New Roman" w:hAnsi="Times New Roman" w:cs="Times New Roman"/>
          <w:iCs/>
          <w:sz w:val="24"/>
          <w:szCs w:val="24"/>
          <w:lang w:eastAsia="es-MX"/>
        </w:rPr>
      </w:pPr>
      <w:r w:rsidRPr="0090713E">
        <w:rPr>
          <w:rFonts w:ascii="Times New Roman" w:hAnsi="Times New Roman" w:cs="Times New Roman"/>
          <w:sz w:val="24"/>
          <w:szCs w:val="24"/>
        </w:rPr>
        <w:t xml:space="preserve">Jácome, D. </w:t>
      </w:r>
      <w:r w:rsidR="00F378CB" w:rsidRPr="0090713E">
        <w:rPr>
          <w:rFonts w:ascii="Times New Roman" w:hAnsi="Times New Roman" w:cs="Times New Roman"/>
          <w:sz w:val="24"/>
          <w:szCs w:val="24"/>
        </w:rPr>
        <w:t xml:space="preserve">(2013, marzo). </w:t>
      </w:r>
      <w:r w:rsidRPr="0090713E">
        <w:rPr>
          <w:rFonts w:ascii="Times New Roman" w:hAnsi="Times New Roman" w:cs="Times New Roman"/>
          <w:sz w:val="24"/>
          <w:szCs w:val="24"/>
        </w:rPr>
        <w:t xml:space="preserve">La mujer en Cuba, sus primeros logros. </w:t>
      </w:r>
      <w:hyperlink r:id="rId18" w:history="1">
        <w:r w:rsidR="009A1309" w:rsidRPr="0090713E">
          <w:rPr>
            <w:rStyle w:val="Hipervnculo"/>
            <w:rFonts w:ascii="Times New Roman" w:eastAsia="Times New Roman" w:hAnsi="Times New Roman" w:cs="Times New Roman"/>
            <w:iCs/>
            <w:sz w:val="24"/>
            <w:szCs w:val="24"/>
            <w:lang w:eastAsia="es-MX"/>
          </w:rPr>
          <w:t>https://cubaenlamemoria.wordpress.com/2013/03/08/la-mujer-en-cuba-sus-primeros-logros/</w:t>
        </w:r>
      </w:hyperlink>
      <w:r w:rsidR="009A1309" w:rsidRPr="0090713E">
        <w:rPr>
          <w:rFonts w:ascii="Times New Roman" w:eastAsia="Times New Roman" w:hAnsi="Times New Roman" w:cs="Times New Roman"/>
          <w:iCs/>
          <w:sz w:val="24"/>
          <w:szCs w:val="24"/>
          <w:lang w:eastAsia="es-MX"/>
        </w:rPr>
        <w:t xml:space="preserve"> </w:t>
      </w:r>
    </w:p>
    <w:p w:rsidR="00DA2072" w:rsidRPr="0090713E" w:rsidRDefault="005666BB" w:rsidP="00DA2072">
      <w:pPr>
        <w:spacing w:before="240" w:after="0" w:line="360" w:lineRule="auto"/>
        <w:ind w:left="454" w:right="-57" w:hanging="454"/>
        <w:jc w:val="both"/>
        <w:rPr>
          <w:rFonts w:ascii="Times New Roman" w:hAnsi="Times New Roman" w:cs="Times New Roman"/>
          <w:sz w:val="24"/>
          <w:szCs w:val="24"/>
        </w:rPr>
      </w:pPr>
      <w:r w:rsidRPr="0090713E">
        <w:rPr>
          <w:rFonts w:ascii="Times New Roman" w:hAnsi="Times New Roman" w:cs="Times New Roman"/>
          <w:sz w:val="24"/>
          <w:szCs w:val="24"/>
        </w:rPr>
        <w:t>Memorias Circunstanciadas de la marcha de la Escuela Normal para Maest</w:t>
      </w:r>
      <w:r w:rsidR="00D961C7" w:rsidRPr="0090713E">
        <w:rPr>
          <w:rFonts w:ascii="Times New Roman" w:hAnsi="Times New Roman" w:cs="Times New Roman"/>
          <w:sz w:val="24"/>
          <w:szCs w:val="24"/>
        </w:rPr>
        <w:t>ros y Maestras de Santa Clara. (</w:t>
      </w:r>
      <w:r w:rsidR="00735CAC" w:rsidRPr="0090713E">
        <w:rPr>
          <w:rFonts w:ascii="Times New Roman" w:hAnsi="Times New Roman" w:cs="Times New Roman"/>
          <w:sz w:val="24"/>
          <w:szCs w:val="24"/>
        </w:rPr>
        <w:t>1916-1930</w:t>
      </w:r>
      <w:r w:rsidR="00D961C7" w:rsidRPr="0090713E">
        <w:rPr>
          <w:rFonts w:ascii="Times New Roman" w:hAnsi="Times New Roman" w:cs="Times New Roman"/>
          <w:sz w:val="24"/>
          <w:szCs w:val="24"/>
        </w:rPr>
        <w:t>)</w:t>
      </w:r>
      <w:r w:rsidR="00735CAC" w:rsidRPr="0090713E">
        <w:rPr>
          <w:rFonts w:ascii="Times New Roman" w:hAnsi="Times New Roman" w:cs="Times New Roman"/>
          <w:sz w:val="24"/>
          <w:szCs w:val="24"/>
        </w:rPr>
        <w:t xml:space="preserve">. </w:t>
      </w:r>
      <w:r w:rsidRPr="0090713E">
        <w:rPr>
          <w:rFonts w:ascii="Times New Roman" w:hAnsi="Times New Roman" w:cs="Times New Roman"/>
          <w:sz w:val="24"/>
          <w:szCs w:val="24"/>
        </w:rPr>
        <w:t xml:space="preserve"> Santa Clara</w:t>
      </w:r>
      <w:r w:rsidR="00001BB5" w:rsidRPr="0090713E">
        <w:rPr>
          <w:rFonts w:ascii="Times New Roman" w:hAnsi="Times New Roman" w:cs="Times New Roman"/>
          <w:sz w:val="24"/>
          <w:szCs w:val="24"/>
        </w:rPr>
        <w:t>, Cuba</w:t>
      </w:r>
      <w:r w:rsidR="0095445D" w:rsidRPr="0090713E">
        <w:rPr>
          <w:rFonts w:ascii="Times New Roman" w:hAnsi="Times New Roman" w:cs="Times New Roman"/>
          <w:sz w:val="24"/>
          <w:szCs w:val="24"/>
        </w:rPr>
        <w:t>:</w:t>
      </w:r>
      <w:r w:rsidRPr="0090713E">
        <w:rPr>
          <w:rFonts w:ascii="Times New Roman" w:hAnsi="Times New Roman" w:cs="Times New Roman"/>
          <w:sz w:val="24"/>
          <w:szCs w:val="24"/>
        </w:rPr>
        <w:t xml:space="preserve"> Archivo Histó</w:t>
      </w:r>
      <w:r w:rsidR="00D961C7" w:rsidRPr="0090713E">
        <w:rPr>
          <w:rFonts w:ascii="Times New Roman" w:hAnsi="Times New Roman" w:cs="Times New Roman"/>
          <w:sz w:val="24"/>
          <w:szCs w:val="24"/>
        </w:rPr>
        <w:t>rico Provincial de Santa Clara</w:t>
      </w:r>
      <w:r w:rsidR="00001BB5" w:rsidRPr="0090713E">
        <w:rPr>
          <w:rFonts w:ascii="Times New Roman" w:hAnsi="Times New Roman" w:cs="Times New Roman"/>
          <w:sz w:val="24"/>
          <w:szCs w:val="24"/>
        </w:rPr>
        <w:t>.</w:t>
      </w:r>
    </w:p>
    <w:p w:rsidR="00DA2072" w:rsidRPr="0090713E" w:rsidRDefault="00DA2072" w:rsidP="00DA2072">
      <w:pPr>
        <w:spacing w:before="240" w:after="0" w:line="360" w:lineRule="auto"/>
        <w:ind w:left="454" w:right="-57" w:hanging="454"/>
        <w:jc w:val="both"/>
        <w:rPr>
          <w:rFonts w:ascii="Times New Roman" w:hAnsi="Times New Roman" w:cs="Times New Roman"/>
          <w:sz w:val="24"/>
          <w:szCs w:val="24"/>
        </w:rPr>
      </w:pPr>
      <w:r w:rsidRPr="0090713E">
        <w:rPr>
          <w:rFonts w:ascii="Times New Roman" w:hAnsi="Times New Roman" w:cs="Times New Roman"/>
          <w:sz w:val="24"/>
          <w:szCs w:val="24"/>
        </w:rPr>
        <w:lastRenderedPageBreak/>
        <w:t xml:space="preserve">Pardo, J. (1952). </w:t>
      </w:r>
      <w:r w:rsidRPr="0090713E">
        <w:rPr>
          <w:rFonts w:ascii="Times New Roman" w:hAnsi="Times New Roman" w:cs="Times New Roman"/>
          <w:i/>
          <w:sz w:val="24"/>
          <w:szCs w:val="24"/>
        </w:rPr>
        <w:t>Forjadores de la Escuela Cubana. Biografías de maestros villareños</w:t>
      </w:r>
      <w:r w:rsidRPr="0090713E">
        <w:rPr>
          <w:rFonts w:ascii="Times New Roman" w:hAnsi="Times New Roman" w:cs="Times New Roman"/>
          <w:sz w:val="24"/>
          <w:szCs w:val="24"/>
        </w:rPr>
        <w:t xml:space="preserve">. </w:t>
      </w:r>
      <w:r w:rsidR="0095445D" w:rsidRPr="0090713E">
        <w:rPr>
          <w:rFonts w:ascii="Times New Roman" w:hAnsi="Times New Roman" w:cs="Times New Roman"/>
          <w:sz w:val="24"/>
          <w:szCs w:val="24"/>
        </w:rPr>
        <w:t>La Habana:</w:t>
      </w:r>
      <w:r w:rsidRPr="0090713E">
        <w:rPr>
          <w:rFonts w:ascii="Times New Roman" w:hAnsi="Times New Roman" w:cs="Times New Roman"/>
          <w:sz w:val="24"/>
          <w:szCs w:val="24"/>
        </w:rPr>
        <w:t xml:space="preserve"> [s.n].</w:t>
      </w:r>
    </w:p>
    <w:p w:rsidR="00D20D85" w:rsidRPr="0090713E" w:rsidRDefault="0025037E" w:rsidP="00D20D85">
      <w:pPr>
        <w:spacing w:before="240" w:after="0" w:line="360" w:lineRule="auto"/>
        <w:ind w:left="454" w:right="-57" w:hanging="454"/>
        <w:jc w:val="both"/>
        <w:rPr>
          <w:rFonts w:ascii="Times New Roman" w:hAnsi="Times New Roman" w:cs="Times New Roman"/>
          <w:sz w:val="24"/>
          <w:szCs w:val="24"/>
        </w:rPr>
      </w:pPr>
      <w:r w:rsidRPr="0090713E">
        <w:rPr>
          <w:rFonts w:ascii="Times New Roman" w:eastAsia="Calibri" w:hAnsi="Times New Roman" w:cs="Times New Roman"/>
          <w:sz w:val="24"/>
          <w:szCs w:val="24"/>
        </w:rPr>
        <w:t xml:space="preserve">Quesada Valdez, L. (1941). </w:t>
      </w:r>
      <w:r w:rsidRPr="0090713E">
        <w:rPr>
          <w:rFonts w:ascii="Times New Roman" w:eastAsia="Calibri" w:hAnsi="Times New Roman" w:cs="Times New Roman"/>
          <w:i/>
          <w:iCs/>
          <w:sz w:val="24"/>
          <w:szCs w:val="24"/>
        </w:rPr>
        <w:t>Las Villas. Álbum-Resumen Ilustrado</w:t>
      </w:r>
      <w:r w:rsidRPr="0090713E">
        <w:rPr>
          <w:rFonts w:ascii="Times New Roman" w:eastAsia="Calibri" w:hAnsi="Times New Roman" w:cs="Times New Roman"/>
          <w:sz w:val="24"/>
          <w:szCs w:val="24"/>
        </w:rPr>
        <w:t xml:space="preserve"> (2.</w:t>
      </w:r>
      <w:r w:rsidRPr="0090713E">
        <w:rPr>
          <w:rFonts w:ascii="Times New Roman" w:eastAsia="Calibri" w:hAnsi="Times New Roman" w:cs="Times New Roman"/>
          <w:sz w:val="24"/>
          <w:szCs w:val="24"/>
          <w:vertAlign w:val="superscript"/>
        </w:rPr>
        <w:t>a</w:t>
      </w:r>
      <w:r w:rsidR="0095445D" w:rsidRPr="0090713E">
        <w:rPr>
          <w:rFonts w:ascii="Times New Roman" w:eastAsia="Calibri" w:hAnsi="Times New Roman" w:cs="Times New Roman"/>
          <w:sz w:val="24"/>
          <w:szCs w:val="24"/>
        </w:rPr>
        <w:t xml:space="preserve"> ed.). La Habana:</w:t>
      </w:r>
      <w:r w:rsidRPr="0090713E">
        <w:rPr>
          <w:rFonts w:ascii="Times New Roman" w:eastAsia="Calibri" w:hAnsi="Times New Roman" w:cs="Times New Roman"/>
          <w:sz w:val="24"/>
          <w:szCs w:val="24"/>
        </w:rPr>
        <w:t xml:space="preserve"> Imp. “La Milagrosa” Compostela 456.</w:t>
      </w:r>
      <w:bookmarkStart w:id="0" w:name="_Hlk39504991"/>
    </w:p>
    <w:p w:rsidR="005666BB" w:rsidRPr="0090713E" w:rsidRDefault="00D20D85" w:rsidP="00D20D85">
      <w:pPr>
        <w:spacing w:before="240" w:after="0" w:line="360" w:lineRule="auto"/>
        <w:ind w:left="454" w:right="-57" w:hanging="454"/>
        <w:jc w:val="both"/>
        <w:rPr>
          <w:rFonts w:ascii="Times New Roman" w:hAnsi="Times New Roman" w:cs="Times New Roman"/>
          <w:sz w:val="24"/>
          <w:szCs w:val="24"/>
        </w:rPr>
      </w:pPr>
      <w:r w:rsidRPr="0090713E">
        <w:rPr>
          <w:rFonts w:ascii="Times New Roman" w:eastAsia="Calibri" w:hAnsi="Times New Roman" w:cs="Times New Roman"/>
          <w:sz w:val="24"/>
          <w:szCs w:val="24"/>
        </w:rPr>
        <w:t>Sánchez Bermúdez</w:t>
      </w:r>
      <w:bookmarkEnd w:id="0"/>
      <w:r w:rsidRPr="0090713E">
        <w:rPr>
          <w:rFonts w:ascii="Times New Roman" w:eastAsia="Calibri" w:hAnsi="Times New Roman" w:cs="Times New Roman"/>
          <w:sz w:val="24"/>
          <w:szCs w:val="24"/>
        </w:rPr>
        <w:t xml:space="preserve">, J. A. y </w:t>
      </w:r>
      <w:bookmarkStart w:id="1" w:name="_Hlk39505002"/>
      <w:r w:rsidRPr="0090713E">
        <w:rPr>
          <w:rFonts w:ascii="Times New Roman" w:eastAsia="Calibri" w:hAnsi="Times New Roman" w:cs="Times New Roman"/>
          <w:sz w:val="24"/>
          <w:szCs w:val="24"/>
        </w:rPr>
        <w:t>Maura Romero</w:t>
      </w:r>
      <w:bookmarkEnd w:id="1"/>
      <w:r w:rsidRPr="0090713E">
        <w:rPr>
          <w:rFonts w:ascii="Times New Roman" w:eastAsia="Calibri" w:hAnsi="Times New Roman" w:cs="Times New Roman"/>
          <w:sz w:val="24"/>
          <w:szCs w:val="24"/>
        </w:rPr>
        <w:t xml:space="preserve">, Z. (2006). </w:t>
      </w:r>
      <w:r w:rsidRPr="0090713E">
        <w:rPr>
          <w:rFonts w:ascii="Times New Roman" w:eastAsia="Calibri" w:hAnsi="Times New Roman" w:cs="Times New Roman"/>
          <w:i/>
          <w:iCs/>
          <w:sz w:val="24"/>
          <w:szCs w:val="24"/>
        </w:rPr>
        <w:t>Historia de la provincia de Villa Clara desde los orígenes hasta 1990. Neocolonia (1898-1952)</w:t>
      </w:r>
      <w:r w:rsidRPr="0090713E">
        <w:rPr>
          <w:rFonts w:ascii="Times New Roman" w:eastAsia="Calibri" w:hAnsi="Times New Roman" w:cs="Times New Roman"/>
          <w:sz w:val="24"/>
          <w:szCs w:val="24"/>
        </w:rPr>
        <w:t xml:space="preserve"> (IV parte). Santa Clara</w:t>
      </w:r>
      <w:r w:rsidR="0095445D" w:rsidRPr="0090713E">
        <w:rPr>
          <w:rFonts w:ascii="Times New Roman" w:eastAsia="Calibri" w:hAnsi="Times New Roman" w:cs="Times New Roman"/>
          <w:sz w:val="24"/>
          <w:szCs w:val="24"/>
        </w:rPr>
        <w:t>:</w:t>
      </w:r>
      <w:r w:rsidRPr="0090713E">
        <w:rPr>
          <w:rFonts w:ascii="Times New Roman" w:eastAsia="Calibri" w:hAnsi="Times New Roman" w:cs="Times New Roman"/>
          <w:sz w:val="24"/>
          <w:szCs w:val="24"/>
        </w:rPr>
        <w:t xml:space="preserve"> Oficina de asuntos históricos del Comité Provincial del PCC Villa Clara. </w:t>
      </w:r>
    </w:p>
    <w:p w:rsidR="00934657" w:rsidRPr="0090713E" w:rsidRDefault="00934657" w:rsidP="00934657">
      <w:pPr>
        <w:spacing w:before="240" w:after="0" w:line="360" w:lineRule="auto"/>
        <w:ind w:left="454" w:right="-57" w:hanging="454"/>
        <w:jc w:val="both"/>
        <w:rPr>
          <w:rFonts w:ascii="Times New Roman" w:eastAsia="Times New Roman" w:hAnsi="Times New Roman" w:cs="Times New Roman"/>
          <w:iCs/>
          <w:sz w:val="24"/>
          <w:szCs w:val="24"/>
          <w:lang w:eastAsia="es-MX"/>
        </w:rPr>
      </w:pPr>
      <w:r w:rsidRPr="0090713E">
        <w:rPr>
          <w:rFonts w:ascii="Times New Roman" w:hAnsi="Times New Roman" w:cs="Times New Roman"/>
          <w:sz w:val="24"/>
          <w:szCs w:val="24"/>
        </w:rPr>
        <w:t xml:space="preserve">Secretaría de Instrucción Pública y Bellas Artes. (1915, 19 de marzo). Ley sobre creación de Escuelas Normales de 16 de marzo de 1915. </w:t>
      </w:r>
      <w:r w:rsidRPr="0090713E">
        <w:rPr>
          <w:rFonts w:ascii="Times New Roman" w:hAnsi="Times New Roman" w:cs="Times New Roman"/>
          <w:i/>
          <w:sz w:val="24"/>
          <w:szCs w:val="24"/>
        </w:rPr>
        <w:t>Gaceta Oficial de la República de Cuba</w:t>
      </w:r>
      <w:r w:rsidRPr="0090713E">
        <w:rPr>
          <w:rFonts w:ascii="Times New Roman" w:hAnsi="Times New Roman" w:cs="Times New Roman"/>
          <w:sz w:val="24"/>
          <w:szCs w:val="24"/>
        </w:rPr>
        <w:t>, 1 (65), 3273-3278.</w:t>
      </w:r>
    </w:p>
    <w:p w:rsidR="00144165" w:rsidRPr="00980EAA" w:rsidRDefault="00144165" w:rsidP="0011311B">
      <w:pPr>
        <w:pStyle w:val="Textonotapie"/>
        <w:spacing w:line="360" w:lineRule="auto"/>
        <w:ind w:right="-518"/>
        <w:jc w:val="both"/>
        <w:rPr>
          <w:rFonts w:ascii="Times New Roman" w:hAnsi="Times New Roman"/>
          <w:sz w:val="24"/>
          <w:szCs w:val="24"/>
        </w:rPr>
      </w:pPr>
    </w:p>
    <w:p w:rsidR="00144165" w:rsidRPr="00980EAA" w:rsidRDefault="00144165" w:rsidP="00F62CB3">
      <w:pPr>
        <w:pStyle w:val="Textonotapie"/>
        <w:spacing w:line="360" w:lineRule="auto"/>
        <w:ind w:left="-207" w:right="-518"/>
        <w:jc w:val="both"/>
        <w:rPr>
          <w:rFonts w:ascii="Times New Roman" w:hAnsi="Times New Roman"/>
          <w:sz w:val="24"/>
          <w:szCs w:val="24"/>
        </w:rPr>
      </w:pPr>
    </w:p>
    <w:p w:rsidR="003157D0" w:rsidRDefault="003157D0" w:rsidP="00F62CB3">
      <w:pPr>
        <w:pStyle w:val="Textonotapie"/>
        <w:spacing w:line="360" w:lineRule="auto"/>
        <w:ind w:left="-207" w:right="-518"/>
        <w:jc w:val="both"/>
        <w:rPr>
          <w:rFonts w:ascii="Times New Roman" w:hAnsi="Times New Roman"/>
          <w:sz w:val="24"/>
          <w:szCs w:val="24"/>
        </w:rPr>
      </w:pPr>
    </w:p>
    <w:p w:rsidR="00144165" w:rsidRPr="00980EAA" w:rsidRDefault="00144165" w:rsidP="0011311B">
      <w:pPr>
        <w:pStyle w:val="Textonotapie"/>
        <w:spacing w:line="360" w:lineRule="auto"/>
        <w:ind w:right="-518"/>
        <w:jc w:val="both"/>
        <w:rPr>
          <w:rFonts w:ascii="Times New Roman" w:hAnsi="Times New Roman"/>
          <w:sz w:val="24"/>
          <w:szCs w:val="24"/>
        </w:rPr>
      </w:pPr>
    </w:p>
    <w:p w:rsidR="00144165" w:rsidRPr="000C2DE6" w:rsidRDefault="00144165" w:rsidP="00F62CB3">
      <w:pPr>
        <w:pStyle w:val="Textonotapie"/>
        <w:spacing w:line="360" w:lineRule="auto"/>
        <w:ind w:left="-207" w:right="-518"/>
        <w:jc w:val="both"/>
        <w:rPr>
          <w:rFonts w:ascii="Times New Roman" w:hAnsi="Times New Roman"/>
          <w:sz w:val="24"/>
          <w:szCs w:val="24"/>
        </w:rPr>
      </w:pPr>
    </w:p>
    <w:p w:rsidR="003157D0" w:rsidRDefault="003157D0" w:rsidP="00776403">
      <w:pPr>
        <w:spacing w:line="360" w:lineRule="auto"/>
        <w:ind w:left="-284" w:right="-518" w:hanging="283"/>
        <w:jc w:val="both"/>
        <w:rPr>
          <w:rFonts w:ascii="Times New Roman" w:hAnsi="Times New Roman"/>
          <w:sz w:val="24"/>
          <w:szCs w:val="24"/>
        </w:rPr>
      </w:pPr>
    </w:p>
    <w:p w:rsidR="00144165" w:rsidRDefault="00144165" w:rsidP="00F62CB3">
      <w:pPr>
        <w:pStyle w:val="Textonotapie"/>
        <w:spacing w:after="200" w:line="360" w:lineRule="auto"/>
        <w:ind w:left="-207"/>
        <w:jc w:val="both"/>
        <w:rPr>
          <w:rFonts w:ascii="Times New Roman" w:hAnsi="Times New Roman"/>
          <w:sz w:val="24"/>
          <w:szCs w:val="24"/>
        </w:rPr>
      </w:pPr>
    </w:p>
    <w:p w:rsidR="00144165" w:rsidRPr="00A9335B" w:rsidRDefault="00144165" w:rsidP="00F62CB3">
      <w:pPr>
        <w:pStyle w:val="Textonotapie"/>
        <w:spacing w:after="200" w:line="360" w:lineRule="auto"/>
        <w:ind w:left="-207"/>
        <w:jc w:val="both"/>
        <w:rPr>
          <w:rFonts w:ascii="Times New Roman" w:hAnsi="Times New Roman"/>
          <w:sz w:val="24"/>
          <w:szCs w:val="24"/>
        </w:rPr>
      </w:pPr>
    </w:p>
    <w:p w:rsidR="002B6440" w:rsidRPr="00931C5A" w:rsidRDefault="002B6440" w:rsidP="00FB1516">
      <w:pPr>
        <w:pStyle w:val="NormalWeb"/>
        <w:spacing w:before="240" w:beforeAutospacing="0" w:after="0" w:afterAutospacing="0" w:line="360" w:lineRule="auto"/>
        <w:jc w:val="both"/>
        <w:rPr>
          <w:b/>
          <w:lang w:val="en-US" w:eastAsia="es-MX"/>
        </w:rPr>
      </w:pPr>
    </w:p>
    <w:p w:rsidR="0049349A" w:rsidRPr="00931C5A" w:rsidRDefault="0049349A" w:rsidP="00FB1516">
      <w:pPr>
        <w:spacing w:before="240" w:line="360" w:lineRule="auto"/>
        <w:jc w:val="both"/>
        <w:rPr>
          <w:rFonts w:ascii="Times New Roman" w:hAnsi="Times New Roman" w:cs="Times New Roman"/>
          <w:sz w:val="24"/>
          <w:szCs w:val="24"/>
          <w:lang w:val="en-US"/>
        </w:rPr>
      </w:pPr>
    </w:p>
    <w:sectPr w:rsidR="0049349A" w:rsidRPr="00931C5A" w:rsidSect="00931C5A">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3AE" w:rsidRDefault="006A23AE" w:rsidP="00296D12">
      <w:pPr>
        <w:spacing w:after="0" w:line="240" w:lineRule="auto"/>
      </w:pPr>
      <w:r>
        <w:separator/>
      </w:r>
    </w:p>
  </w:endnote>
  <w:endnote w:type="continuationSeparator" w:id="1">
    <w:p w:rsidR="006A23AE" w:rsidRDefault="006A23AE" w:rsidP="00296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3AE" w:rsidRDefault="006A23AE" w:rsidP="00296D12">
      <w:pPr>
        <w:spacing w:after="0" w:line="240" w:lineRule="auto"/>
      </w:pPr>
      <w:r>
        <w:separator/>
      </w:r>
    </w:p>
  </w:footnote>
  <w:footnote w:type="continuationSeparator" w:id="1">
    <w:p w:rsidR="006A23AE" w:rsidRDefault="006A23AE" w:rsidP="00296D12">
      <w:pPr>
        <w:spacing w:after="0" w:line="240" w:lineRule="auto"/>
      </w:pPr>
      <w:r>
        <w:continuationSeparator/>
      </w:r>
    </w:p>
  </w:footnote>
  <w:footnote w:id="2">
    <w:p w:rsidR="00296D12" w:rsidRPr="00296D12" w:rsidRDefault="00296D12" w:rsidP="001A2575">
      <w:pPr>
        <w:pStyle w:val="Textonotapie"/>
        <w:ind w:left="-113"/>
        <w:jc w:val="both"/>
        <w:rPr>
          <w:rFonts w:ascii="Times New Roman" w:hAnsi="Times New Roman" w:cs="Times New Roman"/>
          <w:sz w:val="18"/>
          <w:szCs w:val="18"/>
          <w:lang w:val="es-MX"/>
        </w:rPr>
      </w:pPr>
      <w:r w:rsidRPr="00296D12">
        <w:rPr>
          <w:rStyle w:val="Refdenotaalpie"/>
          <w:rFonts w:ascii="Times New Roman" w:hAnsi="Times New Roman" w:cs="Times New Roman"/>
          <w:sz w:val="18"/>
          <w:szCs w:val="18"/>
        </w:rPr>
        <w:footnoteRef/>
      </w:r>
      <w:r w:rsidRPr="00296D12">
        <w:rPr>
          <w:rFonts w:ascii="Times New Roman" w:hAnsi="Times New Roman" w:cs="Times New Roman"/>
          <w:sz w:val="18"/>
          <w:szCs w:val="18"/>
        </w:rPr>
        <w:t xml:space="preserve">Esta información se pudo obtener observando </w:t>
      </w:r>
      <w:r w:rsidR="00AB3E9F">
        <w:rPr>
          <w:rFonts w:ascii="Times New Roman" w:hAnsi="Times New Roman" w:cs="Times New Roman"/>
          <w:sz w:val="18"/>
          <w:szCs w:val="18"/>
        </w:rPr>
        <w:t xml:space="preserve">en las Memorias </w:t>
      </w:r>
      <w:r w:rsidR="00AB3E9F" w:rsidRPr="00AB3E9F">
        <w:rPr>
          <w:rFonts w:ascii="Times New Roman" w:hAnsi="Times New Roman"/>
          <w:sz w:val="18"/>
          <w:szCs w:val="18"/>
        </w:rPr>
        <w:t>Circunstanciadas de la marcha de la Escuela Normal para Maestros y Maestras de Santa</w:t>
      </w:r>
      <w:r w:rsidR="00AB3E9F" w:rsidRPr="00296D12">
        <w:rPr>
          <w:rFonts w:ascii="Times New Roman" w:hAnsi="Times New Roman" w:cs="Times New Roman"/>
          <w:sz w:val="18"/>
          <w:szCs w:val="18"/>
        </w:rPr>
        <w:t xml:space="preserve"> </w:t>
      </w:r>
      <w:r w:rsidRPr="00296D12">
        <w:rPr>
          <w:rFonts w:ascii="Times New Roman" w:hAnsi="Times New Roman" w:cs="Times New Roman"/>
          <w:sz w:val="18"/>
          <w:szCs w:val="18"/>
        </w:rPr>
        <w:t>los calificativos dados de Sra. y Srta. a las profesoras del centro, dado que en la época se le llamaba señoras a las mujeres casadas y señoritas a las jóvenes que todavía no lo estaban.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E1B46"/>
    <w:multiLevelType w:val="hybridMultilevel"/>
    <w:tmpl w:val="942E48F0"/>
    <w:lvl w:ilvl="0" w:tplc="0FC43AA0">
      <w:start w:val="2"/>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619C1"/>
    <w:rsid w:val="00001BB5"/>
    <w:rsid w:val="00004CA8"/>
    <w:rsid w:val="00005100"/>
    <w:rsid w:val="00007B4B"/>
    <w:rsid w:val="0001296B"/>
    <w:rsid w:val="000178D7"/>
    <w:rsid w:val="000210CE"/>
    <w:rsid w:val="00024D98"/>
    <w:rsid w:val="00025D6E"/>
    <w:rsid w:val="00036CE6"/>
    <w:rsid w:val="00043A50"/>
    <w:rsid w:val="0005301F"/>
    <w:rsid w:val="0006514D"/>
    <w:rsid w:val="00075611"/>
    <w:rsid w:val="00083D7D"/>
    <w:rsid w:val="000A16A7"/>
    <w:rsid w:val="000C2D96"/>
    <w:rsid w:val="000D23AF"/>
    <w:rsid w:val="000D4273"/>
    <w:rsid w:val="000E09DD"/>
    <w:rsid w:val="000E2382"/>
    <w:rsid w:val="000F121A"/>
    <w:rsid w:val="000F4C02"/>
    <w:rsid w:val="00102532"/>
    <w:rsid w:val="00105A12"/>
    <w:rsid w:val="001118E7"/>
    <w:rsid w:val="0011311B"/>
    <w:rsid w:val="00115113"/>
    <w:rsid w:val="00133F9D"/>
    <w:rsid w:val="00143EC6"/>
    <w:rsid w:val="00144165"/>
    <w:rsid w:val="0015215A"/>
    <w:rsid w:val="00160672"/>
    <w:rsid w:val="001702A2"/>
    <w:rsid w:val="00175AFB"/>
    <w:rsid w:val="00180856"/>
    <w:rsid w:val="001823BD"/>
    <w:rsid w:val="00196A14"/>
    <w:rsid w:val="001A0D09"/>
    <w:rsid w:val="001A2575"/>
    <w:rsid w:val="001A30DA"/>
    <w:rsid w:val="001B3C3E"/>
    <w:rsid w:val="001D395C"/>
    <w:rsid w:val="001F3066"/>
    <w:rsid w:val="001F555A"/>
    <w:rsid w:val="001F7318"/>
    <w:rsid w:val="002055CA"/>
    <w:rsid w:val="00214760"/>
    <w:rsid w:val="0021478A"/>
    <w:rsid w:val="0021547D"/>
    <w:rsid w:val="00226CBC"/>
    <w:rsid w:val="00236EFA"/>
    <w:rsid w:val="002429D6"/>
    <w:rsid w:val="00245068"/>
    <w:rsid w:val="00247027"/>
    <w:rsid w:val="0025037E"/>
    <w:rsid w:val="00253BB2"/>
    <w:rsid w:val="002555FF"/>
    <w:rsid w:val="00264361"/>
    <w:rsid w:val="00272054"/>
    <w:rsid w:val="0027243D"/>
    <w:rsid w:val="00281B4F"/>
    <w:rsid w:val="00281E94"/>
    <w:rsid w:val="00296D12"/>
    <w:rsid w:val="002B032A"/>
    <w:rsid w:val="002B576D"/>
    <w:rsid w:val="002B6440"/>
    <w:rsid w:val="002C0843"/>
    <w:rsid w:val="002C2C50"/>
    <w:rsid w:val="002C6C92"/>
    <w:rsid w:val="002C7EBD"/>
    <w:rsid w:val="002E2AD1"/>
    <w:rsid w:val="002E5684"/>
    <w:rsid w:val="002F5EF5"/>
    <w:rsid w:val="002F7DDD"/>
    <w:rsid w:val="00301E7C"/>
    <w:rsid w:val="00301E83"/>
    <w:rsid w:val="00304087"/>
    <w:rsid w:val="0030497B"/>
    <w:rsid w:val="00313879"/>
    <w:rsid w:val="003157D0"/>
    <w:rsid w:val="00322C40"/>
    <w:rsid w:val="00323381"/>
    <w:rsid w:val="00324A24"/>
    <w:rsid w:val="00325336"/>
    <w:rsid w:val="00347327"/>
    <w:rsid w:val="00347EE1"/>
    <w:rsid w:val="00353CAC"/>
    <w:rsid w:val="003822D1"/>
    <w:rsid w:val="003861FC"/>
    <w:rsid w:val="003A09BA"/>
    <w:rsid w:val="003A2C98"/>
    <w:rsid w:val="003C65B8"/>
    <w:rsid w:val="003C7A8A"/>
    <w:rsid w:val="003D0DA0"/>
    <w:rsid w:val="00401DE2"/>
    <w:rsid w:val="00407E94"/>
    <w:rsid w:val="00412FC1"/>
    <w:rsid w:val="00430477"/>
    <w:rsid w:val="00442314"/>
    <w:rsid w:val="0044528E"/>
    <w:rsid w:val="00456178"/>
    <w:rsid w:val="004629AF"/>
    <w:rsid w:val="0049107E"/>
    <w:rsid w:val="00491BA6"/>
    <w:rsid w:val="0049349A"/>
    <w:rsid w:val="004A0CF0"/>
    <w:rsid w:val="004A1991"/>
    <w:rsid w:val="004B2F3E"/>
    <w:rsid w:val="004B4DD2"/>
    <w:rsid w:val="004C651F"/>
    <w:rsid w:val="004C72B6"/>
    <w:rsid w:val="004D21E5"/>
    <w:rsid w:val="005105F8"/>
    <w:rsid w:val="00517517"/>
    <w:rsid w:val="00521BC0"/>
    <w:rsid w:val="00522E00"/>
    <w:rsid w:val="00526BFE"/>
    <w:rsid w:val="00531723"/>
    <w:rsid w:val="00537F61"/>
    <w:rsid w:val="00540F55"/>
    <w:rsid w:val="00542371"/>
    <w:rsid w:val="005447B4"/>
    <w:rsid w:val="00547F23"/>
    <w:rsid w:val="00550312"/>
    <w:rsid w:val="005602B7"/>
    <w:rsid w:val="005619C1"/>
    <w:rsid w:val="005642CB"/>
    <w:rsid w:val="005666BB"/>
    <w:rsid w:val="00571E4A"/>
    <w:rsid w:val="005728D9"/>
    <w:rsid w:val="005805AC"/>
    <w:rsid w:val="00583506"/>
    <w:rsid w:val="005939E8"/>
    <w:rsid w:val="005A18F4"/>
    <w:rsid w:val="005B5676"/>
    <w:rsid w:val="005C1F7D"/>
    <w:rsid w:val="005E1386"/>
    <w:rsid w:val="005E3F2E"/>
    <w:rsid w:val="005E69FF"/>
    <w:rsid w:val="005F71CC"/>
    <w:rsid w:val="005F7B0D"/>
    <w:rsid w:val="00605017"/>
    <w:rsid w:val="00615C91"/>
    <w:rsid w:val="00615FE4"/>
    <w:rsid w:val="006160F2"/>
    <w:rsid w:val="0065102C"/>
    <w:rsid w:val="00651445"/>
    <w:rsid w:val="00661B93"/>
    <w:rsid w:val="0067055C"/>
    <w:rsid w:val="00675D40"/>
    <w:rsid w:val="006814F4"/>
    <w:rsid w:val="00682051"/>
    <w:rsid w:val="006956AA"/>
    <w:rsid w:val="006978A4"/>
    <w:rsid w:val="006A23AE"/>
    <w:rsid w:val="006A699D"/>
    <w:rsid w:val="006B557E"/>
    <w:rsid w:val="006C00B5"/>
    <w:rsid w:val="006C0801"/>
    <w:rsid w:val="006D0EFB"/>
    <w:rsid w:val="006D39D6"/>
    <w:rsid w:val="006D58B5"/>
    <w:rsid w:val="006E1DA9"/>
    <w:rsid w:val="006E55AB"/>
    <w:rsid w:val="006F26A5"/>
    <w:rsid w:val="006F5E9D"/>
    <w:rsid w:val="0070232E"/>
    <w:rsid w:val="00703AC9"/>
    <w:rsid w:val="007104AF"/>
    <w:rsid w:val="007308E5"/>
    <w:rsid w:val="00730AC7"/>
    <w:rsid w:val="0073155E"/>
    <w:rsid w:val="00735CAC"/>
    <w:rsid w:val="00735E47"/>
    <w:rsid w:val="0073688E"/>
    <w:rsid w:val="00747828"/>
    <w:rsid w:val="00752770"/>
    <w:rsid w:val="00763DE0"/>
    <w:rsid w:val="00776403"/>
    <w:rsid w:val="00781611"/>
    <w:rsid w:val="00781787"/>
    <w:rsid w:val="0078587F"/>
    <w:rsid w:val="007869D0"/>
    <w:rsid w:val="00793463"/>
    <w:rsid w:val="007947EB"/>
    <w:rsid w:val="00794E9B"/>
    <w:rsid w:val="007B3BA5"/>
    <w:rsid w:val="007C538F"/>
    <w:rsid w:val="007C76CB"/>
    <w:rsid w:val="007D0265"/>
    <w:rsid w:val="007F07E2"/>
    <w:rsid w:val="007F1638"/>
    <w:rsid w:val="007F1CC9"/>
    <w:rsid w:val="007F395A"/>
    <w:rsid w:val="007F5224"/>
    <w:rsid w:val="00800F4B"/>
    <w:rsid w:val="00807719"/>
    <w:rsid w:val="00812807"/>
    <w:rsid w:val="00815E29"/>
    <w:rsid w:val="0081647D"/>
    <w:rsid w:val="00833904"/>
    <w:rsid w:val="008370DB"/>
    <w:rsid w:val="00850946"/>
    <w:rsid w:val="0087107A"/>
    <w:rsid w:val="00885C6B"/>
    <w:rsid w:val="008906A4"/>
    <w:rsid w:val="00890981"/>
    <w:rsid w:val="00891062"/>
    <w:rsid w:val="008A545D"/>
    <w:rsid w:val="008B1AF2"/>
    <w:rsid w:val="008D3EF5"/>
    <w:rsid w:val="008E5A9E"/>
    <w:rsid w:val="008F1594"/>
    <w:rsid w:val="0090366D"/>
    <w:rsid w:val="0090713E"/>
    <w:rsid w:val="00911A32"/>
    <w:rsid w:val="0092564B"/>
    <w:rsid w:val="00931C5A"/>
    <w:rsid w:val="00932A30"/>
    <w:rsid w:val="00934657"/>
    <w:rsid w:val="009401AA"/>
    <w:rsid w:val="00950AD7"/>
    <w:rsid w:val="0095445D"/>
    <w:rsid w:val="00960B0D"/>
    <w:rsid w:val="009631A9"/>
    <w:rsid w:val="009738B8"/>
    <w:rsid w:val="00973C1D"/>
    <w:rsid w:val="009831B4"/>
    <w:rsid w:val="009930EB"/>
    <w:rsid w:val="00996BF9"/>
    <w:rsid w:val="009A1309"/>
    <w:rsid w:val="009A22A3"/>
    <w:rsid w:val="009A4389"/>
    <w:rsid w:val="009B465D"/>
    <w:rsid w:val="009B750B"/>
    <w:rsid w:val="009C0A80"/>
    <w:rsid w:val="009C2BC6"/>
    <w:rsid w:val="009C7050"/>
    <w:rsid w:val="009D18BE"/>
    <w:rsid w:val="009D4540"/>
    <w:rsid w:val="009D4E08"/>
    <w:rsid w:val="009E0470"/>
    <w:rsid w:val="009E0B7F"/>
    <w:rsid w:val="009E7033"/>
    <w:rsid w:val="009F2D5A"/>
    <w:rsid w:val="009F5CD6"/>
    <w:rsid w:val="00A0566B"/>
    <w:rsid w:val="00A05D7B"/>
    <w:rsid w:val="00A109AE"/>
    <w:rsid w:val="00A11282"/>
    <w:rsid w:val="00A12562"/>
    <w:rsid w:val="00A137A3"/>
    <w:rsid w:val="00A32E89"/>
    <w:rsid w:val="00A35F9B"/>
    <w:rsid w:val="00A45F24"/>
    <w:rsid w:val="00A510EF"/>
    <w:rsid w:val="00A54DFD"/>
    <w:rsid w:val="00A612DE"/>
    <w:rsid w:val="00A61F28"/>
    <w:rsid w:val="00A64716"/>
    <w:rsid w:val="00A6500F"/>
    <w:rsid w:val="00A71AAA"/>
    <w:rsid w:val="00A82A0B"/>
    <w:rsid w:val="00A8327A"/>
    <w:rsid w:val="00A872A4"/>
    <w:rsid w:val="00A931E3"/>
    <w:rsid w:val="00A93F92"/>
    <w:rsid w:val="00AA5CD3"/>
    <w:rsid w:val="00AA6EC5"/>
    <w:rsid w:val="00AB3E9F"/>
    <w:rsid w:val="00AB575F"/>
    <w:rsid w:val="00AB60C1"/>
    <w:rsid w:val="00AC75E8"/>
    <w:rsid w:val="00AE2F58"/>
    <w:rsid w:val="00AE3FC7"/>
    <w:rsid w:val="00AE542F"/>
    <w:rsid w:val="00AE74D9"/>
    <w:rsid w:val="00AF121D"/>
    <w:rsid w:val="00B07AF2"/>
    <w:rsid w:val="00B10216"/>
    <w:rsid w:val="00B23B7C"/>
    <w:rsid w:val="00B303C4"/>
    <w:rsid w:val="00B63D35"/>
    <w:rsid w:val="00B64D9E"/>
    <w:rsid w:val="00B70E06"/>
    <w:rsid w:val="00B71FB2"/>
    <w:rsid w:val="00B80A06"/>
    <w:rsid w:val="00BB068F"/>
    <w:rsid w:val="00BC41B1"/>
    <w:rsid w:val="00BD35B6"/>
    <w:rsid w:val="00BD7CCA"/>
    <w:rsid w:val="00BF272E"/>
    <w:rsid w:val="00BF31EE"/>
    <w:rsid w:val="00C04219"/>
    <w:rsid w:val="00C0574D"/>
    <w:rsid w:val="00C10C7E"/>
    <w:rsid w:val="00C1311A"/>
    <w:rsid w:val="00C22FD7"/>
    <w:rsid w:val="00C27599"/>
    <w:rsid w:val="00C3080A"/>
    <w:rsid w:val="00C35EA6"/>
    <w:rsid w:val="00C479B8"/>
    <w:rsid w:val="00C50C27"/>
    <w:rsid w:val="00C6350B"/>
    <w:rsid w:val="00C639D1"/>
    <w:rsid w:val="00C73AF3"/>
    <w:rsid w:val="00C75BBB"/>
    <w:rsid w:val="00C90F5D"/>
    <w:rsid w:val="00C92EAE"/>
    <w:rsid w:val="00C94429"/>
    <w:rsid w:val="00C965E4"/>
    <w:rsid w:val="00CA0A96"/>
    <w:rsid w:val="00CA33DA"/>
    <w:rsid w:val="00CC1143"/>
    <w:rsid w:val="00CC4EA7"/>
    <w:rsid w:val="00CE034A"/>
    <w:rsid w:val="00D04438"/>
    <w:rsid w:val="00D06872"/>
    <w:rsid w:val="00D1271E"/>
    <w:rsid w:val="00D20D85"/>
    <w:rsid w:val="00D2762A"/>
    <w:rsid w:val="00D3210E"/>
    <w:rsid w:val="00D354BF"/>
    <w:rsid w:val="00D411C4"/>
    <w:rsid w:val="00D516C2"/>
    <w:rsid w:val="00D8055F"/>
    <w:rsid w:val="00D81F81"/>
    <w:rsid w:val="00D821BF"/>
    <w:rsid w:val="00D961C7"/>
    <w:rsid w:val="00D96737"/>
    <w:rsid w:val="00DA0856"/>
    <w:rsid w:val="00DA2072"/>
    <w:rsid w:val="00DA26DF"/>
    <w:rsid w:val="00DA5F68"/>
    <w:rsid w:val="00DB0B46"/>
    <w:rsid w:val="00DB3AC7"/>
    <w:rsid w:val="00DC4B9D"/>
    <w:rsid w:val="00DE6248"/>
    <w:rsid w:val="00DF014F"/>
    <w:rsid w:val="00DF6B98"/>
    <w:rsid w:val="00E019CA"/>
    <w:rsid w:val="00E01A24"/>
    <w:rsid w:val="00E0720F"/>
    <w:rsid w:val="00E100DC"/>
    <w:rsid w:val="00E17895"/>
    <w:rsid w:val="00E2378F"/>
    <w:rsid w:val="00E3463A"/>
    <w:rsid w:val="00E35C8B"/>
    <w:rsid w:val="00E57C94"/>
    <w:rsid w:val="00E62303"/>
    <w:rsid w:val="00E62738"/>
    <w:rsid w:val="00E70F76"/>
    <w:rsid w:val="00E72127"/>
    <w:rsid w:val="00E82E31"/>
    <w:rsid w:val="00EA49BF"/>
    <w:rsid w:val="00EA57F9"/>
    <w:rsid w:val="00EB75A1"/>
    <w:rsid w:val="00EC30B8"/>
    <w:rsid w:val="00EF25D4"/>
    <w:rsid w:val="00F004F7"/>
    <w:rsid w:val="00F05849"/>
    <w:rsid w:val="00F21851"/>
    <w:rsid w:val="00F32C6C"/>
    <w:rsid w:val="00F378CB"/>
    <w:rsid w:val="00F41ABC"/>
    <w:rsid w:val="00F47DF1"/>
    <w:rsid w:val="00F50395"/>
    <w:rsid w:val="00F56B60"/>
    <w:rsid w:val="00F62CB3"/>
    <w:rsid w:val="00F67979"/>
    <w:rsid w:val="00F67B21"/>
    <w:rsid w:val="00F8298F"/>
    <w:rsid w:val="00F90A0F"/>
    <w:rsid w:val="00F92EC4"/>
    <w:rsid w:val="00F957E8"/>
    <w:rsid w:val="00F9634C"/>
    <w:rsid w:val="00FA08AD"/>
    <w:rsid w:val="00FB1516"/>
    <w:rsid w:val="00FC05B4"/>
    <w:rsid w:val="00FD0B85"/>
    <w:rsid w:val="00FE31DB"/>
    <w:rsid w:val="00FF5EA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2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349A"/>
    <w:rPr>
      <w:color w:val="0000FF" w:themeColor="hyperlink"/>
      <w:u w:val="single"/>
    </w:rPr>
  </w:style>
  <w:style w:type="paragraph" w:styleId="NormalWeb">
    <w:name w:val="Normal (Web)"/>
    <w:basedOn w:val="Normal"/>
    <w:uiPriority w:val="99"/>
    <w:unhideWhenUsed/>
    <w:rsid w:val="00812807"/>
    <w:pPr>
      <w:spacing w:before="100" w:beforeAutospacing="1" w:after="100" w:afterAutospacing="1" w:line="240" w:lineRule="auto"/>
    </w:pPr>
    <w:rPr>
      <w:rFonts w:ascii="Times New Roman" w:eastAsia="Times New Roman" w:hAnsi="Times New Roman" w:cs="Times New Roman"/>
      <w:sz w:val="24"/>
      <w:szCs w:val="24"/>
    </w:rPr>
  </w:style>
  <w:style w:type="paragraph" w:styleId="HTMLconformatoprevio">
    <w:name w:val="HTML Preformatted"/>
    <w:basedOn w:val="Normal"/>
    <w:link w:val="HTMLconformatoprevioCar"/>
    <w:uiPriority w:val="99"/>
    <w:unhideWhenUsed/>
    <w:rsid w:val="008E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8E5A9E"/>
    <w:rPr>
      <w:rFonts w:ascii="Courier New" w:eastAsia="Times New Roman" w:hAnsi="Courier New" w:cs="Courier New"/>
      <w:sz w:val="20"/>
      <w:szCs w:val="20"/>
    </w:rPr>
  </w:style>
  <w:style w:type="character" w:customStyle="1" w:styleId="y2iqfc">
    <w:name w:val="y2iqfc"/>
    <w:basedOn w:val="Fuentedeprrafopredeter"/>
    <w:rsid w:val="008E5A9E"/>
  </w:style>
  <w:style w:type="paragraph" w:styleId="Textonotapie">
    <w:name w:val="footnote text"/>
    <w:basedOn w:val="Normal"/>
    <w:link w:val="TextonotapieCar"/>
    <w:uiPriority w:val="99"/>
    <w:unhideWhenUsed/>
    <w:rsid w:val="00296D12"/>
    <w:pPr>
      <w:spacing w:after="0" w:line="240" w:lineRule="auto"/>
    </w:pPr>
    <w:rPr>
      <w:sz w:val="20"/>
      <w:szCs w:val="20"/>
    </w:rPr>
  </w:style>
  <w:style w:type="character" w:customStyle="1" w:styleId="TextonotapieCar">
    <w:name w:val="Texto nota pie Car"/>
    <w:basedOn w:val="Fuentedeprrafopredeter"/>
    <w:link w:val="Textonotapie"/>
    <w:uiPriority w:val="99"/>
    <w:rsid w:val="00296D12"/>
    <w:rPr>
      <w:sz w:val="20"/>
      <w:szCs w:val="20"/>
    </w:rPr>
  </w:style>
  <w:style w:type="character" w:styleId="Refdenotaalpie">
    <w:name w:val="footnote reference"/>
    <w:basedOn w:val="Fuentedeprrafopredeter"/>
    <w:uiPriority w:val="99"/>
    <w:semiHidden/>
    <w:unhideWhenUsed/>
    <w:rsid w:val="00296D12"/>
    <w:rPr>
      <w:vertAlign w:val="superscript"/>
    </w:rPr>
  </w:style>
</w:styles>
</file>

<file path=word/webSettings.xml><?xml version="1.0" encoding="utf-8"?>
<w:webSettings xmlns:r="http://schemas.openxmlformats.org/officeDocument/2006/relationships" xmlns:w="http://schemas.openxmlformats.org/wordprocessingml/2006/main">
  <w:divs>
    <w:div w:id="59981865">
      <w:bodyDiv w:val="1"/>
      <w:marLeft w:val="0"/>
      <w:marRight w:val="0"/>
      <w:marTop w:val="0"/>
      <w:marBottom w:val="0"/>
      <w:divBdr>
        <w:top w:val="none" w:sz="0" w:space="0" w:color="auto"/>
        <w:left w:val="none" w:sz="0" w:space="0" w:color="auto"/>
        <w:bottom w:val="none" w:sz="0" w:space="0" w:color="auto"/>
        <w:right w:val="none" w:sz="0" w:space="0" w:color="auto"/>
      </w:divBdr>
      <w:divsChild>
        <w:div w:id="1559198919">
          <w:marLeft w:val="0"/>
          <w:marRight w:val="0"/>
          <w:marTop w:val="0"/>
          <w:marBottom w:val="0"/>
          <w:divBdr>
            <w:top w:val="none" w:sz="0" w:space="0" w:color="auto"/>
            <w:left w:val="none" w:sz="0" w:space="0" w:color="auto"/>
            <w:bottom w:val="none" w:sz="0" w:space="0" w:color="auto"/>
            <w:right w:val="none" w:sz="0" w:space="0" w:color="auto"/>
          </w:divBdr>
        </w:div>
      </w:divsChild>
    </w:div>
    <w:div w:id="669409724">
      <w:bodyDiv w:val="1"/>
      <w:marLeft w:val="0"/>
      <w:marRight w:val="0"/>
      <w:marTop w:val="0"/>
      <w:marBottom w:val="0"/>
      <w:divBdr>
        <w:top w:val="none" w:sz="0" w:space="0" w:color="auto"/>
        <w:left w:val="none" w:sz="0" w:space="0" w:color="auto"/>
        <w:bottom w:val="none" w:sz="0" w:space="0" w:color="auto"/>
        <w:right w:val="none" w:sz="0" w:space="0" w:color="auto"/>
      </w:divBdr>
      <w:divsChild>
        <w:div w:id="689575498">
          <w:marLeft w:val="0"/>
          <w:marRight w:val="0"/>
          <w:marTop w:val="0"/>
          <w:marBottom w:val="0"/>
          <w:divBdr>
            <w:top w:val="none" w:sz="0" w:space="0" w:color="auto"/>
            <w:left w:val="none" w:sz="0" w:space="0" w:color="auto"/>
            <w:bottom w:val="none" w:sz="0" w:space="0" w:color="auto"/>
            <w:right w:val="none" w:sz="0" w:space="0" w:color="auto"/>
          </w:divBdr>
        </w:div>
      </w:divsChild>
    </w:div>
    <w:div w:id="830558166">
      <w:bodyDiv w:val="1"/>
      <w:marLeft w:val="0"/>
      <w:marRight w:val="0"/>
      <w:marTop w:val="0"/>
      <w:marBottom w:val="0"/>
      <w:divBdr>
        <w:top w:val="none" w:sz="0" w:space="0" w:color="auto"/>
        <w:left w:val="none" w:sz="0" w:space="0" w:color="auto"/>
        <w:bottom w:val="none" w:sz="0" w:space="0" w:color="auto"/>
        <w:right w:val="none" w:sz="0" w:space="0" w:color="auto"/>
      </w:divBdr>
      <w:divsChild>
        <w:div w:id="1090853654">
          <w:marLeft w:val="0"/>
          <w:marRight w:val="0"/>
          <w:marTop w:val="0"/>
          <w:marBottom w:val="0"/>
          <w:divBdr>
            <w:top w:val="none" w:sz="0" w:space="0" w:color="auto"/>
            <w:left w:val="none" w:sz="0" w:space="0" w:color="auto"/>
            <w:bottom w:val="none" w:sz="0" w:space="0" w:color="auto"/>
            <w:right w:val="none" w:sz="0" w:space="0" w:color="auto"/>
          </w:divBdr>
        </w:div>
      </w:divsChild>
    </w:div>
    <w:div w:id="981736475">
      <w:bodyDiv w:val="1"/>
      <w:marLeft w:val="0"/>
      <w:marRight w:val="0"/>
      <w:marTop w:val="0"/>
      <w:marBottom w:val="0"/>
      <w:divBdr>
        <w:top w:val="none" w:sz="0" w:space="0" w:color="auto"/>
        <w:left w:val="none" w:sz="0" w:space="0" w:color="auto"/>
        <w:bottom w:val="none" w:sz="0" w:space="0" w:color="auto"/>
        <w:right w:val="none" w:sz="0" w:space="0" w:color="auto"/>
      </w:divBdr>
    </w:div>
    <w:div w:id="1387030586">
      <w:bodyDiv w:val="1"/>
      <w:marLeft w:val="0"/>
      <w:marRight w:val="0"/>
      <w:marTop w:val="0"/>
      <w:marBottom w:val="0"/>
      <w:divBdr>
        <w:top w:val="none" w:sz="0" w:space="0" w:color="auto"/>
        <w:left w:val="none" w:sz="0" w:space="0" w:color="auto"/>
        <w:bottom w:val="none" w:sz="0" w:space="0" w:color="auto"/>
        <w:right w:val="none" w:sz="0" w:space="0" w:color="auto"/>
      </w:divBdr>
      <w:divsChild>
        <w:div w:id="1366904443">
          <w:marLeft w:val="0"/>
          <w:marRight w:val="0"/>
          <w:marTop w:val="0"/>
          <w:marBottom w:val="0"/>
          <w:divBdr>
            <w:top w:val="none" w:sz="0" w:space="0" w:color="auto"/>
            <w:left w:val="none" w:sz="0" w:space="0" w:color="auto"/>
            <w:bottom w:val="none" w:sz="0" w:space="0" w:color="auto"/>
            <w:right w:val="none" w:sz="0" w:space="0" w:color="auto"/>
          </w:divBdr>
        </w:div>
      </w:divsChild>
    </w:div>
    <w:div w:id="1566404820">
      <w:bodyDiv w:val="1"/>
      <w:marLeft w:val="0"/>
      <w:marRight w:val="0"/>
      <w:marTop w:val="0"/>
      <w:marBottom w:val="0"/>
      <w:divBdr>
        <w:top w:val="none" w:sz="0" w:space="0" w:color="auto"/>
        <w:left w:val="none" w:sz="0" w:space="0" w:color="auto"/>
        <w:bottom w:val="none" w:sz="0" w:space="0" w:color="auto"/>
        <w:right w:val="none" w:sz="0" w:space="0" w:color="auto"/>
      </w:divBdr>
    </w:div>
    <w:div w:id="1572547591">
      <w:bodyDiv w:val="1"/>
      <w:marLeft w:val="0"/>
      <w:marRight w:val="0"/>
      <w:marTop w:val="0"/>
      <w:marBottom w:val="0"/>
      <w:divBdr>
        <w:top w:val="none" w:sz="0" w:space="0" w:color="auto"/>
        <w:left w:val="none" w:sz="0" w:space="0" w:color="auto"/>
        <w:bottom w:val="none" w:sz="0" w:space="0" w:color="auto"/>
        <w:right w:val="none" w:sz="0" w:space="0" w:color="auto"/>
      </w:divBdr>
      <w:divsChild>
        <w:div w:id="859970427">
          <w:marLeft w:val="0"/>
          <w:marRight w:val="0"/>
          <w:marTop w:val="0"/>
          <w:marBottom w:val="0"/>
          <w:divBdr>
            <w:top w:val="none" w:sz="0" w:space="0" w:color="auto"/>
            <w:left w:val="none" w:sz="0" w:space="0" w:color="auto"/>
            <w:bottom w:val="none" w:sz="0" w:space="0" w:color="auto"/>
            <w:right w:val="none" w:sz="0" w:space="0" w:color="auto"/>
          </w:divBdr>
        </w:div>
      </w:divsChild>
    </w:div>
    <w:div w:id="21397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lmatp@nauta.cu" TargetMode="External"/><Relationship Id="rId13" Type="http://schemas.openxmlformats.org/officeDocument/2006/relationships/hyperlink" Target="https://orcid.org/0000-0002-0054-9461" TargetMode="External"/><Relationship Id="rId18" Type="http://schemas.openxmlformats.org/officeDocument/2006/relationships/hyperlink" Target="https://cubaenlamemoria.wordpress.com/2013/03/08/la-mujer-en-cuba-sus-primeros-logr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idacf@infomed.sld.cu" TargetMode="External"/><Relationship Id="rId17" Type="http://schemas.openxmlformats.org/officeDocument/2006/relationships/hyperlink" Target="http://feminismocuba.blogspot.com/2010/12/historia-de-la-mujer-en-cuba-del.html?m=1" TargetMode="External"/><Relationship Id="rId2" Type="http://schemas.openxmlformats.org/officeDocument/2006/relationships/numbering" Target="numbering.xml"/><Relationship Id="rId16" Type="http://schemas.openxmlformats.org/officeDocument/2006/relationships/hyperlink" Target="https://historiacubanacan.blogspot.com/2017/12/la-escuela-normal-para-maestros-de.html?m=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300-1803" TargetMode="External"/><Relationship Id="rId5" Type="http://schemas.openxmlformats.org/officeDocument/2006/relationships/webSettings" Target="webSettings.xml"/><Relationship Id="rId15" Type="http://schemas.openxmlformats.org/officeDocument/2006/relationships/hyperlink" Target="https://orcid.org/0000-0003-3106-3269" TargetMode="External"/><Relationship Id="rId10" Type="http://schemas.openxmlformats.org/officeDocument/2006/relationships/hyperlink" Target="mailto:ileanagl@infomed.sld.c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8066-4963" TargetMode="External"/><Relationship Id="rId14" Type="http://schemas.openxmlformats.org/officeDocument/2006/relationships/hyperlink" Target="mailto:noemyrh@infomed.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B7544-4C31-4EC7-B1F3-9DBA2673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12</Pages>
  <Words>4073</Words>
  <Characters>22407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Sede-01</dc:creator>
  <cp:keywords/>
  <dc:description/>
  <cp:lastModifiedBy>GILBE</cp:lastModifiedBy>
  <cp:revision>607</cp:revision>
  <dcterms:created xsi:type="dcterms:W3CDTF">2021-08-19T08:05:00Z</dcterms:created>
  <dcterms:modified xsi:type="dcterms:W3CDTF">2020-09-23T18:36:00Z</dcterms:modified>
</cp:coreProperties>
</file>