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BD2F" w14:textId="5FB8505B" w:rsidR="009D67CD" w:rsidRPr="009D5E02" w:rsidRDefault="00F72C53" w:rsidP="00667F10">
      <w:pPr>
        <w:spacing w:after="0"/>
        <w:jc w:val="center"/>
        <w:rPr>
          <w:rFonts w:ascii="Times New Roman" w:hAnsi="Times New Roman" w:cs="Times New Roman"/>
          <w:b/>
          <w:sz w:val="28"/>
          <w:szCs w:val="28"/>
        </w:rPr>
      </w:pPr>
      <w:r w:rsidRPr="00F72C53">
        <w:rPr>
          <w:rFonts w:ascii="Times New Roman" w:hAnsi="Times New Roman" w:cs="Times New Roman"/>
          <w:b/>
          <w:sz w:val="28"/>
          <w:szCs w:val="28"/>
        </w:rPr>
        <w:t>TRANSFERENCIA DE CONOCIMIENTO EN TECNOLOGÍAS DE LA INFORMACIÓN</w:t>
      </w:r>
    </w:p>
    <w:p w14:paraId="7F39A6BA" w14:textId="0BE228A8" w:rsidR="00E912D0" w:rsidRDefault="00E912D0" w:rsidP="00667F10">
      <w:pPr>
        <w:spacing w:after="0"/>
        <w:jc w:val="center"/>
        <w:rPr>
          <w:rFonts w:ascii="Times New Roman" w:hAnsi="Times New Roman" w:cs="Times New Roman"/>
          <w:b/>
          <w:sz w:val="24"/>
          <w:szCs w:val="24"/>
        </w:rPr>
      </w:pPr>
    </w:p>
    <w:p w14:paraId="61BE32B7" w14:textId="70CCB5AB" w:rsidR="008A1C16" w:rsidRPr="009D5E02" w:rsidRDefault="00AC3C20"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Estrategias de fusión para la </w:t>
      </w:r>
      <w:r w:rsidR="00A957F5">
        <w:rPr>
          <w:rFonts w:ascii="Times New Roman" w:hAnsi="Times New Roman" w:cs="Times New Roman"/>
          <w:b/>
          <w:sz w:val="28"/>
          <w:szCs w:val="28"/>
        </w:rPr>
        <w:t xml:space="preserve">clasificación </w:t>
      </w:r>
      <w:r w:rsidR="006660BB">
        <w:rPr>
          <w:rFonts w:ascii="Times New Roman" w:hAnsi="Times New Roman" w:cs="Times New Roman"/>
          <w:b/>
          <w:sz w:val="28"/>
          <w:szCs w:val="28"/>
        </w:rPr>
        <w:t xml:space="preserve">automática </w:t>
      </w:r>
      <w:r w:rsidR="00A957F5" w:rsidRPr="00A957F5">
        <w:rPr>
          <w:rFonts w:ascii="Times New Roman" w:hAnsi="Times New Roman" w:cs="Times New Roman"/>
          <w:b/>
          <w:sz w:val="28"/>
          <w:szCs w:val="28"/>
        </w:rPr>
        <w:t xml:space="preserve">de </w:t>
      </w:r>
      <w:r w:rsidR="006934F8">
        <w:rPr>
          <w:rFonts w:ascii="Times New Roman" w:hAnsi="Times New Roman" w:cs="Times New Roman"/>
          <w:b/>
          <w:sz w:val="28"/>
          <w:szCs w:val="28"/>
        </w:rPr>
        <w:t xml:space="preserve">imágenes de </w:t>
      </w:r>
      <w:r w:rsidR="00A957F5" w:rsidRPr="00A957F5">
        <w:rPr>
          <w:rFonts w:ascii="Times New Roman" w:hAnsi="Times New Roman" w:cs="Times New Roman"/>
          <w:b/>
          <w:sz w:val="28"/>
          <w:szCs w:val="28"/>
        </w:rPr>
        <w:t>úlceras de pie diabético usando técnica</w:t>
      </w:r>
      <w:r w:rsidR="006934F8">
        <w:rPr>
          <w:rFonts w:ascii="Times New Roman" w:hAnsi="Times New Roman" w:cs="Times New Roman"/>
          <w:b/>
          <w:sz w:val="28"/>
          <w:szCs w:val="28"/>
        </w:rPr>
        <w:t>s</w:t>
      </w:r>
      <w:r w:rsidR="00A957F5" w:rsidRPr="00A957F5">
        <w:rPr>
          <w:rFonts w:ascii="Times New Roman" w:hAnsi="Times New Roman" w:cs="Times New Roman"/>
          <w:b/>
          <w:sz w:val="28"/>
          <w:szCs w:val="28"/>
        </w:rPr>
        <w:t xml:space="preserve"> de visión por computadora</w:t>
      </w:r>
    </w:p>
    <w:p w14:paraId="6ED5D7FD" w14:textId="77777777" w:rsidR="00E912D0" w:rsidRDefault="00E912D0" w:rsidP="00667F10">
      <w:pPr>
        <w:spacing w:after="0"/>
        <w:jc w:val="center"/>
        <w:rPr>
          <w:rFonts w:ascii="Times New Roman" w:hAnsi="Times New Roman" w:cs="Times New Roman"/>
          <w:b/>
          <w:i/>
          <w:sz w:val="24"/>
          <w:szCs w:val="24"/>
        </w:rPr>
      </w:pPr>
    </w:p>
    <w:p w14:paraId="55862DFA" w14:textId="2EEC4861" w:rsidR="008A1C16" w:rsidRPr="006660BB" w:rsidRDefault="006660BB" w:rsidP="00A957F5">
      <w:pPr>
        <w:spacing w:after="0"/>
        <w:jc w:val="center"/>
        <w:rPr>
          <w:rFonts w:ascii="Times New Roman" w:hAnsi="Times New Roman" w:cs="Times New Roman"/>
          <w:b/>
          <w:i/>
          <w:sz w:val="28"/>
          <w:szCs w:val="28"/>
          <w:lang w:val="en-US"/>
        </w:rPr>
      </w:pPr>
      <w:r w:rsidRPr="006660BB">
        <w:rPr>
          <w:rFonts w:ascii="Times New Roman" w:hAnsi="Times New Roman" w:cs="Times New Roman"/>
          <w:b/>
          <w:i/>
          <w:sz w:val="28"/>
          <w:szCs w:val="28"/>
          <w:lang w:val="en-US"/>
        </w:rPr>
        <w:t xml:space="preserve">Fusion Strategies to </w:t>
      </w:r>
      <w:r>
        <w:rPr>
          <w:rFonts w:ascii="Times New Roman" w:hAnsi="Times New Roman" w:cs="Times New Roman"/>
          <w:b/>
          <w:i/>
          <w:sz w:val="28"/>
          <w:szCs w:val="28"/>
          <w:lang w:val="en-US"/>
        </w:rPr>
        <w:t>A</w:t>
      </w:r>
      <w:r w:rsidRPr="006660BB">
        <w:rPr>
          <w:rFonts w:ascii="Times New Roman" w:hAnsi="Times New Roman" w:cs="Times New Roman"/>
          <w:b/>
          <w:i/>
          <w:sz w:val="28"/>
          <w:szCs w:val="28"/>
          <w:lang w:val="en-US"/>
        </w:rPr>
        <w:t xml:space="preserve">utomatically </w:t>
      </w:r>
      <w:r>
        <w:rPr>
          <w:rFonts w:ascii="Times New Roman" w:hAnsi="Times New Roman" w:cs="Times New Roman"/>
          <w:b/>
          <w:i/>
          <w:sz w:val="28"/>
          <w:szCs w:val="28"/>
          <w:lang w:val="en-US"/>
        </w:rPr>
        <w:t>C</w:t>
      </w:r>
      <w:r w:rsidRPr="006660BB">
        <w:rPr>
          <w:rFonts w:ascii="Times New Roman" w:hAnsi="Times New Roman" w:cs="Times New Roman"/>
          <w:b/>
          <w:i/>
          <w:sz w:val="28"/>
          <w:szCs w:val="28"/>
          <w:lang w:val="en-US"/>
        </w:rPr>
        <w:t xml:space="preserve">lassify </w:t>
      </w:r>
      <w:r>
        <w:rPr>
          <w:rFonts w:ascii="Times New Roman" w:hAnsi="Times New Roman" w:cs="Times New Roman"/>
          <w:b/>
          <w:i/>
          <w:sz w:val="28"/>
          <w:szCs w:val="28"/>
          <w:lang w:val="en-US"/>
        </w:rPr>
        <w:t>D</w:t>
      </w:r>
      <w:r w:rsidRPr="006660BB">
        <w:rPr>
          <w:rFonts w:ascii="Times New Roman" w:hAnsi="Times New Roman" w:cs="Times New Roman"/>
          <w:b/>
          <w:i/>
          <w:sz w:val="28"/>
          <w:szCs w:val="28"/>
          <w:lang w:val="en-US"/>
        </w:rPr>
        <w:t xml:space="preserve">iabetic </w:t>
      </w:r>
      <w:r>
        <w:rPr>
          <w:rFonts w:ascii="Times New Roman" w:hAnsi="Times New Roman" w:cs="Times New Roman"/>
          <w:b/>
          <w:i/>
          <w:sz w:val="28"/>
          <w:szCs w:val="28"/>
          <w:lang w:val="en-US"/>
        </w:rPr>
        <w:t>F</w:t>
      </w:r>
      <w:r w:rsidRPr="006660BB">
        <w:rPr>
          <w:rFonts w:ascii="Times New Roman" w:hAnsi="Times New Roman" w:cs="Times New Roman"/>
          <w:b/>
          <w:i/>
          <w:sz w:val="28"/>
          <w:szCs w:val="28"/>
          <w:lang w:val="en-US"/>
        </w:rPr>
        <w:t xml:space="preserve">oot </w:t>
      </w:r>
      <w:r>
        <w:rPr>
          <w:rFonts w:ascii="Times New Roman" w:hAnsi="Times New Roman" w:cs="Times New Roman"/>
          <w:b/>
          <w:i/>
          <w:sz w:val="28"/>
          <w:szCs w:val="28"/>
          <w:lang w:val="en-US"/>
        </w:rPr>
        <w:t>U</w:t>
      </w:r>
      <w:r w:rsidRPr="006660BB">
        <w:rPr>
          <w:rFonts w:ascii="Times New Roman" w:hAnsi="Times New Roman" w:cs="Times New Roman"/>
          <w:b/>
          <w:i/>
          <w:sz w:val="28"/>
          <w:szCs w:val="28"/>
          <w:lang w:val="en-US"/>
        </w:rPr>
        <w:t>l</w:t>
      </w:r>
      <w:r>
        <w:rPr>
          <w:rFonts w:ascii="Times New Roman" w:hAnsi="Times New Roman" w:cs="Times New Roman"/>
          <w:b/>
          <w:i/>
          <w:sz w:val="28"/>
          <w:szCs w:val="28"/>
          <w:lang w:val="en-US"/>
        </w:rPr>
        <w:t>cer</w:t>
      </w:r>
      <w:r w:rsidR="006934F8">
        <w:rPr>
          <w:rFonts w:ascii="Times New Roman" w:hAnsi="Times New Roman" w:cs="Times New Roman"/>
          <w:b/>
          <w:i/>
          <w:sz w:val="28"/>
          <w:szCs w:val="28"/>
          <w:lang w:val="en-US"/>
        </w:rPr>
        <w:t xml:space="preserve"> Images</w:t>
      </w:r>
      <w:r>
        <w:rPr>
          <w:rFonts w:ascii="Times New Roman" w:hAnsi="Times New Roman" w:cs="Times New Roman"/>
          <w:b/>
          <w:i/>
          <w:sz w:val="28"/>
          <w:szCs w:val="28"/>
          <w:lang w:val="en-US"/>
        </w:rPr>
        <w:t xml:space="preserve"> using Computer Vision Techniques</w:t>
      </w:r>
    </w:p>
    <w:p w14:paraId="0015ADEF" w14:textId="77777777" w:rsidR="002E0882" w:rsidRPr="006660BB" w:rsidRDefault="002E0882" w:rsidP="00FF3346">
      <w:pPr>
        <w:spacing w:after="0" w:line="360" w:lineRule="auto"/>
        <w:rPr>
          <w:rFonts w:ascii="Times New Roman" w:hAnsi="Times New Roman" w:cs="Times New Roman"/>
          <w:sz w:val="24"/>
          <w:szCs w:val="24"/>
          <w:lang w:val="en-US"/>
        </w:rPr>
      </w:pPr>
    </w:p>
    <w:p w14:paraId="54981E70" w14:textId="3869C2BA" w:rsidR="009D5E02" w:rsidRDefault="00A957F5" w:rsidP="00BA7FFE">
      <w:pPr>
        <w:spacing w:after="0" w:line="360" w:lineRule="auto"/>
        <w:jc w:val="center"/>
        <w:rPr>
          <w:rFonts w:ascii="Times New Roman" w:hAnsi="Times New Roman" w:cs="Times New Roman"/>
          <w:sz w:val="24"/>
          <w:szCs w:val="24"/>
        </w:rPr>
      </w:pPr>
      <w:r w:rsidRPr="00A957F5">
        <w:rPr>
          <w:rFonts w:ascii="Times New Roman" w:hAnsi="Times New Roman" w:cs="Times New Roman"/>
          <w:b/>
          <w:sz w:val="24"/>
          <w:szCs w:val="24"/>
        </w:rPr>
        <w:t>José Daniel López-Cabrera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00BA7FFE" w:rsidRPr="00BA7FFE">
        <w:rPr>
          <w:rFonts w:ascii="Times New Roman" w:hAnsi="Times New Roman" w:cs="Times New Roman"/>
          <w:b/>
          <w:sz w:val="24"/>
          <w:szCs w:val="24"/>
        </w:rPr>
        <w:t>Yusely Ruiz-Gonzalez</w:t>
      </w:r>
      <w:r w:rsidR="00DA0AF3">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00BA7FFE" w:rsidRPr="00BA7FFE">
        <w:rPr>
          <w:rFonts w:ascii="Times New Roman" w:hAnsi="Times New Roman" w:cs="Times New Roman"/>
          <w:b/>
          <w:sz w:val="24"/>
          <w:szCs w:val="24"/>
        </w:rPr>
        <w:t>Roberto Díaz-Amador</w:t>
      </w:r>
      <w:r w:rsidR="00DA0AF3" w:rsidRPr="00DA0AF3">
        <w:rPr>
          <w:rFonts w:ascii="Times New Roman" w:hAnsi="Times New Roman" w:cs="Times New Roman"/>
          <w:b/>
          <w:sz w:val="24"/>
          <w:szCs w:val="24"/>
          <w:vertAlign w:val="superscript"/>
        </w:rPr>
        <w:t>3</w:t>
      </w:r>
      <w:r w:rsidR="00BA7FFE">
        <w:rPr>
          <w:rFonts w:ascii="Times New Roman" w:hAnsi="Times New Roman" w:cs="Times New Roman"/>
          <w:b/>
          <w:sz w:val="24"/>
          <w:szCs w:val="24"/>
        </w:rPr>
        <w:t xml:space="preserve"> y </w:t>
      </w:r>
      <w:r w:rsidR="00BA7FFE" w:rsidRPr="00BA7FFE">
        <w:rPr>
          <w:rFonts w:ascii="Times New Roman" w:hAnsi="Times New Roman" w:cs="Times New Roman"/>
          <w:b/>
          <w:sz w:val="24"/>
          <w:szCs w:val="24"/>
        </w:rPr>
        <w:t>Alberto Taboada-Crispi</w:t>
      </w:r>
      <w:r w:rsidR="00DA0AF3" w:rsidRPr="00DA0AF3">
        <w:rPr>
          <w:rFonts w:ascii="Times New Roman" w:hAnsi="Times New Roman" w:cs="Times New Roman"/>
          <w:b/>
          <w:sz w:val="24"/>
          <w:szCs w:val="24"/>
          <w:vertAlign w:val="superscript"/>
        </w:rPr>
        <w:t>4</w:t>
      </w:r>
      <w:r w:rsidR="00BA7FFE" w:rsidRPr="00BA7FFE">
        <w:rPr>
          <w:rFonts w:ascii="Times New Roman" w:hAnsi="Times New Roman" w:cs="Times New Roman"/>
          <w:b/>
          <w:sz w:val="24"/>
          <w:szCs w:val="24"/>
        </w:rPr>
        <w:t xml:space="preserve"> </w:t>
      </w:r>
    </w:p>
    <w:p w14:paraId="6AD48FB8" w14:textId="156982A2" w:rsidR="00E912D0" w:rsidRDefault="00E912D0" w:rsidP="00A957F5">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A957F5">
        <w:rPr>
          <w:rFonts w:ascii="Times New Roman" w:hAnsi="Times New Roman" w:cs="Times New Roman"/>
          <w:sz w:val="24"/>
          <w:szCs w:val="24"/>
        </w:rPr>
        <w:t>-</w:t>
      </w:r>
      <w:r w:rsidR="00A957F5" w:rsidRPr="00A957F5">
        <w:t xml:space="preserve"> </w:t>
      </w:r>
      <w:r w:rsidR="00A957F5" w:rsidRPr="00A957F5">
        <w:rPr>
          <w:rFonts w:ascii="Times New Roman" w:hAnsi="Times New Roman" w:cs="Times New Roman"/>
          <w:sz w:val="24"/>
          <w:szCs w:val="24"/>
        </w:rPr>
        <w:t>José Daniel López-Cabrera</w:t>
      </w:r>
      <w:r w:rsidR="00A957F5">
        <w:rPr>
          <w:rFonts w:ascii="Times New Roman" w:hAnsi="Times New Roman" w:cs="Times New Roman"/>
          <w:sz w:val="24"/>
          <w:szCs w:val="24"/>
        </w:rPr>
        <w:t xml:space="preserve">, Facultad de Matemática, Física y Computación, </w:t>
      </w:r>
      <w:r w:rsidR="00A957F5" w:rsidRPr="00A957F5">
        <w:rPr>
          <w:rFonts w:ascii="Times New Roman" w:hAnsi="Times New Roman" w:cs="Times New Roman"/>
          <w:sz w:val="24"/>
          <w:szCs w:val="24"/>
        </w:rPr>
        <w:t>Universidad Central “Marta Abreu” de Las Villas, Cuba</w:t>
      </w:r>
      <w:r w:rsidR="00A957F5">
        <w:rPr>
          <w:rFonts w:ascii="Times New Roman" w:hAnsi="Times New Roman" w:cs="Times New Roman"/>
          <w:sz w:val="24"/>
          <w:szCs w:val="24"/>
        </w:rPr>
        <w:t xml:space="preserve">, </w:t>
      </w:r>
      <w:r w:rsidR="00A957F5" w:rsidRPr="00E912D0">
        <w:rPr>
          <w:rFonts w:ascii="Times New Roman" w:hAnsi="Times New Roman" w:cs="Times New Roman"/>
          <w:sz w:val="24"/>
          <w:szCs w:val="24"/>
        </w:rPr>
        <w:t>E-mail:</w:t>
      </w:r>
      <w:r w:rsidR="00A957F5">
        <w:rPr>
          <w:rFonts w:ascii="Times New Roman" w:hAnsi="Times New Roman" w:cs="Times New Roman"/>
          <w:sz w:val="24"/>
          <w:szCs w:val="24"/>
        </w:rPr>
        <w:t xml:space="preserve"> </w:t>
      </w:r>
      <w:hyperlink r:id="rId8" w:history="1">
        <w:r w:rsidR="00FC51D6" w:rsidRPr="007C61C2">
          <w:rPr>
            <w:rStyle w:val="Hyperlink"/>
            <w:rFonts w:ascii="Times New Roman" w:hAnsi="Times New Roman" w:cs="Times New Roman"/>
            <w:sz w:val="24"/>
            <w:szCs w:val="24"/>
          </w:rPr>
          <w:t>josedaniellc@uclv.cu</w:t>
        </w:r>
      </w:hyperlink>
      <w:r w:rsidRPr="00E912D0">
        <w:rPr>
          <w:rFonts w:ascii="Times New Roman" w:hAnsi="Times New Roman" w:cs="Times New Roman"/>
          <w:sz w:val="24"/>
          <w:szCs w:val="24"/>
        </w:rPr>
        <w:t xml:space="preserve">. </w:t>
      </w:r>
    </w:p>
    <w:p w14:paraId="779A684C" w14:textId="1A21AAAA"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EE21DA" w:rsidRPr="00EE21DA">
        <w:rPr>
          <w:rFonts w:ascii="Times New Roman" w:hAnsi="Times New Roman" w:cs="Times New Roman"/>
          <w:sz w:val="24"/>
          <w:szCs w:val="24"/>
        </w:rPr>
        <w:t>Yusely Ruiz-Gonzalez</w:t>
      </w:r>
      <w:r w:rsidRPr="00E912D0">
        <w:rPr>
          <w:rFonts w:ascii="Times New Roman" w:hAnsi="Times New Roman" w:cs="Times New Roman"/>
          <w:sz w:val="24"/>
          <w:szCs w:val="24"/>
        </w:rPr>
        <w:t xml:space="preserve">. </w:t>
      </w:r>
      <w:r w:rsidR="00EE21DA" w:rsidRPr="00EE21DA">
        <w:rPr>
          <w:rFonts w:ascii="Times New Roman" w:hAnsi="Times New Roman" w:cs="Times New Roman"/>
          <w:sz w:val="24"/>
          <w:szCs w:val="24"/>
        </w:rPr>
        <w:t xml:space="preserve">Facultad de Matemática, Física y Computación, Universidad Central “Marta Abreu” de Las Villas, Cuba, E-mail: </w:t>
      </w:r>
      <w:hyperlink r:id="rId9" w:history="1">
        <w:r w:rsidR="00EE21DA" w:rsidRPr="007C61C2">
          <w:rPr>
            <w:rStyle w:val="Hyperlink"/>
            <w:rFonts w:ascii="Times New Roman" w:hAnsi="Times New Roman" w:cs="Times New Roman"/>
            <w:sz w:val="24"/>
            <w:szCs w:val="24"/>
          </w:rPr>
          <w:t>yuselyr@uclv.edu.cu</w:t>
        </w:r>
      </w:hyperlink>
      <w:r w:rsidR="00EE21DA">
        <w:rPr>
          <w:rFonts w:ascii="Times New Roman" w:hAnsi="Times New Roman" w:cs="Times New Roman"/>
          <w:sz w:val="24"/>
          <w:szCs w:val="24"/>
        </w:rPr>
        <w:t xml:space="preserve"> </w:t>
      </w:r>
    </w:p>
    <w:p w14:paraId="31B04820" w14:textId="5122C62E" w:rsidR="00EE21DA" w:rsidRDefault="00EE21DA"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EE21DA">
        <w:rPr>
          <w:rFonts w:ascii="Times New Roman" w:hAnsi="Times New Roman" w:cs="Times New Roman"/>
          <w:sz w:val="24"/>
          <w:szCs w:val="24"/>
        </w:rPr>
        <w:t>- Roberto Díaz-Amador. Facultad de Matemática, Física y Computación, Universidad Central “Marta Abreu” de Las Villas, Cuba, E-mail:</w:t>
      </w:r>
      <w:r>
        <w:rPr>
          <w:rFonts w:ascii="Times New Roman" w:hAnsi="Times New Roman" w:cs="Times New Roman"/>
          <w:sz w:val="24"/>
          <w:szCs w:val="24"/>
        </w:rPr>
        <w:t xml:space="preserve"> </w:t>
      </w:r>
      <w:hyperlink r:id="rId10" w:history="1">
        <w:r w:rsidRPr="007C61C2">
          <w:rPr>
            <w:rStyle w:val="Hyperlink"/>
            <w:rFonts w:ascii="Times New Roman" w:hAnsi="Times New Roman" w:cs="Times New Roman"/>
            <w:sz w:val="24"/>
            <w:szCs w:val="24"/>
          </w:rPr>
          <w:t>rdamador@uclv.edu.cu</w:t>
        </w:r>
      </w:hyperlink>
      <w:r>
        <w:rPr>
          <w:rFonts w:ascii="Times New Roman" w:hAnsi="Times New Roman" w:cs="Times New Roman"/>
          <w:sz w:val="24"/>
          <w:szCs w:val="24"/>
        </w:rPr>
        <w:t xml:space="preserve"> </w:t>
      </w:r>
    </w:p>
    <w:p w14:paraId="5A724E07" w14:textId="31707EDE" w:rsidR="00EE21DA" w:rsidRDefault="00EE21DA"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Pr="00EE21DA">
        <w:rPr>
          <w:rFonts w:ascii="Times New Roman" w:hAnsi="Times New Roman" w:cs="Times New Roman"/>
          <w:sz w:val="24"/>
          <w:szCs w:val="24"/>
        </w:rPr>
        <w:t>- Alberto Taboada-Crispi. Facultad de Matemática, Física y Computación, Universidad Central “Marta Abreu” de Las Villas, Cuba, E-mail:</w:t>
      </w:r>
      <w:r>
        <w:rPr>
          <w:rFonts w:ascii="Times New Roman" w:hAnsi="Times New Roman" w:cs="Times New Roman"/>
          <w:sz w:val="24"/>
          <w:szCs w:val="24"/>
        </w:rPr>
        <w:t xml:space="preserve"> </w:t>
      </w:r>
      <w:hyperlink r:id="rId11" w:history="1">
        <w:r w:rsidRPr="007C61C2">
          <w:rPr>
            <w:rStyle w:val="Hyperlink"/>
            <w:rFonts w:ascii="Times New Roman" w:hAnsi="Times New Roman" w:cs="Times New Roman"/>
            <w:sz w:val="24"/>
            <w:szCs w:val="24"/>
          </w:rPr>
          <w:t>ataboada@uclv.edu.cu</w:t>
        </w:r>
      </w:hyperlink>
      <w:r>
        <w:rPr>
          <w:rFonts w:ascii="Times New Roman" w:hAnsi="Times New Roman" w:cs="Times New Roman"/>
          <w:sz w:val="24"/>
          <w:szCs w:val="24"/>
        </w:rPr>
        <w:t xml:space="preserve"> </w:t>
      </w:r>
    </w:p>
    <w:p w14:paraId="79A01F85" w14:textId="77777777" w:rsidR="00E912D0" w:rsidRDefault="00E912D0" w:rsidP="00FF3346">
      <w:pPr>
        <w:spacing w:after="0" w:line="360" w:lineRule="auto"/>
        <w:rPr>
          <w:rFonts w:ascii="Times New Roman" w:hAnsi="Times New Roman" w:cs="Times New Roman"/>
          <w:b/>
          <w:sz w:val="24"/>
          <w:szCs w:val="24"/>
        </w:rPr>
      </w:pPr>
    </w:p>
    <w:p w14:paraId="2B7F169C" w14:textId="08A10230" w:rsidR="00FC51D6" w:rsidRPr="00FC51D6" w:rsidRDefault="008A1C16" w:rsidP="00FF3346">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Resumen:</w:t>
      </w:r>
    </w:p>
    <w:p w14:paraId="30068D11" w14:textId="2C4C50C7" w:rsidR="008A1C16" w:rsidRPr="005754D8" w:rsidRDefault="008A1C16" w:rsidP="005754D8">
      <w:pPr>
        <w:pStyle w:val="ListParagraph"/>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343294">
        <w:rPr>
          <w:rFonts w:ascii="Times New Roman" w:hAnsi="Times New Roman" w:cs="Times New Roman"/>
          <w:sz w:val="24"/>
          <w:szCs w:val="24"/>
        </w:rPr>
        <w:t xml:space="preserve"> </w:t>
      </w:r>
      <w:r w:rsidR="00343294" w:rsidRPr="00343294">
        <w:rPr>
          <w:rFonts w:ascii="Times New Roman" w:hAnsi="Times New Roman" w:cs="Times New Roman"/>
          <w:sz w:val="24"/>
          <w:szCs w:val="24"/>
        </w:rPr>
        <w:t>Las úlceras de pie diabético constituyen una de las complicaciones graves que presentan los pacientes diabéticos. El seguimiento e identificación de las lesiones es de vital importancia para aplicar un tratamiento oportuno pues mal atendidas pueden conducir a la amputación del miembro del paciente e incluso provocar su muerte</w:t>
      </w:r>
      <w:r w:rsidR="00F12B4F">
        <w:rPr>
          <w:rFonts w:ascii="Times New Roman" w:hAnsi="Times New Roman" w:cs="Times New Roman"/>
          <w:sz w:val="24"/>
          <w:szCs w:val="24"/>
        </w:rPr>
        <w:t>.</w:t>
      </w:r>
    </w:p>
    <w:p w14:paraId="065E7F2D" w14:textId="484F5183" w:rsidR="008A1C16" w:rsidRPr="005754D8" w:rsidRDefault="008A1C16" w:rsidP="005754D8">
      <w:pPr>
        <w:pStyle w:val="ListParagraph"/>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3E1F88">
        <w:rPr>
          <w:rFonts w:ascii="Times New Roman" w:hAnsi="Times New Roman" w:cs="Times New Roman"/>
          <w:sz w:val="24"/>
          <w:szCs w:val="24"/>
        </w:rPr>
        <w:t xml:space="preserve"> Este estudio tiene como objetivo </w:t>
      </w:r>
      <w:r w:rsidR="00614B0B">
        <w:rPr>
          <w:rFonts w:ascii="Times New Roman" w:hAnsi="Times New Roman" w:cs="Times New Roman"/>
          <w:sz w:val="24"/>
          <w:szCs w:val="24"/>
        </w:rPr>
        <w:t>evaluar</w:t>
      </w:r>
      <w:r w:rsidR="003E1F88">
        <w:rPr>
          <w:rFonts w:ascii="Times New Roman" w:hAnsi="Times New Roman" w:cs="Times New Roman"/>
          <w:sz w:val="24"/>
          <w:szCs w:val="24"/>
        </w:rPr>
        <w:t xml:space="preserve"> distintas estrategias de fusión para mejorar los índices de desempeño</w:t>
      </w:r>
      <w:r w:rsidR="00D63636">
        <w:rPr>
          <w:rFonts w:ascii="Times New Roman" w:hAnsi="Times New Roman" w:cs="Times New Roman"/>
          <w:sz w:val="24"/>
          <w:szCs w:val="24"/>
        </w:rPr>
        <w:t xml:space="preserve"> en la tarea de clasificación de imágenes de úlceras de pie diabética</w:t>
      </w:r>
      <w:r w:rsidR="003E1F88">
        <w:rPr>
          <w:rFonts w:ascii="Times New Roman" w:hAnsi="Times New Roman" w:cs="Times New Roman"/>
          <w:sz w:val="24"/>
          <w:szCs w:val="24"/>
        </w:rPr>
        <w:t>.</w:t>
      </w:r>
    </w:p>
    <w:p w14:paraId="72418516" w14:textId="359D7147" w:rsidR="008A1C16" w:rsidRPr="005754D8" w:rsidRDefault="008A1C16" w:rsidP="005754D8">
      <w:pPr>
        <w:pStyle w:val="ListParagraph"/>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343294">
        <w:rPr>
          <w:rFonts w:ascii="Times New Roman" w:hAnsi="Times New Roman" w:cs="Times New Roman"/>
          <w:sz w:val="24"/>
          <w:szCs w:val="24"/>
        </w:rPr>
        <w:t xml:space="preserve"> </w:t>
      </w:r>
      <w:r w:rsidR="00343294" w:rsidRPr="00343294">
        <w:rPr>
          <w:rFonts w:ascii="Times New Roman" w:hAnsi="Times New Roman" w:cs="Times New Roman"/>
          <w:sz w:val="24"/>
          <w:szCs w:val="24"/>
        </w:rPr>
        <w:t xml:space="preserve">Se evalúan </w:t>
      </w:r>
      <w:r w:rsidR="004714A4">
        <w:rPr>
          <w:rFonts w:ascii="Times New Roman" w:hAnsi="Times New Roman" w:cs="Times New Roman"/>
          <w:sz w:val="24"/>
          <w:szCs w:val="24"/>
        </w:rPr>
        <w:t>dos</w:t>
      </w:r>
      <w:r w:rsidR="00343294" w:rsidRPr="00343294">
        <w:rPr>
          <w:rFonts w:ascii="Times New Roman" w:hAnsi="Times New Roman" w:cs="Times New Roman"/>
          <w:sz w:val="24"/>
          <w:szCs w:val="24"/>
        </w:rPr>
        <w:t xml:space="preserve"> enfoques </w:t>
      </w:r>
      <w:r w:rsidR="007A18AC">
        <w:rPr>
          <w:rFonts w:ascii="Times New Roman" w:hAnsi="Times New Roman" w:cs="Times New Roman"/>
          <w:sz w:val="24"/>
          <w:szCs w:val="24"/>
        </w:rPr>
        <w:t>de fusión</w:t>
      </w:r>
      <w:r w:rsidR="004714A4">
        <w:rPr>
          <w:rFonts w:ascii="Times New Roman" w:hAnsi="Times New Roman" w:cs="Times New Roman"/>
          <w:sz w:val="24"/>
          <w:szCs w:val="24"/>
        </w:rPr>
        <w:t>,</w:t>
      </w:r>
      <w:r w:rsidR="007A18AC">
        <w:rPr>
          <w:rFonts w:ascii="Times New Roman" w:hAnsi="Times New Roman" w:cs="Times New Roman"/>
          <w:sz w:val="24"/>
          <w:szCs w:val="24"/>
        </w:rPr>
        <w:t xml:space="preserve"> </w:t>
      </w:r>
      <w:r w:rsidR="004714A4">
        <w:rPr>
          <w:rFonts w:ascii="Times New Roman" w:hAnsi="Times New Roman" w:cs="Times New Roman"/>
          <w:sz w:val="24"/>
          <w:szCs w:val="24"/>
        </w:rPr>
        <w:t xml:space="preserve">a nivel de rasgos y a nivel de decisión. Asimismo, se utilizaron dos técnicas de selección de rasgos, ReliefF y MRMR. Se utilizó un clasificador SVM con tres tipos de kernel y se combinaron </w:t>
      </w:r>
      <w:r w:rsidR="004714A4">
        <w:rPr>
          <w:rFonts w:ascii="Times New Roman" w:hAnsi="Times New Roman" w:cs="Times New Roman"/>
          <w:sz w:val="24"/>
          <w:szCs w:val="24"/>
        </w:rPr>
        <w:lastRenderedPageBreak/>
        <w:t xml:space="preserve">a partir de cinco funciones de agregación utilizando los </w:t>
      </w:r>
      <w:r w:rsidR="009777AE">
        <w:rPr>
          <w:rFonts w:ascii="Times New Roman" w:hAnsi="Times New Roman" w:cs="Times New Roman"/>
          <w:sz w:val="24"/>
          <w:szCs w:val="24"/>
        </w:rPr>
        <w:t>cinco</w:t>
      </w:r>
      <w:r w:rsidR="004714A4">
        <w:rPr>
          <w:rFonts w:ascii="Times New Roman" w:hAnsi="Times New Roman" w:cs="Times New Roman"/>
          <w:sz w:val="24"/>
          <w:szCs w:val="24"/>
        </w:rPr>
        <w:t xml:space="preserve"> mejores de cada etapa evaluada</w:t>
      </w:r>
      <w:r w:rsidR="00343294" w:rsidRPr="00343294">
        <w:rPr>
          <w:rFonts w:ascii="Times New Roman" w:hAnsi="Times New Roman" w:cs="Times New Roman"/>
          <w:sz w:val="24"/>
          <w:szCs w:val="24"/>
        </w:rPr>
        <w:t>.</w:t>
      </w:r>
    </w:p>
    <w:p w14:paraId="569B8F7B" w14:textId="0DEE4D2D" w:rsidR="008A1C16" w:rsidRPr="005754D8" w:rsidRDefault="008A1C16" w:rsidP="005754D8">
      <w:pPr>
        <w:pStyle w:val="ListParagraph"/>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2D7BA8">
        <w:rPr>
          <w:rFonts w:ascii="Times New Roman" w:hAnsi="Times New Roman" w:cs="Times New Roman"/>
          <w:sz w:val="24"/>
          <w:szCs w:val="24"/>
        </w:rPr>
        <w:t xml:space="preserve"> </w:t>
      </w:r>
      <w:r w:rsidR="002D7BA8" w:rsidRPr="002219AF">
        <w:rPr>
          <w:rFonts w:ascii="Times New Roman" w:hAnsi="Times New Roman" w:cs="Times New Roman"/>
          <w:sz w:val="24"/>
          <w:szCs w:val="24"/>
        </w:rPr>
        <w:t>Los mejores resultados se obt</w:t>
      </w:r>
      <w:r w:rsidR="002219AF" w:rsidRPr="002219AF">
        <w:rPr>
          <w:rFonts w:ascii="Times New Roman" w:hAnsi="Times New Roman" w:cs="Times New Roman"/>
          <w:sz w:val="24"/>
          <w:szCs w:val="24"/>
        </w:rPr>
        <w:t xml:space="preserve">uvieron usando la estrategia de fusión a nivel de rasgos. Estos a su vez provienen del uso de clasificadores que usaron la estrategia de fusión a nivel de rasgos y usando técnicas de selección de rasgos. </w:t>
      </w:r>
      <w:r w:rsidR="002219AF">
        <w:rPr>
          <w:rFonts w:ascii="Times New Roman" w:hAnsi="Times New Roman" w:cs="Times New Roman"/>
          <w:sz w:val="24"/>
          <w:szCs w:val="24"/>
        </w:rPr>
        <w:t>Los resultados alcanzados superan a los reportados en la literatura.</w:t>
      </w:r>
    </w:p>
    <w:p w14:paraId="28DC5081" w14:textId="33E0C11B" w:rsidR="008A1C16" w:rsidRPr="002A3DA7" w:rsidRDefault="008A1C16" w:rsidP="005754D8">
      <w:pPr>
        <w:pStyle w:val="ListParagraph"/>
        <w:numPr>
          <w:ilvl w:val="0"/>
          <w:numId w:val="1"/>
        </w:numPr>
        <w:spacing w:after="0" w:line="360" w:lineRule="auto"/>
        <w:jc w:val="both"/>
        <w:rPr>
          <w:rFonts w:ascii="Times New Roman" w:hAnsi="Times New Roman" w:cs="Times New Roman"/>
          <w:sz w:val="24"/>
          <w:szCs w:val="24"/>
        </w:rPr>
      </w:pPr>
      <w:r w:rsidRPr="002A3DA7">
        <w:rPr>
          <w:rFonts w:ascii="Times New Roman" w:hAnsi="Times New Roman" w:cs="Times New Roman"/>
          <w:b/>
          <w:sz w:val="24"/>
          <w:szCs w:val="24"/>
        </w:rPr>
        <w:t>Conclusiones:</w:t>
      </w:r>
      <w:r w:rsidR="002D7BA8" w:rsidRPr="002A3DA7">
        <w:rPr>
          <w:rFonts w:ascii="Times New Roman" w:hAnsi="Times New Roman" w:cs="Times New Roman"/>
          <w:sz w:val="24"/>
          <w:szCs w:val="24"/>
        </w:rPr>
        <w:t xml:space="preserve"> </w:t>
      </w:r>
      <w:r w:rsidR="002A3DA7">
        <w:rPr>
          <w:rFonts w:ascii="Times New Roman" w:hAnsi="Times New Roman" w:cs="Times New Roman"/>
          <w:sz w:val="24"/>
          <w:szCs w:val="24"/>
        </w:rPr>
        <w:t>A</w:t>
      </w:r>
      <w:r w:rsidR="002A3DA7" w:rsidRPr="002A3DA7">
        <w:rPr>
          <w:rFonts w:ascii="Times New Roman" w:hAnsi="Times New Roman" w:cs="Times New Roman"/>
          <w:sz w:val="24"/>
          <w:szCs w:val="24"/>
        </w:rPr>
        <w:t xml:space="preserve">mbas alternativas de fusión </w:t>
      </w:r>
      <w:r w:rsidR="002219AF">
        <w:rPr>
          <w:rFonts w:ascii="Times New Roman" w:hAnsi="Times New Roman" w:cs="Times New Roman"/>
          <w:sz w:val="24"/>
          <w:szCs w:val="24"/>
        </w:rPr>
        <w:t>u</w:t>
      </w:r>
      <w:r w:rsidR="002A3DA7" w:rsidRPr="002A3DA7">
        <w:rPr>
          <w:rFonts w:ascii="Times New Roman" w:hAnsi="Times New Roman" w:cs="Times New Roman"/>
          <w:sz w:val="24"/>
          <w:szCs w:val="24"/>
        </w:rPr>
        <w:t>ni</w:t>
      </w:r>
      <w:r w:rsidR="002219AF">
        <w:rPr>
          <w:rFonts w:ascii="Times New Roman" w:hAnsi="Times New Roman" w:cs="Times New Roman"/>
          <w:sz w:val="24"/>
          <w:szCs w:val="24"/>
        </w:rPr>
        <w:t>d</w:t>
      </w:r>
      <w:r w:rsidR="002A3DA7" w:rsidRPr="002A3DA7">
        <w:rPr>
          <w:rFonts w:ascii="Times New Roman" w:hAnsi="Times New Roman" w:cs="Times New Roman"/>
          <w:sz w:val="24"/>
          <w:szCs w:val="24"/>
        </w:rPr>
        <w:t xml:space="preserve">as a los métodos de selección de rasgos </w:t>
      </w:r>
      <w:r w:rsidR="002219AF">
        <w:rPr>
          <w:rFonts w:ascii="Times New Roman" w:hAnsi="Times New Roman" w:cs="Times New Roman"/>
          <w:sz w:val="24"/>
          <w:szCs w:val="24"/>
        </w:rPr>
        <w:t xml:space="preserve">mejoraron la clasificación automática de imágenes de úlceras de pie diabético. </w:t>
      </w:r>
    </w:p>
    <w:p w14:paraId="27093124" w14:textId="77777777" w:rsidR="009061A5" w:rsidRDefault="009061A5" w:rsidP="00FF3346">
      <w:pPr>
        <w:spacing w:after="0" w:line="360" w:lineRule="auto"/>
        <w:jc w:val="both"/>
        <w:rPr>
          <w:rFonts w:ascii="Times New Roman" w:hAnsi="Times New Roman" w:cs="Times New Roman"/>
          <w:sz w:val="24"/>
          <w:szCs w:val="24"/>
        </w:rPr>
      </w:pPr>
    </w:p>
    <w:p w14:paraId="26AF0879" w14:textId="794BD1DA"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p>
    <w:p w14:paraId="23E4CDFE" w14:textId="36987917" w:rsidR="009061A5" w:rsidRDefault="0028324C" w:rsidP="0028324C">
      <w:pPr>
        <w:pStyle w:val="ListParagraph"/>
        <w:numPr>
          <w:ilvl w:val="0"/>
          <w:numId w:val="17"/>
        </w:numPr>
        <w:spacing w:after="0" w:line="360" w:lineRule="auto"/>
        <w:jc w:val="both"/>
        <w:rPr>
          <w:rFonts w:ascii="Times New Roman" w:hAnsi="Times New Roman" w:cs="Times New Roman"/>
          <w:i/>
          <w:iCs/>
          <w:sz w:val="24"/>
          <w:szCs w:val="24"/>
          <w:lang w:val="en-US"/>
        </w:rPr>
      </w:pPr>
      <w:r w:rsidRPr="0028324C">
        <w:rPr>
          <w:rFonts w:ascii="Times New Roman" w:hAnsi="Times New Roman" w:cs="Times New Roman"/>
          <w:b/>
          <w:bCs/>
          <w:i/>
          <w:iCs/>
          <w:sz w:val="24"/>
          <w:szCs w:val="24"/>
          <w:lang w:val="en-US"/>
        </w:rPr>
        <w:t>Problem</w:t>
      </w:r>
      <w:r w:rsidRPr="0028324C">
        <w:rPr>
          <w:rFonts w:ascii="Times New Roman" w:hAnsi="Times New Roman" w:cs="Times New Roman"/>
          <w:i/>
          <w:iCs/>
          <w:sz w:val="24"/>
          <w:szCs w:val="24"/>
          <w:lang w:val="en-US"/>
        </w:rPr>
        <w:t>: Diabetic foot ulcers are one of the serious complications presented by diabetic patients. The follow-up and identification of the lesions is of vital importance in order to apply a timely treatment because if they are poorly treated, they can lead to the amputation of the limb</w:t>
      </w:r>
      <w:r>
        <w:rPr>
          <w:rFonts w:ascii="Times New Roman" w:hAnsi="Times New Roman" w:cs="Times New Roman"/>
          <w:i/>
          <w:iCs/>
          <w:sz w:val="24"/>
          <w:szCs w:val="24"/>
          <w:lang w:val="en-US"/>
        </w:rPr>
        <w:t xml:space="preserve"> of the </w:t>
      </w:r>
      <w:r w:rsidRPr="0028324C">
        <w:rPr>
          <w:rFonts w:ascii="Times New Roman" w:hAnsi="Times New Roman" w:cs="Times New Roman"/>
          <w:i/>
          <w:iCs/>
          <w:sz w:val="24"/>
          <w:szCs w:val="24"/>
          <w:lang w:val="en-US"/>
        </w:rPr>
        <w:t>patient and even cause death.</w:t>
      </w:r>
    </w:p>
    <w:p w14:paraId="126A2EB1" w14:textId="6EEE75A7" w:rsidR="0028324C" w:rsidRDefault="00614B0B" w:rsidP="0028324C">
      <w:pPr>
        <w:pStyle w:val="ListParagraph"/>
        <w:numPr>
          <w:ilvl w:val="0"/>
          <w:numId w:val="17"/>
        </w:numPr>
        <w:spacing w:after="0" w:line="360" w:lineRule="auto"/>
        <w:jc w:val="both"/>
        <w:rPr>
          <w:rFonts w:ascii="Times New Roman" w:hAnsi="Times New Roman" w:cs="Times New Roman"/>
          <w:i/>
          <w:iCs/>
          <w:sz w:val="24"/>
          <w:szCs w:val="24"/>
          <w:lang w:val="en-US"/>
        </w:rPr>
      </w:pPr>
      <w:r w:rsidRPr="00614B0B">
        <w:rPr>
          <w:rFonts w:ascii="Times New Roman" w:hAnsi="Times New Roman" w:cs="Times New Roman"/>
          <w:b/>
          <w:bCs/>
          <w:i/>
          <w:iCs/>
          <w:sz w:val="24"/>
          <w:szCs w:val="24"/>
          <w:lang w:val="en-US"/>
        </w:rPr>
        <w:t>Objective(s):</w:t>
      </w:r>
      <w:r w:rsidRPr="00614B0B">
        <w:rPr>
          <w:rFonts w:ascii="Times New Roman" w:hAnsi="Times New Roman" w:cs="Times New Roman"/>
          <w:i/>
          <w:iCs/>
          <w:sz w:val="24"/>
          <w:szCs w:val="24"/>
          <w:lang w:val="en-US"/>
        </w:rPr>
        <w:t xml:space="preserve"> This study aims to evaluate different fusion strategies to improve performance rates in the diabetic foot ulcer image classification task.</w:t>
      </w:r>
    </w:p>
    <w:p w14:paraId="0F9BA288" w14:textId="5DCBC292" w:rsidR="00F42B67" w:rsidRDefault="009777AE" w:rsidP="0028324C">
      <w:pPr>
        <w:pStyle w:val="ListParagraph"/>
        <w:numPr>
          <w:ilvl w:val="0"/>
          <w:numId w:val="17"/>
        </w:numPr>
        <w:spacing w:after="0" w:line="360" w:lineRule="auto"/>
        <w:jc w:val="both"/>
        <w:rPr>
          <w:rFonts w:ascii="Times New Roman" w:hAnsi="Times New Roman" w:cs="Times New Roman"/>
          <w:i/>
          <w:iCs/>
          <w:sz w:val="24"/>
          <w:szCs w:val="24"/>
          <w:lang w:val="en-US"/>
        </w:rPr>
      </w:pPr>
      <w:r w:rsidRPr="009777AE">
        <w:rPr>
          <w:rFonts w:ascii="Times New Roman" w:hAnsi="Times New Roman" w:cs="Times New Roman"/>
          <w:b/>
          <w:bCs/>
          <w:i/>
          <w:iCs/>
          <w:sz w:val="24"/>
          <w:szCs w:val="24"/>
          <w:lang w:val="en-US"/>
        </w:rPr>
        <w:t>Methodology:</w:t>
      </w:r>
      <w:r w:rsidRPr="009777AE">
        <w:rPr>
          <w:rFonts w:ascii="Times New Roman" w:hAnsi="Times New Roman" w:cs="Times New Roman"/>
          <w:i/>
          <w:iCs/>
          <w:sz w:val="24"/>
          <w:szCs w:val="24"/>
          <w:lang w:val="en-US"/>
        </w:rPr>
        <w:t xml:space="preserve"> Two fusion approaches are evaluated, at the feature level and at the decision level. Also, two feature selection techniques, ReliefF and MRMR, were used. An SVM classifier with three kernel types was used and combined from five aggregation functions using the best five from each evaluated stage.</w:t>
      </w:r>
    </w:p>
    <w:p w14:paraId="6CF440B7" w14:textId="4C9B84F9" w:rsidR="009777AE" w:rsidRPr="0028324C" w:rsidRDefault="00692286" w:rsidP="0028324C">
      <w:pPr>
        <w:pStyle w:val="ListParagraph"/>
        <w:numPr>
          <w:ilvl w:val="0"/>
          <w:numId w:val="17"/>
        </w:numPr>
        <w:spacing w:after="0" w:line="360" w:lineRule="auto"/>
        <w:jc w:val="both"/>
        <w:rPr>
          <w:rFonts w:ascii="Times New Roman" w:hAnsi="Times New Roman" w:cs="Times New Roman"/>
          <w:i/>
          <w:iCs/>
          <w:sz w:val="24"/>
          <w:szCs w:val="24"/>
          <w:lang w:val="en-US"/>
        </w:rPr>
      </w:pPr>
      <w:r w:rsidRPr="00692286">
        <w:rPr>
          <w:rFonts w:ascii="Times New Roman" w:hAnsi="Times New Roman" w:cs="Times New Roman"/>
          <w:b/>
          <w:bCs/>
          <w:i/>
          <w:iCs/>
          <w:sz w:val="24"/>
          <w:szCs w:val="24"/>
          <w:lang w:val="en-US"/>
        </w:rPr>
        <w:t>Results and discussion:</w:t>
      </w:r>
      <w:r w:rsidRPr="00692286">
        <w:rPr>
          <w:rFonts w:ascii="Times New Roman" w:hAnsi="Times New Roman" w:cs="Times New Roman"/>
          <w:i/>
          <w:iCs/>
          <w:sz w:val="24"/>
          <w:szCs w:val="24"/>
          <w:lang w:val="en-US"/>
        </w:rPr>
        <w:t xml:space="preserve"> The best results were obtained using the feature-level fusion strategy. These in turn come from the use of classifiers using the feature-level fusion strategy and using feature selection techniques. The results achieved exceed those reported in the literature.</w:t>
      </w:r>
    </w:p>
    <w:p w14:paraId="17E2A5DE" w14:textId="00BB5A08"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AD7598" w:rsidRPr="00AD7598">
        <w:rPr>
          <w:rFonts w:ascii="Times New Roman" w:hAnsi="Times New Roman" w:cs="Times New Roman"/>
          <w:sz w:val="24"/>
          <w:szCs w:val="24"/>
        </w:rPr>
        <w:t>Visión por Computadora</w:t>
      </w:r>
      <w:r w:rsidR="00AD7598">
        <w:rPr>
          <w:rFonts w:ascii="Times New Roman" w:hAnsi="Times New Roman" w:cs="Times New Roman"/>
          <w:sz w:val="24"/>
          <w:szCs w:val="24"/>
        </w:rPr>
        <w:t>;</w:t>
      </w:r>
      <w:r w:rsidR="00AD7598" w:rsidRPr="00AD7598">
        <w:rPr>
          <w:rFonts w:ascii="Times New Roman" w:hAnsi="Times New Roman" w:cs="Times New Roman"/>
          <w:sz w:val="24"/>
          <w:szCs w:val="24"/>
        </w:rPr>
        <w:t xml:space="preserve"> Reconocimiento de Patrones</w:t>
      </w:r>
      <w:r w:rsidR="00AD7598">
        <w:rPr>
          <w:rFonts w:ascii="Times New Roman" w:hAnsi="Times New Roman" w:cs="Times New Roman"/>
          <w:sz w:val="24"/>
          <w:szCs w:val="24"/>
        </w:rPr>
        <w:t>;</w:t>
      </w:r>
      <w:r w:rsidR="00AD7598" w:rsidRPr="00AD7598">
        <w:rPr>
          <w:rFonts w:ascii="Times New Roman" w:hAnsi="Times New Roman" w:cs="Times New Roman"/>
          <w:sz w:val="24"/>
          <w:szCs w:val="24"/>
        </w:rPr>
        <w:t xml:space="preserve"> Úlceras de Pie Diabético</w:t>
      </w:r>
      <w:r w:rsidR="00AD7598">
        <w:rPr>
          <w:rFonts w:ascii="Times New Roman" w:hAnsi="Times New Roman" w:cs="Times New Roman"/>
          <w:sz w:val="24"/>
          <w:szCs w:val="24"/>
        </w:rPr>
        <w:t>.</w:t>
      </w:r>
    </w:p>
    <w:p w14:paraId="7C848BDD" w14:textId="2F981D26" w:rsidR="00A21A1F" w:rsidRPr="006C6DCB" w:rsidRDefault="009061A5" w:rsidP="00FF3346">
      <w:pPr>
        <w:spacing w:after="0" w:line="360" w:lineRule="auto"/>
        <w:jc w:val="both"/>
        <w:rPr>
          <w:rFonts w:ascii="Times New Roman" w:hAnsi="Times New Roman" w:cs="Times New Roman"/>
          <w:sz w:val="24"/>
          <w:szCs w:val="24"/>
          <w:lang w:val="en-US"/>
        </w:rPr>
      </w:pPr>
      <w:r w:rsidRPr="006C6DCB">
        <w:rPr>
          <w:rFonts w:ascii="Times New Roman" w:hAnsi="Times New Roman" w:cs="Times New Roman"/>
          <w:b/>
          <w:i/>
          <w:sz w:val="24"/>
          <w:szCs w:val="24"/>
          <w:lang w:val="en-US"/>
        </w:rPr>
        <w:t>Keywords:</w:t>
      </w:r>
      <w:r w:rsidRPr="006C6DCB">
        <w:rPr>
          <w:rFonts w:ascii="Times New Roman" w:hAnsi="Times New Roman" w:cs="Times New Roman"/>
          <w:sz w:val="24"/>
          <w:szCs w:val="24"/>
          <w:lang w:val="en-US"/>
        </w:rPr>
        <w:t xml:space="preserve"> </w:t>
      </w:r>
      <w:r w:rsidR="00B41A52" w:rsidRPr="006C6DCB">
        <w:rPr>
          <w:rFonts w:ascii="Times New Roman" w:hAnsi="Times New Roman" w:cs="Times New Roman"/>
          <w:i/>
          <w:iCs/>
          <w:sz w:val="24"/>
          <w:szCs w:val="24"/>
          <w:lang w:val="en-US"/>
        </w:rPr>
        <w:t>Computer Vision; Pattern Recognition</w:t>
      </w:r>
      <w:r w:rsidR="006C6DCB" w:rsidRPr="006C6DCB">
        <w:rPr>
          <w:rFonts w:ascii="Times New Roman" w:hAnsi="Times New Roman" w:cs="Times New Roman"/>
          <w:i/>
          <w:iCs/>
          <w:sz w:val="24"/>
          <w:szCs w:val="24"/>
          <w:lang w:val="en-US"/>
        </w:rPr>
        <w:t>, Diabetic Foot Ul</w:t>
      </w:r>
      <w:r w:rsidR="006C6DCB">
        <w:rPr>
          <w:rFonts w:ascii="Times New Roman" w:hAnsi="Times New Roman" w:cs="Times New Roman"/>
          <w:i/>
          <w:iCs/>
          <w:sz w:val="24"/>
          <w:szCs w:val="24"/>
          <w:lang w:val="en-US"/>
        </w:rPr>
        <w:t>cers</w:t>
      </w:r>
      <w:r w:rsidR="00E912D0" w:rsidRPr="006C6DCB">
        <w:rPr>
          <w:rFonts w:ascii="Times New Roman" w:hAnsi="Times New Roman" w:cs="Times New Roman"/>
          <w:sz w:val="24"/>
          <w:szCs w:val="24"/>
          <w:lang w:val="en-US"/>
        </w:rPr>
        <w:t>.</w:t>
      </w:r>
    </w:p>
    <w:p w14:paraId="03F69B18" w14:textId="025F3568" w:rsidR="00A21A1F" w:rsidRPr="00BB57E7" w:rsidRDefault="00A21A1F" w:rsidP="003B4F6B">
      <w:pPr>
        <w:pStyle w:val="Heading1"/>
        <w:ind w:left="360" w:hanging="360"/>
        <w:rPr>
          <w:rFonts w:ascii="Times New Roman" w:hAnsi="Times New Roman" w:cs="Times New Roman"/>
          <w:b/>
          <w:bCs/>
          <w:color w:val="auto"/>
          <w:sz w:val="24"/>
          <w:szCs w:val="24"/>
        </w:rPr>
      </w:pPr>
      <w:r w:rsidRPr="00BB57E7">
        <w:rPr>
          <w:rFonts w:ascii="Times New Roman" w:hAnsi="Times New Roman" w:cs="Times New Roman"/>
          <w:b/>
          <w:bCs/>
          <w:color w:val="auto"/>
          <w:sz w:val="24"/>
          <w:szCs w:val="24"/>
        </w:rPr>
        <w:lastRenderedPageBreak/>
        <w:t>Introducción</w:t>
      </w:r>
    </w:p>
    <w:p w14:paraId="7DCCD255" w14:textId="667D3125" w:rsidR="00CA23E7" w:rsidRPr="00CA23E7" w:rsidRDefault="00CA23E7" w:rsidP="00CA23E7">
      <w:pPr>
        <w:spacing w:after="0" w:line="360" w:lineRule="auto"/>
        <w:jc w:val="both"/>
        <w:rPr>
          <w:rFonts w:ascii="Times New Roman" w:hAnsi="Times New Roman" w:cs="Times New Roman"/>
          <w:sz w:val="24"/>
          <w:szCs w:val="24"/>
        </w:rPr>
      </w:pPr>
      <w:r w:rsidRPr="00CA23E7">
        <w:rPr>
          <w:rFonts w:ascii="Times New Roman" w:hAnsi="Times New Roman" w:cs="Times New Roman"/>
          <w:sz w:val="24"/>
          <w:szCs w:val="24"/>
        </w:rPr>
        <w:t xml:space="preserve">La diabetes es una enfermedad crónica que afecta actualmente a más de 425 millones de personas a nivel mundial y se prevé que este número aumente considerablemente en los próximos 25 años </w:t>
      </w:r>
      <w:r w:rsidR="00655302">
        <w:rPr>
          <w:rFonts w:ascii="Times New Roman" w:hAnsi="Times New Roman" w:cs="Times New Roman"/>
          <w:sz w:val="24"/>
          <w:szCs w:val="24"/>
        </w:rPr>
        <w:fldChar w:fldCharType="begin"/>
      </w:r>
      <w:r w:rsidR="00655302">
        <w:rPr>
          <w:rFonts w:ascii="Times New Roman" w:hAnsi="Times New Roman" w:cs="Times New Roman"/>
          <w:sz w:val="24"/>
          <w:szCs w:val="24"/>
        </w:rPr>
        <w:instrText xml:space="preserve"> ADDIN ZOTERO_ITEM CSL_CITATION {"citationID":"5btmVcik","properties":{"formattedCitation":"(Cho et al., 2018)","plainCitation":"(Cho et al., 2018)","noteIndex":0},"citationItems":[{"id":7353,"uris":["http://zotero.org/users/local/GLW0deUp/items/7SH3ST55"],"uri":["http://zotero.org/users/local/GLW0deUp/items/7SH3ST55"],"itemData":{"id":7353,"type":"article-journal","abstract":"Introduction\nSince the year 2000, IDF has been measuring the prevalence of diabetes nationally, regionally and globally.\nAim\nTo produce estimates of the global burden of diabetes and its impact for 2017 and projections for 2045.\nMethods\nA systematic literature review was conducted to identify published studies on the prevalence of diabetes, impaired glucose tolerance and hyperglycaemia in pregnancy in the period from 1990 to 2016. The highest quality studies on diabetes prevalence were selected for each country. A logistic regression model was used to generate age-specific prevalence estimates or each country. Estimates for countries without data were extrapolated from similar countries.\nResults\nIt was estimated that in 2017 there are 451 million (age 18–99 years) people with diabetes worldwide. These figures were expected to increase to 693 million) by 2045. It was estimated that almost half of all people (49.7%) living with diabetes are undiagnosed. Moreover, there was an estimated 374 million people with impaired glucose tolerance (IGT) and it was projected that almost 21.3 million live births to women were affected by some form of hyperglycaemia in pregnancy. In 2017, approximately 5 million deaths worldwide were attributable to diabetes in the 20–99 years age range. The global healthcare expenditure on people with diabetes was estimated to be USD 850 billion in 2017.\nConclusion\nThe new estimates of diabetes prevalence, deaths attributable to diabetes and healthcare expenditure due to diabetes present a large social, financial and health system burden across the world.","container-title":"Diabetes Research and Clinical Practice","DOI":"10.1016/j.diabres.2018.02.023","ISSN":"0168-8227","journalAbbreviation":"Diabetes Research and Clinical Practice","language":"en","page":"271-281","source":"ScienceDirect","title":"IDF Diabetes Atlas: Global estimates of diabetes prevalence for 2017 and projections for 2045","title-short":"IDF Diabetes Atlas","volume":"138","author":[{"family":"Cho","given":"N. H."},{"family":"Shaw","given":"J. E."},{"family":"Karuranga","given":"S."},{"family":"Huang","given":"Y."},{"family":"Rocha Fernandes","given":"J. D.","non-dropping-particle":"da"},{"family":"Ohlrogge","given":"A. W."},{"family":"Malanda","given":"B."}],"issued":{"date-parts":[["2018",4,1]]}}}],"schema":"https://github.com/citation-style-language/schema/raw/master/csl-citation.json"} </w:instrText>
      </w:r>
      <w:r w:rsidR="00655302">
        <w:rPr>
          <w:rFonts w:ascii="Times New Roman" w:hAnsi="Times New Roman" w:cs="Times New Roman"/>
          <w:sz w:val="24"/>
          <w:szCs w:val="24"/>
        </w:rPr>
        <w:fldChar w:fldCharType="separate"/>
      </w:r>
      <w:r w:rsidR="00655302" w:rsidRPr="00655302">
        <w:rPr>
          <w:rFonts w:ascii="Times New Roman" w:hAnsi="Times New Roman" w:cs="Times New Roman"/>
          <w:sz w:val="24"/>
        </w:rPr>
        <w:t>(Cho et al., 2018)</w:t>
      </w:r>
      <w:r w:rsidR="00655302">
        <w:rPr>
          <w:rFonts w:ascii="Times New Roman" w:hAnsi="Times New Roman" w:cs="Times New Roman"/>
          <w:sz w:val="24"/>
          <w:szCs w:val="24"/>
        </w:rPr>
        <w:fldChar w:fldCharType="end"/>
      </w:r>
      <w:r w:rsidRPr="00CA23E7">
        <w:rPr>
          <w:rFonts w:ascii="Times New Roman" w:hAnsi="Times New Roman" w:cs="Times New Roman"/>
          <w:sz w:val="24"/>
          <w:szCs w:val="24"/>
        </w:rPr>
        <w:t xml:space="preserve">. </w:t>
      </w:r>
      <w:r w:rsidR="00660821" w:rsidRPr="00660821">
        <w:rPr>
          <w:rFonts w:ascii="Times New Roman" w:hAnsi="Times New Roman" w:cs="Times New Roman"/>
          <w:sz w:val="24"/>
          <w:szCs w:val="24"/>
        </w:rPr>
        <w:t>Una de las complicaciones más graves es la úlcera del pie diabético (</w:t>
      </w:r>
      <w:r w:rsidR="00660821" w:rsidRPr="00CA23E7">
        <w:rPr>
          <w:rFonts w:ascii="Times New Roman" w:hAnsi="Times New Roman" w:cs="Times New Roman"/>
          <w:sz w:val="24"/>
          <w:szCs w:val="24"/>
        </w:rPr>
        <w:t>DFU</w:t>
      </w:r>
      <w:r w:rsidR="00660821" w:rsidRPr="00660821">
        <w:rPr>
          <w:rFonts w:ascii="Times New Roman" w:hAnsi="Times New Roman" w:cs="Times New Roman"/>
          <w:sz w:val="24"/>
          <w:szCs w:val="24"/>
        </w:rPr>
        <w:t xml:space="preserve">) </w:t>
      </w:r>
      <w:r w:rsidR="00660821">
        <w:rPr>
          <w:rFonts w:ascii="Times New Roman" w:hAnsi="Times New Roman" w:cs="Times New Roman"/>
          <w:sz w:val="24"/>
          <w:szCs w:val="24"/>
        </w:rPr>
        <w:fldChar w:fldCharType="begin"/>
      </w:r>
      <w:r w:rsidR="00660821">
        <w:rPr>
          <w:rFonts w:ascii="Times New Roman" w:hAnsi="Times New Roman" w:cs="Times New Roman"/>
          <w:sz w:val="24"/>
          <w:szCs w:val="24"/>
        </w:rPr>
        <w:instrText xml:space="preserve"> ADDIN ZOTERO_ITEM CSL_CITATION {"citationID":"cxmCSB5e","properties":{"formattedCitation":"(Armstrong et al., 2017)","plainCitation":"(Armstrong et al., 2017)","noteIndex":0},"citationItems":[{"id":7355,"uris":["http://zotero.org/users/local/GLW0deUp/items/35RMJ5NW"],"uri":["http://zotero.org/users/local/GLW0deUp/items/35RMJ5NW"],"itemData":{"id":7355,"type":"article-journal","container-title":"New England Journal of Medicine","DOI":"10.1056/NEJMra1615439","ISSN":"0028-4793","issue":"24","note":"publisher: Massachusetts Medical Society\n_eprint: https://doi.org/10.1056/NEJMra1615439\nPMID: 28614678","page":"2367-2375","source":"Taylor and Francis+NEJM","title":"Diabetic Foot Ulcers and Their Recurrence","volume":"376","author":[{"family":"Armstrong","given":"David G."},{"family":"Boulton","given":"Andrew J.M."},{"family":"Bus","given":"Sicco A."}],"issued":{"date-parts":[["2017",6,15]]}}}],"schema":"https://github.com/citation-style-language/schema/raw/master/csl-citation.json"} </w:instrText>
      </w:r>
      <w:r w:rsidR="00660821">
        <w:rPr>
          <w:rFonts w:ascii="Times New Roman" w:hAnsi="Times New Roman" w:cs="Times New Roman"/>
          <w:sz w:val="24"/>
          <w:szCs w:val="24"/>
        </w:rPr>
        <w:fldChar w:fldCharType="separate"/>
      </w:r>
      <w:r w:rsidR="00660821" w:rsidRPr="00655302">
        <w:rPr>
          <w:rFonts w:ascii="Times New Roman" w:hAnsi="Times New Roman" w:cs="Times New Roman"/>
          <w:sz w:val="24"/>
        </w:rPr>
        <w:t>(Armstrong et al., 2017)</w:t>
      </w:r>
      <w:r w:rsidR="00660821">
        <w:rPr>
          <w:rFonts w:ascii="Times New Roman" w:hAnsi="Times New Roman" w:cs="Times New Roman"/>
          <w:sz w:val="24"/>
          <w:szCs w:val="24"/>
        </w:rPr>
        <w:fldChar w:fldCharType="end"/>
      </w:r>
      <w:r w:rsidR="00660821" w:rsidRPr="00660821">
        <w:rPr>
          <w:rFonts w:ascii="Times New Roman" w:hAnsi="Times New Roman" w:cs="Times New Roman"/>
          <w:sz w:val="24"/>
          <w:szCs w:val="24"/>
        </w:rPr>
        <w:t xml:space="preserve">. </w:t>
      </w:r>
    </w:p>
    <w:p w14:paraId="35AE0595" w14:textId="673394D3" w:rsidR="00CA23E7" w:rsidRPr="00E31E89" w:rsidRDefault="00D44771" w:rsidP="00CA23E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S</w:t>
      </w:r>
      <w:r w:rsidR="00CA23E7" w:rsidRPr="00CA23E7">
        <w:rPr>
          <w:rFonts w:ascii="Times New Roman" w:hAnsi="Times New Roman" w:cs="Times New Roman"/>
          <w:sz w:val="24"/>
          <w:szCs w:val="24"/>
        </w:rPr>
        <w:t xml:space="preserve">e reportan escaso trabajos que realizan clasificación </w:t>
      </w:r>
      <w:r>
        <w:rPr>
          <w:rFonts w:ascii="Times New Roman" w:hAnsi="Times New Roman" w:cs="Times New Roman"/>
          <w:sz w:val="24"/>
          <w:szCs w:val="24"/>
        </w:rPr>
        <w:t xml:space="preserve">automática </w:t>
      </w:r>
      <w:r w:rsidR="00CA23E7" w:rsidRPr="00CA23E7">
        <w:rPr>
          <w:rFonts w:ascii="Times New Roman" w:hAnsi="Times New Roman" w:cs="Times New Roman"/>
          <w:sz w:val="24"/>
          <w:szCs w:val="24"/>
        </w:rPr>
        <w:t>de las lesiones de DFU</w:t>
      </w:r>
      <w:r>
        <w:rPr>
          <w:rFonts w:ascii="Times New Roman" w:hAnsi="Times New Roman" w:cs="Times New Roman"/>
          <w:sz w:val="24"/>
          <w:szCs w:val="24"/>
        </w:rPr>
        <w:t xml:space="preserve"> usando técnicas de visión por computadora</w:t>
      </w:r>
      <w:r w:rsidR="00CA23E7" w:rsidRPr="00CA23E7">
        <w:rPr>
          <w:rFonts w:ascii="Times New Roman" w:hAnsi="Times New Roman" w:cs="Times New Roman"/>
          <w:sz w:val="24"/>
          <w:szCs w:val="24"/>
        </w:rPr>
        <w:t xml:space="preserve">. Por ejemplo, </w:t>
      </w:r>
      <w:r w:rsidR="00FE1B20">
        <w:rPr>
          <w:rFonts w:ascii="Times New Roman" w:hAnsi="Times New Roman" w:cs="Times New Roman"/>
          <w:sz w:val="24"/>
          <w:szCs w:val="24"/>
        </w:rPr>
        <w:t>aparecen los</w:t>
      </w:r>
      <w:r w:rsidR="00CA23E7" w:rsidRPr="00CA23E7">
        <w:rPr>
          <w:rFonts w:ascii="Times New Roman" w:hAnsi="Times New Roman" w:cs="Times New Roman"/>
          <w:sz w:val="24"/>
          <w:szCs w:val="24"/>
        </w:rPr>
        <w:t xml:space="preserve"> trabajo</w:t>
      </w:r>
      <w:r w:rsidR="00FE1B20">
        <w:rPr>
          <w:rFonts w:ascii="Times New Roman" w:hAnsi="Times New Roman" w:cs="Times New Roman"/>
          <w:sz w:val="24"/>
          <w:szCs w:val="24"/>
        </w:rPr>
        <w:t>s</w:t>
      </w:r>
      <w:r w:rsidR="00CA23E7" w:rsidRPr="00CA23E7">
        <w:rPr>
          <w:rFonts w:ascii="Times New Roman" w:hAnsi="Times New Roman" w:cs="Times New Roman"/>
          <w:sz w:val="24"/>
          <w:szCs w:val="24"/>
        </w:rPr>
        <w:t xml:space="preserve"> de </w:t>
      </w:r>
      <w:r w:rsidR="00FF076B">
        <w:rPr>
          <w:rFonts w:ascii="Times New Roman" w:hAnsi="Times New Roman" w:cs="Times New Roman"/>
          <w:sz w:val="24"/>
          <w:szCs w:val="24"/>
        </w:rPr>
        <w:fldChar w:fldCharType="begin"/>
      </w:r>
      <w:r w:rsidR="00FF076B">
        <w:rPr>
          <w:rFonts w:ascii="Times New Roman" w:hAnsi="Times New Roman" w:cs="Times New Roman"/>
          <w:sz w:val="24"/>
          <w:szCs w:val="24"/>
        </w:rPr>
        <w:instrText xml:space="preserve"> ADDIN ZOTERO_ITEM CSL_CITATION {"citationID":"Edx0DOSq","properties":{"formattedCitation":"(Goyal et al., 2020a)","plainCitation":"(Goyal et al., 2020a)","noteIndex":0},"citationItems":[{"id":7357,"uris":["http://zotero.org/users/local/GLW0deUp/items/WQTN5TSH"],"uri":["http://zotero.org/users/local/GLW0deUp/items/WQTN5TSH"],"itemData":{"id":7357,"type":"article-journal","abstract":"Globally, in 2016, 1 out of 11 adults suffered from diabetes mellitus. Diabetic foot ulcers (DFU) are a major complication of this disease, which if not managed properly can lead to amputation. Current clinical approaches to DFU treatment rely on patient and clinician vigilance, which has significant limitations, such as the high cost involved in the diagnosis, treatment, and lengthy care of the DFU. We collected an extensive dataset of foot images, which contain DFU from different patients. In this DFU classification problem, we assessed the two classes as normal skin (healthy skin) and abnormal skin (DFU). In this paper, we have proposed the use of machine learning algorithms to extract the features for DFU and healthy skin patches to understand the differences in the computer vision perspective. This experiment is performed to evaluate the skin conditions of both classes that are at high risk of misclassification by computer vision algorithms. Furthermore, we used convolutional neural networks for the first time in this binary classification. We have proposed a novel convolutional neural network architecture, DFUNet, with better feature extraction to identify the feature differences between healthy skin and the DFU. Using 10-fold cross validation, DFUNet achieved an AUC score of 0.961. This outperformed both the traditional machine learning and deep learning classifiers we have tested. Here, we present the development of a novel and highly sensitive DFUNet for objectively detecting the presence of DFUs. This novel approach has the potential to deliver a paradigm shift in diabetic foot care among diabetic patients, which represent a cost-effective, remote, and convenient healthcare solution.","container-title":"IEEE Transactions on Emerging Topics in Computational Intelligence","DOI":"10.1109/TETCI.2018.2866254","ISSN":"2471-285X","issue":"5","note":"event: IEEE Transactions on Emerging Topics in Computational Intelligence","page":"728-739","source":"IEEE Xplore","title":"DFUNet: Convolutional Neural Networks for Diabetic Foot Ulcer Classification","title-short":"DFUNet","volume":"4","author":[{"family":"Goyal","given":"Manu"},{"family":"Reeves","given":"Neil D."},{"family":"Davison","given":"Adrian K."},{"family":"Rajbhandari","given":"Satyan"},{"family":"Spragg","given":"Jennifer"},{"family":"Yap","given":"Moi Hoon"}],"issued":{"date-parts":[["2020",10]]}}}],"schema":"https://github.com/citation-style-language/schema/raw/master/csl-citation.json"} </w:instrText>
      </w:r>
      <w:r w:rsidR="00FF076B">
        <w:rPr>
          <w:rFonts w:ascii="Times New Roman" w:hAnsi="Times New Roman" w:cs="Times New Roman"/>
          <w:sz w:val="24"/>
          <w:szCs w:val="24"/>
        </w:rPr>
        <w:fldChar w:fldCharType="separate"/>
      </w:r>
      <w:r w:rsidR="00FF076B" w:rsidRPr="00FF076B">
        <w:rPr>
          <w:rFonts w:ascii="Times New Roman" w:hAnsi="Times New Roman" w:cs="Times New Roman"/>
          <w:sz w:val="24"/>
        </w:rPr>
        <w:t>(Goyal et al., 2020a)</w:t>
      </w:r>
      <w:r w:rsidR="00FF076B">
        <w:rPr>
          <w:rFonts w:ascii="Times New Roman" w:hAnsi="Times New Roman" w:cs="Times New Roman"/>
          <w:sz w:val="24"/>
          <w:szCs w:val="24"/>
        </w:rPr>
        <w:fldChar w:fldCharType="end"/>
      </w:r>
      <w:r w:rsidR="00FE1B20">
        <w:rPr>
          <w:rFonts w:ascii="Times New Roman" w:hAnsi="Times New Roman" w:cs="Times New Roman"/>
          <w:sz w:val="24"/>
          <w:szCs w:val="24"/>
        </w:rPr>
        <w:t>,</w:t>
      </w:r>
      <w:r w:rsidR="00CA23E7" w:rsidRPr="00CA23E7">
        <w:rPr>
          <w:rFonts w:ascii="Times New Roman" w:hAnsi="Times New Roman" w:cs="Times New Roman"/>
          <w:sz w:val="24"/>
          <w:szCs w:val="24"/>
        </w:rPr>
        <w:t xml:space="preserve"> </w:t>
      </w:r>
      <w:r w:rsidR="00FF076B">
        <w:rPr>
          <w:rFonts w:ascii="Times New Roman" w:hAnsi="Times New Roman" w:cs="Times New Roman"/>
          <w:sz w:val="24"/>
          <w:szCs w:val="24"/>
        </w:rPr>
        <w:fldChar w:fldCharType="begin"/>
      </w:r>
      <w:r w:rsidR="00FF076B">
        <w:rPr>
          <w:rFonts w:ascii="Times New Roman" w:hAnsi="Times New Roman" w:cs="Times New Roman"/>
          <w:sz w:val="24"/>
          <w:szCs w:val="24"/>
        </w:rPr>
        <w:instrText xml:space="preserve"> ADDIN ZOTERO_ITEM CSL_CITATION {"citationID":"OmvyGZ1F","properties":{"formattedCitation":"(Goyal et al., 2020b)","plainCitation":"(Goyal et al., 2020b)","noteIndex":0},"citationItems":[{"id":7235,"uris":["http://zotero.org/users/local/GLW0deUp/items/UDAHNSA7"],"uri":["http://zotero.org/users/local/GLW0deUp/items/UDAHNSA7"],"itemData":{"id":7235,"type":"article-journal","abstract":"Recognition and analysis of Diabetic Foot Ulcers (DFU) using computerized methods is an emerging research area with the evolution of image-based machine learning algorithms. Existing research using visual computerized methods mainly focuses on recognition, detection, and segmentation of the visual appearance of the DFU as well as tissue classification. According to DFU medical classification systems, the presence of infection (bacteria in the wound) and ischaemia (inadequate blood supply) has important clinical implications for DFU assessment, which are used to predict the risk of amputation. In this work, we propose a new dataset and computer vision techniques to identify the presence of infection and ischaemia in DFU. This is the first time a DFU dataset with ground truth labels of ischaemia and infection cases is introduced for research purposes. For the handcrafted machine learning approach, we propose a new feature descriptor, namely the Superpixel Colour Descriptor. Then we use the Ensemble Convolutional Neural Network (CNN) model for more effective rec</w:instrText>
      </w:r>
      <w:r w:rsidR="00FF076B" w:rsidRPr="00E31E89">
        <w:rPr>
          <w:rFonts w:ascii="Times New Roman" w:hAnsi="Times New Roman" w:cs="Times New Roman"/>
          <w:sz w:val="24"/>
          <w:szCs w:val="24"/>
          <w:lang w:val="en-US"/>
        </w:rPr>
        <w:instrText>ognition of is</w:instrText>
      </w:r>
      <w:r w:rsidR="00FF076B" w:rsidRPr="00FE1B20">
        <w:rPr>
          <w:rFonts w:ascii="Times New Roman" w:hAnsi="Times New Roman" w:cs="Times New Roman"/>
          <w:sz w:val="24"/>
          <w:szCs w:val="24"/>
          <w:lang w:val="en-US"/>
        </w:rPr>
        <w:instrText xml:space="preserve">chaemia and infection. We propose to use a natural data-augmentation method, which identifies the region of interest on foot images and focuses on finding the salient features existing in this area. Finally, we evaluate the performance of our proposed techniques on binary classification, i.e. ischaemia versus non-ischaemia and infection versus non-infection. Overall, our method performed better in the classification of ischaemia than infection. We found that our proposed Ensemble CNN deep learning algorithms performed better for both classification tasks as compared to handcrafted machine learning algorithms, with 90% accuracy in ischaemia classification and 73% in infection classification.","container-title":"Computers in Biology and Medicine","DOI":"10.1016/j.compbiomed.2020.103616","ISSN":"0010-4825","journalAbbreviation":"Computers in Biology and Medicine","language":"en","page":"103616","source":"ScienceDirect","title":"Recognition of ischaemia and infection in diabetic foot ulcers: Dataset and techniques","title-short":"Recognition of ischaemia and infection in diabetic foot ulcers","volume":"117","author":[{"family":"Goyal","given":"Manu"},{"family":"Reeves","given":"Neil D."},{"family":"Rajbhandari","given":"Satyan"},{"family":"Ahmad","given":"Naseer"},{"family":"Wang","given":"Chuan"},{"family":"Yap","given":"Moi Hoon"}],"issued":{"date-parts":[["2020",2,1]]}}}],"schema":"https://github.com/citation-style-language/schema/raw/master/csl-citation.json"} </w:instrText>
      </w:r>
      <w:r w:rsidR="00FF076B">
        <w:rPr>
          <w:rFonts w:ascii="Times New Roman" w:hAnsi="Times New Roman" w:cs="Times New Roman"/>
          <w:sz w:val="24"/>
          <w:szCs w:val="24"/>
        </w:rPr>
        <w:fldChar w:fldCharType="separate"/>
      </w:r>
      <w:r w:rsidR="00FF076B" w:rsidRPr="00FE1B20">
        <w:rPr>
          <w:rFonts w:ascii="Times New Roman" w:hAnsi="Times New Roman" w:cs="Times New Roman"/>
          <w:sz w:val="24"/>
          <w:lang w:val="en-US"/>
        </w:rPr>
        <w:t>(Goyal et al., 2020b)</w:t>
      </w:r>
      <w:r w:rsidR="00FF076B">
        <w:rPr>
          <w:rFonts w:ascii="Times New Roman" w:hAnsi="Times New Roman" w:cs="Times New Roman"/>
          <w:sz w:val="24"/>
          <w:szCs w:val="24"/>
        </w:rPr>
        <w:fldChar w:fldCharType="end"/>
      </w:r>
      <w:r w:rsidR="00FE1B20" w:rsidRPr="00FE1B20">
        <w:rPr>
          <w:rFonts w:ascii="Times New Roman" w:hAnsi="Times New Roman" w:cs="Times New Roman"/>
          <w:sz w:val="24"/>
          <w:szCs w:val="24"/>
          <w:lang w:val="en-US"/>
        </w:rPr>
        <w:t>,</w:t>
      </w:r>
      <w:r w:rsidR="00CA23E7" w:rsidRPr="00FE1B20">
        <w:rPr>
          <w:rFonts w:ascii="Times New Roman" w:hAnsi="Times New Roman" w:cs="Times New Roman"/>
          <w:sz w:val="24"/>
          <w:szCs w:val="24"/>
          <w:lang w:val="en-US"/>
        </w:rPr>
        <w:t xml:space="preserve"> </w:t>
      </w:r>
      <w:r w:rsidR="00FF076B">
        <w:rPr>
          <w:rFonts w:ascii="Times New Roman" w:hAnsi="Times New Roman" w:cs="Times New Roman"/>
          <w:sz w:val="24"/>
          <w:szCs w:val="24"/>
        </w:rPr>
        <w:fldChar w:fldCharType="begin"/>
      </w:r>
      <w:r w:rsidR="00FF076B" w:rsidRPr="00FE1B20">
        <w:rPr>
          <w:rFonts w:ascii="Times New Roman" w:hAnsi="Times New Roman" w:cs="Times New Roman"/>
          <w:sz w:val="24"/>
          <w:szCs w:val="24"/>
          <w:lang w:val="en-US"/>
        </w:rPr>
        <w:instrText xml:space="preserve"> ADDIN ZOTERO_ITEM CSL_CITATION {"citationID":"R9iHlD7C","properties":{"formattedCitation":"(Yap et al., 2021)","plainCitation":"(Yap et al., 2021)","noteIndex":0},"citationItems":[{"id":7341,"uris":["http://zotero.org/users/local/GLW0deUp/items/U6ZDTTYB"],"uri":["http://zotero.org/users/local/GLW0deUp/items/U6ZDTTYB"],"itemData":{"id":7341,"type":"article-journal","abstract":"This paper introduces the Diabetic Foot Ulcers dataset (DFUC2021) for analysis of pathology, focusing on infection and ischaemia. We describe the data preparation of DFUC2021 for ground truth annotation, data curation and data analysis. The final release of DFUC2021 consists of 15,683 DFU patches, with 5,955 training, 5,734 for testing and 3,994 unlabeled DFU patches. The ground truth labels are four classes, i.e. control, infection, i</w:instrText>
      </w:r>
      <w:r w:rsidR="00FF076B" w:rsidRPr="00E31E89">
        <w:rPr>
          <w:rFonts w:ascii="Times New Roman" w:hAnsi="Times New Roman" w:cs="Times New Roman"/>
          <w:sz w:val="24"/>
          <w:szCs w:val="24"/>
          <w:lang w:val="en-US"/>
        </w:rPr>
        <w:instrText xml:space="preserve">schaemia and both conditions. We curate the dataset using image hashing techniques and analyse the separability using UMAP projection. We benchmark the performance of five key backbones of deep learning, i.e. VGG16, ResNet101, InceptionV3, DenseNet121 and EfficientNet on DFUC2021. We report the optimised results of these key backbones with different strategies. Based on our observations, we conclude that EfficientNetB0 with data augmentation and transfer learning provided the best results for multi-class (4-class) classification with macro-average Precision, Recall and F1-score of 0.57, 0.62 and 0.55, respectively. In ischaemia and infection recognition, when trained on one-versus-all, EfficientNetB0 achieved comparable results with the state of the art. Finally, we interpret the results with statistical analysis and Grad-CAM visualisation.","container-title":"arXiv:2104.03068 [cs]","note":"arXiv: 2104.03068","source":"arXiv.org","title":"Analysis Towards Classification of Infection and Ischaemia of Diabetic Foot Ulcers","URL":"http://arxiv.org/abs/2104.03068","author":[{"family":"Yap","given":"Moi Hoon"},{"family":"Cassidy","given":"Bill"},{"family":"Pappachan","given":"Joseph M."},{"family":"O'Shea","given":"Claire"},{"family":"Gillespie","given":"David"},{"family":"Reeves","given":"Neil"}],"accessed":{"date-parts":[["2021",6,1]]},"issued":{"date-parts":[["2021",4,7]]}}}],"schema":"https://github.com/citation-style-language/schema/raw/master/csl-citation.json"} </w:instrText>
      </w:r>
      <w:r w:rsidR="00FF076B">
        <w:rPr>
          <w:rFonts w:ascii="Times New Roman" w:hAnsi="Times New Roman" w:cs="Times New Roman"/>
          <w:sz w:val="24"/>
          <w:szCs w:val="24"/>
        </w:rPr>
        <w:fldChar w:fldCharType="separate"/>
      </w:r>
      <w:r w:rsidR="00FF076B" w:rsidRPr="00E31E89">
        <w:rPr>
          <w:rFonts w:ascii="Times New Roman" w:hAnsi="Times New Roman" w:cs="Times New Roman"/>
          <w:sz w:val="24"/>
          <w:lang w:val="en-US"/>
        </w:rPr>
        <w:t>(Yap et al., 2021)</w:t>
      </w:r>
      <w:r w:rsidR="00FF076B">
        <w:rPr>
          <w:rFonts w:ascii="Times New Roman" w:hAnsi="Times New Roman" w:cs="Times New Roman"/>
          <w:sz w:val="24"/>
          <w:szCs w:val="24"/>
        </w:rPr>
        <w:fldChar w:fldCharType="end"/>
      </w:r>
      <w:r w:rsidR="00FE1B20" w:rsidRPr="00E31E89">
        <w:rPr>
          <w:rFonts w:ascii="Times New Roman" w:hAnsi="Times New Roman" w:cs="Times New Roman"/>
          <w:sz w:val="24"/>
          <w:szCs w:val="24"/>
          <w:lang w:val="en-US"/>
        </w:rPr>
        <w:t xml:space="preserve"> y</w:t>
      </w:r>
      <w:r w:rsidR="00CA23E7" w:rsidRPr="00E31E89">
        <w:rPr>
          <w:rFonts w:ascii="Times New Roman" w:hAnsi="Times New Roman" w:cs="Times New Roman"/>
          <w:sz w:val="24"/>
          <w:szCs w:val="24"/>
          <w:lang w:val="en-US"/>
        </w:rPr>
        <w:t xml:space="preserve"> </w:t>
      </w:r>
      <w:r w:rsidR="000510B6">
        <w:rPr>
          <w:rFonts w:ascii="Times New Roman" w:hAnsi="Times New Roman" w:cs="Times New Roman"/>
          <w:sz w:val="24"/>
          <w:szCs w:val="24"/>
        </w:rPr>
        <w:fldChar w:fldCharType="begin"/>
      </w:r>
      <w:r w:rsidR="006A5D8C" w:rsidRPr="00E31E89">
        <w:rPr>
          <w:rFonts w:ascii="Times New Roman" w:hAnsi="Times New Roman" w:cs="Times New Roman"/>
          <w:sz w:val="24"/>
          <w:szCs w:val="24"/>
          <w:lang w:val="en-US"/>
        </w:rPr>
        <w:instrText xml:space="preserve"> ADDIN ZOTERO_ITEM CSL_CITATION {"citationID":"pM64auSL","properties":{"formattedCitation":"(L\\uc0\\u243{}pez-Cabrera et al., 2021)","plainCitation":"(López-Cabrera et al., 2021)","noteIndex":0},"citationItems":[{"id":7529,"uris":["http://zotero.org/users/local/GLW0deUp/items/6934YBTI"],"uri":["http://zotero.org/users/local/GLW0deUp/items/6934YBTI"],"itemData":{"id":7529,"type":"paper-conference","collection-title":"Lecture Notes in Computer Science","container-title":"Progress in Artificial Intelligence and Pattern Recognition","event":"IWAIPR: International Workshop on Artificial Intelligence and Pattern Recognition","event-place":"Habana, Cuba","page":"284-293","publisher":"Springer","publisher-place":"Habana, Cuba","title":"Automatic Classification of Diabetic Foot Ulcers using Computer Vision Techniques","volume":"13055","author":[{"family":"López-Cabrera","given":"José Daniel"},{"family":"Ruiz-Gonzalez","given":"Yusely"},{"family":"Díaz-Amador","given":"Roberto"},{"family":"Taboada-Crispi","given":"Alberto"}],"issued":{"date-parts":[["2021"]]}}}],"schema":"https://github.com/citation-style-language/schema/raw/master/csl-citation.json"} </w:instrText>
      </w:r>
      <w:r w:rsidR="000510B6">
        <w:rPr>
          <w:rFonts w:ascii="Times New Roman" w:hAnsi="Times New Roman" w:cs="Times New Roman"/>
          <w:sz w:val="24"/>
          <w:szCs w:val="24"/>
        </w:rPr>
        <w:fldChar w:fldCharType="separate"/>
      </w:r>
      <w:r w:rsidR="000510B6" w:rsidRPr="00E31E89">
        <w:rPr>
          <w:rFonts w:ascii="Times New Roman" w:hAnsi="Times New Roman" w:cs="Times New Roman"/>
          <w:sz w:val="24"/>
          <w:szCs w:val="24"/>
          <w:lang w:val="en-US"/>
        </w:rPr>
        <w:t>(López-Cabrera et al., 2021)</w:t>
      </w:r>
      <w:r w:rsidR="000510B6">
        <w:rPr>
          <w:rFonts w:ascii="Times New Roman" w:hAnsi="Times New Roman" w:cs="Times New Roman"/>
          <w:sz w:val="24"/>
          <w:szCs w:val="24"/>
        </w:rPr>
        <w:fldChar w:fldCharType="end"/>
      </w:r>
      <w:r w:rsidR="00FE1B20" w:rsidRPr="00E31E89">
        <w:rPr>
          <w:rFonts w:ascii="Times New Roman" w:hAnsi="Times New Roman" w:cs="Times New Roman"/>
          <w:sz w:val="24"/>
          <w:szCs w:val="24"/>
          <w:lang w:val="en-US"/>
        </w:rPr>
        <w:t>.</w:t>
      </w:r>
      <w:r w:rsidR="000510B6" w:rsidRPr="00E31E89">
        <w:rPr>
          <w:rFonts w:ascii="Times New Roman" w:hAnsi="Times New Roman" w:cs="Times New Roman"/>
          <w:sz w:val="24"/>
          <w:szCs w:val="24"/>
          <w:lang w:val="en-US"/>
        </w:rPr>
        <w:t xml:space="preserve"> </w:t>
      </w:r>
    </w:p>
    <w:p w14:paraId="3B5443E3" w14:textId="74B3D2AD" w:rsidR="003826FD" w:rsidRDefault="00567713" w:rsidP="0013062C">
      <w:pPr>
        <w:spacing w:after="0" w:line="360" w:lineRule="auto"/>
        <w:jc w:val="both"/>
        <w:rPr>
          <w:rFonts w:ascii="Times New Roman" w:hAnsi="Times New Roman" w:cs="Times New Roman"/>
          <w:sz w:val="24"/>
          <w:szCs w:val="24"/>
        </w:rPr>
      </w:pPr>
      <w:r w:rsidRPr="00FE1B20">
        <w:rPr>
          <w:rFonts w:ascii="Times New Roman" w:hAnsi="Times New Roman" w:cs="Times New Roman"/>
          <w:sz w:val="24"/>
          <w:szCs w:val="24"/>
          <w:lang w:val="es-CU"/>
        </w:rPr>
        <w:t xml:space="preserve">Tomando como referencia el trabajo de </w:t>
      </w:r>
      <w:r>
        <w:rPr>
          <w:rFonts w:ascii="Times New Roman" w:hAnsi="Times New Roman" w:cs="Times New Roman"/>
          <w:sz w:val="24"/>
          <w:szCs w:val="24"/>
        </w:rPr>
        <w:fldChar w:fldCharType="begin"/>
      </w:r>
      <w:r w:rsidR="006A5D8C">
        <w:rPr>
          <w:rFonts w:ascii="Times New Roman" w:hAnsi="Times New Roman" w:cs="Times New Roman"/>
          <w:sz w:val="24"/>
          <w:szCs w:val="24"/>
          <w:lang w:val="es-CU"/>
        </w:rPr>
        <w:instrText xml:space="preserve"> ADDIN ZOTERO_ITEM CSL_CITATION {"citationID":"xZUOwhh1","properties":{"formattedCitation":"(L\\uc0\\u243{}pez-Cabrera et al., 2021)","plainCitation":"(López-Cabrera et al., 2021)","noteIndex":0},"citationItems":[{"id":7529,"uris":["http://zotero.org/users/local/GLW0deUp/items/6934YBTI"],"uri":["http://zotero.org/users/local/GLW0deUp/items/6934YBTI"],"itemData":{"id":7529,"type":"paper-conference","collection-title":"Lecture Notes in Computer Science","container-title":"Progress in Artificial Intelligence and Pattern Recognition","event":"IWAIPR: International Workshop on Artificial Intelligence and Pattern Recognition","event-place":"Habana, Cuba","page":"284-293","publisher":"Springer","publisher-place":"Habana, Cuba","title":"Automatic Classification of Diabetic Foot Ulcers using Computer Vision Techniques","volume":"13055","author":[{"family":"López-Cabrera","given":"José Daniel"},{"family":"Ruiz-Gonzalez","given":"Yusely"},{"family":"Díaz-Amador","given":"Roberto"},{"family":"Taboada-Crispi","given":"Alberto"}],"issued":{"date-parts":[["2021"]]}}}],"schema":"https://github.com/citation-style-language/schema/raw/master/csl-citation.json"} </w:instrText>
      </w:r>
      <w:r>
        <w:rPr>
          <w:rFonts w:ascii="Times New Roman" w:hAnsi="Times New Roman" w:cs="Times New Roman"/>
          <w:sz w:val="24"/>
          <w:szCs w:val="24"/>
        </w:rPr>
        <w:fldChar w:fldCharType="separate"/>
      </w:r>
      <w:r w:rsidRPr="00D07A30">
        <w:rPr>
          <w:rFonts w:ascii="Times New Roman" w:hAnsi="Times New Roman" w:cs="Times New Roman"/>
          <w:sz w:val="24"/>
          <w:szCs w:val="24"/>
        </w:rPr>
        <w:t>(López-Cabrera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en el cual se </w:t>
      </w:r>
      <w:r w:rsidRPr="00CA23E7">
        <w:rPr>
          <w:rFonts w:ascii="Times New Roman" w:hAnsi="Times New Roman" w:cs="Times New Roman"/>
          <w:sz w:val="24"/>
          <w:szCs w:val="24"/>
        </w:rPr>
        <w:t xml:space="preserve">analizó el papel que juegan por separado las distintas estrategias </w:t>
      </w:r>
      <w:r>
        <w:rPr>
          <w:rFonts w:ascii="Times New Roman" w:hAnsi="Times New Roman" w:cs="Times New Roman"/>
          <w:sz w:val="24"/>
          <w:szCs w:val="24"/>
        </w:rPr>
        <w:t xml:space="preserve">de extracción de rasgos </w:t>
      </w:r>
      <w:r w:rsidRPr="00CA23E7">
        <w:rPr>
          <w:rFonts w:ascii="Times New Roman" w:hAnsi="Times New Roman" w:cs="Times New Roman"/>
          <w:sz w:val="24"/>
          <w:szCs w:val="24"/>
        </w:rPr>
        <w:t xml:space="preserve">en la tarea de clasificación. </w:t>
      </w:r>
      <w:r w:rsidR="00CA23E7" w:rsidRPr="00CA23E7">
        <w:rPr>
          <w:rFonts w:ascii="Times New Roman" w:hAnsi="Times New Roman" w:cs="Times New Roman"/>
          <w:sz w:val="24"/>
          <w:szCs w:val="24"/>
        </w:rPr>
        <w:t xml:space="preserve">En este artículo, se </w:t>
      </w:r>
      <w:r>
        <w:rPr>
          <w:rFonts w:ascii="Times New Roman" w:hAnsi="Times New Roman" w:cs="Times New Roman"/>
          <w:sz w:val="24"/>
          <w:szCs w:val="24"/>
        </w:rPr>
        <w:t>explora</w:t>
      </w:r>
      <w:r w:rsidR="00CA23E7" w:rsidRPr="00CA23E7">
        <w:rPr>
          <w:rFonts w:ascii="Times New Roman" w:hAnsi="Times New Roman" w:cs="Times New Roman"/>
          <w:sz w:val="24"/>
          <w:szCs w:val="24"/>
        </w:rPr>
        <w:t xml:space="preserve"> la combinación de </w:t>
      </w:r>
      <w:r>
        <w:rPr>
          <w:rFonts w:ascii="Times New Roman" w:hAnsi="Times New Roman" w:cs="Times New Roman"/>
          <w:sz w:val="24"/>
          <w:szCs w:val="24"/>
        </w:rPr>
        <w:t>estas</w:t>
      </w:r>
      <w:r w:rsidR="00CA23E7" w:rsidRPr="00CA23E7">
        <w:rPr>
          <w:rFonts w:ascii="Times New Roman" w:hAnsi="Times New Roman" w:cs="Times New Roman"/>
          <w:sz w:val="24"/>
          <w:szCs w:val="24"/>
        </w:rPr>
        <w:t xml:space="preserve"> estrategias de extracción de rasgos para la clasificación automática en cuatro clases de imágenes de DFU. </w:t>
      </w:r>
      <w:r>
        <w:rPr>
          <w:rFonts w:ascii="Times New Roman" w:hAnsi="Times New Roman" w:cs="Times New Roman"/>
          <w:sz w:val="24"/>
          <w:szCs w:val="24"/>
        </w:rPr>
        <w:t>S</w:t>
      </w:r>
      <w:r w:rsidR="00AA2CE3">
        <w:rPr>
          <w:rFonts w:ascii="Times New Roman" w:hAnsi="Times New Roman" w:cs="Times New Roman"/>
          <w:sz w:val="24"/>
          <w:szCs w:val="24"/>
        </w:rPr>
        <w:t xml:space="preserve">e </w:t>
      </w:r>
      <w:r w:rsidR="0013062C" w:rsidRPr="0013062C">
        <w:rPr>
          <w:rFonts w:ascii="Times New Roman" w:hAnsi="Times New Roman" w:cs="Times New Roman"/>
          <w:sz w:val="24"/>
          <w:szCs w:val="24"/>
        </w:rPr>
        <w:t xml:space="preserve">investigan la fusión a nivel de </w:t>
      </w:r>
      <w:r>
        <w:rPr>
          <w:rFonts w:ascii="Times New Roman" w:hAnsi="Times New Roman" w:cs="Times New Roman"/>
          <w:sz w:val="24"/>
          <w:szCs w:val="24"/>
        </w:rPr>
        <w:t>rasgos</w:t>
      </w:r>
      <w:r w:rsidR="0013062C" w:rsidRPr="0013062C">
        <w:rPr>
          <w:rFonts w:ascii="Times New Roman" w:hAnsi="Times New Roman" w:cs="Times New Roman"/>
          <w:sz w:val="24"/>
          <w:szCs w:val="24"/>
        </w:rPr>
        <w:t xml:space="preserve"> y a nivel de decisión. La fusión a nivel de </w:t>
      </w:r>
      <w:r>
        <w:rPr>
          <w:rFonts w:ascii="Times New Roman" w:hAnsi="Times New Roman" w:cs="Times New Roman"/>
          <w:sz w:val="24"/>
          <w:szCs w:val="24"/>
        </w:rPr>
        <w:t>rasgos</w:t>
      </w:r>
      <w:r w:rsidR="0013062C" w:rsidRPr="0013062C">
        <w:rPr>
          <w:rFonts w:ascii="Times New Roman" w:hAnsi="Times New Roman" w:cs="Times New Roman"/>
          <w:sz w:val="24"/>
          <w:szCs w:val="24"/>
        </w:rPr>
        <w:t xml:space="preserve"> combina diferentes vectores de </w:t>
      </w:r>
      <w:r>
        <w:rPr>
          <w:rFonts w:ascii="Times New Roman" w:hAnsi="Times New Roman" w:cs="Times New Roman"/>
          <w:sz w:val="24"/>
          <w:szCs w:val="24"/>
        </w:rPr>
        <w:t>rasgos</w:t>
      </w:r>
      <w:r w:rsidR="0013062C" w:rsidRPr="0013062C">
        <w:rPr>
          <w:rFonts w:ascii="Times New Roman" w:hAnsi="Times New Roman" w:cs="Times New Roman"/>
          <w:sz w:val="24"/>
          <w:szCs w:val="24"/>
        </w:rPr>
        <w:t xml:space="preserve"> en un único vector de </w:t>
      </w:r>
      <w:r>
        <w:rPr>
          <w:rFonts w:ascii="Times New Roman" w:hAnsi="Times New Roman" w:cs="Times New Roman"/>
          <w:sz w:val="24"/>
          <w:szCs w:val="24"/>
        </w:rPr>
        <w:t>rasgos</w:t>
      </w:r>
      <w:r w:rsidR="0013062C" w:rsidRPr="0013062C">
        <w:rPr>
          <w:rFonts w:ascii="Times New Roman" w:hAnsi="Times New Roman" w:cs="Times New Roman"/>
          <w:sz w:val="24"/>
          <w:szCs w:val="24"/>
        </w:rPr>
        <w:t xml:space="preserve">. </w:t>
      </w:r>
      <w:r w:rsidR="0013062C">
        <w:rPr>
          <w:rFonts w:ascii="Times New Roman" w:hAnsi="Times New Roman" w:cs="Times New Roman"/>
          <w:sz w:val="24"/>
          <w:szCs w:val="24"/>
        </w:rPr>
        <w:t>Por otro lado, l</w:t>
      </w:r>
      <w:r w:rsidR="0013062C" w:rsidRPr="0013062C">
        <w:rPr>
          <w:rFonts w:ascii="Times New Roman" w:hAnsi="Times New Roman" w:cs="Times New Roman"/>
          <w:sz w:val="24"/>
          <w:szCs w:val="24"/>
        </w:rPr>
        <w:t xml:space="preserve">a fusión a nivel de decisión se realiza sobre los resultados probabilísticos de cada proceso de clasificación individual y combina las distintas decisiones en una final. </w:t>
      </w:r>
      <w:r w:rsidR="006C6DCB">
        <w:rPr>
          <w:rFonts w:ascii="Times New Roman" w:hAnsi="Times New Roman" w:cs="Times New Roman"/>
          <w:sz w:val="24"/>
          <w:szCs w:val="24"/>
        </w:rPr>
        <w:t xml:space="preserve">Asimismo, se exploran dos estrategias de selección de rasgos para obtener aquellos que arrojen los mejores resultados. </w:t>
      </w:r>
      <w:r w:rsidR="003826FD">
        <w:rPr>
          <w:rFonts w:ascii="Times New Roman" w:hAnsi="Times New Roman" w:cs="Times New Roman"/>
          <w:sz w:val="24"/>
          <w:szCs w:val="24"/>
        </w:rPr>
        <w:t xml:space="preserve">Según nuestro conocimiento este es el primer estudio que reporta la combinación a distintos niveles, como métodos para la clasificación de imágenes DFU. </w:t>
      </w:r>
      <w:r w:rsidR="006C6DCB">
        <w:rPr>
          <w:rFonts w:ascii="Times New Roman" w:hAnsi="Times New Roman" w:cs="Times New Roman"/>
          <w:sz w:val="24"/>
          <w:szCs w:val="24"/>
        </w:rPr>
        <w:t>De esta manera</w:t>
      </w:r>
      <w:r w:rsidR="003826FD">
        <w:rPr>
          <w:rFonts w:ascii="Times New Roman" w:hAnsi="Times New Roman" w:cs="Times New Roman"/>
          <w:sz w:val="24"/>
          <w:szCs w:val="24"/>
        </w:rPr>
        <w:t xml:space="preserve">, los resultados obtenidos sobrepasan los reportados en la literatura. </w:t>
      </w:r>
    </w:p>
    <w:p w14:paraId="43CB5A72" w14:textId="6D620D5F" w:rsidR="00A21A1F" w:rsidRPr="00BB57E7" w:rsidRDefault="00A21A1F" w:rsidP="00501190">
      <w:pPr>
        <w:pStyle w:val="Heading1"/>
        <w:ind w:left="450" w:hanging="450"/>
        <w:rPr>
          <w:rFonts w:ascii="Times New Roman" w:hAnsi="Times New Roman" w:cs="Times New Roman"/>
          <w:b/>
          <w:bCs/>
          <w:color w:val="auto"/>
          <w:sz w:val="24"/>
          <w:szCs w:val="24"/>
        </w:rPr>
      </w:pPr>
      <w:r w:rsidRPr="00BB57E7">
        <w:rPr>
          <w:rFonts w:ascii="Times New Roman" w:hAnsi="Times New Roman" w:cs="Times New Roman"/>
          <w:b/>
          <w:bCs/>
          <w:color w:val="auto"/>
          <w:sz w:val="24"/>
          <w:szCs w:val="24"/>
        </w:rPr>
        <w:t>Metodología</w:t>
      </w:r>
    </w:p>
    <w:p w14:paraId="7CC0C0E6" w14:textId="3221E076" w:rsidR="00CA23E7" w:rsidRPr="00501190" w:rsidRDefault="00CA23E7" w:rsidP="00501190">
      <w:pPr>
        <w:pStyle w:val="Heading2"/>
        <w:rPr>
          <w:rFonts w:ascii="Times New Roman" w:hAnsi="Times New Roman" w:cs="Times New Roman"/>
          <w:b/>
          <w:bCs/>
          <w:color w:val="auto"/>
          <w:sz w:val="24"/>
          <w:szCs w:val="24"/>
        </w:rPr>
      </w:pPr>
      <w:r w:rsidRPr="00501190">
        <w:rPr>
          <w:rFonts w:ascii="Times New Roman" w:hAnsi="Times New Roman" w:cs="Times New Roman"/>
          <w:b/>
          <w:bCs/>
          <w:color w:val="auto"/>
          <w:sz w:val="24"/>
          <w:szCs w:val="24"/>
        </w:rPr>
        <w:t>Conjunto de imágenes usados</w:t>
      </w:r>
    </w:p>
    <w:tbl>
      <w:tblPr>
        <w:tblW w:w="0" w:type="auto"/>
        <w:jc w:val="center"/>
        <w:tblBorders>
          <w:insideH w:val="single" w:sz="4" w:space="0" w:color="auto"/>
        </w:tblBorders>
        <w:tblCellMar>
          <w:left w:w="70" w:type="dxa"/>
          <w:right w:w="70" w:type="dxa"/>
        </w:tblCellMar>
        <w:tblLook w:val="0000" w:firstRow="0" w:lastRow="0" w:firstColumn="0" w:lastColumn="0" w:noHBand="0" w:noVBand="0"/>
      </w:tblPr>
      <w:tblGrid>
        <w:gridCol w:w="2318"/>
        <w:gridCol w:w="651"/>
        <w:gridCol w:w="885"/>
        <w:gridCol w:w="863"/>
        <w:gridCol w:w="518"/>
        <w:gridCol w:w="896"/>
      </w:tblGrid>
      <w:tr w:rsidR="00BD593E" w:rsidRPr="00E0573B" w14:paraId="2DE437C8" w14:textId="77777777" w:rsidTr="00514EBA">
        <w:trPr>
          <w:jc w:val="center"/>
        </w:trPr>
        <w:tc>
          <w:tcPr>
            <w:tcW w:w="0" w:type="auto"/>
            <w:vMerge w:val="restart"/>
            <w:tcBorders>
              <w:top w:val="single" w:sz="4" w:space="0" w:color="auto"/>
            </w:tcBorders>
            <w:vAlign w:val="center"/>
          </w:tcPr>
          <w:p w14:paraId="3EFBBB8D" w14:textId="77777777" w:rsidR="00BD593E" w:rsidRPr="00E0573B" w:rsidRDefault="00BD593E" w:rsidP="00BD593E">
            <w:pPr>
              <w:spacing w:after="0" w:line="360" w:lineRule="auto"/>
              <w:rPr>
                <w:rFonts w:ascii="Times New Roman" w:hAnsi="Times New Roman" w:cs="Times New Roman"/>
                <w:sz w:val="20"/>
                <w:szCs w:val="20"/>
                <w:lang w:val="es-CU"/>
              </w:rPr>
            </w:pPr>
          </w:p>
        </w:tc>
        <w:tc>
          <w:tcPr>
            <w:tcW w:w="0" w:type="auto"/>
            <w:gridSpan w:val="4"/>
            <w:tcBorders>
              <w:top w:val="single" w:sz="4" w:space="0" w:color="auto"/>
              <w:bottom w:val="single" w:sz="4" w:space="0" w:color="auto"/>
            </w:tcBorders>
            <w:vAlign w:val="center"/>
          </w:tcPr>
          <w:p w14:paraId="32B026FC" w14:textId="31F35F2A" w:rsidR="00BD593E" w:rsidRPr="00E0573B" w:rsidRDefault="00BD593E" w:rsidP="00BD593E">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clases</w:t>
            </w:r>
          </w:p>
        </w:tc>
        <w:tc>
          <w:tcPr>
            <w:tcW w:w="896" w:type="dxa"/>
            <w:vMerge w:val="restart"/>
            <w:tcBorders>
              <w:top w:val="single" w:sz="4" w:space="0" w:color="auto"/>
            </w:tcBorders>
            <w:vAlign w:val="center"/>
          </w:tcPr>
          <w:p w14:paraId="2AD44EEA" w14:textId="2232020B" w:rsidR="00BD593E" w:rsidRPr="00E0573B" w:rsidRDefault="00BD593E" w:rsidP="00BD593E">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Total</w:t>
            </w:r>
            <w:r w:rsidR="00BE03CE">
              <w:rPr>
                <w:rFonts w:ascii="Times New Roman" w:hAnsi="Times New Roman" w:cs="Times New Roman"/>
                <w:sz w:val="20"/>
                <w:szCs w:val="20"/>
                <w:lang w:val="en-US"/>
              </w:rPr>
              <w:t xml:space="preserve"> de imágenes</w:t>
            </w:r>
          </w:p>
        </w:tc>
      </w:tr>
      <w:tr w:rsidR="00BD593E" w:rsidRPr="00E0573B" w14:paraId="206B3B64" w14:textId="4B6A6F57" w:rsidTr="00514EBA">
        <w:trPr>
          <w:jc w:val="center"/>
        </w:trPr>
        <w:tc>
          <w:tcPr>
            <w:tcW w:w="0" w:type="auto"/>
            <w:vMerge/>
            <w:tcBorders>
              <w:bottom w:val="single" w:sz="4" w:space="0" w:color="auto"/>
            </w:tcBorders>
            <w:vAlign w:val="center"/>
          </w:tcPr>
          <w:p w14:paraId="77737187" w14:textId="77777777" w:rsidR="00BD593E" w:rsidRPr="00E0573B" w:rsidRDefault="00BD593E" w:rsidP="00BD593E">
            <w:pPr>
              <w:spacing w:after="0" w:line="360" w:lineRule="auto"/>
              <w:rPr>
                <w:rFonts w:ascii="Times New Roman" w:hAnsi="Times New Roman" w:cs="Times New Roman"/>
                <w:sz w:val="20"/>
                <w:szCs w:val="20"/>
                <w:lang w:val="es-CU"/>
              </w:rPr>
            </w:pPr>
          </w:p>
        </w:tc>
        <w:tc>
          <w:tcPr>
            <w:tcW w:w="0" w:type="auto"/>
            <w:tcBorders>
              <w:top w:val="single" w:sz="4" w:space="0" w:color="auto"/>
              <w:bottom w:val="single" w:sz="4" w:space="0" w:color="auto"/>
            </w:tcBorders>
            <w:vAlign w:val="center"/>
          </w:tcPr>
          <w:p w14:paraId="22D74660" w14:textId="3CB59E30"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ambas</w:t>
            </w:r>
          </w:p>
        </w:tc>
        <w:tc>
          <w:tcPr>
            <w:tcW w:w="0" w:type="auto"/>
            <w:tcBorders>
              <w:top w:val="single" w:sz="4" w:space="0" w:color="auto"/>
              <w:bottom w:val="single" w:sz="4" w:space="0" w:color="auto"/>
            </w:tcBorders>
            <w:vAlign w:val="center"/>
          </w:tcPr>
          <w:p w14:paraId="37B38DF1" w14:textId="5502E85A" w:rsidR="00BD593E" w:rsidRPr="00E0573B" w:rsidRDefault="00BD593E" w:rsidP="00BD593E">
            <w:pPr>
              <w:spacing w:after="0" w:line="360" w:lineRule="auto"/>
              <w:rPr>
                <w:rFonts w:ascii="Times New Roman" w:hAnsi="Times New Roman" w:cs="Times New Roman"/>
                <w:sz w:val="20"/>
                <w:szCs w:val="20"/>
                <w:lang w:val="en-US"/>
              </w:rPr>
            </w:pPr>
            <w:r w:rsidRPr="002647B7">
              <w:rPr>
                <w:rFonts w:ascii="Times New Roman" w:hAnsi="Times New Roman" w:cs="Times New Roman"/>
                <w:sz w:val="20"/>
                <w:szCs w:val="20"/>
              </w:rPr>
              <w:t>infección</w:t>
            </w:r>
            <w:r w:rsidRPr="00E0573B">
              <w:rPr>
                <w:rFonts w:ascii="Times New Roman" w:hAnsi="Times New Roman" w:cs="Times New Roman"/>
                <w:sz w:val="20"/>
                <w:szCs w:val="20"/>
                <w:lang w:val="en-US"/>
              </w:rPr>
              <w:t xml:space="preserve"> </w:t>
            </w:r>
          </w:p>
        </w:tc>
        <w:tc>
          <w:tcPr>
            <w:tcW w:w="0" w:type="auto"/>
            <w:tcBorders>
              <w:top w:val="single" w:sz="4" w:space="0" w:color="auto"/>
              <w:bottom w:val="single" w:sz="4" w:space="0" w:color="auto"/>
            </w:tcBorders>
            <w:vAlign w:val="center"/>
          </w:tcPr>
          <w:p w14:paraId="7E5931CF" w14:textId="236BA77F" w:rsidR="00BD593E" w:rsidRPr="00E0573B" w:rsidRDefault="00BD593E" w:rsidP="00BD593E">
            <w:pPr>
              <w:spacing w:after="0" w:line="360" w:lineRule="auto"/>
              <w:rPr>
                <w:rFonts w:ascii="Times New Roman" w:hAnsi="Times New Roman" w:cs="Times New Roman"/>
                <w:sz w:val="20"/>
                <w:szCs w:val="20"/>
                <w:lang w:val="en-US"/>
              </w:rPr>
            </w:pPr>
            <w:r w:rsidRPr="002647B7">
              <w:rPr>
                <w:rFonts w:ascii="Times New Roman" w:hAnsi="Times New Roman" w:cs="Times New Roman"/>
                <w:sz w:val="20"/>
                <w:szCs w:val="20"/>
              </w:rPr>
              <w:t>isquemia</w:t>
            </w:r>
          </w:p>
        </w:tc>
        <w:tc>
          <w:tcPr>
            <w:tcW w:w="0" w:type="auto"/>
            <w:tcBorders>
              <w:top w:val="single" w:sz="4" w:space="0" w:color="auto"/>
              <w:bottom w:val="single" w:sz="4" w:space="0" w:color="auto"/>
            </w:tcBorders>
            <w:vAlign w:val="center"/>
          </w:tcPr>
          <w:p w14:paraId="3ED8DB8B" w14:textId="2F327D8F"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nada</w:t>
            </w:r>
          </w:p>
        </w:tc>
        <w:tc>
          <w:tcPr>
            <w:tcW w:w="896" w:type="dxa"/>
            <w:vMerge/>
            <w:tcBorders>
              <w:bottom w:val="single" w:sz="4" w:space="0" w:color="auto"/>
            </w:tcBorders>
            <w:vAlign w:val="center"/>
          </w:tcPr>
          <w:p w14:paraId="4D3E2DE7" w14:textId="77777777" w:rsidR="00BD593E" w:rsidRPr="00E0573B" w:rsidRDefault="00BD593E" w:rsidP="00BD593E">
            <w:pPr>
              <w:spacing w:after="0" w:line="360" w:lineRule="auto"/>
              <w:rPr>
                <w:rFonts w:ascii="Times New Roman" w:hAnsi="Times New Roman" w:cs="Times New Roman"/>
                <w:sz w:val="20"/>
                <w:szCs w:val="20"/>
                <w:lang w:val="en-US"/>
              </w:rPr>
            </w:pPr>
          </w:p>
        </w:tc>
      </w:tr>
      <w:tr w:rsidR="00BD593E" w:rsidRPr="00E0573B" w14:paraId="5DB47003" w14:textId="6573D3D4" w:rsidTr="00514EBA">
        <w:trPr>
          <w:trHeight w:val="284"/>
          <w:jc w:val="center"/>
        </w:trPr>
        <w:tc>
          <w:tcPr>
            <w:tcW w:w="0" w:type="auto"/>
            <w:tcBorders>
              <w:top w:val="single" w:sz="4" w:space="0" w:color="auto"/>
              <w:bottom w:val="single" w:sz="4" w:space="0" w:color="auto"/>
            </w:tcBorders>
            <w:vAlign w:val="center"/>
          </w:tcPr>
          <w:p w14:paraId="4CD22147" w14:textId="0398A412"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 xml:space="preserve">Conjunto de </w:t>
            </w:r>
            <w:r w:rsidRPr="002647B7">
              <w:rPr>
                <w:rFonts w:ascii="Times New Roman" w:hAnsi="Times New Roman" w:cs="Times New Roman"/>
                <w:sz w:val="20"/>
                <w:szCs w:val="20"/>
              </w:rPr>
              <w:t>entrenamiento</w:t>
            </w:r>
          </w:p>
        </w:tc>
        <w:tc>
          <w:tcPr>
            <w:tcW w:w="0" w:type="auto"/>
            <w:tcBorders>
              <w:top w:val="single" w:sz="4" w:space="0" w:color="auto"/>
              <w:bottom w:val="single" w:sz="4" w:space="0" w:color="auto"/>
            </w:tcBorders>
            <w:vAlign w:val="center"/>
          </w:tcPr>
          <w:p w14:paraId="3453723E" w14:textId="77777777"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267</w:t>
            </w:r>
          </w:p>
        </w:tc>
        <w:tc>
          <w:tcPr>
            <w:tcW w:w="0" w:type="auto"/>
            <w:tcBorders>
              <w:top w:val="single" w:sz="4" w:space="0" w:color="auto"/>
              <w:bottom w:val="single" w:sz="4" w:space="0" w:color="auto"/>
            </w:tcBorders>
            <w:vAlign w:val="center"/>
          </w:tcPr>
          <w:p w14:paraId="00527903" w14:textId="77777777"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1036</w:t>
            </w:r>
          </w:p>
        </w:tc>
        <w:tc>
          <w:tcPr>
            <w:tcW w:w="0" w:type="auto"/>
            <w:tcBorders>
              <w:top w:val="single" w:sz="4" w:space="0" w:color="auto"/>
              <w:bottom w:val="single" w:sz="4" w:space="0" w:color="auto"/>
            </w:tcBorders>
            <w:vAlign w:val="center"/>
          </w:tcPr>
          <w:p w14:paraId="76F91C50" w14:textId="77777777"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98</w:t>
            </w:r>
          </w:p>
        </w:tc>
        <w:tc>
          <w:tcPr>
            <w:tcW w:w="0" w:type="auto"/>
            <w:tcBorders>
              <w:top w:val="single" w:sz="4" w:space="0" w:color="auto"/>
              <w:bottom w:val="single" w:sz="4" w:space="0" w:color="auto"/>
            </w:tcBorders>
            <w:vAlign w:val="center"/>
          </w:tcPr>
          <w:p w14:paraId="4DC01A0E" w14:textId="77777777"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792</w:t>
            </w:r>
          </w:p>
        </w:tc>
        <w:tc>
          <w:tcPr>
            <w:tcW w:w="896" w:type="dxa"/>
            <w:tcBorders>
              <w:top w:val="single" w:sz="4" w:space="0" w:color="auto"/>
              <w:bottom w:val="single" w:sz="4" w:space="0" w:color="auto"/>
            </w:tcBorders>
            <w:vAlign w:val="center"/>
          </w:tcPr>
          <w:p w14:paraId="27924ED9" w14:textId="26360B96" w:rsidR="00BD593E" w:rsidRPr="00BD593E" w:rsidRDefault="00BD593E" w:rsidP="00BD593E">
            <w:pPr>
              <w:spacing w:after="0" w:line="360" w:lineRule="auto"/>
              <w:rPr>
                <w:rFonts w:ascii="Times New Roman" w:hAnsi="Times New Roman" w:cs="Times New Roman"/>
                <w:b/>
                <w:bCs/>
                <w:sz w:val="20"/>
                <w:szCs w:val="20"/>
                <w:lang w:val="en-US"/>
              </w:rPr>
            </w:pPr>
            <w:r w:rsidRPr="00BD593E">
              <w:rPr>
                <w:rFonts w:ascii="Times New Roman" w:hAnsi="Times New Roman" w:cs="Times New Roman"/>
                <w:b/>
                <w:bCs/>
                <w:sz w:val="20"/>
                <w:szCs w:val="20"/>
                <w:lang w:val="en-US"/>
              </w:rPr>
              <w:t>2193</w:t>
            </w:r>
          </w:p>
        </w:tc>
      </w:tr>
      <w:tr w:rsidR="00BD593E" w:rsidRPr="00E0573B" w14:paraId="5ADDDA74" w14:textId="32E7A4B6" w:rsidTr="00514EBA">
        <w:trPr>
          <w:trHeight w:val="284"/>
          <w:jc w:val="center"/>
        </w:trPr>
        <w:tc>
          <w:tcPr>
            <w:tcW w:w="0" w:type="auto"/>
            <w:tcBorders>
              <w:top w:val="single" w:sz="4" w:space="0" w:color="auto"/>
              <w:bottom w:val="single" w:sz="4" w:space="0" w:color="auto"/>
            </w:tcBorders>
            <w:vAlign w:val="center"/>
          </w:tcPr>
          <w:p w14:paraId="6E3A16A0" w14:textId="4CB9AB93"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 xml:space="preserve">Conjunto de </w:t>
            </w:r>
            <w:r w:rsidR="009376DC" w:rsidRPr="002647B7">
              <w:rPr>
                <w:rFonts w:ascii="Times New Roman" w:hAnsi="Times New Roman" w:cs="Times New Roman"/>
                <w:sz w:val="20"/>
                <w:szCs w:val="20"/>
              </w:rPr>
              <w:t>prueba</w:t>
            </w:r>
          </w:p>
        </w:tc>
        <w:tc>
          <w:tcPr>
            <w:tcW w:w="0" w:type="auto"/>
            <w:tcBorders>
              <w:top w:val="single" w:sz="4" w:space="0" w:color="auto"/>
              <w:bottom w:val="single" w:sz="4" w:space="0" w:color="auto"/>
            </w:tcBorders>
            <w:vAlign w:val="center"/>
          </w:tcPr>
          <w:p w14:paraId="4582FBC6" w14:textId="77777777"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69</w:t>
            </w:r>
          </w:p>
        </w:tc>
        <w:tc>
          <w:tcPr>
            <w:tcW w:w="0" w:type="auto"/>
            <w:tcBorders>
              <w:top w:val="single" w:sz="4" w:space="0" w:color="auto"/>
              <w:bottom w:val="single" w:sz="4" w:space="0" w:color="auto"/>
            </w:tcBorders>
            <w:vAlign w:val="center"/>
          </w:tcPr>
          <w:p w14:paraId="4D01BA50" w14:textId="77777777"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262</w:t>
            </w:r>
          </w:p>
        </w:tc>
        <w:tc>
          <w:tcPr>
            <w:tcW w:w="0" w:type="auto"/>
            <w:tcBorders>
              <w:top w:val="single" w:sz="4" w:space="0" w:color="auto"/>
              <w:bottom w:val="single" w:sz="4" w:space="0" w:color="auto"/>
            </w:tcBorders>
            <w:vAlign w:val="center"/>
          </w:tcPr>
          <w:p w14:paraId="565571AB" w14:textId="77777777"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29</w:t>
            </w:r>
          </w:p>
        </w:tc>
        <w:tc>
          <w:tcPr>
            <w:tcW w:w="0" w:type="auto"/>
            <w:tcBorders>
              <w:top w:val="single" w:sz="4" w:space="0" w:color="auto"/>
              <w:bottom w:val="single" w:sz="4" w:space="0" w:color="auto"/>
            </w:tcBorders>
            <w:vAlign w:val="center"/>
          </w:tcPr>
          <w:p w14:paraId="26F68876" w14:textId="77777777" w:rsidR="00BD593E" w:rsidRPr="00E0573B" w:rsidRDefault="00BD593E" w:rsidP="00BD593E">
            <w:pPr>
              <w:spacing w:after="0" w:line="360" w:lineRule="auto"/>
              <w:rPr>
                <w:rFonts w:ascii="Times New Roman" w:hAnsi="Times New Roman" w:cs="Times New Roman"/>
                <w:sz w:val="20"/>
                <w:szCs w:val="20"/>
                <w:lang w:val="en-US"/>
              </w:rPr>
            </w:pPr>
            <w:r w:rsidRPr="00E0573B">
              <w:rPr>
                <w:rFonts w:ascii="Times New Roman" w:hAnsi="Times New Roman" w:cs="Times New Roman"/>
                <w:sz w:val="20"/>
                <w:szCs w:val="20"/>
                <w:lang w:val="en-US"/>
              </w:rPr>
              <w:t>201</w:t>
            </w:r>
          </w:p>
        </w:tc>
        <w:tc>
          <w:tcPr>
            <w:tcW w:w="896" w:type="dxa"/>
            <w:tcBorders>
              <w:top w:val="single" w:sz="4" w:space="0" w:color="auto"/>
              <w:bottom w:val="single" w:sz="4" w:space="0" w:color="auto"/>
            </w:tcBorders>
            <w:vAlign w:val="center"/>
          </w:tcPr>
          <w:p w14:paraId="7BA6B7B3" w14:textId="183684F8" w:rsidR="00BD593E" w:rsidRPr="00BD593E" w:rsidRDefault="00BD593E" w:rsidP="0064523E">
            <w:pPr>
              <w:keepNext/>
              <w:spacing w:after="0" w:line="360" w:lineRule="auto"/>
              <w:rPr>
                <w:rFonts w:ascii="Times New Roman" w:hAnsi="Times New Roman" w:cs="Times New Roman"/>
                <w:b/>
                <w:bCs/>
                <w:sz w:val="20"/>
                <w:szCs w:val="20"/>
                <w:lang w:val="en-US"/>
              </w:rPr>
            </w:pPr>
            <w:r w:rsidRPr="00BD593E">
              <w:rPr>
                <w:rFonts w:ascii="Times New Roman" w:hAnsi="Times New Roman" w:cs="Times New Roman"/>
                <w:b/>
                <w:bCs/>
                <w:sz w:val="20"/>
                <w:szCs w:val="20"/>
                <w:lang w:val="en-US"/>
              </w:rPr>
              <w:t>561</w:t>
            </w:r>
          </w:p>
        </w:tc>
      </w:tr>
    </w:tbl>
    <w:p w14:paraId="7764A362" w14:textId="2EC384E6" w:rsidR="004B6A0B" w:rsidRDefault="0064523E" w:rsidP="000A2CC0">
      <w:pPr>
        <w:pStyle w:val="Caption"/>
        <w:spacing w:before="120" w:after="120"/>
        <w:jc w:val="center"/>
        <w:rPr>
          <w:rFonts w:ascii="Times New Roman" w:hAnsi="Times New Roman" w:cs="Times New Roman"/>
          <w:i w:val="0"/>
          <w:iCs w:val="0"/>
          <w:color w:val="auto"/>
          <w:sz w:val="20"/>
          <w:szCs w:val="20"/>
        </w:rPr>
      </w:pPr>
      <w:bookmarkStart w:id="0" w:name="_Ref80822674"/>
      <w:r w:rsidRPr="0064523E">
        <w:rPr>
          <w:rFonts w:ascii="Times New Roman" w:hAnsi="Times New Roman" w:cs="Times New Roman"/>
          <w:i w:val="0"/>
          <w:iCs w:val="0"/>
          <w:color w:val="auto"/>
          <w:sz w:val="20"/>
          <w:szCs w:val="20"/>
        </w:rPr>
        <w:t xml:space="preserve">Tabla </w:t>
      </w:r>
      <w:r w:rsidRPr="0064523E">
        <w:rPr>
          <w:rFonts w:ascii="Times New Roman" w:hAnsi="Times New Roman" w:cs="Times New Roman"/>
          <w:i w:val="0"/>
          <w:iCs w:val="0"/>
          <w:color w:val="auto"/>
          <w:sz w:val="20"/>
          <w:szCs w:val="20"/>
        </w:rPr>
        <w:fldChar w:fldCharType="begin"/>
      </w:r>
      <w:r w:rsidRPr="0064523E">
        <w:rPr>
          <w:rFonts w:ascii="Times New Roman" w:hAnsi="Times New Roman" w:cs="Times New Roman"/>
          <w:i w:val="0"/>
          <w:iCs w:val="0"/>
          <w:color w:val="auto"/>
          <w:sz w:val="20"/>
          <w:szCs w:val="20"/>
        </w:rPr>
        <w:instrText xml:space="preserve"> SEQ Tabla \* ARABIC </w:instrText>
      </w:r>
      <w:r w:rsidRPr="0064523E">
        <w:rPr>
          <w:rFonts w:ascii="Times New Roman" w:hAnsi="Times New Roman" w:cs="Times New Roman"/>
          <w:i w:val="0"/>
          <w:iCs w:val="0"/>
          <w:color w:val="auto"/>
          <w:sz w:val="20"/>
          <w:szCs w:val="20"/>
        </w:rPr>
        <w:fldChar w:fldCharType="separate"/>
      </w:r>
      <w:r w:rsidR="00E31E89">
        <w:rPr>
          <w:rFonts w:ascii="Times New Roman" w:hAnsi="Times New Roman" w:cs="Times New Roman"/>
          <w:i w:val="0"/>
          <w:iCs w:val="0"/>
          <w:noProof/>
          <w:color w:val="auto"/>
          <w:sz w:val="20"/>
          <w:szCs w:val="20"/>
        </w:rPr>
        <w:t>1</w:t>
      </w:r>
      <w:r w:rsidRPr="0064523E">
        <w:rPr>
          <w:rFonts w:ascii="Times New Roman" w:hAnsi="Times New Roman" w:cs="Times New Roman"/>
          <w:i w:val="0"/>
          <w:iCs w:val="0"/>
          <w:color w:val="auto"/>
          <w:sz w:val="20"/>
          <w:szCs w:val="20"/>
        </w:rPr>
        <w:fldChar w:fldCharType="end"/>
      </w:r>
      <w:bookmarkEnd w:id="0"/>
      <w:r w:rsidR="004B6A0B" w:rsidRPr="0064523E">
        <w:rPr>
          <w:rFonts w:ascii="Times New Roman" w:hAnsi="Times New Roman" w:cs="Times New Roman"/>
          <w:i w:val="0"/>
          <w:iCs w:val="0"/>
          <w:color w:val="auto"/>
          <w:sz w:val="20"/>
          <w:szCs w:val="20"/>
        </w:rPr>
        <w:t>. Descripción de los conjuntos por clase usados en el entrenamiento y prueba.</w:t>
      </w:r>
    </w:p>
    <w:p w14:paraId="0D51A4FB" w14:textId="77777777" w:rsidR="00512705" w:rsidRDefault="00512705" w:rsidP="00512705">
      <w:pPr>
        <w:spacing w:after="0" w:line="360" w:lineRule="auto"/>
        <w:jc w:val="both"/>
        <w:rPr>
          <w:rFonts w:ascii="Times New Roman" w:hAnsi="Times New Roman" w:cs="Times New Roman"/>
          <w:sz w:val="24"/>
          <w:szCs w:val="24"/>
        </w:rPr>
      </w:pPr>
      <w:r w:rsidRPr="00CA23E7">
        <w:rPr>
          <w:rFonts w:ascii="Times New Roman" w:hAnsi="Times New Roman" w:cs="Times New Roman"/>
          <w:sz w:val="24"/>
          <w:szCs w:val="24"/>
        </w:rPr>
        <w:t xml:space="preserve">Las imágenes usadas en esta investigación son fotografías recopiladas de los Hospitales Docentes de Lancashire, Reino Unido y pertenecen a pacientes con DFU. Una descripción más detallada sobre el conjunto de imágenes aparece en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{"citationID":"imAeuQlO","properties":{"formattedCitation":"(Yap et al., 2021)","plainCitation":"(Yap et al., 2021)","noteIndex":0},"citationItems":[{"id":7341,"uris":["http://zotero.org/users/local/GLW0deUp/items/U6ZDTTYB"],"uri":["http://zotero.org/users/local/GLW0deUp/items/U6ZDTTYB"],"itemData":{"id":7341,"type":"article-journal","abstract":"This paper introduces the Diabetic Foot Ulcers dataset (DFUC2021) for analysis of pathology, focusing on infection and ischaemia. We describe the data preparation of DFUC2021 for ground truth annotation, data curation and data analysis. The final release of DFUC2021 consists of 15,683 DFU patches, with 5,955 training, 5,734 for testing and 3,994 unlabeled DFU patches. The ground truth labels are four classes, i.e. control, infection, ischaemia and both conditions. We curate the dataset using image hashing techniques and analyse the separability using UMAP projection. We benchmark the performance of five key backbones of deep learning, i.e. VGG16, ResNet101, InceptionV3, DenseNet121 and EfficientNet on DFUC2021. We report the optimised results of these key backbones with different strategies. Based on our observations, we conclude that EfficientNetB0 with data augmentation and transfer learning provided the best results for multi-class (4-class) classification with macro-average Precision, Recall and F1-score of 0.57, 0.62 and 0.55, respectively. In ischaemia and infection recognition, when trained on one-versus-all, EfficientNetB0 achieved comparable results with the state of the art. Finally, we interpret the results with statistical analysis and Grad-CAM visualisation.","container-title":"arXiv:2104.03068 [cs]","note":"arXiv: 2104.03068","source":"arXiv.org","title":"Analysis Towards Classification of Infection and Ischaemia of Diabetic Foot Ulcers","URL":"http://arxiv.org/abs/2104.03068","author":[{"family":"Yap","given":"Moi Hoon"},{"family":"Cassidy","given":"Bill"},{"family":"Pappachan","given":"Joseph M."},{"family":"O'Shea","given":"Claire"},{"family":"Gillespie","given":"David"},{"family":"Reeves","given":"Neil"}],"accessed":{"date-parts":[["2021",6,1]]},"issued":{"date-parts":[["2021",4,7]]}}}],"schema":"https://github.com/citation-style-language/schema/raw/master/csl-citation.json"} </w:instrText>
      </w:r>
      <w:r>
        <w:rPr>
          <w:rFonts w:ascii="Times New Roman" w:hAnsi="Times New Roman" w:cs="Times New Roman"/>
          <w:sz w:val="24"/>
          <w:szCs w:val="24"/>
        </w:rPr>
        <w:fldChar w:fldCharType="separate"/>
      </w:r>
      <w:r w:rsidRPr="00696D7B">
        <w:rPr>
          <w:rFonts w:ascii="Times New Roman" w:hAnsi="Times New Roman" w:cs="Times New Roman"/>
          <w:sz w:val="24"/>
        </w:rPr>
        <w:t>(Yap et al., 2021)</w:t>
      </w:r>
      <w:r>
        <w:rPr>
          <w:rFonts w:ascii="Times New Roman" w:hAnsi="Times New Roman" w:cs="Times New Roman"/>
          <w:sz w:val="24"/>
          <w:szCs w:val="24"/>
        </w:rPr>
        <w:fldChar w:fldCharType="end"/>
      </w:r>
      <w:r w:rsidRPr="00CA23E7">
        <w:rPr>
          <w:rFonts w:ascii="Times New Roman" w:hAnsi="Times New Roman" w:cs="Times New Roman"/>
          <w:sz w:val="24"/>
          <w:szCs w:val="24"/>
        </w:rPr>
        <w:t>.</w:t>
      </w:r>
    </w:p>
    <w:p w14:paraId="1032D7DA" w14:textId="77777777" w:rsidR="00512705" w:rsidRPr="00BE03CE" w:rsidRDefault="00512705" w:rsidP="00512705">
      <w:pPr>
        <w:spacing w:after="0" w:line="360" w:lineRule="auto"/>
        <w:jc w:val="both"/>
        <w:rPr>
          <w:rFonts w:ascii="Times New Roman" w:hAnsi="Times New Roman" w:cs="Times New Roman"/>
          <w:sz w:val="24"/>
          <w:szCs w:val="24"/>
        </w:rPr>
      </w:pPr>
      <w:r w:rsidRPr="003860CF">
        <w:rPr>
          <w:rFonts w:ascii="Times New Roman" w:hAnsi="Times New Roman" w:cs="Times New Roman"/>
          <w:sz w:val="24"/>
          <w:szCs w:val="24"/>
        </w:rPr>
        <w:t>La</w:t>
      </w:r>
      <w:r w:rsidRPr="004A64CA">
        <w:rPr>
          <w:rFonts w:ascii="Times New Roman" w:hAnsi="Times New Roman" w:cs="Times New Roman"/>
          <w:sz w:val="24"/>
          <w:szCs w:val="24"/>
        </w:rPr>
        <w:t xml:space="preserve"> </w:t>
      </w:r>
      <w:r w:rsidRPr="004A64CA">
        <w:rPr>
          <w:rFonts w:ascii="Times New Roman" w:hAnsi="Times New Roman" w:cs="Times New Roman"/>
          <w:sz w:val="24"/>
          <w:szCs w:val="24"/>
        </w:rPr>
        <w:fldChar w:fldCharType="begin"/>
      </w:r>
      <w:r w:rsidRPr="004A64CA">
        <w:rPr>
          <w:rFonts w:ascii="Times New Roman" w:hAnsi="Times New Roman" w:cs="Times New Roman"/>
          <w:sz w:val="24"/>
          <w:szCs w:val="24"/>
        </w:rPr>
        <w:instrText xml:space="preserve"> REF _Ref80822674 \h  \* MERGEFORMAT </w:instrText>
      </w:r>
      <w:r w:rsidRPr="004A64CA">
        <w:rPr>
          <w:rFonts w:ascii="Times New Roman" w:hAnsi="Times New Roman" w:cs="Times New Roman"/>
          <w:sz w:val="24"/>
          <w:szCs w:val="24"/>
        </w:rPr>
      </w:r>
      <w:r w:rsidRPr="004A64CA">
        <w:rPr>
          <w:rFonts w:ascii="Times New Roman" w:hAnsi="Times New Roman" w:cs="Times New Roman"/>
          <w:sz w:val="24"/>
          <w:szCs w:val="24"/>
        </w:rPr>
        <w:fldChar w:fldCharType="separate"/>
      </w:r>
      <w:r w:rsidRPr="00E31E89">
        <w:rPr>
          <w:rFonts w:ascii="Times New Roman" w:hAnsi="Times New Roman" w:cs="Times New Roman"/>
          <w:sz w:val="24"/>
          <w:szCs w:val="24"/>
        </w:rPr>
        <w:t xml:space="preserve">Tabla </w:t>
      </w:r>
      <w:r w:rsidRPr="00E31E89">
        <w:rPr>
          <w:rFonts w:ascii="Times New Roman" w:hAnsi="Times New Roman" w:cs="Times New Roman"/>
          <w:noProof/>
          <w:sz w:val="24"/>
          <w:szCs w:val="24"/>
        </w:rPr>
        <w:t>1</w:t>
      </w:r>
      <w:r w:rsidRPr="004A64CA">
        <w:rPr>
          <w:rFonts w:ascii="Times New Roman" w:hAnsi="Times New Roman" w:cs="Times New Roman"/>
          <w:sz w:val="24"/>
          <w:szCs w:val="24"/>
        </w:rPr>
        <w:fldChar w:fldCharType="end"/>
      </w:r>
      <w:r w:rsidRPr="003860CF">
        <w:rPr>
          <w:rFonts w:ascii="Times New Roman" w:hAnsi="Times New Roman" w:cs="Times New Roman"/>
          <w:sz w:val="24"/>
          <w:szCs w:val="24"/>
        </w:rPr>
        <w:t xml:space="preserve"> muestra el contenido del conjunto de imágenes utilizado en este trabajo</w:t>
      </w:r>
      <w:r>
        <w:rPr>
          <w:rFonts w:ascii="Times New Roman" w:hAnsi="Times New Roman" w:cs="Times New Roman"/>
          <w:sz w:val="24"/>
          <w:szCs w:val="24"/>
        </w:rPr>
        <w:t>.</w:t>
      </w:r>
      <w:r w:rsidRPr="003860CF">
        <w:rPr>
          <w:rFonts w:ascii="Times New Roman" w:hAnsi="Times New Roman" w:cs="Times New Roman"/>
          <w:sz w:val="24"/>
          <w:szCs w:val="24"/>
        </w:rPr>
        <w:t xml:space="preserve"> </w:t>
      </w:r>
      <w:r>
        <w:rPr>
          <w:rFonts w:ascii="Times New Roman" w:hAnsi="Times New Roman" w:cs="Times New Roman"/>
          <w:sz w:val="24"/>
          <w:szCs w:val="24"/>
        </w:rPr>
        <w:t>Se</w:t>
      </w:r>
      <w:r w:rsidRPr="003860CF">
        <w:rPr>
          <w:rFonts w:ascii="Times New Roman" w:hAnsi="Times New Roman" w:cs="Times New Roman"/>
          <w:sz w:val="24"/>
          <w:szCs w:val="24"/>
        </w:rPr>
        <w:t xml:space="preserve"> divid</w:t>
      </w:r>
      <w:r>
        <w:rPr>
          <w:rFonts w:ascii="Times New Roman" w:hAnsi="Times New Roman" w:cs="Times New Roman"/>
          <w:sz w:val="24"/>
          <w:szCs w:val="24"/>
        </w:rPr>
        <w:t>ió</w:t>
      </w:r>
      <w:r w:rsidRPr="003860CF">
        <w:rPr>
          <w:rFonts w:ascii="Times New Roman" w:hAnsi="Times New Roman" w:cs="Times New Roman"/>
          <w:sz w:val="24"/>
          <w:szCs w:val="24"/>
        </w:rPr>
        <w:t xml:space="preserve"> aleatoriamente las imágenes por clase en aproximadamente un 80% para el </w:t>
      </w:r>
      <w:r w:rsidRPr="003860CF">
        <w:rPr>
          <w:rFonts w:ascii="Times New Roman" w:hAnsi="Times New Roman" w:cs="Times New Roman"/>
          <w:sz w:val="24"/>
          <w:szCs w:val="24"/>
        </w:rPr>
        <w:lastRenderedPageBreak/>
        <w:t>entrenamiento y un 20% para la prueba</w:t>
      </w:r>
      <w:r>
        <w:rPr>
          <w:rFonts w:ascii="Times New Roman" w:hAnsi="Times New Roman" w:cs="Times New Roman"/>
          <w:sz w:val="24"/>
          <w:szCs w:val="24"/>
        </w:rPr>
        <w:t xml:space="preserve">. De esta forma, se utilizó como </w:t>
      </w:r>
      <w:r w:rsidRPr="00E0573B">
        <w:rPr>
          <w:rFonts w:ascii="Times New Roman" w:hAnsi="Times New Roman" w:cs="Times New Roman"/>
          <w:i/>
          <w:iCs/>
          <w:sz w:val="24"/>
          <w:szCs w:val="24"/>
        </w:rPr>
        <w:t>hold out</w:t>
      </w:r>
      <w:r>
        <w:rPr>
          <w:rFonts w:ascii="Times New Roman" w:hAnsi="Times New Roman" w:cs="Times New Roman"/>
          <w:sz w:val="24"/>
          <w:szCs w:val="24"/>
        </w:rPr>
        <w:t xml:space="preserve"> estrategia para la evaluación de los clasificadores</w:t>
      </w:r>
      <w:r w:rsidRPr="00CA23E7">
        <w:rPr>
          <w:rFonts w:ascii="Times New Roman" w:hAnsi="Times New Roman" w:cs="Times New Roman"/>
          <w:sz w:val="24"/>
          <w:szCs w:val="24"/>
        </w:rPr>
        <w:t>.</w:t>
      </w:r>
    </w:p>
    <w:p w14:paraId="2DF4A176" w14:textId="54A8B087" w:rsidR="00AC14A4" w:rsidRPr="00E546A6" w:rsidRDefault="00AC14A4" w:rsidP="00E546A6">
      <w:pPr>
        <w:pStyle w:val="Heading2"/>
        <w:rPr>
          <w:rFonts w:ascii="Times New Roman" w:hAnsi="Times New Roman" w:cs="Times New Roman"/>
          <w:b/>
          <w:bCs/>
          <w:color w:val="auto"/>
          <w:sz w:val="24"/>
          <w:szCs w:val="24"/>
        </w:rPr>
      </w:pPr>
      <w:r w:rsidRPr="00E546A6">
        <w:rPr>
          <w:rFonts w:ascii="Times New Roman" w:hAnsi="Times New Roman" w:cs="Times New Roman"/>
          <w:b/>
          <w:bCs/>
          <w:color w:val="auto"/>
          <w:sz w:val="24"/>
          <w:szCs w:val="24"/>
        </w:rPr>
        <w:t xml:space="preserve">Técnicas de extracción </w:t>
      </w:r>
      <w:r w:rsidR="00EE6629" w:rsidRPr="00E546A6">
        <w:rPr>
          <w:rFonts w:ascii="Times New Roman" w:hAnsi="Times New Roman" w:cs="Times New Roman"/>
          <w:b/>
          <w:bCs/>
          <w:color w:val="auto"/>
          <w:sz w:val="24"/>
          <w:szCs w:val="24"/>
        </w:rPr>
        <w:t xml:space="preserve">y codificación </w:t>
      </w:r>
      <w:r w:rsidRPr="00E546A6">
        <w:rPr>
          <w:rFonts w:ascii="Times New Roman" w:hAnsi="Times New Roman" w:cs="Times New Roman"/>
          <w:b/>
          <w:bCs/>
          <w:color w:val="auto"/>
          <w:sz w:val="24"/>
          <w:szCs w:val="24"/>
        </w:rPr>
        <w:t xml:space="preserve">de rasgos </w:t>
      </w:r>
    </w:p>
    <w:p w14:paraId="02F42DEB" w14:textId="07FE95A6" w:rsidR="00AC14A4" w:rsidRDefault="00DC1739" w:rsidP="00C046CD">
      <w:pPr>
        <w:spacing w:after="0" w:line="360" w:lineRule="auto"/>
        <w:jc w:val="both"/>
        <w:rPr>
          <w:rFonts w:ascii="Times New Roman" w:hAnsi="Times New Roman" w:cs="Times New Roman"/>
          <w:sz w:val="24"/>
          <w:szCs w:val="24"/>
        </w:rPr>
      </w:pPr>
      <w:r w:rsidRPr="00297A77">
        <w:rPr>
          <w:rFonts w:ascii="Times New Roman" w:hAnsi="Times New Roman" w:cs="Times New Roman"/>
          <w:sz w:val="24"/>
          <w:szCs w:val="24"/>
        </w:rPr>
        <w:t>En este estudio se utilizan tres estrategias para la extracción de rasgos</w:t>
      </w:r>
      <w:r w:rsidR="008D2577">
        <w:rPr>
          <w:rFonts w:ascii="Times New Roman" w:hAnsi="Times New Roman" w:cs="Times New Roman"/>
          <w:sz w:val="24"/>
          <w:szCs w:val="24"/>
        </w:rPr>
        <w:t>,</w:t>
      </w:r>
      <w:r w:rsidRPr="00297A77">
        <w:rPr>
          <w:rFonts w:ascii="Times New Roman" w:hAnsi="Times New Roman" w:cs="Times New Roman"/>
          <w:sz w:val="24"/>
          <w:szCs w:val="24"/>
        </w:rPr>
        <w:t xml:space="preserve"> </w:t>
      </w:r>
      <w:r w:rsidR="008D2577">
        <w:rPr>
          <w:rFonts w:ascii="Times New Roman" w:hAnsi="Times New Roman" w:cs="Times New Roman"/>
          <w:sz w:val="24"/>
          <w:szCs w:val="24"/>
        </w:rPr>
        <w:t xml:space="preserve">las cuales coinciden con el trabajo de </w:t>
      </w:r>
      <w:r w:rsidR="008D2577">
        <w:rPr>
          <w:rFonts w:ascii="Times New Roman" w:hAnsi="Times New Roman" w:cs="Times New Roman"/>
          <w:sz w:val="24"/>
          <w:szCs w:val="24"/>
        </w:rPr>
        <w:fldChar w:fldCharType="begin"/>
      </w:r>
      <w:r w:rsidR="006A5D8C">
        <w:rPr>
          <w:rFonts w:ascii="Times New Roman" w:hAnsi="Times New Roman" w:cs="Times New Roman"/>
          <w:sz w:val="24"/>
          <w:szCs w:val="24"/>
        </w:rPr>
        <w:instrText xml:space="preserve"> ADDIN ZOTERO_ITEM CSL_CITATION {"citationID":"z8SkY0rW","properties":{"formattedCitation":"(L\\uc0\\u243{}pez-Cabrera et al., 2021)","plainCitation":"(López-Cabrera et al., 2021)","noteIndex":0},"citationItems":[{"id":7529,"uris":["http://zotero.org/users/local/GLW0deUp/items/6934YBTI"],"uri":["http://zotero.org/users/local/GLW0deUp/items/6934YBTI"],"itemData":{"id":7529,"type":"paper-conference","collection-title":"Lecture Notes in Computer Science","container-title":"Progress in Artificial Intelligence and Pattern Recognition","event":"IWAIPR: International Workshop on Artificial Intelligence and Pattern Recognition","event-place":"Habana, Cuba","page":"284-293","publisher":"Springer","publisher-place":"Habana, Cuba","title":"Automatic Classification of Diabetic Foot Ulcers using Computer Vision Techniques","volume":"13055","author":[{"family":"López-Cabrera","given":"José Daniel"},{"family":"Ruiz-Gonzalez","given":"Yusely"},{"family":"Díaz-Amador","given":"Roberto"},{"family":"Taboada-Crispi","given":"Alberto"}],"issued":{"date-parts":[["2021"]]}}}],"schema":"https://github.com/citation-style-language/schema/raw/master/csl-citation.json"} </w:instrText>
      </w:r>
      <w:r w:rsidR="008D2577">
        <w:rPr>
          <w:rFonts w:ascii="Times New Roman" w:hAnsi="Times New Roman" w:cs="Times New Roman"/>
          <w:sz w:val="24"/>
          <w:szCs w:val="24"/>
        </w:rPr>
        <w:fldChar w:fldCharType="separate"/>
      </w:r>
      <w:r w:rsidR="008D2577" w:rsidRPr="008D2577">
        <w:rPr>
          <w:rFonts w:ascii="Times New Roman" w:hAnsi="Times New Roman" w:cs="Times New Roman"/>
          <w:sz w:val="24"/>
          <w:szCs w:val="24"/>
        </w:rPr>
        <w:t>(López-Cabrera et al., 2021)</w:t>
      </w:r>
      <w:r w:rsidR="008D2577">
        <w:rPr>
          <w:rFonts w:ascii="Times New Roman" w:hAnsi="Times New Roman" w:cs="Times New Roman"/>
          <w:sz w:val="24"/>
          <w:szCs w:val="24"/>
        </w:rPr>
        <w:fldChar w:fldCharType="end"/>
      </w:r>
      <w:r>
        <w:rPr>
          <w:rFonts w:ascii="Times New Roman" w:hAnsi="Times New Roman" w:cs="Times New Roman"/>
          <w:sz w:val="24"/>
          <w:szCs w:val="24"/>
        </w:rPr>
        <w:t xml:space="preserve">. La primera se basa en el color, </w:t>
      </w:r>
      <w:r w:rsidR="004A3F81">
        <w:rPr>
          <w:rFonts w:ascii="Times New Roman" w:hAnsi="Times New Roman" w:cs="Times New Roman"/>
          <w:sz w:val="24"/>
          <w:szCs w:val="24"/>
        </w:rPr>
        <w:t xml:space="preserve">pues </w:t>
      </w:r>
      <w:r>
        <w:rPr>
          <w:rFonts w:ascii="Times New Roman" w:hAnsi="Times New Roman" w:cs="Times New Roman"/>
          <w:sz w:val="24"/>
          <w:szCs w:val="24"/>
        </w:rPr>
        <w:t xml:space="preserve">en los </w:t>
      </w:r>
      <w:r w:rsidRPr="000D647A">
        <w:rPr>
          <w:rFonts w:ascii="Times New Roman" w:hAnsi="Times New Roman" w:cs="Times New Roman"/>
          <w:sz w:val="24"/>
          <w:szCs w:val="24"/>
        </w:rPr>
        <w:t xml:space="preserve">trabajos </w:t>
      </w:r>
      <w:r>
        <w:rPr>
          <w:rFonts w:ascii="Times New Roman" w:hAnsi="Times New Roman" w:cs="Times New Roman"/>
          <w:sz w:val="24"/>
          <w:szCs w:val="24"/>
        </w:rPr>
        <w:t xml:space="preserve">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{"citationID":"NbTq0vVt","properties":{"formattedCitation":"(Goyal et al., 2020a, 2020b)","plainCitation":"(Goyal et al., 2020a, 2020b)","noteIndex":0},"citationItems":[{"id":7357,"uris":["http://zotero.org/users/local/GLW0deUp/items/WQTN5TSH"],"uri":["http://zotero.org/users/local/GLW0deUp/items/WQTN5TSH"],"itemData":{"id":7357,"type":"article-journal","abstract":"Globally, in 2016, 1 out of 11 adults suffered from diabetes mellitus. Diabetic foot ulcers (DFU) are a major complication of this disease, which if not managed properly can lead to amputation. Current clinical approaches to DFU treatment rely on patient and clinician vigilance, which has significant limitations, such as the high cost involved in the diagnosis, treatment, and lengthy care of the DFU. We collected an extensive dataset of foot images, which contain DFU from different patients. In this DFU classification problem, we assessed the two classes as normal skin (healthy skin) and abnormal skin (DFU). In this paper, we have proposed the use of machine learning algorithms to extract the features for DFU and healthy skin patches to understand the differences in the computer vision perspective. This experiment is performed to evaluate the skin conditions of both classes that are at high risk of misclassification by computer vision algorithms. Furthermore, we used convolutional neural networks for the first time in this binary classification. We have proposed a novel convolutional neural network architecture, DFUNet, with better feature extraction to identify the feature differences between healthy skin and the DFU. Using 10-fold cross validation, DFUNet achieved an AUC score of 0.961. This outperformed both the traditional machine learning and deep learning classifiers we have tested. Here, we present the development of a novel and highly sensitive DFUNet for objectively detecting the presence of DFUs. This novel approach has the potential to deliver a paradigm shift in diabetic foot care among diabetic patients, which represent a cost-effective, remote, and convenient healthcare solution.","container-title":"IEEE Transactions on Emerging Topics in Computational Intelligence","DOI":"10.1109/TETCI.2018.2866254","ISSN":"2471-285X","issue":"5","note":"event: IEEE Transactions on Emerging Topics in Computational Intelligence","page":"728-739","source":"IEEE Xplore","title":"DFUNet: Convolutional Neural Networks for Diabetic Foot Ulcer Classification","title-short":"DFUNet","volume":"4","author":[{"family":"Goyal","given":"Manu"},{"family":"Reeves","given":"Neil D."},{"family":"Davison","given":"Adrian K."},{"family":"Rajbhandari","given":"Satyan"},{"family":"Spragg","given":"Jennifer"},{"family":"Yap","given":"Moi Hoon"}],"issued":{"date-parts":[["2020",10]]}}},{"id":7235,"uris":["http://zotero.org/users/local/GLW0deUp/items/UDAHNSA7"],"uri":["http://zotero.org/users/local/GLW0deUp/items/UDAHNSA7"],"itemData":{"id":7235,"type":"article-journal","abstract":"Recognition and analysis of Diabetic Foot Ulcers (DFU) using computerized methods is an emerging research area with the evolution of image-based machine learning algorithms. Existing research using visual computerized methods mainly focuses on recognition, detection, and segmentation of the visual appearance of the DFU as well as tissue classification. According to DFU medical classification systems, the presence of infection (bacteria in the wound) and ischaemia (inadequate blood supply) has important clinical implications for DFU assessment, which are used to predict the risk of amputation. In this work, we propose a new dataset and computer vision techniques to identify the presence of infection and ischaemia in DFU. This is the first time a DFU dataset with ground truth labels of ischaemia and infection cases is introduced for research purposes. For the handcrafted machine learning approach, we propose a new feature descriptor, namely the Superpixel Colour Descriptor. Then we use the Ensemble Convolutional Neural Network (CNN) model for more effective recognition of ischaemia and infection. We propose to use a natural data-augmentation method, which identifies the region of interest on foot images and focuses on finding the salient features existing in this area. Finally, we evaluate the performance of our proposed techniques on binary classification, i.e. ischaemia versus non-ischaemia and infection versus non-infection. Overall, our method performed better in the classification of ischaemia than infection. We found that our proposed Ensemble CNN deep learning algorithms performed better for both classification tasks as compared to handcrafted machine learning algorithms, with 90% accuracy in ischaemia classification and 73% in infection classification.","container-title":"Computers in Biology and Medicine","DOI":"10.1016/j.compbiomed.2020.103616","ISSN":"0010-4825","journalAbbreviation":"Computers in Biology and Medicine","language":"en","page":"103616","source":"ScienceDirect","title":"Recognition of ischaemia and infection in diabetic foot ulcers: Dataset and techniques","title-short":"Recognition of ischaemia and infection in diabetic foot ulcers","volume":"117","author":[{"family":"Goyal","given":"Manu"},{"family":"Reeves","given":"Neil D."},{"family":"Rajbhandari","given":"Satyan"},{"family":"Ahmad","given":"Naseer"},{"family":"Wang","given":"Chuan"},{"family":"Yap","given":"Moi Hoon"}],"issued":{"date-parts":[["2020",2,1]]}}}],"schema":"https://github.com/citation-style-language/schema/raw/master/csl-citation.json"} </w:instrText>
      </w:r>
      <w:r>
        <w:rPr>
          <w:rFonts w:ascii="Times New Roman" w:hAnsi="Times New Roman" w:cs="Times New Roman"/>
          <w:sz w:val="24"/>
          <w:szCs w:val="24"/>
        </w:rPr>
        <w:fldChar w:fldCharType="separate"/>
      </w:r>
      <w:r w:rsidRPr="00B05CDE">
        <w:rPr>
          <w:rFonts w:ascii="Times New Roman" w:hAnsi="Times New Roman" w:cs="Times New Roman"/>
          <w:sz w:val="24"/>
        </w:rPr>
        <w:t>(Goyal et al., 2020a, 2020b)</w:t>
      </w:r>
      <w:r>
        <w:rPr>
          <w:rFonts w:ascii="Times New Roman" w:hAnsi="Times New Roman" w:cs="Times New Roman"/>
          <w:sz w:val="24"/>
          <w:szCs w:val="24"/>
        </w:rPr>
        <w:fldChar w:fldCharType="end"/>
      </w:r>
      <w:r w:rsidRPr="000D647A">
        <w:rPr>
          <w:rFonts w:ascii="Times New Roman" w:hAnsi="Times New Roman" w:cs="Times New Roman"/>
          <w:sz w:val="24"/>
          <w:szCs w:val="24"/>
        </w:rPr>
        <w:t xml:space="preserve"> se han usado </w:t>
      </w:r>
      <w:r>
        <w:rPr>
          <w:rFonts w:ascii="Times New Roman" w:hAnsi="Times New Roman" w:cs="Times New Roman"/>
          <w:sz w:val="24"/>
          <w:szCs w:val="24"/>
        </w:rPr>
        <w:t xml:space="preserve">con éxito </w:t>
      </w:r>
      <w:r w:rsidRPr="000D647A">
        <w:rPr>
          <w:rFonts w:ascii="Times New Roman" w:hAnsi="Times New Roman" w:cs="Times New Roman"/>
          <w:sz w:val="24"/>
          <w:szCs w:val="24"/>
        </w:rPr>
        <w:t>variantes de conversión entre espacios de color como rasgos para realizar la clasificación</w:t>
      </w:r>
      <w:r>
        <w:rPr>
          <w:rFonts w:ascii="Times New Roman" w:hAnsi="Times New Roman" w:cs="Times New Roman"/>
          <w:sz w:val="24"/>
          <w:szCs w:val="24"/>
        </w:rPr>
        <w:t xml:space="preserve">. La segunda variante se basa en la extracción de rasgos locales. Para ello se utilizó </w:t>
      </w:r>
      <w:r w:rsidR="008D2577">
        <w:rPr>
          <w:rFonts w:ascii="Times New Roman" w:hAnsi="Times New Roman" w:cs="Times New Roman"/>
          <w:sz w:val="24"/>
          <w:szCs w:val="24"/>
        </w:rPr>
        <w:t>el método</w:t>
      </w:r>
      <w:r>
        <w:rPr>
          <w:rFonts w:ascii="Times New Roman" w:hAnsi="Times New Roman" w:cs="Times New Roman"/>
          <w:sz w:val="24"/>
          <w:szCs w:val="24"/>
        </w:rPr>
        <w:t xml:space="preserve"> SURF</w:t>
      </w:r>
      <w:r w:rsidR="008D2577">
        <w:rPr>
          <w:rFonts w:ascii="Times New Roman" w:hAnsi="Times New Roman" w:cs="Times New Roman"/>
          <w:sz w:val="24"/>
          <w:szCs w:val="24"/>
        </w:rPr>
        <w:t xml:space="preserve">, el </w:t>
      </w:r>
      <w:r>
        <w:rPr>
          <w:rFonts w:ascii="Times New Roman" w:hAnsi="Times New Roman" w:cs="Times New Roman"/>
          <w:sz w:val="24"/>
          <w:szCs w:val="24"/>
        </w:rPr>
        <w:t>cual es un</w:t>
      </w:r>
      <w:r w:rsidR="008D2577">
        <w:rPr>
          <w:rFonts w:ascii="Times New Roman" w:hAnsi="Times New Roman" w:cs="Times New Roman"/>
          <w:sz w:val="24"/>
          <w:szCs w:val="24"/>
        </w:rPr>
        <w:t>o</w:t>
      </w:r>
      <w:r>
        <w:rPr>
          <w:rFonts w:ascii="Times New Roman" w:hAnsi="Times New Roman" w:cs="Times New Roman"/>
          <w:sz w:val="24"/>
          <w:szCs w:val="24"/>
        </w:rPr>
        <w:t xml:space="preserve"> de las m</w:t>
      </w:r>
      <w:r w:rsidR="008D2577">
        <w:rPr>
          <w:rFonts w:ascii="Times New Roman" w:hAnsi="Times New Roman" w:cs="Times New Roman"/>
          <w:sz w:val="24"/>
          <w:szCs w:val="24"/>
        </w:rPr>
        <w:t>á</w:t>
      </w:r>
      <w:r>
        <w:rPr>
          <w:rFonts w:ascii="Times New Roman" w:hAnsi="Times New Roman" w:cs="Times New Roman"/>
          <w:sz w:val="24"/>
          <w:szCs w:val="24"/>
        </w:rPr>
        <w:t>s ampliamente usad</w:t>
      </w:r>
      <w:r w:rsidR="008D2577">
        <w:rPr>
          <w:rFonts w:ascii="Times New Roman" w:hAnsi="Times New Roman" w:cs="Times New Roman"/>
          <w:sz w:val="24"/>
          <w:szCs w:val="24"/>
        </w:rPr>
        <w:t xml:space="preserve">o </w:t>
      </w:r>
      <w:r>
        <w:rPr>
          <w:rFonts w:ascii="Times New Roman" w:hAnsi="Times New Roman" w:cs="Times New Roman"/>
          <w:sz w:val="24"/>
          <w:szCs w:val="24"/>
        </w:rPr>
        <w:t>en tar</w:t>
      </w:r>
      <w:r w:rsidR="008D2577">
        <w:rPr>
          <w:rFonts w:ascii="Times New Roman" w:hAnsi="Times New Roman" w:cs="Times New Roman"/>
          <w:sz w:val="24"/>
          <w:szCs w:val="24"/>
        </w:rPr>
        <w:t>e</w:t>
      </w:r>
      <w:r>
        <w:rPr>
          <w:rFonts w:ascii="Times New Roman" w:hAnsi="Times New Roman" w:cs="Times New Roman"/>
          <w:sz w:val="24"/>
          <w:szCs w:val="24"/>
        </w:rPr>
        <w:t>as de clasificación de imágenes</w:t>
      </w:r>
      <w:r w:rsidRPr="00DC1739">
        <w:rPr>
          <w:rFonts w:ascii="Times New Roman" w:hAnsi="Times New Roman" w:cs="Times New Roman"/>
          <w:sz w:val="24"/>
          <w:szCs w:val="24"/>
          <w:lang w:val="es-CU"/>
        </w:rPr>
        <w:t>.</w:t>
      </w:r>
      <w:r w:rsidR="008D2577">
        <w:rPr>
          <w:rFonts w:ascii="Times New Roman" w:hAnsi="Times New Roman" w:cs="Times New Roman"/>
          <w:sz w:val="24"/>
          <w:szCs w:val="24"/>
        </w:rPr>
        <w:t xml:space="preserve"> </w:t>
      </w:r>
      <w:r w:rsidR="008F357F">
        <w:rPr>
          <w:rFonts w:ascii="Times New Roman" w:hAnsi="Times New Roman" w:cs="Times New Roman"/>
          <w:sz w:val="24"/>
          <w:szCs w:val="24"/>
          <w:lang w:val="es-CU"/>
        </w:rPr>
        <w:t>Estas</w:t>
      </w:r>
      <w:r w:rsidRPr="00297A77">
        <w:rPr>
          <w:rFonts w:ascii="Times New Roman" w:hAnsi="Times New Roman" w:cs="Times New Roman"/>
          <w:sz w:val="24"/>
          <w:szCs w:val="24"/>
        </w:rPr>
        <w:t xml:space="preserve"> dos primeras </w:t>
      </w:r>
      <w:r w:rsidR="008F357F">
        <w:rPr>
          <w:rFonts w:ascii="Times New Roman" w:hAnsi="Times New Roman" w:cs="Times New Roman"/>
          <w:sz w:val="24"/>
          <w:szCs w:val="24"/>
        </w:rPr>
        <w:t xml:space="preserve">variantes se </w:t>
      </w:r>
      <w:r w:rsidRPr="00297A77">
        <w:rPr>
          <w:rFonts w:ascii="Times New Roman" w:hAnsi="Times New Roman" w:cs="Times New Roman"/>
          <w:sz w:val="24"/>
          <w:szCs w:val="24"/>
        </w:rPr>
        <w:t>basa</w:t>
      </w:r>
      <w:r w:rsidR="00846219">
        <w:rPr>
          <w:rFonts w:ascii="Times New Roman" w:hAnsi="Times New Roman" w:cs="Times New Roman"/>
          <w:sz w:val="24"/>
          <w:szCs w:val="24"/>
        </w:rPr>
        <w:t>n</w:t>
      </w:r>
      <w:r w:rsidR="008F357F">
        <w:rPr>
          <w:rFonts w:ascii="Times New Roman" w:hAnsi="Times New Roman" w:cs="Times New Roman"/>
          <w:sz w:val="24"/>
          <w:szCs w:val="24"/>
        </w:rPr>
        <w:t xml:space="preserve"> </w:t>
      </w:r>
      <w:r w:rsidRPr="00297A77">
        <w:rPr>
          <w:rFonts w:ascii="Times New Roman" w:hAnsi="Times New Roman" w:cs="Times New Roman"/>
          <w:sz w:val="24"/>
          <w:szCs w:val="24"/>
        </w:rPr>
        <w:t>en rasgos construidos a mano (handcrafted)</w:t>
      </w:r>
      <w:r>
        <w:rPr>
          <w:rFonts w:ascii="Times New Roman" w:hAnsi="Times New Roman" w:cs="Times New Roman"/>
          <w:sz w:val="24"/>
          <w:szCs w:val="24"/>
        </w:rPr>
        <w:t xml:space="preserve">, </w:t>
      </w:r>
      <w:r w:rsidR="008F357F">
        <w:rPr>
          <w:rFonts w:ascii="Times New Roman" w:hAnsi="Times New Roman" w:cs="Times New Roman"/>
          <w:sz w:val="24"/>
          <w:szCs w:val="24"/>
        </w:rPr>
        <w:t>mientras</w:t>
      </w:r>
      <w:r w:rsidRPr="00297A77">
        <w:rPr>
          <w:rFonts w:ascii="Times New Roman" w:hAnsi="Times New Roman" w:cs="Times New Roman"/>
          <w:sz w:val="24"/>
          <w:szCs w:val="24"/>
        </w:rPr>
        <w:t xml:space="preserve"> la tercera </w:t>
      </w:r>
      <w:r w:rsidR="008F357F">
        <w:rPr>
          <w:rFonts w:ascii="Times New Roman" w:hAnsi="Times New Roman" w:cs="Times New Roman"/>
          <w:sz w:val="24"/>
          <w:szCs w:val="24"/>
        </w:rPr>
        <w:t xml:space="preserve">variante </w:t>
      </w:r>
      <w:r w:rsidRPr="00297A77">
        <w:rPr>
          <w:rFonts w:ascii="Times New Roman" w:hAnsi="Times New Roman" w:cs="Times New Roman"/>
          <w:sz w:val="24"/>
          <w:szCs w:val="24"/>
        </w:rPr>
        <w:t xml:space="preserve">se basa en </w:t>
      </w:r>
      <w:r w:rsidR="004A3F81">
        <w:rPr>
          <w:rFonts w:ascii="Times New Roman" w:hAnsi="Times New Roman" w:cs="Times New Roman"/>
          <w:sz w:val="24"/>
          <w:szCs w:val="24"/>
        </w:rPr>
        <w:t xml:space="preserve">la </w:t>
      </w:r>
      <w:r w:rsidR="008F357F">
        <w:rPr>
          <w:rFonts w:ascii="Times New Roman" w:hAnsi="Times New Roman" w:cs="Times New Roman"/>
          <w:sz w:val="24"/>
          <w:szCs w:val="24"/>
        </w:rPr>
        <w:t>CNN</w:t>
      </w:r>
      <w:r w:rsidR="008D2577">
        <w:rPr>
          <w:rFonts w:ascii="Times New Roman" w:hAnsi="Times New Roman" w:cs="Times New Roman"/>
          <w:sz w:val="24"/>
          <w:szCs w:val="24"/>
        </w:rPr>
        <w:t>, DenseNet201</w:t>
      </w:r>
      <w:r w:rsidR="00FE5137">
        <w:rPr>
          <w:rFonts w:ascii="Times New Roman" w:hAnsi="Times New Roman" w:cs="Times New Roman"/>
          <w:sz w:val="24"/>
          <w:szCs w:val="24"/>
        </w:rPr>
        <w:t xml:space="preserve"> </w:t>
      </w:r>
      <w:r w:rsidR="00FE5137">
        <w:rPr>
          <w:rFonts w:ascii="Times New Roman" w:hAnsi="Times New Roman" w:cs="Times New Roman"/>
          <w:sz w:val="24"/>
          <w:szCs w:val="24"/>
        </w:rPr>
        <w:fldChar w:fldCharType="begin"/>
      </w:r>
      <w:r w:rsidR="00FE5137">
        <w:rPr>
          <w:rFonts w:ascii="Times New Roman" w:hAnsi="Times New Roman" w:cs="Times New Roman"/>
          <w:sz w:val="24"/>
          <w:szCs w:val="24"/>
        </w:rPr>
        <w:instrText xml:space="preserve"> ADDIN ZOTERO_ITEM CSL_CITATION {"citationID":"hYslusoW","properties":{"formattedCitation":"(Huang et al., 2019)","plainCitation":"(Huang et al., 2019)","noteIndex":0},"citationItems":[{"id":7351,"uris":["http://zotero.org/users/local/GLW0deUp/items/CU93KYN7"],"uri":["http://zotero.org/users/local/GLW0deUp/items/CU93KYN7"],"itemData":{"id":7351,"type":"article-journal","abstract":"Recent work has shown that convolutional networks can be substantially deeper, more accurate, and efficient to train if they contain shorter connections between layers close to the input and those close to the output. In this paper, we embrace this observation and introduce the Dense Convolutional Network (DenseNet), which connects each layer to every other layer in a feed-forward fashion. Whereas traditional convolutional networks with L layers have L connections – one between each layer and its subsequent layer – our network has $\\fracL(L+1)2$ direct connections. For each layer, the feature-maps of all preceding layers are used as inputs, and its own feature-maps are used as inputs into all subsequent layers. DenseNets have several compelling advantages: they alleviate the vanishing-gradient problem, strengthen feature propagation, encourage feature reuse, and substantially improve parameter efficiency. We evaluate our proposed architecture on four highly competitive object recognition benchmark tasks (CIFAR-10, CIFAR-100, SVHN, and ImageNet). DenseNets obtain significant improvements over the state-of-the-art on most of them, whilst requiring less parameters and computation to achieve high performance.","container-title":"IEEE Transactions on Pattern Analysis and Machine Intelligence","DOI":"10.1109/TPAMI.2019.2918284","ISSN":"1939-3539","note":"event: IEEE Transactions on Pattern Analysis and Machine Intelligence","page":"1-1","source":"IEEE Xplore","title":"Convolutional Networks with Dense Connectivity","author":[{"family":"Huang","given":"Gao"},{"family":"Liu","given":"Zhuang"},{"family":"Pleiss","given":"Geoff"},{"family":"Van Der Maaten","given":"Laurens"},{"family":"Weinberger","given":"Kilian"}],"issued":{"date-parts":[["2019"]]}}}],"schema":"https://github.com/citation-style-language/schema/raw/master/csl-citation.json"} </w:instrText>
      </w:r>
      <w:r w:rsidR="00FE5137">
        <w:rPr>
          <w:rFonts w:ascii="Times New Roman" w:hAnsi="Times New Roman" w:cs="Times New Roman"/>
          <w:sz w:val="24"/>
          <w:szCs w:val="24"/>
        </w:rPr>
        <w:fldChar w:fldCharType="separate"/>
      </w:r>
      <w:r w:rsidR="00FE5137" w:rsidRPr="00FE5137">
        <w:rPr>
          <w:rFonts w:ascii="Times New Roman" w:hAnsi="Times New Roman" w:cs="Times New Roman"/>
          <w:sz w:val="24"/>
        </w:rPr>
        <w:t>(Huang et al., 2019)</w:t>
      </w:r>
      <w:r w:rsidR="00FE5137">
        <w:rPr>
          <w:rFonts w:ascii="Times New Roman" w:hAnsi="Times New Roman" w:cs="Times New Roman"/>
          <w:sz w:val="24"/>
          <w:szCs w:val="24"/>
        </w:rPr>
        <w:fldChar w:fldCharType="end"/>
      </w:r>
      <w:r w:rsidRPr="00297A77">
        <w:rPr>
          <w:rFonts w:ascii="Times New Roman" w:hAnsi="Times New Roman" w:cs="Times New Roman"/>
          <w:sz w:val="24"/>
          <w:szCs w:val="24"/>
        </w:rPr>
        <w:t>.</w:t>
      </w:r>
      <w:r>
        <w:rPr>
          <w:rFonts w:ascii="Times New Roman" w:hAnsi="Times New Roman" w:cs="Times New Roman"/>
          <w:sz w:val="24"/>
          <w:szCs w:val="24"/>
        </w:rPr>
        <w:t xml:space="preserve"> </w:t>
      </w:r>
    </w:p>
    <w:p w14:paraId="69502244" w14:textId="48AD8072" w:rsidR="00EE6629" w:rsidRDefault="00EE6629" w:rsidP="00C046CD">
      <w:pPr>
        <w:spacing w:after="0" w:line="360" w:lineRule="auto"/>
        <w:jc w:val="both"/>
        <w:rPr>
          <w:rFonts w:ascii="Times New Roman" w:hAnsi="Times New Roman" w:cs="Times New Roman"/>
          <w:sz w:val="24"/>
          <w:szCs w:val="24"/>
        </w:rPr>
      </w:pPr>
      <w:r w:rsidRPr="000D647A">
        <w:rPr>
          <w:rFonts w:ascii="Times New Roman" w:hAnsi="Times New Roman" w:cs="Times New Roman"/>
          <w:sz w:val="24"/>
          <w:szCs w:val="24"/>
        </w:rPr>
        <w:t>L</w:t>
      </w:r>
      <w:r w:rsidR="00FE5137">
        <w:rPr>
          <w:rFonts w:ascii="Times New Roman" w:hAnsi="Times New Roman" w:cs="Times New Roman"/>
          <w:sz w:val="24"/>
          <w:szCs w:val="24"/>
        </w:rPr>
        <w:t>as dos primeras variantes de extracción de rasgos</w:t>
      </w:r>
      <w:r w:rsidRPr="000D647A">
        <w:rPr>
          <w:rFonts w:ascii="Times New Roman" w:hAnsi="Times New Roman" w:cs="Times New Roman"/>
          <w:sz w:val="24"/>
          <w:szCs w:val="24"/>
        </w:rPr>
        <w:t xml:space="preserve"> poseen alta dimensionalidad. Una de las técnicas para abordar este problema que ha </w:t>
      </w:r>
      <w:r w:rsidR="00FE5137">
        <w:rPr>
          <w:rFonts w:ascii="Times New Roman" w:hAnsi="Times New Roman" w:cs="Times New Roman"/>
          <w:sz w:val="24"/>
          <w:szCs w:val="24"/>
        </w:rPr>
        <w:t>mostrado</w:t>
      </w:r>
      <w:r w:rsidRPr="000D647A">
        <w:rPr>
          <w:rFonts w:ascii="Times New Roman" w:hAnsi="Times New Roman" w:cs="Times New Roman"/>
          <w:sz w:val="24"/>
          <w:szCs w:val="24"/>
        </w:rPr>
        <w:t xml:space="preserve"> aumentar los índices de desempeño en las tareas de visión por computadora es Bag of Word (BoW)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{"citationID":"cKihisY5","properties":{"formattedCitation":"(Fei-Fei et al., 2006)","plainCitation":"(Fei-Fei et al., 2006)","noteIndex":0},"citationItems":[{"id":7368,"uris":["http://zotero.org/users/local/GLW0deUp/items/N5KEYPA2"],"uri":["http://zotero.org/users/local/GLW0deUp/items/N5KEYPA2"],"itemData":{"id":7368,"type":"article-journal","abstract":"Learning visual models of object categories notoriously requires hundreds or thousands of training examples. We show that it is possible to learn much information about a category from just one, or a handful, of images. The key insight is that, rather than learning from scratch, one can take advantage of knowledge coming from previously learned categories, no matter how different these categories might be. We explore a Bayesian implementation of this idea. Object categories are represented by probabilistic models. Prior knowledge is represented as a probability density function on the parameters of these models. The posterior model for an object category is obtained by updating the prior in the light of one or more observations. We test a simple implementation of our algorithm on a database of 101 diverse object categories. We compare category models learned by an implementation of our Bayesian approach to models learned from by maximum likelihood (ML) and maximum a posteriori (MAP) methods. We find that on a database of more than 100 categories, the Bayesian approach produces informative models when the number of training examples is too small for other methods to operate successfully.","container-title":"IEEE Transactions on Pattern Analysis and Machine Intelligence","DOI":"10.1109/TPAMI.2006.79","ISSN":"1939-3539","issue":"4","note":"event: IEEE Transactions on Pattern Analysis and Machine Intelligence","page":"594-611","source":"IEEE Xplore","title":"One-shot learning of object categories","volume":"28","author":[{"family":"Fei-Fei","given":"Li"},{"family":"Fergus","given":"R."},{"family":"Perona","given":"P."}],"issued":{"date-parts":[["2006",4]]}}}],"schema":"https://github.com/citation-style-language/schema/raw/master/csl-citation.json"} </w:instrText>
      </w:r>
      <w:r>
        <w:rPr>
          <w:rFonts w:ascii="Times New Roman" w:hAnsi="Times New Roman" w:cs="Times New Roman"/>
          <w:sz w:val="24"/>
          <w:szCs w:val="24"/>
        </w:rPr>
        <w:fldChar w:fldCharType="separate"/>
      </w:r>
      <w:r w:rsidRPr="00B05CDE">
        <w:rPr>
          <w:rFonts w:ascii="Times New Roman" w:hAnsi="Times New Roman" w:cs="Times New Roman"/>
          <w:sz w:val="24"/>
        </w:rPr>
        <w:t>(Fei-Fei et al., 2006)</w:t>
      </w:r>
      <w:r>
        <w:rPr>
          <w:rFonts w:ascii="Times New Roman" w:hAnsi="Times New Roman" w:cs="Times New Roman"/>
          <w:sz w:val="24"/>
          <w:szCs w:val="24"/>
        </w:rPr>
        <w:fldChar w:fldCharType="end"/>
      </w:r>
      <w:r w:rsidRPr="000D647A">
        <w:rPr>
          <w:rFonts w:ascii="Times New Roman" w:hAnsi="Times New Roman" w:cs="Times New Roman"/>
          <w:sz w:val="24"/>
          <w:szCs w:val="24"/>
        </w:rPr>
        <w:t xml:space="preserve">. En </w:t>
      </w:r>
      <w:r w:rsidR="00FE5137">
        <w:rPr>
          <w:rFonts w:ascii="Times New Roman" w:hAnsi="Times New Roman" w:cs="Times New Roman"/>
          <w:sz w:val="24"/>
          <w:szCs w:val="24"/>
        </w:rPr>
        <w:t>este estudio</w:t>
      </w:r>
      <w:r w:rsidRPr="000D647A">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0D647A">
        <w:rPr>
          <w:rFonts w:ascii="Times New Roman" w:hAnsi="Times New Roman" w:cs="Times New Roman"/>
          <w:sz w:val="24"/>
          <w:szCs w:val="24"/>
        </w:rPr>
        <w:t>utilizó un vocabulario visual de 1000</w:t>
      </w:r>
      <w:r w:rsidR="00FE5137">
        <w:rPr>
          <w:rFonts w:ascii="Times New Roman" w:hAnsi="Times New Roman" w:cs="Times New Roman"/>
          <w:sz w:val="24"/>
          <w:szCs w:val="24"/>
        </w:rPr>
        <w:t xml:space="preserve"> palabras</w:t>
      </w:r>
      <w:r w:rsidR="004A3F81">
        <w:rPr>
          <w:rFonts w:ascii="Times New Roman" w:hAnsi="Times New Roman" w:cs="Times New Roman"/>
          <w:sz w:val="24"/>
          <w:szCs w:val="24"/>
        </w:rPr>
        <w:t>, el cual arrojó los mejores resultados luego de un pequeño experimento variando las palabras entre 500 y 1500</w:t>
      </w:r>
      <w:r w:rsidRPr="000D647A">
        <w:rPr>
          <w:rFonts w:ascii="Times New Roman" w:hAnsi="Times New Roman" w:cs="Times New Roman"/>
          <w:sz w:val="24"/>
          <w:szCs w:val="24"/>
        </w:rPr>
        <w:t>.</w:t>
      </w:r>
    </w:p>
    <w:p w14:paraId="2F2F5D1D" w14:textId="1D6A156C" w:rsidR="00C2541C" w:rsidRPr="008B3D4A" w:rsidRDefault="00E31E89" w:rsidP="00C2541C">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Esquema general de reconocimiento de patrones</w:t>
      </w:r>
      <w:r w:rsidR="00C2541C" w:rsidRPr="008B3D4A">
        <w:rPr>
          <w:rFonts w:ascii="Times New Roman" w:hAnsi="Times New Roman" w:cs="Times New Roman"/>
          <w:b/>
          <w:bCs/>
          <w:color w:val="auto"/>
          <w:sz w:val="24"/>
          <w:szCs w:val="24"/>
        </w:rPr>
        <w:t xml:space="preserve">. </w:t>
      </w:r>
    </w:p>
    <w:p w14:paraId="77914FF5" w14:textId="5A339D9E" w:rsidR="00C2541C" w:rsidRDefault="00C2541C" w:rsidP="00C2541C">
      <w:pPr>
        <w:spacing w:after="0" w:line="360" w:lineRule="auto"/>
        <w:jc w:val="both"/>
        <w:rPr>
          <w:rFonts w:ascii="Times New Roman" w:hAnsi="Times New Roman" w:cs="Times New Roman"/>
          <w:sz w:val="24"/>
          <w:szCs w:val="24"/>
        </w:rPr>
      </w:pPr>
      <w:r w:rsidRPr="000D647A">
        <w:rPr>
          <w:rFonts w:ascii="Times New Roman" w:hAnsi="Times New Roman" w:cs="Times New Roman"/>
          <w:sz w:val="24"/>
          <w:szCs w:val="24"/>
        </w:rPr>
        <w:t xml:space="preserve">En la etapa final de este estudio se realiza la clasificación automática de las imágenes. Para ello se evalúan </w:t>
      </w:r>
      <w:r>
        <w:rPr>
          <w:rFonts w:ascii="Times New Roman" w:hAnsi="Times New Roman" w:cs="Times New Roman"/>
          <w:sz w:val="24"/>
          <w:szCs w:val="24"/>
        </w:rPr>
        <w:t>tres variantes del clasificador SVM</w:t>
      </w:r>
      <w:r w:rsidR="00E31E89">
        <w:rPr>
          <w:rFonts w:ascii="Times New Roman" w:hAnsi="Times New Roman" w:cs="Times New Roman"/>
          <w:sz w:val="24"/>
          <w:szCs w:val="24"/>
        </w:rPr>
        <w:t>.</w:t>
      </w:r>
      <w:r>
        <w:rPr>
          <w:rFonts w:ascii="Times New Roman" w:hAnsi="Times New Roman" w:cs="Times New Roman"/>
          <w:sz w:val="24"/>
          <w:szCs w:val="24"/>
        </w:rPr>
        <w:t xml:space="preserve"> </w:t>
      </w:r>
      <w:r w:rsidR="00E31E89">
        <w:rPr>
          <w:rFonts w:ascii="Times New Roman" w:hAnsi="Times New Roman" w:cs="Times New Roman"/>
          <w:sz w:val="24"/>
          <w:szCs w:val="24"/>
        </w:rPr>
        <w:t>S</w:t>
      </w:r>
      <w:r>
        <w:rPr>
          <w:rFonts w:ascii="Times New Roman" w:hAnsi="Times New Roman" w:cs="Times New Roman"/>
          <w:sz w:val="24"/>
          <w:szCs w:val="24"/>
        </w:rPr>
        <w:t xml:space="preserve">e utilizaron tres </w:t>
      </w:r>
      <w:r w:rsidRPr="00140E98">
        <w:rPr>
          <w:rFonts w:ascii="Times New Roman" w:hAnsi="Times New Roman" w:cs="Times New Roman"/>
          <w:i/>
          <w:iCs/>
          <w:sz w:val="24"/>
          <w:szCs w:val="24"/>
        </w:rPr>
        <w:t>kernel</w:t>
      </w:r>
      <w:r>
        <w:rPr>
          <w:rFonts w:ascii="Times New Roman" w:hAnsi="Times New Roman" w:cs="Times New Roman"/>
          <w:sz w:val="24"/>
          <w:szCs w:val="24"/>
        </w:rPr>
        <w:t>, el cuadrático, el gaussiano y el lineal.</w:t>
      </w:r>
      <w:r w:rsidR="00E31E89">
        <w:rPr>
          <w:rFonts w:ascii="Times New Roman" w:hAnsi="Times New Roman" w:cs="Times New Roman"/>
          <w:sz w:val="24"/>
          <w:szCs w:val="24"/>
        </w:rPr>
        <w:t xml:space="preserve"> </w:t>
      </w:r>
      <w:r w:rsidRPr="000D647A">
        <w:rPr>
          <w:rFonts w:ascii="Times New Roman" w:hAnsi="Times New Roman" w:cs="Times New Roman"/>
          <w:sz w:val="24"/>
          <w:szCs w:val="24"/>
        </w:rPr>
        <w:t>Las ecuaciones 1, 2, 3 y 4 muestran la forma de calcular estas medidas</w:t>
      </w:r>
      <w:r w:rsidR="00E31E89">
        <w:rPr>
          <w:rFonts w:ascii="Times New Roman" w:hAnsi="Times New Roman" w:cs="Times New Roman"/>
          <w:sz w:val="24"/>
          <w:szCs w:val="24"/>
        </w:rPr>
        <w:t xml:space="preserve"> de desempeño usadas en la investigación</w:t>
      </w:r>
      <w:r w:rsidRPr="000D647A">
        <w:rPr>
          <w:rFonts w:ascii="Times New Roman" w:hAnsi="Times New Roman" w:cs="Times New Roman"/>
          <w:sz w:val="24"/>
          <w:szCs w:val="24"/>
        </w:rPr>
        <w:t>, siendo TP los verdaderos positivos, FP los falsos positivos y FN los falsos negativos, obtenidos de la matriz de confusión.</w:t>
      </w:r>
    </w:p>
    <w:p w14:paraId="1CB556A7" w14:textId="18C2CABF" w:rsidR="00C2541C" w:rsidRPr="00855B40" w:rsidRDefault="00C2541C" w:rsidP="00C2541C">
      <w:pPr>
        <w:pStyle w:val="equation"/>
        <w:rPr>
          <w:lang w:val="es-CU"/>
        </w:rPr>
      </w:pPr>
      <w:r>
        <w:rPr>
          <w:rFonts w:eastAsiaTheme="minorEastAsia"/>
          <w:lang w:val="es-CU"/>
        </w:rPr>
        <w:tab/>
      </w:r>
      <m:oMath>
        <m:r>
          <w:rPr>
            <w:rFonts w:ascii="Cambria Math" w:hAnsi="Cambria Math"/>
            <w:lang w:val="es-CU"/>
          </w:rPr>
          <m:t>Precision =</m:t>
        </m:r>
        <m:f>
          <m:fPr>
            <m:ctrlPr>
              <w:rPr>
                <w:rFonts w:ascii="Cambria Math" w:hAnsi="Cambria Math"/>
                <w:i/>
                <w:lang w:val="es-CU"/>
              </w:rPr>
            </m:ctrlPr>
          </m:fPr>
          <m:num>
            <m:r>
              <w:rPr>
                <w:rFonts w:ascii="Cambria Math" w:hAnsi="Cambria Math"/>
                <w:lang w:val="es-CU"/>
              </w:rPr>
              <m:t>TP</m:t>
            </m:r>
          </m:num>
          <m:den>
            <m:r>
              <w:rPr>
                <w:rFonts w:ascii="Cambria Math" w:hAnsi="Cambria Math"/>
                <w:lang w:val="es-CU"/>
              </w:rPr>
              <m:t>TP+FP</m:t>
            </m:r>
          </m:den>
        </m:f>
      </m:oMath>
      <w:r w:rsidRPr="00855B40">
        <w:rPr>
          <w:lang w:val="es-CU"/>
        </w:rPr>
        <w:tab/>
        <w:t>(</w:t>
      </w:r>
      <w:r>
        <w:fldChar w:fldCharType="begin"/>
      </w:r>
      <w:r w:rsidRPr="00855B40">
        <w:rPr>
          <w:lang w:val="es-CU"/>
        </w:rPr>
        <w:instrText xml:space="preserve"> SEQ "equation" \n \* MERGEFORMAT </w:instrText>
      </w:r>
      <w:r>
        <w:fldChar w:fldCharType="separate"/>
      </w:r>
      <w:r w:rsidR="00E31E89">
        <w:rPr>
          <w:noProof/>
          <w:lang w:val="es-CU"/>
        </w:rPr>
        <w:t>1</w:t>
      </w:r>
      <w:r>
        <w:fldChar w:fldCharType="end"/>
      </w:r>
      <w:r w:rsidRPr="00855B40">
        <w:rPr>
          <w:lang w:val="es-CU"/>
        </w:rPr>
        <w:t>)</w:t>
      </w:r>
    </w:p>
    <w:p w14:paraId="73CA06D4" w14:textId="1568E62E" w:rsidR="00C2541C" w:rsidRPr="00855B40" w:rsidRDefault="00C2541C" w:rsidP="00C2541C">
      <w:pPr>
        <w:pStyle w:val="equation"/>
        <w:rPr>
          <w:lang w:val="es-CU"/>
        </w:rPr>
      </w:pPr>
      <w:r w:rsidRPr="00855B40">
        <w:rPr>
          <w:lang w:val="es-CU"/>
        </w:rPr>
        <w:tab/>
      </w:r>
      <m:oMath>
        <m:r>
          <w:rPr>
            <w:rFonts w:ascii="Cambria Math" w:hAnsi="Cambria Math"/>
          </w:rPr>
          <m:t>Recall</m:t>
        </m:r>
        <m:r>
          <w:rPr>
            <w:rFonts w:ascii="Cambria Math" w:hAnsi="Cambria Math"/>
            <w:lang w:val="es-CU"/>
          </w:rPr>
          <m:t>=</m:t>
        </m:r>
        <m:f>
          <m:fPr>
            <m:ctrlPr>
              <w:rPr>
                <w:rFonts w:ascii="Cambria Math" w:hAnsi="Cambria Math"/>
                <w:i/>
              </w:rPr>
            </m:ctrlPr>
          </m:fPr>
          <m:num>
            <m:r>
              <w:rPr>
                <w:rFonts w:ascii="Cambria Math" w:hAnsi="Cambria Math"/>
              </w:rPr>
              <m:t>TP</m:t>
            </m:r>
          </m:num>
          <m:den>
            <m:r>
              <w:rPr>
                <w:rFonts w:ascii="Cambria Math" w:hAnsi="Cambria Math"/>
              </w:rPr>
              <m:t>TP</m:t>
            </m:r>
            <m:r>
              <w:rPr>
                <w:rFonts w:ascii="Cambria Math" w:hAnsi="Cambria Math"/>
                <w:lang w:val="es-CU"/>
              </w:rPr>
              <m:t>+</m:t>
            </m:r>
            <m:r>
              <w:rPr>
                <w:rFonts w:ascii="Cambria Math" w:hAnsi="Cambria Math"/>
              </w:rPr>
              <m:t>FN</m:t>
            </m:r>
          </m:den>
        </m:f>
      </m:oMath>
      <w:r w:rsidRPr="00855B40">
        <w:rPr>
          <w:lang w:val="es-CU"/>
        </w:rPr>
        <w:tab/>
        <w:t>(</w:t>
      </w:r>
      <w:r>
        <w:fldChar w:fldCharType="begin"/>
      </w:r>
      <w:r w:rsidRPr="00855B40">
        <w:rPr>
          <w:lang w:val="es-CU"/>
        </w:rPr>
        <w:instrText xml:space="preserve"> SEQ "equation" \n \* MERGEFORMAT </w:instrText>
      </w:r>
      <w:r>
        <w:fldChar w:fldCharType="separate"/>
      </w:r>
      <w:r w:rsidR="00E31E89">
        <w:rPr>
          <w:noProof/>
          <w:lang w:val="es-CU"/>
        </w:rPr>
        <w:t>2</w:t>
      </w:r>
      <w:r>
        <w:fldChar w:fldCharType="end"/>
      </w:r>
      <w:r w:rsidRPr="00855B40">
        <w:rPr>
          <w:lang w:val="es-CU"/>
        </w:rPr>
        <w:t>)</w:t>
      </w:r>
    </w:p>
    <w:p w14:paraId="2874DBC4" w14:textId="34B353B2" w:rsidR="00C2541C" w:rsidRPr="00855B40" w:rsidRDefault="00C2541C" w:rsidP="00C2541C">
      <w:pPr>
        <w:pStyle w:val="equation"/>
        <w:rPr>
          <w:lang w:val="es-CU"/>
        </w:rPr>
      </w:pPr>
      <w:r w:rsidRPr="00855B40">
        <w:rPr>
          <w:lang w:val="es-CU"/>
        </w:rPr>
        <w:tab/>
      </w:r>
      <m:oMath>
        <m:sSub>
          <m:sSubPr>
            <m:ctrlPr>
              <w:rPr>
                <w:rFonts w:ascii="Cambria Math" w:hAnsi="Cambria Math"/>
                <w:lang w:val="es-CU"/>
              </w:rPr>
            </m:ctrlPr>
          </m:sSubPr>
          <m:e>
            <m:r>
              <w:rPr>
                <w:rFonts w:ascii="Cambria Math" w:hAnsi="Cambria Math"/>
                <w:lang w:val="es-CU"/>
              </w:rPr>
              <m:t>F</m:t>
            </m:r>
            <m:r>
              <m:rPr>
                <m:sty m:val="p"/>
              </m:rPr>
              <w:rPr>
                <w:rFonts w:ascii="Cambria Math" w:hAnsi="Cambria Math"/>
                <w:lang w:val="es-CU"/>
              </w:rPr>
              <m:t>1</m:t>
            </m:r>
          </m:e>
          <m:sub>
            <m:r>
              <w:rPr>
                <w:rFonts w:ascii="Cambria Math" w:hAnsi="Cambria Math"/>
                <w:lang w:val="es-CU"/>
              </w:rPr>
              <m:t>score</m:t>
            </m:r>
          </m:sub>
        </m:sSub>
        <m:r>
          <m:rPr>
            <m:sty m:val="p"/>
          </m:rPr>
          <w:rPr>
            <w:rFonts w:ascii="Cambria Math" w:hAnsi="Cambria Math"/>
            <w:lang w:val="es-CU"/>
          </w:rPr>
          <m:t>=</m:t>
        </m:r>
        <m:f>
          <m:fPr>
            <m:ctrlPr>
              <w:rPr>
                <w:rFonts w:ascii="Cambria Math" w:hAnsi="Cambria Math"/>
                <w:lang w:val="es-CU"/>
              </w:rPr>
            </m:ctrlPr>
          </m:fPr>
          <m:num>
            <m:r>
              <m:rPr>
                <m:sty m:val="p"/>
              </m:rPr>
              <w:rPr>
                <w:rFonts w:ascii="Cambria Math" w:hAnsi="Cambria Math"/>
                <w:lang w:val="es-CU"/>
              </w:rPr>
              <m:t>2</m:t>
            </m:r>
          </m:num>
          <m:den>
            <m:f>
              <m:fPr>
                <m:ctrlPr>
                  <w:rPr>
                    <w:rFonts w:ascii="Cambria Math" w:hAnsi="Cambria Math"/>
                    <w:lang w:val="es-CU"/>
                  </w:rPr>
                </m:ctrlPr>
              </m:fPr>
              <m:num>
                <m:r>
                  <m:rPr>
                    <m:sty m:val="p"/>
                  </m:rPr>
                  <w:rPr>
                    <w:rFonts w:ascii="Cambria Math" w:hAnsi="Cambria Math"/>
                    <w:lang w:val="es-CU"/>
                  </w:rPr>
                  <m:t>1</m:t>
                </m:r>
              </m:num>
              <m:den>
                <m:r>
                  <w:rPr>
                    <w:rFonts w:ascii="Cambria Math" w:hAnsi="Cambria Math"/>
                    <w:lang w:val="es-CU"/>
                  </w:rPr>
                  <m:t>Precision</m:t>
                </m:r>
              </m:den>
            </m:f>
            <m:r>
              <m:rPr>
                <m:sty m:val="p"/>
              </m:rPr>
              <w:rPr>
                <w:rFonts w:ascii="Cambria Math" w:hAnsi="Cambria Math"/>
                <w:lang w:val="es-CU"/>
              </w:rPr>
              <m:t>+</m:t>
            </m:r>
            <m:f>
              <m:fPr>
                <m:ctrlPr>
                  <w:rPr>
                    <w:rFonts w:ascii="Cambria Math" w:hAnsi="Cambria Math"/>
                    <w:lang w:val="es-CU"/>
                  </w:rPr>
                </m:ctrlPr>
              </m:fPr>
              <m:num>
                <m:r>
                  <m:rPr>
                    <m:sty m:val="p"/>
                  </m:rPr>
                  <w:rPr>
                    <w:rFonts w:ascii="Cambria Math" w:hAnsi="Cambria Math"/>
                    <w:lang w:val="es-CU"/>
                  </w:rPr>
                  <m:t>1</m:t>
                </m:r>
              </m:num>
              <m:den>
                <m:r>
                  <w:rPr>
                    <w:rFonts w:ascii="Cambria Math" w:hAnsi="Cambria Math"/>
                    <w:lang w:val="es-CU"/>
                  </w:rPr>
                  <m:t>Recall</m:t>
                </m:r>
              </m:den>
            </m:f>
          </m:den>
        </m:f>
        <m:r>
          <m:rPr>
            <m:sty m:val="p"/>
          </m:rPr>
          <w:rPr>
            <w:rFonts w:ascii="Cambria Math" w:hAnsi="Cambria Math"/>
            <w:lang w:val="es-CU"/>
          </w:rPr>
          <m:t>=</m:t>
        </m:r>
        <m:f>
          <m:fPr>
            <m:ctrlPr>
              <w:rPr>
                <w:rFonts w:ascii="Cambria Math" w:hAnsi="Cambria Math"/>
                <w:lang w:val="es-CU"/>
              </w:rPr>
            </m:ctrlPr>
          </m:fPr>
          <m:num>
            <m:r>
              <m:rPr>
                <m:sty m:val="p"/>
              </m:rPr>
              <w:rPr>
                <w:rFonts w:ascii="Cambria Math" w:hAnsi="Cambria Math"/>
                <w:lang w:val="es-CU"/>
              </w:rPr>
              <m:t>2*</m:t>
            </m:r>
            <m:d>
              <m:dPr>
                <m:ctrlPr>
                  <w:rPr>
                    <w:rFonts w:ascii="Cambria Math" w:hAnsi="Cambria Math"/>
                    <w:lang w:val="es-CU"/>
                  </w:rPr>
                </m:ctrlPr>
              </m:dPr>
              <m:e>
                <m:r>
                  <w:rPr>
                    <w:rFonts w:ascii="Cambria Math" w:hAnsi="Cambria Math"/>
                    <w:lang w:val="es-CU"/>
                  </w:rPr>
                  <m:t>Precision</m:t>
                </m:r>
                <m:r>
                  <m:rPr>
                    <m:sty m:val="p"/>
                  </m:rPr>
                  <w:rPr>
                    <w:rFonts w:ascii="Cambria Math" w:hAnsi="Cambria Math"/>
                    <w:lang w:val="es-CU"/>
                  </w:rPr>
                  <m:t>*</m:t>
                </m:r>
                <m:r>
                  <w:rPr>
                    <w:rFonts w:ascii="Cambria Math" w:hAnsi="Cambria Math"/>
                    <w:lang w:val="es-CU"/>
                  </w:rPr>
                  <m:t>Recall</m:t>
                </m:r>
              </m:e>
            </m:d>
          </m:num>
          <m:den>
            <m:r>
              <w:rPr>
                <w:rFonts w:ascii="Cambria Math" w:hAnsi="Cambria Math"/>
                <w:lang w:val="es-CU"/>
              </w:rPr>
              <m:t>Precision</m:t>
            </m:r>
            <m:r>
              <m:rPr>
                <m:sty m:val="p"/>
              </m:rPr>
              <w:rPr>
                <w:rFonts w:ascii="Cambria Math" w:hAnsi="Cambria Math"/>
                <w:lang w:val="es-CU"/>
              </w:rPr>
              <m:t>+</m:t>
            </m:r>
            <m:r>
              <w:rPr>
                <w:rFonts w:ascii="Cambria Math" w:hAnsi="Cambria Math"/>
                <w:lang w:val="es-CU"/>
              </w:rPr>
              <m:t>Recall</m:t>
            </m:r>
          </m:den>
        </m:f>
      </m:oMath>
      <w:r w:rsidRPr="00855B40">
        <w:rPr>
          <w:lang w:val="es-CU"/>
        </w:rPr>
        <w:tab/>
        <w:t>(</w:t>
      </w:r>
      <w:r>
        <w:fldChar w:fldCharType="begin"/>
      </w:r>
      <w:r w:rsidRPr="00855B40">
        <w:rPr>
          <w:lang w:val="es-CU"/>
        </w:rPr>
        <w:instrText xml:space="preserve"> SEQ "equation" \n \* MERGEFORMAT </w:instrText>
      </w:r>
      <w:r>
        <w:fldChar w:fldCharType="separate"/>
      </w:r>
      <w:r w:rsidR="00E31E89">
        <w:rPr>
          <w:noProof/>
          <w:lang w:val="es-CU"/>
        </w:rPr>
        <w:t>3</w:t>
      </w:r>
      <w:r>
        <w:fldChar w:fldCharType="end"/>
      </w:r>
      <w:r w:rsidRPr="00855B40">
        <w:rPr>
          <w:lang w:val="es-CU"/>
        </w:rPr>
        <w:t>)</w:t>
      </w:r>
    </w:p>
    <w:p w14:paraId="2BEE23CF" w14:textId="0941F63A" w:rsidR="00C2541C" w:rsidRPr="00573176" w:rsidRDefault="00C2541C" w:rsidP="00573176">
      <w:pPr>
        <w:pStyle w:val="equation"/>
        <w:spacing w:before="0" w:after="0"/>
        <w:rPr>
          <w:lang w:val="es-CU"/>
        </w:rPr>
      </w:pPr>
      <w:r w:rsidRPr="00855B40">
        <w:rPr>
          <w:lang w:val="es-CU"/>
        </w:rPr>
        <w:tab/>
      </w:r>
      <m:oMath>
        <m:r>
          <w:rPr>
            <w:rFonts w:ascii="Cambria Math" w:hAnsi="Cambria Math"/>
            <w:lang w:val="es-CU"/>
          </w:rPr>
          <m:t>macroAcc</m:t>
        </m:r>
        <m:r>
          <m:rPr>
            <m:sty m:val="p"/>
          </m:rPr>
          <w:rPr>
            <w:rFonts w:ascii="Cambria Math" w:hAnsi="Cambria Math"/>
            <w:lang w:val="es-CU"/>
          </w:rPr>
          <m:t xml:space="preserve"> =</m:t>
        </m:r>
        <m:f>
          <m:fPr>
            <m:ctrlPr>
              <w:rPr>
                <w:rFonts w:ascii="Cambria Math" w:hAnsi="Cambria Math"/>
                <w:lang w:val="es-CU"/>
              </w:rPr>
            </m:ctrlPr>
          </m:fPr>
          <m:num>
            <m:r>
              <m:rPr>
                <m:sty m:val="p"/>
              </m:rPr>
              <w:rPr>
                <w:rFonts w:ascii="Cambria Math" w:hAnsi="Cambria Math"/>
                <w:lang w:val="es-CU"/>
              </w:rPr>
              <m:t>1</m:t>
            </m:r>
          </m:num>
          <m:den>
            <m:r>
              <w:rPr>
                <w:rFonts w:ascii="Cambria Math" w:hAnsi="Cambria Math"/>
                <w:lang w:val="es-CU"/>
              </w:rPr>
              <m:t>c</m:t>
            </m:r>
          </m:den>
        </m:f>
        <m:nary>
          <m:naryPr>
            <m:chr m:val="∑"/>
            <m:limLoc m:val="undOvr"/>
            <m:ctrlPr>
              <w:rPr>
                <w:rFonts w:ascii="Cambria Math" w:hAnsi="Cambria Math"/>
                <w:lang w:val="es-CU"/>
              </w:rPr>
            </m:ctrlPr>
          </m:naryPr>
          <m:sub>
            <m:r>
              <w:rPr>
                <w:rFonts w:ascii="Cambria Math" w:hAnsi="Cambria Math"/>
                <w:lang w:val="es-CU"/>
              </w:rPr>
              <m:t>i</m:t>
            </m:r>
            <m:r>
              <m:rPr>
                <m:sty m:val="p"/>
              </m:rPr>
              <w:rPr>
                <w:rFonts w:ascii="Cambria Math" w:hAnsi="Cambria Math"/>
                <w:lang w:val="es-CU"/>
              </w:rPr>
              <m:t>=1</m:t>
            </m:r>
          </m:sub>
          <m:sup>
            <m:r>
              <w:rPr>
                <w:rFonts w:ascii="Cambria Math" w:hAnsi="Cambria Math"/>
                <w:lang w:val="es-CU"/>
              </w:rPr>
              <m:t>c</m:t>
            </m:r>
          </m:sup>
          <m:e>
            <m:sSub>
              <m:sSubPr>
                <m:ctrlPr>
                  <w:rPr>
                    <w:rFonts w:ascii="Cambria Math" w:hAnsi="Cambria Math"/>
                    <w:lang w:val="es-CU"/>
                  </w:rPr>
                </m:ctrlPr>
              </m:sSubPr>
              <m:e>
                <m:r>
                  <w:rPr>
                    <w:rFonts w:ascii="Cambria Math" w:hAnsi="Cambria Math"/>
                    <w:lang w:val="es-CU"/>
                  </w:rPr>
                  <m:t>Recall</m:t>
                </m:r>
              </m:e>
              <m:sub>
                <m:r>
                  <w:rPr>
                    <w:rFonts w:ascii="Cambria Math" w:hAnsi="Cambria Math"/>
                    <w:lang w:val="es-CU"/>
                  </w:rPr>
                  <m:t>i</m:t>
                </m:r>
              </m:sub>
            </m:sSub>
          </m:e>
        </m:nary>
      </m:oMath>
      <w:r w:rsidRPr="009943F0">
        <w:rPr>
          <w:lang w:val="es-CU"/>
        </w:rPr>
        <w:tab/>
        <w:t>(</w:t>
      </w:r>
      <w:r>
        <w:fldChar w:fldCharType="begin"/>
      </w:r>
      <w:r w:rsidRPr="009943F0">
        <w:rPr>
          <w:lang w:val="es-CU"/>
        </w:rPr>
        <w:instrText xml:space="preserve"> SEQ "equation" \n \* MERGEFORMAT </w:instrText>
      </w:r>
      <w:r>
        <w:fldChar w:fldCharType="separate"/>
      </w:r>
      <w:r w:rsidR="00E31E89">
        <w:rPr>
          <w:noProof/>
          <w:lang w:val="es-CU"/>
        </w:rPr>
        <w:t>4</w:t>
      </w:r>
      <w:r>
        <w:fldChar w:fldCharType="end"/>
      </w:r>
      <w:r w:rsidRPr="009943F0">
        <w:rPr>
          <w:lang w:val="es-CU"/>
        </w:rPr>
        <w:t>)</w:t>
      </w:r>
    </w:p>
    <w:p w14:paraId="183D5402" w14:textId="0A0C7C9A" w:rsidR="00D75BE8" w:rsidRDefault="00E31E89" w:rsidP="00644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w:t>
      </w:r>
      <w:r w:rsidRPr="00CD1FBB">
        <w:rPr>
          <w:rFonts w:ascii="Times New Roman" w:hAnsi="Times New Roman" w:cs="Times New Roman"/>
          <w:sz w:val="28"/>
          <w:szCs w:val="28"/>
        </w:rPr>
        <w:t xml:space="preserve"> </w:t>
      </w:r>
      <w:r w:rsidRPr="00CD1FBB">
        <w:rPr>
          <w:rFonts w:ascii="Times New Roman" w:hAnsi="Times New Roman" w:cs="Times New Roman"/>
          <w:sz w:val="24"/>
          <w:szCs w:val="24"/>
        </w:rPr>
        <w:fldChar w:fldCharType="begin"/>
      </w:r>
      <w:r w:rsidRPr="00CD1FBB">
        <w:rPr>
          <w:rFonts w:ascii="Times New Roman" w:hAnsi="Times New Roman" w:cs="Times New Roman"/>
          <w:sz w:val="24"/>
          <w:szCs w:val="24"/>
        </w:rPr>
        <w:instrText xml:space="preserve"> REF _Ref80822956 \h  \* MERGEFORMAT </w:instrText>
      </w:r>
      <w:r w:rsidRPr="00CD1FBB">
        <w:rPr>
          <w:rFonts w:ascii="Times New Roman" w:hAnsi="Times New Roman" w:cs="Times New Roman"/>
          <w:sz w:val="24"/>
          <w:szCs w:val="24"/>
        </w:rPr>
      </w:r>
      <w:r w:rsidRPr="00CD1FBB">
        <w:rPr>
          <w:rFonts w:ascii="Times New Roman" w:hAnsi="Times New Roman" w:cs="Times New Roman"/>
          <w:sz w:val="24"/>
          <w:szCs w:val="24"/>
        </w:rPr>
        <w:fldChar w:fldCharType="separate"/>
      </w:r>
      <w:r w:rsidRPr="00E31E89">
        <w:rPr>
          <w:rFonts w:ascii="Times New Roman" w:hAnsi="Times New Roman" w:cs="Times New Roman"/>
          <w:sz w:val="24"/>
          <w:szCs w:val="24"/>
        </w:rPr>
        <w:t xml:space="preserve">Figura </w:t>
      </w:r>
      <w:r w:rsidRPr="00E31E89">
        <w:rPr>
          <w:rFonts w:ascii="Times New Roman" w:hAnsi="Times New Roman" w:cs="Times New Roman"/>
          <w:noProof/>
          <w:sz w:val="24"/>
          <w:szCs w:val="24"/>
        </w:rPr>
        <w:t>1</w:t>
      </w:r>
      <w:r w:rsidRPr="00CD1FBB">
        <w:rPr>
          <w:rFonts w:ascii="Times New Roman" w:hAnsi="Times New Roman" w:cs="Times New Roman"/>
          <w:sz w:val="24"/>
          <w:szCs w:val="24"/>
        </w:rPr>
        <w:fldChar w:fldCharType="end"/>
      </w:r>
      <w:r>
        <w:rPr>
          <w:rFonts w:ascii="Times New Roman" w:hAnsi="Times New Roman" w:cs="Times New Roman"/>
          <w:sz w:val="24"/>
          <w:szCs w:val="24"/>
        </w:rPr>
        <w:t xml:space="preserve"> muestra e</w:t>
      </w:r>
      <w:r w:rsidR="00F05B8F">
        <w:rPr>
          <w:rFonts w:ascii="Times New Roman" w:hAnsi="Times New Roman" w:cs="Times New Roman"/>
          <w:sz w:val="24"/>
          <w:szCs w:val="24"/>
        </w:rPr>
        <w:t>l proceso general de la estrategia de reconocimiento de patrones seguida en la investigación aparece en</w:t>
      </w:r>
      <w:r w:rsidR="00F05B8F" w:rsidRPr="00CD1FBB">
        <w:rPr>
          <w:rFonts w:ascii="Times New Roman" w:hAnsi="Times New Roman" w:cs="Times New Roman"/>
        </w:rPr>
        <w:t>.</w:t>
      </w:r>
    </w:p>
    <w:p w14:paraId="285C2E60" w14:textId="77777777" w:rsidR="00DE71B4" w:rsidRDefault="00C52F4F" w:rsidP="00DE71B4">
      <w:pPr>
        <w:keepNext/>
        <w:spacing w:after="0" w:line="360" w:lineRule="auto"/>
        <w:jc w:val="both"/>
      </w:pPr>
      <w:r>
        <w:rPr>
          <w:rFonts w:ascii="Times New Roman" w:hAnsi="Times New Roman" w:cs="Times New Roman"/>
          <w:noProof/>
          <w:sz w:val="24"/>
          <w:szCs w:val="24"/>
          <w:lang w:val="en-US"/>
        </w:rPr>
        <w:lastRenderedPageBreak/>
        <w:drawing>
          <wp:inline distT="0" distB="0" distL="0" distR="0" wp14:anchorId="56EC9E94" wp14:editId="2FC30FA6">
            <wp:extent cx="5373512" cy="3200400"/>
            <wp:effectExtent l="0" t="0" r="0" b="0"/>
            <wp:docPr id="13" name="Gráfico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áfico 13"/>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rcRect r="36030" b="32274"/>
                    <a:stretch/>
                  </pic:blipFill>
                  <pic:spPr bwMode="auto">
                    <a:xfrm>
                      <a:off x="0" y="0"/>
                      <a:ext cx="5373512" cy="3200400"/>
                    </a:xfrm>
                    <a:prstGeom prst="rect">
                      <a:avLst/>
                    </a:prstGeom>
                    <a:ln>
                      <a:noFill/>
                    </a:ln>
                    <a:extLst>
                      <a:ext uri="{53640926-AAD7-44D8-BBD7-CCE9431645EC}">
                        <a14:shadowObscured xmlns:a14="http://schemas.microsoft.com/office/drawing/2010/main"/>
                      </a:ext>
                    </a:extLst>
                  </pic:spPr>
                </pic:pic>
              </a:graphicData>
            </a:graphic>
          </wp:inline>
        </w:drawing>
      </w:r>
    </w:p>
    <w:p w14:paraId="2A9F6B8B" w14:textId="091E22B3" w:rsidR="00F05B8F" w:rsidRPr="00DE71B4" w:rsidRDefault="00DE71B4" w:rsidP="00573176">
      <w:pPr>
        <w:pStyle w:val="Caption"/>
        <w:spacing w:after="0"/>
        <w:jc w:val="center"/>
        <w:rPr>
          <w:rFonts w:ascii="Times New Roman" w:hAnsi="Times New Roman" w:cs="Times New Roman"/>
          <w:i w:val="0"/>
          <w:iCs w:val="0"/>
          <w:color w:val="auto"/>
          <w:sz w:val="28"/>
          <w:szCs w:val="28"/>
        </w:rPr>
      </w:pPr>
      <w:bookmarkStart w:id="1" w:name="_Ref80822956"/>
      <w:r w:rsidRPr="00DE71B4">
        <w:rPr>
          <w:rFonts w:ascii="Times New Roman" w:hAnsi="Times New Roman" w:cs="Times New Roman"/>
          <w:i w:val="0"/>
          <w:iCs w:val="0"/>
          <w:color w:val="auto"/>
          <w:sz w:val="20"/>
          <w:szCs w:val="20"/>
        </w:rPr>
        <w:t xml:space="preserve">Figura </w:t>
      </w:r>
      <w:r w:rsidRPr="00DE71B4">
        <w:rPr>
          <w:rFonts w:ascii="Times New Roman" w:hAnsi="Times New Roman" w:cs="Times New Roman"/>
          <w:i w:val="0"/>
          <w:iCs w:val="0"/>
          <w:color w:val="auto"/>
          <w:sz w:val="20"/>
          <w:szCs w:val="20"/>
        </w:rPr>
        <w:fldChar w:fldCharType="begin"/>
      </w:r>
      <w:r w:rsidRPr="00DE71B4">
        <w:rPr>
          <w:rFonts w:ascii="Times New Roman" w:hAnsi="Times New Roman" w:cs="Times New Roman"/>
          <w:i w:val="0"/>
          <w:iCs w:val="0"/>
          <w:color w:val="auto"/>
          <w:sz w:val="20"/>
          <w:szCs w:val="20"/>
        </w:rPr>
        <w:instrText xml:space="preserve"> SEQ Figura \* ARABIC </w:instrText>
      </w:r>
      <w:r w:rsidRPr="00DE71B4">
        <w:rPr>
          <w:rFonts w:ascii="Times New Roman" w:hAnsi="Times New Roman" w:cs="Times New Roman"/>
          <w:i w:val="0"/>
          <w:iCs w:val="0"/>
          <w:color w:val="auto"/>
          <w:sz w:val="20"/>
          <w:szCs w:val="20"/>
        </w:rPr>
        <w:fldChar w:fldCharType="separate"/>
      </w:r>
      <w:r w:rsidR="00E31E89">
        <w:rPr>
          <w:rFonts w:ascii="Times New Roman" w:hAnsi="Times New Roman" w:cs="Times New Roman"/>
          <w:i w:val="0"/>
          <w:iCs w:val="0"/>
          <w:noProof/>
          <w:color w:val="auto"/>
          <w:sz w:val="20"/>
          <w:szCs w:val="20"/>
        </w:rPr>
        <w:t>1</w:t>
      </w:r>
      <w:r w:rsidRPr="00DE71B4">
        <w:rPr>
          <w:rFonts w:ascii="Times New Roman" w:hAnsi="Times New Roman" w:cs="Times New Roman"/>
          <w:i w:val="0"/>
          <w:iCs w:val="0"/>
          <w:color w:val="auto"/>
          <w:sz w:val="20"/>
          <w:szCs w:val="20"/>
        </w:rPr>
        <w:fldChar w:fldCharType="end"/>
      </w:r>
      <w:bookmarkEnd w:id="1"/>
      <w:r w:rsidRPr="00DE71B4">
        <w:rPr>
          <w:rFonts w:ascii="Times New Roman" w:hAnsi="Times New Roman" w:cs="Times New Roman"/>
          <w:i w:val="0"/>
          <w:iCs w:val="0"/>
          <w:color w:val="auto"/>
          <w:sz w:val="20"/>
          <w:szCs w:val="20"/>
        </w:rPr>
        <w:t xml:space="preserve">. </w:t>
      </w:r>
      <w:r w:rsidR="00F05B8F" w:rsidRPr="00DE71B4">
        <w:rPr>
          <w:rFonts w:ascii="Times New Roman" w:hAnsi="Times New Roman" w:cs="Times New Roman"/>
          <w:i w:val="0"/>
          <w:iCs w:val="0"/>
          <w:color w:val="auto"/>
          <w:sz w:val="20"/>
          <w:szCs w:val="20"/>
        </w:rPr>
        <w:t>Estrategia de reconocimiento de patrones seguida en la investigación.</w:t>
      </w:r>
    </w:p>
    <w:p w14:paraId="429D377E" w14:textId="539B0A92" w:rsidR="00A21A1F" w:rsidRPr="00394275" w:rsidRDefault="00A21A1F" w:rsidP="00573176">
      <w:pPr>
        <w:pStyle w:val="Heading1"/>
        <w:spacing w:before="120"/>
        <w:ind w:left="446" w:hanging="446"/>
        <w:rPr>
          <w:rFonts w:ascii="Times New Roman" w:hAnsi="Times New Roman" w:cs="Times New Roman"/>
          <w:b/>
          <w:bCs/>
          <w:color w:val="auto"/>
          <w:sz w:val="24"/>
          <w:szCs w:val="24"/>
        </w:rPr>
      </w:pPr>
      <w:r w:rsidRPr="00394275">
        <w:rPr>
          <w:rFonts w:ascii="Times New Roman" w:hAnsi="Times New Roman" w:cs="Times New Roman"/>
          <w:b/>
          <w:bCs/>
          <w:color w:val="auto"/>
          <w:sz w:val="24"/>
          <w:szCs w:val="24"/>
        </w:rPr>
        <w:t>Resultados y discusión</w:t>
      </w:r>
    </w:p>
    <w:p w14:paraId="081E6921" w14:textId="314D0F6A" w:rsidR="008B7C49" w:rsidRPr="00D04373" w:rsidRDefault="008B7C49" w:rsidP="00D04373">
      <w:pPr>
        <w:pStyle w:val="Heading2"/>
        <w:ind w:left="450" w:hanging="450"/>
        <w:rPr>
          <w:rFonts w:ascii="Times New Roman" w:hAnsi="Times New Roman" w:cs="Times New Roman"/>
          <w:b/>
          <w:bCs/>
          <w:color w:val="auto"/>
          <w:sz w:val="24"/>
          <w:szCs w:val="24"/>
        </w:rPr>
      </w:pPr>
      <w:r w:rsidRPr="00D04373">
        <w:rPr>
          <w:rFonts w:ascii="Times New Roman" w:hAnsi="Times New Roman" w:cs="Times New Roman"/>
          <w:b/>
          <w:bCs/>
          <w:color w:val="auto"/>
          <w:sz w:val="24"/>
          <w:szCs w:val="24"/>
        </w:rPr>
        <w:t>Comparación con los métodos reportados en la literatura</w:t>
      </w:r>
    </w:p>
    <w:p w14:paraId="700DBF94" w14:textId="77777777" w:rsidR="00E31E89" w:rsidRDefault="00E31E89" w:rsidP="00E31E89">
      <w:pPr>
        <w:spacing w:after="0" w:line="360" w:lineRule="auto"/>
        <w:jc w:val="center"/>
      </w:pPr>
      <w:r>
        <w:rPr>
          <w:noProof/>
          <w:lang w:val="en-US"/>
        </w:rPr>
        <w:drawing>
          <wp:inline distT="0" distB="0" distL="0" distR="0" wp14:anchorId="50A3755B" wp14:editId="29DA0551">
            <wp:extent cx="3840480" cy="1920240"/>
            <wp:effectExtent l="0" t="0" r="7620" b="3810"/>
            <wp:docPr id="17" name="Gráfico 17">
              <a:extLst xmlns:a="http://schemas.openxmlformats.org/drawingml/2006/main">
                <a:ext uri="{FF2B5EF4-FFF2-40B4-BE49-F238E27FC236}">
                  <a16:creationId xmlns:a16="http://schemas.microsoft.com/office/drawing/2014/main" id="{6186C2DC-5A7B-4C5F-B73F-D4F38446EC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7B8B7F" w14:textId="77777777" w:rsidR="00E31E89" w:rsidRPr="00152AE8" w:rsidRDefault="00E31E89" w:rsidP="00E31E89">
      <w:pPr>
        <w:pStyle w:val="Caption"/>
        <w:spacing w:after="0"/>
        <w:jc w:val="center"/>
        <w:rPr>
          <w:rFonts w:ascii="Times New Roman" w:hAnsi="Times New Roman" w:cs="Times New Roman"/>
          <w:i w:val="0"/>
          <w:iCs w:val="0"/>
          <w:color w:val="auto"/>
          <w:sz w:val="20"/>
          <w:szCs w:val="20"/>
        </w:rPr>
      </w:pPr>
      <w:bookmarkStart w:id="2" w:name="_Ref80882794"/>
      <w:r w:rsidRPr="00152AE8">
        <w:rPr>
          <w:rFonts w:ascii="Times New Roman" w:hAnsi="Times New Roman" w:cs="Times New Roman"/>
          <w:i w:val="0"/>
          <w:iCs w:val="0"/>
          <w:color w:val="auto"/>
          <w:sz w:val="20"/>
          <w:szCs w:val="20"/>
        </w:rPr>
        <w:t xml:space="preserve">Figura </w:t>
      </w:r>
      <w:r w:rsidRPr="00152AE8">
        <w:rPr>
          <w:rFonts w:ascii="Times New Roman" w:hAnsi="Times New Roman" w:cs="Times New Roman"/>
          <w:i w:val="0"/>
          <w:iCs w:val="0"/>
          <w:color w:val="auto"/>
          <w:sz w:val="20"/>
          <w:szCs w:val="20"/>
        </w:rPr>
        <w:fldChar w:fldCharType="begin"/>
      </w:r>
      <w:r w:rsidRPr="00152AE8">
        <w:rPr>
          <w:rFonts w:ascii="Times New Roman" w:hAnsi="Times New Roman" w:cs="Times New Roman"/>
          <w:i w:val="0"/>
          <w:iCs w:val="0"/>
          <w:color w:val="auto"/>
          <w:sz w:val="20"/>
          <w:szCs w:val="20"/>
        </w:rPr>
        <w:instrText xml:space="preserve"> SEQ Figura \* ARABIC </w:instrText>
      </w:r>
      <w:r w:rsidRPr="00152AE8">
        <w:rPr>
          <w:rFonts w:ascii="Times New Roman" w:hAnsi="Times New Roman" w:cs="Times New Roman"/>
          <w:i w:val="0"/>
          <w:iCs w:val="0"/>
          <w:color w:val="auto"/>
          <w:sz w:val="20"/>
          <w:szCs w:val="20"/>
        </w:rPr>
        <w:fldChar w:fldCharType="separate"/>
      </w:r>
      <w:r>
        <w:rPr>
          <w:rFonts w:ascii="Times New Roman" w:hAnsi="Times New Roman" w:cs="Times New Roman"/>
          <w:i w:val="0"/>
          <w:iCs w:val="0"/>
          <w:noProof/>
          <w:color w:val="auto"/>
          <w:sz w:val="20"/>
          <w:szCs w:val="20"/>
        </w:rPr>
        <w:t>2</w:t>
      </w:r>
      <w:r w:rsidRPr="00152AE8">
        <w:rPr>
          <w:rFonts w:ascii="Times New Roman" w:hAnsi="Times New Roman" w:cs="Times New Roman"/>
          <w:i w:val="0"/>
          <w:iCs w:val="0"/>
          <w:color w:val="auto"/>
          <w:sz w:val="20"/>
          <w:szCs w:val="20"/>
        </w:rPr>
        <w:fldChar w:fldCharType="end"/>
      </w:r>
      <w:bookmarkEnd w:id="2"/>
      <w:r w:rsidRPr="00152AE8">
        <w:rPr>
          <w:rFonts w:ascii="Times New Roman" w:hAnsi="Times New Roman" w:cs="Times New Roman"/>
          <w:i w:val="0"/>
          <w:iCs w:val="0"/>
          <w:color w:val="auto"/>
          <w:sz w:val="20"/>
          <w:szCs w:val="20"/>
        </w:rPr>
        <w:t xml:space="preserve">. Comparación de trabajos existentes en la clasificación de imágenes DFU con la mejor variante obtenida en esta investigación. </w:t>
      </w:r>
    </w:p>
    <w:p w14:paraId="3DB9806E" w14:textId="62F14321" w:rsidR="00FB2BEA" w:rsidRDefault="00D77AEE" w:rsidP="00514A55">
      <w:pPr>
        <w:spacing w:after="0" w:line="360" w:lineRule="auto"/>
        <w:jc w:val="both"/>
        <w:rPr>
          <w:rFonts w:ascii="Times New Roman" w:hAnsi="Times New Roman" w:cs="Times New Roman"/>
          <w:sz w:val="24"/>
          <w:szCs w:val="24"/>
        </w:rPr>
      </w:pPr>
      <w:r w:rsidRPr="00B41F20">
        <w:rPr>
          <w:rFonts w:ascii="Times New Roman" w:hAnsi="Times New Roman" w:cs="Times New Roman"/>
          <w:sz w:val="24"/>
          <w:szCs w:val="24"/>
        </w:rPr>
        <w:t xml:space="preserve">La </w:t>
      </w:r>
      <w:r w:rsidRPr="00B41F20">
        <w:rPr>
          <w:rFonts w:ascii="Times New Roman" w:hAnsi="Times New Roman" w:cs="Times New Roman"/>
          <w:sz w:val="24"/>
          <w:szCs w:val="24"/>
        </w:rPr>
        <w:fldChar w:fldCharType="begin"/>
      </w:r>
      <w:r w:rsidRPr="00B41F20">
        <w:rPr>
          <w:rFonts w:ascii="Times New Roman" w:hAnsi="Times New Roman" w:cs="Times New Roman"/>
          <w:sz w:val="24"/>
          <w:szCs w:val="24"/>
        </w:rPr>
        <w:instrText xml:space="preserve"> REF _Ref80882794 \h </w:instrText>
      </w:r>
      <w:r w:rsidR="009C3D54" w:rsidRPr="00B41F20">
        <w:rPr>
          <w:rFonts w:ascii="Times New Roman" w:hAnsi="Times New Roman" w:cs="Times New Roman"/>
          <w:sz w:val="24"/>
          <w:szCs w:val="24"/>
        </w:rPr>
        <w:instrText xml:space="preserve"> \* MERGEFORMAT </w:instrText>
      </w:r>
      <w:r w:rsidRPr="00B41F20">
        <w:rPr>
          <w:rFonts w:ascii="Times New Roman" w:hAnsi="Times New Roman" w:cs="Times New Roman"/>
          <w:sz w:val="24"/>
          <w:szCs w:val="24"/>
        </w:rPr>
      </w:r>
      <w:r w:rsidRPr="00B41F20">
        <w:rPr>
          <w:rFonts w:ascii="Times New Roman" w:hAnsi="Times New Roman" w:cs="Times New Roman"/>
          <w:sz w:val="24"/>
          <w:szCs w:val="24"/>
        </w:rPr>
        <w:fldChar w:fldCharType="separate"/>
      </w:r>
      <w:r w:rsidR="00E31E89" w:rsidRPr="00E31E89">
        <w:rPr>
          <w:rFonts w:ascii="Times New Roman" w:hAnsi="Times New Roman" w:cs="Times New Roman"/>
          <w:sz w:val="24"/>
          <w:szCs w:val="24"/>
        </w:rPr>
        <w:t xml:space="preserve">Figura </w:t>
      </w:r>
      <w:r w:rsidR="00E31E89" w:rsidRPr="00E31E89">
        <w:rPr>
          <w:rFonts w:ascii="Times New Roman" w:hAnsi="Times New Roman" w:cs="Times New Roman"/>
          <w:noProof/>
          <w:sz w:val="24"/>
          <w:szCs w:val="24"/>
        </w:rPr>
        <w:t>2</w:t>
      </w:r>
      <w:r w:rsidRPr="00B41F20">
        <w:rPr>
          <w:rFonts w:ascii="Times New Roman" w:hAnsi="Times New Roman" w:cs="Times New Roman"/>
          <w:sz w:val="24"/>
          <w:szCs w:val="24"/>
        </w:rPr>
        <w:fldChar w:fldCharType="end"/>
      </w:r>
      <w:r w:rsidRPr="00B41F20">
        <w:rPr>
          <w:rFonts w:ascii="Times New Roman" w:hAnsi="Times New Roman" w:cs="Times New Roman"/>
          <w:sz w:val="24"/>
          <w:szCs w:val="24"/>
        </w:rPr>
        <w:t xml:space="preserve"> </w:t>
      </w:r>
      <w:r w:rsidR="00152AE8" w:rsidRPr="00B41F20">
        <w:rPr>
          <w:rFonts w:ascii="Times New Roman" w:hAnsi="Times New Roman" w:cs="Times New Roman"/>
          <w:sz w:val="24"/>
          <w:szCs w:val="24"/>
        </w:rPr>
        <w:t>presenta una comparación con los trabajos reportados en la literatura</w:t>
      </w:r>
      <w:r w:rsidR="008739D2">
        <w:rPr>
          <w:rFonts w:ascii="Times New Roman" w:hAnsi="Times New Roman" w:cs="Times New Roman"/>
          <w:sz w:val="24"/>
          <w:szCs w:val="24"/>
        </w:rPr>
        <w:t xml:space="preserve"> </w:t>
      </w:r>
      <w:r w:rsidR="0006401E" w:rsidRPr="00B41F20">
        <w:rPr>
          <w:rFonts w:ascii="Times New Roman" w:hAnsi="Times New Roman" w:cs="Times New Roman"/>
          <w:sz w:val="24"/>
          <w:szCs w:val="24"/>
        </w:rPr>
        <w:fldChar w:fldCharType="begin"/>
      </w:r>
      <w:r w:rsidR="006A5D8C">
        <w:rPr>
          <w:rFonts w:ascii="Times New Roman" w:hAnsi="Times New Roman" w:cs="Times New Roman"/>
          <w:sz w:val="24"/>
          <w:szCs w:val="24"/>
        </w:rPr>
        <w:instrText xml:space="preserve"> ADDIN ZOTERO_ITEM CSL_CITATION {"citationID":"a2p9fb4cp0f","properties":{"formattedCitation":"(L\\uc0\\u243{}pez-Cabrera et al., 2021; Yap et al., 2021)","plainCitation":"(López-Cabrera et al., 2021; Yap et al., 2021)","noteIndex":0},"citationItems":[{"id":7529,"uris":["http://zotero.org/users/local/GLW0deUp/items/6934YBTI"],"uri":["http://zotero.org/users/local/GLW0deUp/items/6934YBTI"],"itemData":{"id":7529,"type":"paper-conference","collection-title":"Lecture Notes in Computer Science","container-title":"Progress in Artificial Intelligence and Pattern Recognition","event":"IWAIPR: International Workshop on Artificial Intelligence and Pattern Recognition","event-place":"Habana, Cuba","page":"284-293","publisher":"Springer","publisher-place":"Habana, Cuba","title":"Automatic Classification of Diabetic Foot Ulcers using Computer Vision Techniques","volume":"13055","author":[{"family":"López-Cabrera","given":"José Daniel"},{"family":"Ruiz-Gonzalez","given":"Yusely"},{"family":"Díaz-Amador","given":"Roberto"},{"family":"Taboada-Crispi","given":"Alberto"}],"issued":{"date-parts":[["2021"]]}}},{"id":7341,"uris":["http://zotero.org/users/local/GLW0deUp/items/U6ZDTTYB"],"uri":["http://zotero.org/users/local/GLW0deUp/items/U6ZDTTYB"],"itemData":{"id":7341,"type":"article-journal","abstract":"This paper introduces the Diabetic Foot Ulcers dataset (DFUC2021) for analysis of pathology, focusing on infection and ischaemia. We describe the data preparation of DFUC2021 for ground truth annotation, data curation and data analysis. The final release of DFUC2021 consists of 15,683 DFU patches, with 5,955 training, 5,734 for testing and 3,994 unlabeled DFU patches. The ground truth labels are four classes, i.e. control, infection, ischaemia and both conditions. We curate the dataset using image hashing techniques and analyse the separability using UMAP projection. We benchmark the performance of five key backbones of deep learning, i.e. VGG16, ResNet101, InceptionV3, DenseNet121 and EfficientNet on DFUC2021. We report the optimised results of these key backbones with different strategies. Based on our observations, we conclude that EfficientNetB0 with data augmentation and transfer learning provided the best results for multi-class (4-class) classification with macro-average Precision, Recall and F1-score of 0.57, 0.62 and 0.55, respectively. In ischaemia and infection recognition, when trained on one-versus-all, EfficientNetB0 achieved comparable results with the state of the art. Finally, we interpret the results with statistical analysis and Grad-CAM visualisation.","container-title":"arXiv:2104.03068 [cs]","note":"arXiv: 2104.03068","source":"arXiv.org","title":"Analysis Towards Classification of Infection and Ischaemia of Diabetic Foot Ulcers","URL":"http://arxiv.org/abs/2104.03068","author":[{"family":"Yap","given":"Moi Hoon"},{"family":"Cassidy","given":"Bill"},{"family":"Pappachan","given":"Joseph M."},{"family":"O'Shea","given":"Claire"},{"family":"Gillespie","given":"David"},{"family":"Reeves","given":"Neil"}],"accessed":{"date-parts":[["2021",6,1]]},"issued":{"date-parts":[["2021",4,7]]}}}],"schema":"https://github.com/citation-style-language/schema/raw/master/csl-citation.json"} </w:instrText>
      </w:r>
      <w:r w:rsidR="0006401E" w:rsidRPr="00B41F20">
        <w:rPr>
          <w:rFonts w:ascii="Times New Roman" w:hAnsi="Times New Roman" w:cs="Times New Roman"/>
          <w:sz w:val="24"/>
          <w:szCs w:val="24"/>
        </w:rPr>
        <w:fldChar w:fldCharType="separate"/>
      </w:r>
      <w:r w:rsidR="007A2BCB" w:rsidRPr="00B41F20">
        <w:rPr>
          <w:rFonts w:ascii="Times New Roman" w:hAnsi="Times New Roman" w:cs="Times New Roman"/>
          <w:sz w:val="24"/>
          <w:szCs w:val="24"/>
        </w:rPr>
        <w:t>(López-Cabrera et al., 2021; Yap et al., 2021)</w:t>
      </w:r>
      <w:r w:rsidR="0006401E" w:rsidRPr="00B41F20">
        <w:rPr>
          <w:rFonts w:ascii="Times New Roman" w:hAnsi="Times New Roman" w:cs="Times New Roman"/>
          <w:sz w:val="24"/>
          <w:szCs w:val="24"/>
        </w:rPr>
        <w:fldChar w:fldCharType="end"/>
      </w:r>
      <w:r w:rsidR="00217B7B" w:rsidRPr="00B41F20">
        <w:rPr>
          <w:rFonts w:ascii="Times New Roman" w:hAnsi="Times New Roman" w:cs="Times New Roman"/>
          <w:sz w:val="24"/>
          <w:szCs w:val="24"/>
        </w:rPr>
        <w:t xml:space="preserve"> </w:t>
      </w:r>
      <w:r w:rsidR="00152AE8" w:rsidRPr="00B41F20">
        <w:rPr>
          <w:rFonts w:ascii="Times New Roman" w:hAnsi="Times New Roman" w:cs="Times New Roman"/>
          <w:sz w:val="24"/>
          <w:szCs w:val="24"/>
        </w:rPr>
        <w:t xml:space="preserve">y la mejor variante reportada en esta investigación. </w:t>
      </w:r>
      <w:r w:rsidRPr="00B41F20">
        <w:rPr>
          <w:rFonts w:ascii="Times New Roman" w:hAnsi="Times New Roman" w:cs="Times New Roman"/>
          <w:sz w:val="24"/>
          <w:szCs w:val="24"/>
        </w:rPr>
        <w:t>Se aprecia que</w:t>
      </w:r>
      <w:r w:rsidR="006005B9" w:rsidRPr="00B41F20">
        <w:rPr>
          <w:rFonts w:ascii="Times New Roman" w:hAnsi="Times New Roman" w:cs="Times New Roman"/>
          <w:sz w:val="24"/>
          <w:szCs w:val="24"/>
        </w:rPr>
        <w:t>,</w:t>
      </w:r>
      <w:r w:rsidRPr="00B41F20">
        <w:rPr>
          <w:rFonts w:ascii="Times New Roman" w:hAnsi="Times New Roman" w:cs="Times New Roman"/>
          <w:sz w:val="24"/>
          <w:szCs w:val="24"/>
        </w:rPr>
        <w:t xml:space="preserve"> nuestro método supera </w:t>
      </w:r>
      <w:r w:rsidR="00B41F20">
        <w:rPr>
          <w:rFonts w:ascii="Times New Roman" w:hAnsi="Times New Roman" w:cs="Times New Roman"/>
          <w:sz w:val="24"/>
          <w:szCs w:val="24"/>
        </w:rPr>
        <w:t xml:space="preserve">tanto en </w:t>
      </w:r>
      <w:r w:rsidR="00B41F20" w:rsidRPr="00B41F20">
        <w:rPr>
          <w:rFonts w:ascii="Times New Roman" w:hAnsi="Times New Roman" w:cs="Times New Roman"/>
          <w:i/>
          <w:iCs/>
          <w:sz w:val="24"/>
          <w:szCs w:val="24"/>
        </w:rPr>
        <w:t>F</w:t>
      </w:r>
      <w:r w:rsidR="00B41F20">
        <w:rPr>
          <w:rFonts w:ascii="Times New Roman" w:hAnsi="Times New Roman" w:cs="Times New Roman"/>
          <w:i/>
          <w:iCs/>
          <w:sz w:val="24"/>
          <w:szCs w:val="24"/>
        </w:rPr>
        <w:t>1</w:t>
      </w:r>
      <w:r w:rsidR="00B41F20" w:rsidRPr="00B41F20">
        <w:rPr>
          <w:rFonts w:ascii="Times New Roman" w:hAnsi="Times New Roman" w:cs="Times New Roman"/>
          <w:i/>
          <w:iCs/>
          <w:sz w:val="24"/>
          <w:szCs w:val="24"/>
        </w:rPr>
        <w:t>score</w:t>
      </w:r>
      <w:r w:rsidR="00B41F20">
        <w:rPr>
          <w:rFonts w:ascii="Times New Roman" w:hAnsi="Times New Roman" w:cs="Times New Roman"/>
          <w:sz w:val="24"/>
          <w:szCs w:val="24"/>
        </w:rPr>
        <w:t xml:space="preserve"> por clases como en </w:t>
      </w:r>
      <w:r w:rsidR="00B41F20" w:rsidRPr="00B41F20">
        <w:rPr>
          <w:rFonts w:ascii="Times New Roman" w:hAnsi="Times New Roman" w:cs="Times New Roman"/>
          <w:i/>
          <w:iCs/>
          <w:sz w:val="24"/>
          <w:szCs w:val="24"/>
        </w:rPr>
        <w:t>macroF</w:t>
      </w:r>
      <w:r w:rsidR="00B41F20">
        <w:rPr>
          <w:rFonts w:ascii="Times New Roman" w:hAnsi="Times New Roman" w:cs="Times New Roman"/>
          <w:i/>
          <w:iCs/>
          <w:sz w:val="24"/>
          <w:szCs w:val="24"/>
        </w:rPr>
        <w:t>1</w:t>
      </w:r>
      <w:r w:rsidR="00B41F20" w:rsidRPr="00B41F20">
        <w:rPr>
          <w:rFonts w:ascii="Times New Roman" w:hAnsi="Times New Roman" w:cs="Times New Roman"/>
          <w:i/>
          <w:iCs/>
          <w:sz w:val="24"/>
          <w:szCs w:val="24"/>
        </w:rPr>
        <w:t>score</w:t>
      </w:r>
      <w:r w:rsidR="00B41F20">
        <w:rPr>
          <w:rFonts w:ascii="Times New Roman" w:hAnsi="Times New Roman" w:cs="Times New Roman"/>
          <w:sz w:val="24"/>
          <w:szCs w:val="24"/>
        </w:rPr>
        <w:t xml:space="preserve"> a </w:t>
      </w:r>
      <w:r w:rsidR="006005B9" w:rsidRPr="00B41F20">
        <w:rPr>
          <w:rFonts w:ascii="Times New Roman" w:hAnsi="Times New Roman" w:cs="Times New Roman"/>
          <w:sz w:val="24"/>
          <w:szCs w:val="24"/>
        </w:rPr>
        <w:t xml:space="preserve">los </w:t>
      </w:r>
      <w:r w:rsidR="00B41F20">
        <w:rPr>
          <w:rFonts w:ascii="Times New Roman" w:hAnsi="Times New Roman" w:cs="Times New Roman"/>
          <w:sz w:val="24"/>
          <w:szCs w:val="24"/>
        </w:rPr>
        <w:t xml:space="preserve">resultados </w:t>
      </w:r>
      <w:r w:rsidR="006005B9" w:rsidRPr="00B41F20">
        <w:rPr>
          <w:rFonts w:ascii="Times New Roman" w:hAnsi="Times New Roman" w:cs="Times New Roman"/>
          <w:sz w:val="24"/>
          <w:szCs w:val="24"/>
        </w:rPr>
        <w:t xml:space="preserve">reportados en trabajos anteriores. </w:t>
      </w:r>
      <w:r w:rsidR="00217B7B" w:rsidRPr="00B41F20">
        <w:rPr>
          <w:rFonts w:ascii="Times New Roman" w:hAnsi="Times New Roman" w:cs="Times New Roman"/>
          <w:sz w:val="24"/>
          <w:szCs w:val="24"/>
        </w:rPr>
        <w:t xml:space="preserve">Esto demuestra que la combinación de la estrategia de fusión a nivel de rasgos y luego a nivel de decisión dotan a este modelo de mejor desempeño en la tarea de clasificación automática de imágenes DFU. </w:t>
      </w:r>
    </w:p>
    <w:p w14:paraId="55A29C1F" w14:textId="42172957" w:rsidR="00FF3346" w:rsidRPr="00394275" w:rsidRDefault="00FF3346" w:rsidP="00394275">
      <w:pPr>
        <w:pStyle w:val="Heading1"/>
        <w:ind w:left="450" w:hanging="450"/>
        <w:rPr>
          <w:rFonts w:ascii="Times New Roman" w:hAnsi="Times New Roman" w:cs="Times New Roman"/>
          <w:b/>
          <w:bCs/>
          <w:color w:val="auto"/>
          <w:sz w:val="24"/>
          <w:szCs w:val="24"/>
        </w:rPr>
      </w:pPr>
      <w:r w:rsidRPr="00394275">
        <w:rPr>
          <w:rFonts w:ascii="Times New Roman" w:hAnsi="Times New Roman" w:cs="Times New Roman"/>
          <w:b/>
          <w:bCs/>
          <w:color w:val="auto"/>
          <w:sz w:val="24"/>
          <w:szCs w:val="24"/>
        </w:rPr>
        <w:lastRenderedPageBreak/>
        <w:t>Conclusiones</w:t>
      </w:r>
    </w:p>
    <w:p w14:paraId="5A4C46F9" w14:textId="390067CA" w:rsidR="00FF3346" w:rsidRDefault="0082067E" w:rsidP="00FF3346">
      <w:pPr>
        <w:spacing w:after="0" w:line="360" w:lineRule="auto"/>
        <w:jc w:val="both"/>
        <w:rPr>
          <w:rFonts w:ascii="Times New Roman" w:hAnsi="Times New Roman" w:cs="Times New Roman"/>
          <w:sz w:val="24"/>
          <w:szCs w:val="24"/>
        </w:rPr>
      </w:pPr>
      <w:r w:rsidRPr="0082067E">
        <w:rPr>
          <w:rFonts w:ascii="Times New Roman" w:hAnsi="Times New Roman" w:cs="Times New Roman"/>
          <w:sz w:val="24"/>
          <w:szCs w:val="24"/>
        </w:rPr>
        <w:t xml:space="preserve">En este estudio se </w:t>
      </w:r>
      <w:r w:rsidR="00AA38B8">
        <w:rPr>
          <w:rFonts w:ascii="Times New Roman" w:hAnsi="Times New Roman" w:cs="Times New Roman"/>
          <w:sz w:val="24"/>
          <w:szCs w:val="24"/>
        </w:rPr>
        <w:t xml:space="preserve">realizó </w:t>
      </w:r>
      <w:r w:rsidR="0005083F">
        <w:rPr>
          <w:rFonts w:ascii="Times New Roman" w:hAnsi="Times New Roman" w:cs="Times New Roman"/>
          <w:sz w:val="24"/>
          <w:szCs w:val="24"/>
        </w:rPr>
        <w:t xml:space="preserve">el análisis de varias estrategias de fusión de rasgos para aumentar los índices de desempeño </w:t>
      </w:r>
      <w:r w:rsidR="001610D0">
        <w:rPr>
          <w:rFonts w:ascii="Times New Roman" w:hAnsi="Times New Roman" w:cs="Times New Roman"/>
          <w:sz w:val="24"/>
          <w:szCs w:val="24"/>
        </w:rPr>
        <w:t xml:space="preserve">en la clasificación automática de imágenes DFU. Se demostró que el uso de los FSM en todos los casos aumentó el desempeño de los clasificadores. </w:t>
      </w:r>
      <w:r w:rsidR="00565314">
        <w:rPr>
          <w:rFonts w:ascii="Times New Roman" w:hAnsi="Times New Roman" w:cs="Times New Roman"/>
          <w:sz w:val="24"/>
          <w:szCs w:val="24"/>
        </w:rPr>
        <w:t xml:space="preserve">Asimismo, la estrategia de fusión a nivel de rasgos logró aumentar los índices de desempeño comparada con las estrategias individuales y combinadas con los FSM. Por otro lado, los mejores resultados se obtuvieron para la estrategia de fusión a nivel de decisión. Específicamente la combinación de clasificadores basados en la estrategia de fusión a nivel de rasgos fue la de mejores resultados. Este resultado </w:t>
      </w:r>
      <w:r w:rsidR="004054ED">
        <w:rPr>
          <w:rFonts w:ascii="Times New Roman" w:hAnsi="Times New Roman" w:cs="Times New Roman"/>
          <w:sz w:val="24"/>
          <w:szCs w:val="24"/>
        </w:rPr>
        <w:t>sobrepasa</w:t>
      </w:r>
      <w:r w:rsidR="00565314">
        <w:rPr>
          <w:rFonts w:ascii="Times New Roman" w:hAnsi="Times New Roman" w:cs="Times New Roman"/>
          <w:sz w:val="24"/>
          <w:szCs w:val="24"/>
        </w:rPr>
        <w:t xml:space="preserve"> los resultados </w:t>
      </w:r>
      <w:r w:rsidR="004054ED">
        <w:rPr>
          <w:rFonts w:ascii="Times New Roman" w:hAnsi="Times New Roman" w:cs="Times New Roman"/>
          <w:sz w:val="24"/>
          <w:szCs w:val="24"/>
        </w:rPr>
        <w:t>reportados</w:t>
      </w:r>
      <w:r w:rsidR="00565314">
        <w:rPr>
          <w:rFonts w:ascii="Times New Roman" w:hAnsi="Times New Roman" w:cs="Times New Roman"/>
          <w:sz w:val="24"/>
          <w:szCs w:val="24"/>
        </w:rPr>
        <w:t xml:space="preserve"> hasta el momento en </w:t>
      </w:r>
      <w:r w:rsidR="004054ED">
        <w:rPr>
          <w:rFonts w:ascii="Times New Roman" w:hAnsi="Times New Roman" w:cs="Times New Roman"/>
          <w:sz w:val="24"/>
          <w:szCs w:val="24"/>
        </w:rPr>
        <w:t>tareas similares a esta</w:t>
      </w:r>
      <w:r w:rsidR="00AA38B8">
        <w:rPr>
          <w:rFonts w:ascii="Times New Roman" w:hAnsi="Times New Roman" w:cs="Times New Roman"/>
          <w:sz w:val="24"/>
          <w:szCs w:val="24"/>
        </w:rPr>
        <w:t>.</w:t>
      </w:r>
    </w:p>
    <w:p w14:paraId="3B4BA602" w14:textId="2389A9E7" w:rsidR="00FF3346" w:rsidRPr="00394275" w:rsidRDefault="00FF3346" w:rsidP="00394275">
      <w:pPr>
        <w:pStyle w:val="Heading1"/>
        <w:ind w:left="450" w:hanging="450"/>
        <w:rPr>
          <w:rFonts w:ascii="Times New Roman" w:hAnsi="Times New Roman" w:cs="Times New Roman"/>
          <w:b/>
          <w:bCs/>
          <w:color w:val="auto"/>
          <w:sz w:val="24"/>
          <w:szCs w:val="24"/>
        </w:rPr>
      </w:pPr>
      <w:r w:rsidRPr="00394275">
        <w:rPr>
          <w:rFonts w:ascii="Times New Roman" w:hAnsi="Times New Roman" w:cs="Times New Roman"/>
          <w:b/>
          <w:bCs/>
          <w:color w:val="auto"/>
          <w:sz w:val="24"/>
          <w:szCs w:val="24"/>
        </w:rPr>
        <w:t>Referencias bibliográficas</w:t>
      </w:r>
    </w:p>
    <w:p w14:paraId="3EED2E0C" w14:textId="3E9B2AA3" w:rsidR="00AF4495" w:rsidRPr="00AF4495" w:rsidRDefault="00E40DE0" w:rsidP="00AF4495">
      <w:pPr>
        <w:pStyle w:val="Bibliography"/>
        <w:jc w:val="both"/>
        <w:rPr>
          <w:rFonts w:ascii="Times New Roman" w:hAnsi="Times New Roman" w:cs="Times New Roman"/>
          <w:sz w:val="24"/>
          <w:lang w:val="en-US"/>
        </w:rPr>
      </w:pPr>
      <w:r>
        <w:fldChar w:fldCharType="begin"/>
      </w:r>
      <w:r w:rsidR="00AF4495">
        <w:rPr>
          <w:lang w:val="en-US"/>
        </w:rPr>
        <w:instrText xml:space="preserve"> ADDIN ZOTERO_BIBL {"uncited":[],"omitted":[],"custom":[]} CSL_BIBLIOGRAPHY </w:instrText>
      </w:r>
      <w:r>
        <w:fldChar w:fldCharType="separate"/>
      </w:r>
      <w:r w:rsidR="00AF4495" w:rsidRPr="00AF4495">
        <w:rPr>
          <w:rFonts w:ascii="Times New Roman" w:hAnsi="Times New Roman" w:cs="Times New Roman"/>
          <w:sz w:val="24"/>
          <w:lang w:val="en-US"/>
        </w:rPr>
        <w:t>Armstrong, D.G., Boulton, A.J.M., Bus, S.A., 2017. Diabetic Foot Ulcers and Their Recurrence. N. Engl. J. Med. 376, 2367–2375. https://doi.org/10.1056/NEJMra1615439</w:t>
      </w:r>
      <w:r w:rsidR="00AF4495">
        <w:rPr>
          <w:rFonts w:ascii="Times New Roman" w:hAnsi="Times New Roman" w:cs="Times New Roman"/>
          <w:sz w:val="24"/>
          <w:lang w:val="en-US"/>
        </w:rPr>
        <w:t xml:space="preserve"> </w:t>
      </w:r>
    </w:p>
    <w:p w14:paraId="2C0C5D19" w14:textId="77777777" w:rsidR="00AF4495" w:rsidRPr="00AF4495" w:rsidRDefault="00AF4495" w:rsidP="00AF4495">
      <w:pPr>
        <w:pStyle w:val="Bibliography"/>
        <w:jc w:val="both"/>
        <w:rPr>
          <w:rFonts w:ascii="Times New Roman" w:hAnsi="Times New Roman" w:cs="Times New Roman"/>
          <w:sz w:val="24"/>
          <w:lang w:val="en-US"/>
        </w:rPr>
      </w:pPr>
      <w:r w:rsidRPr="00AF4495">
        <w:rPr>
          <w:rFonts w:ascii="Times New Roman" w:hAnsi="Times New Roman" w:cs="Times New Roman"/>
          <w:sz w:val="24"/>
          <w:lang w:val="en-US"/>
        </w:rPr>
        <w:t>Cho, N.H., Shaw, J.E., Karuranga, S., Huang, Y., da Rocha Fernandes, J.D., Ohlrogge, A.W., Malanda, B., 2018. IDF Diabetes Atlas: Global estimates of diabetes prevalence for 2017 and projections for 2045. Diabetes Res. Clin. Pract. 138, 271–281. https://doi.org/10.1016/j.diabres.2018.02.023</w:t>
      </w:r>
    </w:p>
    <w:p w14:paraId="715C60A5" w14:textId="77777777" w:rsidR="00AF4495" w:rsidRPr="00AF4495" w:rsidRDefault="00AF4495" w:rsidP="00AF4495">
      <w:pPr>
        <w:pStyle w:val="Bibliography"/>
        <w:jc w:val="both"/>
        <w:rPr>
          <w:rFonts w:ascii="Times New Roman" w:hAnsi="Times New Roman" w:cs="Times New Roman"/>
          <w:sz w:val="24"/>
          <w:lang w:val="en-US"/>
        </w:rPr>
      </w:pPr>
      <w:r w:rsidRPr="00AF4495">
        <w:rPr>
          <w:rFonts w:ascii="Times New Roman" w:hAnsi="Times New Roman" w:cs="Times New Roman"/>
          <w:sz w:val="24"/>
          <w:lang w:val="en-US"/>
        </w:rPr>
        <w:t>Fei-Fei, L., Fergus, R., Perona, P., 2006. One-shot learning of object categories. IEEE Trans. Pattern Anal. Mach. Intell. 28, 594–611. https://doi.org/10.1109/TPAMI.2006.79</w:t>
      </w:r>
    </w:p>
    <w:p w14:paraId="7FF48E9A" w14:textId="77777777" w:rsidR="00AF4495" w:rsidRPr="00AF4495" w:rsidRDefault="00AF4495" w:rsidP="00AF4495">
      <w:pPr>
        <w:pStyle w:val="Bibliography"/>
        <w:jc w:val="both"/>
        <w:rPr>
          <w:rFonts w:ascii="Times New Roman" w:hAnsi="Times New Roman" w:cs="Times New Roman"/>
          <w:sz w:val="24"/>
          <w:lang w:val="en-US"/>
        </w:rPr>
      </w:pPr>
      <w:r w:rsidRPr="00AF4495">
        <w:rPr>
          <w:rFonts w:ascii="Times New Roman" w:hAnsi="Times New Roman" w:cs="Times New Roman"/>
          <w:sz w:val="24"/>
          <w:lang w:val="en-US"/>
        </w:rPr>
        <w:t>Goyal, M., Reeves, N.D., Davison, A.K., Rajbhandari, S., Spragg, J., Yap, M.H., 2020a. DFUNet: Convolutional Neural Networks for Diabetic Foot Ulcer Classification. IEEE Trans. Emerg. Top. Comput. Intell. 4, 728–739. https://doi.org/10.1109/TETCI.2018.2866254</w:t>
      </w:r>
    </w:p>
    <w:p w14:paraId="640FA31A" w14:textId="77777777" w:rsidR="00AF4495" w:rsidRPr="00AF4495" w:rsidRDefault="00AF4495" w:rsidP="00AF4495">
      <w:pPr>
        <w:pStyle w:val="Bibliography"/>
        <w:jc w:val="both"/>
        <w:rPr>
          <w:rFonts w:ascii="Times New Roman" w:hAnsi="Times New Roman" w:cs="Times New Roman"/>
          <w:sz w:val="24"/>
          <w:lang w:val="en-US"/>
        </w:rPr>
      </w:pPr>
      <w:r w:rsidRPr="00AF4495">
        <w:rPr>
          <w:rFonts w:ascii="Times New Roman" w:hAnsi="Times New Roman" w:cs="Times New Roman"/>
          <w:sz w:val="24"/>
          <w:lang w:val="en-US"/>
        </w:rPr>
        <w:t>Goyal, M., Reeves, N.D., Rajbhandari, S., Ahmad, N., Wang, C., Yap, M.H., 2020b. Recognition of ischaemia and infection in diabetic foot ulcers: Dataset and techniques. Comput. Biol. Med. 117, 103616. https://doi.org/10.1016/j.compbiomed.2020.103616</w:t>
      </w:r>
    </w:p>
    <w:p w14:paraId="46F111B5" w14:textId="77777777" w:rsidR="00AF4495" w:rsidRPr="00AF4495" w:rsidRDefault="00AF4495" w:rsidP="00AF4495">
      <w:pPr>
        <w:pStyle w:val="Bibliography"/>
        <w:jc w:val="both"/>
        <w:rPr>
          <w:rFonts w:ascii="Times New Roman" w:hAnsi="Times New Roman" w:cs="Times New Roman"/>
          <w:sz w:val="24"/>
        </w:rPr>
      </w:pPr>
      <w:r w:rsidRPr="00AF4495">
        <w:rPr>
          <w:rFonts w:ascii="Times New Roman" w:hAnsi="Times New Roman" w:cs="Times New Roman"/>
          <w:sz w:val="24"/>
          <w:lang w:val="en-US"/>
        </w:rPr>
        <w:t xml:space="preserve">Huang, G., Liu, Z., Pleiss, G., Van Der Maaten, L., Weinberger, K., 2019. Convolutional Networks with Dense Connectivity. IEEE Trans. Pattern Anal. Mach. </w:t>
      </w:r>
      <w:r w:rsidRPr="00AF4495">
        <w:rPr>
          <w:rFonts w:ascii="Times New Roman" w:hAnsi="Times New Roman" w:cs="Times New Roman"/>
          <w:sz w:val="24"/>
        </w:rPr>
        <w:t>Intell. 1–1. https://doi.org/10.1109/TPAMI.2019.2918284</w:t>
      </w:r>
    </w:p>
    <w:p w14:paraId="294130DC" w14:textId="77777777" w:rsidR="00AF4495" w:rsidRPr="00AF4495" w:rsidRDefault="00AF4495" w:rsidP="00AF4495">
      <w:pPr>
        <w:pStyle w:val="Bibliography"/>
        <w:jc w:val="both"/>
        <w:rPr>
          <w:rFonts w:ascii="Times New Roman" w:hAnsi="Times New Roman" w:cs="Times New Roman"/>
          <w:sz w:val="24"/>
          <w:lang w:val="en-US"/>
        </w:rPr>
      </w:pPr>
      <w:r w:rsidRPr="00AF4495">
        <w:rPr>
          <w:rFonts w:ascii="Times New Roman" w:hAnsi="Times New Roman" w:cs="Times New Roman"/>
          <w:sz w:val="24"/>
        </w:rPr>
        <w:t xml:space="preserve">López-Cabrera, J.D., Ruiz-Gonzalez, Y., Díaz-Amador, R., Taboada-Crispi, A., 2021. </w:t>
      </w:r>
      <w:r w:rsidRPr="00AF4495">
        <w:rPr>
          <w:rFonts w:ascii="Times New Roman" w:hAnsi="Times New Roman" w:cs="Times New Roman"/>
          <w:sz w:val="24"/>
          <w:lang w:val="en-US"/>
        </w:rPr>
        <w:t>Automatic Classification of Diabetic Foot Ulcers using Computer Vision Techniques, in: Progress in Artificial Intelligence and Pattern Recognition, Lecture Notes in Computer Science. Presented at the IWAIPR: International Workshop on Artificial Intelligence and Pattern Recognition, Springer, Habana, Cuba, pp. 284–293.</w:t>
      </w:r>
    </w:p>
    <w:p w14:paraId="44FC352C" w14:textId="77777777" w:rsidR="00AF4495" w:rsidRPr="00AF4495" w:rsidRDefault="00AF4495" w:rsidP="00AF4495">
      <w:pPr>
        <w:pStyle w:val="Bibliography"/>
        <w:jc w:val="both"/>
        <w:rPr>
          <w:rFonts w:ascii="Times New Roman" w:hAnsi="Times New Roman" w:cs="Times New Roman"/>
          <w:sz w:val="24"/>
        </w:rPr>
      </w:pPr>
      <w:r w:rsidRPr="00AF4495">
        <w:rPr>
          <w:rFonts w:ascii="Times New Roman" w:hAnsi="Times New Roman" w:cs="Times New Roman"/>
          <w:sz w:val="24"/>
          <w:lang w:val="en-US"/>
        </w:rPr>
        <w:t xml:space="preserve">Yap, M.H., Cassidy, B., Pappachan, J.M., O’Shea, C., Gillespie, D., Reeves, N., 2021. Analysis Towards Classification of Infection and Ischaemia of Diabetic Foot Ulcers. </w:t>
      </w:r>
      <w:r w:rsidRPr="00AF4495">
        <w:rPr>
          <w:rFonts w:ascii="Times New Roman" w:hAnsi="Times New Roman" w:cs="Times New Roman"/>
          <w:sz w:val="24"/>
        </w:rPr>
        <w:t>ArXiv210403068 Cs.</w:t>
      </w:r>
    </w:p>
    <w:p w14:paraId="75337A9F" w14:textId="3DB8A859" w:rsidR="002745F9" w:rsidRPr="007A2BCB" w:rsidRDefault="00E40DE0" w:rsidP="00AF4495">
      <w:pPr>
        <w:spacing w:after="0" w:line="36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rPr>
        <w:fldChar w:fldCharType="end"/>
      </w:r>
    </w:p>
    <w:sectPr w:rsidR="002745F9" w:rsidRPr="007A2BCB"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120B1" w14:textId="77777777" w:rsidR="00645E26" w:rsidRDefault="00645E26" w:rsidP="00C8585B">
      <w:pPr>
        <w:spacing w:after="0" w:line="240" w:lineRule="auto"/>
      </w:pPr>
      <w:r>
        <w:separator/>
      </w:r>
    </w:p>
  </w:endnote>
  <w:endnote w:type="continuationSeparator" w:id="0">
    <w:p w14:paraId="69F81DBF" w14:textId="77777777" w:rsidR="00645E26" w:rsidRDefault="00645E2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0DB8A47D" w14:textId="77777777" w:rsidR="00846219" w:rsidRDefault="00846219">
        <w:pPr>
          <w:pStyle w:val="Footer"/>
          <w:jc w:val="right"/>
        </w:pPr>
        <w:r>
          <w:fldChar w:fldCharType="begin"/>
        </w:r>
        <w:r>
          <w:instrText xml:space="preserve"> PAGE   \* MERGEFORMAT </w:instrText>
        </w:r>
        <w:r>
          <w:fldChar w:fldCharType="separate"/>
        </w:r>
        <w:r w:rsidR="00AF24A3">
          <w:rPr>
            <w:noProof/>
          </w:rPr>
          <w:t>2</w:t>
        </w:r>
        <w:r>
          <w:rPr>
            <w:noProof/>
          </w:rPr>
          <w:fldChar w:fldCharType="end"/>
        </w:r>
      </w:p>
    </w:sdtContent>
  </w:sdt>
  <w:p w14:paraId="7F8B0BF3" w14:textId="77777777" w:rsidR="00846219" w:rsidRPr="00C8585B" w:rsidRDefault="00846219" w:rsidP="00C8585B">
    <w:pPr>
      <w:pStyle w:val="Header"/>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Convención</w:t>
    </w:r>
    <w:r>
      <w:rPr>
        <w:rFonts w:ascii="Verdana" w:hAnsi="Verdana"/>
        <w:b/>
        <w:sz w:val="16"/>
        <w:szCs w:val="16"/>
        <w:lang w:val="es-ES_tradnl"/>
      </w:rPr>
      <w:t xml:space="preserve"> Científica </w:t>
    </w:r>
    <w:r w:rsidRPr="00C8585B">
      <w:rPr>
        <w:rFonts w:ascii="Verdana" w:hAnsi="Verdana"/>
        <w:b/>
        <w:sz w:val="16"/>
        <w:szCs w:val="16"/>
        <w:lang w:val="es-ES_tradnl"/>
      </w:rPr>
      <w:t>Internacional 20</w:t>
    </w:r>
    <w:r>
      <w:rPr>
        <w:rFonts w:ascii="Verdana" w:hAnsi="Verdana"/>
        <w:b/>
        <w:sz w:val="16"/>
        <w:szCs w:val="16"/>
        <w:lang w:val="es-ES_tradnl"/>
      </w:rPr>
      <w:t>21</w:t>
    </w:r>
  </w:p>
  <w:p w14:paraId="1456607E" w14:textId="77777777" w:rsidR="00846219" w:rsidRPr="00C8585B" w:rsidRDefault="00846219"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0C074F3" w14:textId="77777777" w:rsidR="00846219" w:rsidRDefault="00846219" w:rsidP="00671849">
    <w:pPr>
      <w:pStyle w:val="Footer"/>
      <w:jc w:val="center"/>
    </w:pPr>
    <w:r w:rsidRPr="00671849">
      <w:rPr>
        <w:rFonts w:ascii="Verdana" w:hAnsi="Verdana"/>
        <w:b/>
        <w:sz w:val="16"/>
        <w:szCs w:val="16"/>
        <w:lang w:val="es-ES_tradnl"/>
      </w:rPr>
      <w:t>La Innovación, contribuciones, desafíos y perspectivas para el Desarrollo Sostenible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33E5" w14:textId="77777777" w:rsidR="00645E26" w:rsidRDefault="00645E26" w:rsidP="00C8585B">
      <w:pPr>
        <w:spacing w:after="0" w:line="240" w:lineRule="auto"/>
      </w:pPr>
      <w:r>
        <w:separator/>
      </w:r>
    </w:p>
  </w:footnote>
  <w:footnote w:type="continuationSeparator" w:id="0">
    <w:p w14:paraId="4258D1D0" w14:textId="77777777" w:rsidR="00645E26" w:rsidRDefault="00645E2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846219" w:rsidRPr="004D77C8" w14:paraId="10BFB640" w14:textId="77777777" w:rsidTr="00F31B37">
      <w:trPr>
        <w:trHeight w:val="1114"/>
        <w:jc w:val="center"/>
      </w:trPr>
      <w:tc>
        <w:tcPr>
          <w:tcW w:w="1425" w:type="dxa"/>
        </w:tcPr>
        <w:p w14:paraId="63696BC0" w14:textId="77777777" w:rsidR="00846219" w:rsidRPr="004D77C8" w:rsidRDefault="00846219" w:rsidP="00C8585B">
          <w:pPr>
            <w:pStyle w:val="Header"/>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0288" behindDoc="1" locked="0" layoutInCell="1" allowOverlap="1" wp14:anchorId="5C18450A" wp14:editId="2A1D817A">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E577FDC" w14:textId="77777777" w:rsidR="00846219" w:rsidRDefault="00846219" w:rsidP="00F31B37">
          <w:pPr>
            <w:pStyle w:val="Header"/>
            <w:jc w:val="center"/>
            <w:rPr>
              <w:rFonts w:ascii="Verdana" w:hAnsi="Verdana"/>
              <w:b/>
              <w:sz w:val="16"/>
              <w:szCs w:val="16"/>
              <w:lang w:val="es-ES_tradnl"/>
            </w:rPr>
          </w:pPr>
        </w:p>
        <w:p w14:paraId="5DD11654" w14:textId="77777777" w:rsidR="00846219" w:rsidRPr="00C8585B" w:rsidRDefault="00846219" w:rsidP="00F31B37">
          <w:pPr>
            <w:pStyle w:val="Header"/>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 xml:space="preserve">Convención </w:t>
          </w:r>
          <w:r>
            <w:rPr>
              <w:rFonts w:ascii="Verdana" w:hAnsi="Verdana"/>
              <w:b/>
              <w:sz w:val="16"/>
              <w:szCs w:val="16"/>
              <w:lang w:val="es-ES_tradnl"/>
            </w:rPr>
            <w:t xml:space="preserve">Científica </w:t>
          </w:r>
          <w:r w:rsidRPr="00C8585B">
            <w:rPr>
              <w:rFonts w:ascii="Verdana" w:hAnsi="Verdana"/>
              <w:b/>
              <w:sz w:val="16"/>
              <w:szCs w:val="16"/>
              <w:lang w:val="es-ES_tradnl"/>
            </w:rPr>
            <w:t xml:space="preserve">Internacional </w:t>
          </w:r>
          <w:r>
            <w:rPr>
              <w:rFonts w:ascii="Verdana" w:hAnsi="Verdana"/>
              <w:b/>
              <w:sz w:val="16"/>
              <w:szCs w:val="16"/>
              <w:lang w:val="es-ES_tradnl"/>
            </w:rPr>
            <w:t>2021</w:t>
          </w:r>
        </w:p>
        <w:p w14:paraId="39527493" w14:textId="77777777" w:rsidR="00846219" w:rsidRPr="00C8585B" w:rsidRDefault="00846219"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B4EFFFF" w14:textId="77777777" w:rsidR="00846219" w:rsidRPr="004D77C8" w:rsidRDefault="00846219" w:rsidP="00F31B37">
          <w:pPr>
            <w:pStyle w:val="Header"/>
            <w:jc w:val="center"/>
            <w:rPr>
              <w:rFonts w:ascii="Verdana" w:hAnsi="Verdana"/>
              <w:b/>
              <w:sz w:val="18"/>
              <w:szCs w:val="18"/>
              <w:lang w:val="es-ES_tradnl"/>
            </w:rPr>
          </w:pPr>
          <w:r w:rsidRPr="00F31B37">
            <w:rPr>
              <w:rFonts w:ascii="Verdana" w:hAnsi="Verdana"/>
              <w:b/>
              <w:sz w:val="16"/>
              <w:szCs w:val="16"/>
              <w:lang w:val="es-ES_tradnl"/>
            </w:rPr>
            <w:t>La Innovación, contribuciones, desafíos y perspectivas para el</w:t>
          </w:r>
          <w:r>
            <w:rPr>
              <w:rFonts w:ascii="Verdana" w:hAnsi="Verdana"/>
              <w:b/>
              <w:sz w:val="16"/>
              <w:szCs w:val="16"/>
              <w:lang w:val="es-ES_tradnl"/>
            </w:rPr>
            <w:t xml:space="preserve"> </w:t>
          </w:r>
          <w:r w:rsidRPr="00F31B37">
            <w:rPr>
              <w:rFonts w:ascii="Verdana" w:hAnsi="Verdana"/>
              <w:b/>
              <w:sz w:val="16"/>
              <w:szCs w:val="16"/>
              <w:lang w:val="es-ES_tradnl"/>
            </w:rPr>
            <w:t>Desarrollo Sostenible</w:t>
          </w:r>
        </w:p>
      </w:tc>
    </w:tr>
  </w:tbl>
  <w:p w14:paraId="25BF7C36" w14:textId="77777777" w:rsidR="00846219" w:rsidRDefault="00846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4A7C"/>
    <w:multiLevelType w:val="hybridMultilevel"/>
    <w:tmpl w:val="98BCE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51F2A"/>
    <w:multiLevelType w:val="hybridMultilevel"/>
    <w:tmpl w:val="7C9E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36D3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FF216A2"/>
    <w:multiLevelType w:val="hybridMultilevel"/>
    <w:tmpl w:val="E30E3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D6408"/>
    <w:multiLevelType w:val="hybridMultilevel"/>
    <w:tmpl w:val="B35E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
  </w:num>
  <w:num w:numId="4">
    <w:abstractNumId w:val="2"/>
  </w:num>
  <w:num w:numId="5">
    <w:abstractNumId w:val="3"/>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0"/>
  </w:num>
  <w:num w:numId="15">
    <w:abstractNumId w:val="2"/>
  </w:num>
  <w:num w:numId="16">
    <w:abstractNumId w:val="2"/>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063A2"/>
    <w:rsid w:val="000234B6"/>
    <w:rsid w:val="000260CD"/>
    <w:rsid w:val="00031A62"/>
    <w:rsid w:val="00041552"/>
    <w:rsid w:val="00046F14"/>
    <w:rsid w:val="0005083F"/>
    <w:rsid w:val="000510B6"/>
    <w:rsid w:val="00062C88"/>
    <w:rsid w:val="0006401E"/>
    <w:rsid w:val="00074D64"/>
    <w:rsid w:val="00081ED7"/>
    <w:rsid w:val="0009166B"/>
    <w:rsid w:val="0009587B"/>
    <w:rsid w:val="000958D8"/>
    <w:rsid w:val="000A2CC0"/>
    <w:rsid w:val="000A3B3F"/>
    <w:rsid w:val="000B5075"/>
    <w:rsid w:val="000C14DC"/>
    <w:rsid w:val="000C4EBF"/>
    <w:rsid w:val="000D06F1"/>
    <w:rsid w:val="000D319A"/>
    <w:rsid w:val="000D59BE"/>
    <w:rsid w:val="000D647A"/>
    <w:rsid w:val="000E0615"/>
    <w:rsid w:val="000E2BFA"/>
    <w:rsid w:val="000E36DD"/>
    <w:rsid w:val="000F3AD9"/>
    <w:rsid w:val="000F7A0E"/>
    <w:rsid w:val="00101FF3"/>
    <w:rsid w:val="0010356F"/>
    <w:rsid w:val="00113EC9"/>
    <w:rsid w:val="0011654D"/>
    <w:rsid w:val="0013062C"/>
    <w:rsid w:val="001336CC"/>
    <w:rsid w:val="00134174"/>
    <w:rsid w:val="00140E98"/>
    <w:rsid w:val="00141FB9"/>
    <w:rsid w:val="001522F4"/>
    <w:rsid w:val="00152AE8"/>
    <w:rsid w:val="00153A97"/>
    <w:rsid w:val="00153CF5"/>
    <w:rsid w:val="00154348"/>
    <w:rsid w:val="0015520F"/>
    <w:rsid w:val="001610D0"/>
    <w:rsid w:val="001715DE"/>
    <w:rsid w:val="001735D6"/>
    <w:rsid w:val="00173688"/>
    <w:rsid w:val="00173B0B"/>
    <w:rsid w:val="0018160B"/>
    <w:rsid w:val="001A3377"/>
    <w:rsid w:val="001A392C"/>
    <w:rsid w:val="001C070D"/>
    <w:rsid w:val="001F6380"/>
    <w:rsid w:val="001F7210"/>
    <w:rsid w:val="00207E1E"/>
    <w:rsid w:val="00215FF5"/>
    <w:rsid w:val="00217B7B"/>
    <w:rsid w:val="00220EB5"/>
    <w:rsid w:val="002219AF"/>
    <w:rsid w:val="0022282F"/>
    <w:rsid w:val="00231AB5"/>
    <w:rsid w:val="00237873"/>
    <w:rsid w:val="002448A4"/>
    <w:rsid w:val="00245E88"/>
    <w:rsid w:val="00253A54"/>
    <w:rsid w:val="002647B7"/>
    <w:rsid w:val="00272089"/>
    <w:rsid w:val="002745F9"/>
    <w:rsid w:val="0028324C"/>
    <w:rsid w:val="0028349D"/>
    <w:rsid w:val="002842B9"/>
    <w:rsid w:val="002851D9"/>
    <w:rsid w:val="0029179A"/>
    <w:rsid w:val="00291946"/>
    <w:rsid w:val="00294183"/>
    <w:rsid w:val="00296BA0"/>
    <w:rsid w:val="00297A77"/>
    <w:rsid w:val="002A3DA7"/>
    <w:rsid w:val="002C5BBB"/>
    <w:rsid w:val="002D7BA8"/>
    <w:rsid w:val="002E0882"/>
    <w:rsid w:val="002E15D6"/>
    <w:rsid w:val="002E272A"/>
    <w:rsid w:val="002E44A3"/>
    <w:rsid w:val="002E4AE8"/>
    <w:rsid w:val="002F23B1"/>
    <w:rsid w:val="00304816"/>
    <w:rsid w:val="00305B34"/>
    <w:rsid w:val="0030702F"/>
    <w:rsid w:val="003106B7"/>
    <w:rsid w:val="0031193B"/>
    <w:rsid w:val="00313ABA"/>
    <w:rsid w:val="00327E81"/>
    <w:rsid w:val="00330125"/>
    <w:rsid w:val="0033278D"/>
    <w:rsid w:val="0033539A"/>
    <w:rsid w:val="00343294"/>
    <w:rsid w:val="0034700E"/>
    <w:rsid w:val="00354DDE"/>
    <w:rsid w:val="00363060"/>
    <w:rsid w:val="003634AE"/>
    <w:rsid w:val="00366DF2"/>
    <w:rsid w:val="003670CC"/>
    <w:rsid w:val="00380AD5"/>
    <w:rsid w:val="003826FD"/>
    <w:rsid w:val="003860CF"/>
    <w:rsid w:val="00394275"/>
    <w:rsid w:val="00395B76"/>
    <w:rsid w:val="003A23FB"/>
    <w:rsid w:val="003A4817"/>
    <w:rsid w:val="003B4F6B"/>
    <w:rsid w:val="003D2D25"/>
    <w:rsid w:val="003E0395"/>
    <w:rsid w:val="003E1F88"/>
    <w:rsid w:val="003F3BF9"/>
    <w:rsid w:val="003F53F3"/>
    <w:rsid w:val="00403285"/>
    <w:rsid w:val="004047B1"/>
    <w:rsid w:val="004054ED"/>
    <w:rsid w:val="00416AE1"/>
    <w:rsid w:val="00423CDA"/>
    <w:rsid w:val="004254FB"/>
    <w:rsid w:val="00457874"/>
    <w:rsid w:val="004604B5"/>
    <w:rsid w:val="00461AB6"/>
    <w:rsid w:val="004702A6"/>
    <w:rsid w:val="004705CF"/>
    <w:rsid w:val="004714A4"/>
    <w:rsid w:val="00475370"/>
    <w:rsid w:val="00477D2E"/>
    <w:rsid w:val="00484171"/>
    <w:rsid w:val="0048531B"/>
    <w:rsid w:val="004A3F81"/>
    <w:rsid w:val="004A64CA"/>
    <w:rsid w:val="004B3551"/>
    <w:rsid w:val="004B671D"/>
    <w:rsid w:val="004B6A0B"/>
    <w:rsid w:val="004E039A"/>
    <w:rsid w:val="004E5ADC"/>
    <w:rsid w:val="004F2A88"/>
    <w:rsid w:val="004F4578"/>
    <w:rsid w:val="004F6477"/>
    <w:rsid w:val="004F660F"/>
    <w:rsid w:val="004F68F7"/>
    <w:rsid w:val="00500306"/>
    <w:rsid w:val="00501190"/>
    <w:rsid w:val="00506D7A"/>
    <w:rsid w:val="0051096E"/>
    <w:rsid w:val="00512249"/>
    <w:rsid w:val="0051252D"/>
    <w:rsid w:val="00512705"/>
    <w:rsid w:val="00514A55"/>
    <w:rsid w:val="00514EBA"/>
    <w:rsid w:val="00517083"/>
    <w:rsid w:val="005259B5"/>
    <w:rsid w:val="005347CE"/>
    <w:rsid w:val="00534D91"/>
    <w:rsid w:val="00537543"/>
    <w:rsid w:val="00543D0C"/>
    <w:rsid w:val="0055586F"/>
    <w:rsid w:val="00565314"/>
    <w:rsid w:val="00567713"/>
    <w:rsid w:val="00573176"/>
    <w:rsid w:val="005754D8"/>
    <w:rsid w:val="005764E2"/>
    <w:rsid w:val="005774B8"/>
    <w:rsid w:val="00582D5E"/>
    <w:rsid w:val="00583766"/>
    <w:rsid w:val="00591C7F"/>
    <w:rsid w:val="00593BAA"/>
    <w:rsid w:val="00594851"/>
    <w:rsid w:val="00595119"/>
    <w:rsid w:val="005958D1"/>
    <w:rsid w:val="00596C7B"/>
    <w:rsid w:val="005A011E"/>
    <w:rsid w:val="005A0FE7"/>
    <w:rsid w:val="005A5006"/>
    <w:rsid w:val="005A70A0"/>
    <w:rsid w:val="005B3697"/>
    <w:rsid w:val="005B5183"/>
    <w:rsid w:val="005B53CF"/>
    <w:rsid w:val="005B7208"/>
    <w:rsid w:val="006005B9"/>
    <w:rsid w:val="00612727"/>
    <w:rsid w:val="00614B0B"/>
    <w:rsid w:val="00615CD1"/>
    <w:rsid w:val="00624F0B"/>
    <w:rsid w:val="006271E4"/>
    <w:rsid w:val="0063018A"/>
    <w:rsid w:val="00634B13"/>
    <w:rsid w:val="00642F6A"/>
    <w:rsid w:val="0064455B"/>
    <w:rsid w:val="00644AAE"/>
    <w:rsid w:val="0064523E"/>
    <w:rsid w:val="00645E26"/>
    <w:rsid w:val="0065020F"/>
    <w:rsid w:val="00655302"/>
    <w:rsid w:val="006559E8"/>
    <w:rsid w:val="00660821"/>
    <w:rsid w:val="006660BB"/>
    <w:rsid w:val="00667F10"/>
    <w:rsid w:val="00671849"/>
    <w:rsid w:val="00675680"/>
    <w:rsid w:val="00692286"/>
    <w:rsid w:val="0069254B"/>
    <w:rsid w:val="006934F8"/>
    <w:rsid w:val="00696D7B"/>
    <w:rsid w:val="006A5D8C"/>
    <w:rsid w:val="006A5FDB"/>
    <w:rsid w:val="006C3BDB"/>
    <w:rsid w:val="006C6DCB"/>
    <w:rsid w:val="006D29AA"/>
    <w:rsid w:val="006D40D8"/>
    <w:rsid w:val="006E6EDD"/>
    <w:rsid w:val="006F5BC8"/>
    <w:rsid w:val="007015F7"/>
    <w:rsid w:val="00701D0F"/>
    <w:rsid w:val="00705BC0"/>
    <w:rsid w:val="00726057"/>
    <w:rsid w:val="007358D8"/>
    <w:rsid w:val="00743886"/>
    <w:rsid w:val="00763A45"/>
    <w:rsid w:val="00774385"/>
    <w:rsid w:val="007826D0"/>
    <w:rsid w:val="007833BF"/>
    <w:rsid w:val="007860C4"/>
    <w:rsid w:val="00793186"/>
    <w:rsid w:val="00797657"/>
    <w:rsid w:val="007A18AC"/>
    <w:rsid w:val="007A1AA8"/>
    <w:rsid w:val="007A2BCB"/>
    <w:rsid w:val="007A3A00"/>
    <w:rsid w:val="007A3C5F"/>
    <w:rsid w:val="007B10F2"/>
    <w:rsid w:val="007B3D0C"/>
    <w:rsid w:val="007B41E6"/>
    <w:rsid w:val="007B77A0"/>
    <w:rsid w:val="007C5F59"/>
    <w:rsid w:val="007C6EDA"/>
    <w:rsid w:val="007C788D"/>
    <w:rsid w:val="007D3827"/>
    <w:rsid w:val="007D4415"/>
    <w:rsid w:val="007E4891"/>
    <w:rsid w:val="007F5A03"/>
    <w:rsid w:val="007F7167"/>
    <w:rsid w:val="0082067E"/>
    <w:rsid w:val="00840198"/>
    <w:rsid w:val="00846219"/>
    <w:rsid w:val="00861FC1"/>
    <w:rsid w:val="008739D2"/>
    <w:rsid w:val="0088159E"/>
    <w:rsid w:val="00896AC1"/>
    <w:rsid w:val="008A0B71"/>
    <w:rsid w:val="008A1C16"/>
    <w:rsid w:val="008B3D4A"/>
    <w:rsid w:val="008B5254"/>
    <w:rsid w:val="008B7685"/>
    <w:rsid w:val="008B7C49"/>
    <w:rsid w:val="008C0367"/>
    <w:rsid w:val="008D2577"/>
    <w:rsid w:val="008D5DA7"/>
    <w:rsid w:val="008E389F"/>
    <w:rsid w:val="008F357F"/>
    <w:rsid w:val="009010E6"/>
    <w:rsid w:val="00905164"/>
    <w:rsid w:val="009059AE"/>
    <w:rsid w:val="009061A5"/>
    <w:rsid w:val="0091111A"/>
    <w:rsid w:val="0091621C"/>
    <w:rsid w:val="00933E50"/>
    <w:rsid w:val="00936BE6"/>
    <w:rsid w:val="009373BE"/>
    <w:rsid w:val="009376DC"/>
    <w:rsid w:val="00942660"/>
    <w:rsid w:val="00953957"/>
    <w:rsid w:val="00953A53"/>
    <w:rsid w:val="00961728"/>
    <w:rsid w:val="00965B00"/>
    <w:rsid w:val="00971A34"/>
    <w:rsid w:val="009777AE"/>
    <w:rsid w:val="00982533"/>
    <w:rsid w:val="00983030"/>
    <w:rsid w:val="00990C20"/>
    <w:rsid w:val="009A4EFF"/>
    <w:rsid w:val="009B1EF2"/>
    <w:rsid w:val="009C3D54"/>
    <w:rsid w:val="009C5E57"/>
    <w:rsid w:val="009C6E27"/>
    <w:rsid w:val="009D1FBB"/>
    <w:rsid w:val="009D4E4E"/>
    <w:rsid w:val="009D5E02"/>
    <w:rsid w:val="009D67CD"/>
    <w:rsid w:val="009F4DF1"/>
    <w:rsid w:val="00A051C2"/>
    <w:rsid w:val="00A116E6"/>
    <w:rsid w:val="00A156A5"/>
    <w:rsid w:val="00A21A1F"/>
    <w:rsid w:val="00A2272E"/>
    <w:rsid w:val="00A2336E"/>
    <w:rsid w:val="00A3314F"/>
    <w:rsid w:val="00A3622C"/>
    <w:rsid w:val="00A37212"/>
    <w:rsid w:val="00A4613D"/>
    <w:rsid w:val="00A52FF9"/>
    <w:rsid w:val="00A62A14"/>
    <w:rsid w:val="00A63292"/>
    <w:rsid w:val="00A74E64"/>
    <w:rsid w:val="00A76842"/>
    <w:rsid w:val="00A77500"/>
    <w:rsid w:val="00A77ADE"/>
    <w:rsid w:val="00A921E1"/>
    <w:rsid w:val="00A957F5"/>
    <w:rsid w:val="00A974B4"/>
    <w:rsid w:val="00A978FB"/>
    <w:rsid w:val="00AA2CE3"/>
    <w:rsid w:val="00AA38B8"/>
    <w:rsid w:val="00AB17B9"/>
    <w:rsid w:val="00AB73ED"/>
    <w:rsid w:val="00AC14A4"/>
    <w:rsid w:val="00AC3C20"/>
    <w:rsid w:val="00AC4238"/>
    <w:rsid w:val="00AD2349"/>
    <w:rsid w:val="00AD7598"/>
    <w:rsid w:val="00AE534B"/>
    <w:rsid w:val="00AF24A3"/>
    <w:rsid w:val="00AF4495"/>
    <w:rsid w:val="00AF641A"/>
    <w:rsid w:val="00B036AA"/>
    <w:rsid w:val="00B05CDE"/>
    <w:rsid w:val="00B06DAC"/>
    <w:rsid w:val="00B123FE"/>
    <w:rsid w:val="00B1510F"/>
    <w:rsid w:val="00B16689"/>
    <w:rsid w:val="00B16E49"/>
    <w:rsid w:val="00B170B8"/>
    <w:rsid w:val="00B2024E"/>
    <w:rsid w:val="00B20E18"/>
    <w:rsid w:val="00B23FDE"/>
    <w:rsid w:val="00B41A52"/>
    <w:rsid w:val="00B41F20"/>
    <w:rsid w:val="00B52616"/>
    <w:rsid w:val="00B53131"/>
    <w:rsid w:val="00B56B2E"/>
    <w:rsid w:val="00B574DD"/>
    <w:rsid w:val="00B745D1"/>
    <w:rsid w:val="00B80E97"/>
    <w:rsid w:val="00B82D12"/>
    <w:rsid w:val="00B8687F"/>
    <w:rsid w:val="00BA25FB"/>
    <w:rsid w:val="00BA3F85"/>
    <w:rsid w:val="00BA4C07"/>
    <w:rsid w:val="00BA7FFE"/>
    <w:rsid w:val="00BB010F"/>
    <w:rsid w:val="00BB4CB3"/>
    <w:rsid w:val="00BB57E7"/>
    <w:rsid w:val="00BC127F"/>
    <w:rsid w:val="00BC3943"/>
    <w:rsid w:val="00BC628D"/>
    <w:rsid w:val="00BC767E"/>
    <w:rsid w:val="00BC770B"/>
    <w:rsid w:val="00BD593E"/>
    <w:rsid w:val="00BE03CE"/>
    <w:rsid w:val="00BE5CA9"/>
    <w:rsid w:val="00BE7257"/>
    <w:rsid w:val="00BF44D1"/>
    <w:rsid w:val="00C02D3C"/>
    <w:rsid w:val="00C03667"/>
    <w:rsid w:val="00C046CD"/>
    <w:rsid w:val="00C12C57"/>
    <w:rsid w:val="00C17D55"/>
    <w:rsid w:val="00C2541C"/>
    <w:rsid w:val="00C35C13"/>
    <w:rsid w:val="00C52F4F"/>
    <w:rsid w:val="00C76B72"/>
    <w:rsid w:val="00C778C4"/>
    <w:rsid w:val="00C80000"/>
    <w:rsid w:val="00C8585B"/>
    <w:rsid w:val="00C878A6"/>
    <w:rsid w:val="00C90BFD"/>
    <w:rsid w:val="00C97A5D"/>
    <w:rsid w:val="00CA0CEB"/>
    <w:rsid w:val="00CA23E7"/>
    <w:rsid w:val="00CA645D"/>
    <w:rsid w:val="00CB3A63"/>
    <w:rsid w:val="00CB4E6B"/>
    <w:rsid w:val="00CB4F20"/>
    <w:rsid w:val="00CD1B57"/>
    <w:rsid w:val="00CD1FBB"/>
    <w:rsid w:val="00CD2BC3"/>
    <w:rsid w:val="00CF1C98"/>
    <w:rsid w:val="00D04373"/>
    <w:rsid w:val="00D049C3"/>
    <w:rsid w:val="00D07A30"/>
    <w:rsid w:val="00D1306F"/>
    <w:rsid w:val="00D13699"/>
    <w:rsid w:val="00D13F1E"/>
    <w:rsid w:val="00D1649D"/>
    <w:rsid w:val="00D2091B"/>
    <w:rsid w:val="00D248CF"/>
    <w:rsid w:val="00D2551F"/>
    <w:rsid w:val="00D31706"/>
    <w:rsid w:val="00D36D1C"/>
    <w:rsid w:val="00D44771"/>
    <w:rsid w:val="00D45E8B"/>
    <w:rsid w:val="00D55D60"/>
    <w:rsid w:val="00D57BCB"/>
    <w:rsid w:val="00D6076C"/>
    <w:rsid w:val="00D63636"/>
    <w:rsid w:val="00D64D2B"/>
    <w:rsid w:val="00D65724"/>
    <w:rsid w:val="00D65A57"/>
    <w:rsid w:val="00D66C07"/>
    <w:rsid w:val="00D73DE9"/>
    <w:rsid w:val="00D75BE8"/>
    <w:rsid w:val="00D77AEE"/>
    <w:rsid w:val="00D81F6A"/>
    <w:rsid w:val="00D81FAE"/>
    <w:rsid w:val="00D9041C"/>
    <w:rsid w:val="00D971AE"/>
    <w:rsid w:val="00DA0AF3"/>
    <w:rsid w:val="00DA275E"/>
    <w:rsid w:val="00DA2858"/>
    <w:rsid w:val="00DB0A13"/>
    <w:rsid w:val="00DB47D2"/>
    <w:rsid w:val="00DB6217"/>
    <w:rsid w:val="00DC1739"/>
    <w:rsid w:val="00DC28AC"/>
    <w:rsid w:val="00DD2C20"/>
    <w:rsid w:val="00DD2C6E"/>
    <w:rsid w:val="00DD4657"/>
    <w:rsid w:val="00DD48D5"/>
    <w:rsid w:val="00DD4CAB"/>
    <w:rsid w:val="00DE228C"/>
    <w:rsid w:val="00DE71B4"/>
    <w:rsid w:val="00E00EC3"/>
    <w:rsid w:val="00E0573B"/>
    <w:rsid w:val="00E17C63"/>
    <w:rsid w:val="00E31E89"/>
    <w:rsid w:val="00E40013"/>
    <w:rsid w:val="00E40131"/>
    <w:rsid w:val="00E40DE0"/>
    <w:rsid w:val="00E46151"/>
    <w:rsid w:val="00E47E26"/>
    <w:rsid w:val="00E52EF0"/>
    <w:rsid w:val="00E546A6"/>
    <w:rsid w:val="00E71ADD"/>
    <w:rsid w:val="00E912D0"/>
    <w:rsid w:val="00E95272"/>
    <w:rsid w:val="00EB3181"/>
    <w:rsid w:val="00EB3D5F"/>
    <w:rsid w:val="00EC4E21"/>
    <w:rsid w:val="00EC6A57"/>
    <w:rsid w:val="00ED0821"/>
    <w:rsid w:val="00ED3F63"/>
    <w:rsid w:val="00ED4149"/>
    <w:rsid w:val="00ED68C0"/>
    <w:rsid w:val="00EE21DA"/>
    <w:rsid w:val="00EE4380"/>
    <w:rsid w:val="00EE6629"/>
    <w:rsid w:val="00EF0ABE"/>
    <w:rsid w:val="00EF1714"/>
    <w:rsid w:val="00EF6724"/>
    <w:rsid w:val="00EF68E7"/>
    <w:rsid w:val="00F05B8F"/>
    <w:rsid w:val="00F12B4F"/>
    <w:rsid w:val="00F208E6"/>
    <w:rsid w:val="00F21EFD"/>
    <w:rsid w:val="00F225B3"/>
    <w:rsid w:val="00F31B37"/>
    <w:rsid w:val="00F37C67"/>
    <w:rsid w:val="00F42B67"/>
    <w:rsid w:val="00F45505"/>
    <w:rsid w:val="00F50606"/>
    <w:rsid w:val="00F5097B"/>
    <w:rsid w:val="00F6602C"/>
    <w:rsid w:val="00F72C53"/>
    <w:rsid w:val="00F77DAB"/>
    <w:rsid w:val="00F837C9"/>
    <w:rsid w:val="00F839AE"/>
    <w:rsid w:val="00FA2A23"/>
    <w:rsid w:val="00FB0BC9"/>
    <w:rsid w:val="00FB2BEA"/>
    <w:rsid w:val="00FC51D6"/>
    <w:rsid w:val="00FC5F0B"/>
    <w:rsid w:val="00FD5C76"/>
    <w:rsid w:val="00FE1B20"/>
    <w:rsid w:val="00FE3A41"/>
    <w:rsid w:val="00FE5137"/>
    <w:rsid w:val="00FE5740"/>
    <w:rsid w:val="00FF076B"/>
    <w:rsid w:val="00FF206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07750"/>
  <w15:docId w15:val="{328CA2F3-EF83-44DE-A204-8259A276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Heading1">
    <w:name w:val="heading 1"/>
    <w:basedOn w:val="Normal"/>
    <w:next w:val="Normal"/>
    <w:link w:val="Heading1Char"/>
    <w:uiPriority w:val="9"/>
    <w:qFormat/>
    <w:rsid w:val="00BB57E7"/>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B57E7"/>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01190"/>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1190"/>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01190"/>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01190"/>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01190"/>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0119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119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UnresolvedMention1">
    <w:name w:val="Unresolved Mention1"/>
    <w:basedOn w:val="DefaultParagraphFont"/>
    <w:uiPriority w:val="99"/>
    <w:semiHidden/>
    <w:unhideWhenUsed/>
    <w:rsid w:val="00A957F5"/>
    <w:rPr>
      <w:color w:val="605E5C"/>
      <w:shd w:val="clear" w:color="auto" w:fill="E1DFDD"/>
    </w:rPr>
  </w:style>
  <w:style w:type="paragraph" w:customStyle="1" w:styleId="equation">
    <w:name w:val="equation"/>
    <w:basedOn w:val="Normal"/>
    <w:next w:val="Normal"/>
    <w:rsid w:val="00A77ADE"/>
    <w:pPr>
      <w:tabs>
        <w:tab w:val="center" w:pos="3289"/>
        <w:tab w:val="right" w:pos="6917"/>
      </w:tabs>
      <w:overflowPunct w:val="0"/>
      <w:autoSpaceDE w:val="0"/>
      <w:autoSpaceDN w:val="0"/>
      <w:adjustRightInd w:val="0"/>
      <w:spacing w:before="160" w:after="160" w:line="240" w:lineRule="atLeast"/>
      <w:jc w:val="both"/>
      <w:textAlignment w:val="baseline"/>
    </w:pPr>
    <w:rPr>
      <w:rFonts w:ascii="Times New Roman" w:eastAsia="Times New Roman" w:hAnsi="Times New Roman" w:cs="Times New Roman"/>
      <w:sz w:val="20"/>
      <w:szCs w:val="20"/>
      <w:lang w:val="en-US"/>
    </w:rPr>
  </w:style>
  <w:style w:type="paragraph" w:styleId="Bibliography">
    <w:name w:val="Bibliography"/>
    <w:basedOn w:val="Normal"/>
    <w:next w:val="Normal"/>
    <w:uiPriority w:val="37"/>
    <w:unhideWhenUsed/>
    <w:rsid w:val="00E40DE0"/>
    <w:pPr>
      <w:spacing w:after="0" w:line="240" w:lineRule="auto"/>
      <w:ind w:left="720" w:hanging="720"/>
    </w:pPr>
  </w:style>
  <w:style w:type="character" w:customStyle="1" w:styleId="Heading1Char">
    <w:name w:val="Heading 1 Char"/>
    <w:basedOn w:val="DefaultParagraphFont"/>
    <w:link w:val="Heading1"/>
    <w:uiPriority w:val="9"/>
    <w:rsid w:val="00BB57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B57E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0119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119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0119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119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119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11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119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A2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6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6689"/>
    <w:rPr>
      <w:sz w:val="20"/>
      <w:szCs w:val="20"/>
    </w:rPr>
  </w:style>
  <w:style w:type="character" w:styleId="FootnoteReference">
    <w:name w:val="footnote reference"/>
    <w:basedOn w:val="DefaultParagraphFont"/>
    <w:uiPriority w:val="99"/>
    <w:semiHidden/>
    <w:unhideWhenUsed/>
    <w:rsid w:val="00B16689"/>
    <w:rPr>
      <w:vertAlign w:val="superscript"/>
    </w:rPr>
  </w:style>
  <w:style w:type="character" w:styleId="PlaceholderText">
    <w:name w:val="Placeholder Text"/>
    <w:basedOn w:val="DefaultParagraphFont"/>
    <w:uiPriority w:val="99"/>
    <w:semiHidden/>
    <w:rsid w:val="00840198"/>
    <w:rPr>
      <w:color w:val="808080"/>
    </w:rPr>
  </w:style>
  <w:style w:type="paragraph" w:styleId="Caption">
    <w:name w:val="caption"/>
    <w:basedOn w:val="Normal"/>
    <w:next w:val="Normal"/>
    <w:uiPriority w:val="35"/>
    <w:unhideWhenUsed/>
    <w:qFormat/>
    <w:rsid w:val="0051252D"/>
    <w:pPr>
      <w:spacing w:line="240" w:lineRule="auto"/>
    </w:pPr>
    <w:rPr>
      <w:i/>
      <w:iCs/>
      <w:color w:val="1F497D" w:themeColor="text2"/>
      <w:sz w:val="18"/>
      <w:szCs w:val="18"/>
    </w:rPr>
  </w:style>
  <w:style w:type="paragraph" w:styleId="Revision">
    <w:name w:val="Revision"/>
    <w:hidden/>
    <w:uiPriority w:val="99"/>
    <w:semiHidden/>
    <w:rsid w:val="00512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83114">
      <w:bodyDiv w:val="1"/>
      <w:marLeft w:val="0"/>
      <w:marRight w:val="0"/>
      <w:marTop w:val="0"/>
      <w:marBottom w:val="0"/>
      <w:divBdr>
        <w:top w:val="none" w:sz="0" w:space="0" w:color="auto"/>
        <w:left w:val="none" w:sz="0" w:space="0" w:color="auto"/>
        <w:bottom w:val="none" w:sz="0" w:space="0" w:color="auto"/>
        <w:right w:val="none" w:sz="0" w:space="0" w:color="auto"/>
      </w:divBdr>
    </w:div>
    <w:div w:id="19917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daniellc@uclv.cu" TargetMode="Externa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aboada@uclv.edu.c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damador@uclv.edu.cu" TargetMode="External"/><Relationship Id="rId4" Type="http://schemas.openxmlformats.org/officeDocument/2006/relationships/settings" Target="settings.xml"/><Relationship Id="rId9" Type="http://schemas.openxmlformats.org/officeDocument/2006/relationships/hyperlink" Target="mailto:yuselyr@uclv.edu.cu" TargetMode="Externa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JDLC\DFU\paper%202\comparaci&#243;n%20con%20la%20literatura.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'comparación con la literatura'!$A$2</c:f>
              <c:strCache>
                <c:ptCount val="1"/>
                <c:pt idx="0">
                  <c:v>Yap et al</c:v>
                </c:pt>
              </c:strCache>
            </c:strRef>
          </c:tx>
          <c:spPr>
            <a:solidFill>
              <a:schemeClr val="accent1"/>
            </a:solidFill>
            <a:ln>
              <a:noFill/>
            </a:ln>
            <a:effectLst/>
          </c:spPr>
          <c:invertIfNegative val="0"/>
          <c:cat>
            <c:strRef>
              <c:f>'comparación con la literatura'!$B$1:$F$1</c:f>
              <c:strCache>
                <c:ptCount val="5"/>
                <c:pt idx="0">
                  <c:v>ambos</c:v>
                </c:pt>
                <c:pt idx="1">
                  <c:v>infección</c:v>
                </c:pt>
                <c:pt idx="2">
                  <c:v>isquemia</c:v>
                </c:pt>
                <c:pt idx="3">
                  <c:v>nada</c:v>
                </c:pt>
                <c:pt idx="4">
                  <c:v>macroF1score</c:v>
                </c:pt>
              </c:strCache>
            </c:strRef>
          </c:cat>
          <c:val>
            <c:numRef>
              <c:f>'comparación con la literatura'!$B$2:$F$2</c:f>
              <c:numCache>
                <c:formatCode>General</c:formatCode>
                <c:ptCount val="5"/>
                <c:pt idx="0">
                  <c:v>0.74</c:v>
                </c:pt>
                <c:pt idx="1">
                  <c:v>0.57999999999999996</c:v>
                </c:pt>
                <c:pt idx="2">
                  <c:v>0.45</c:v>
                </c:pt>
                <c:pt idx="3">
                  <c:v>0.45</c:v>
                </c:pt>
                <c:pt idx="4">
                  <c:v>0.55500000000000005</c:v>
                </c:pt>
              </c:numCache>
            </c:numRef>
          </c:val>
          <c:extLst>
            <c:ext xmlns:c16="http://schemas.microsoft.com/office/drawing/2014/chart" uri="{C3380CC4-5D6E-409C-BE32-E72D297353CC}">
              <c16:uniqueId val="{00000000-39A4-4521-9BBB-1C511F33737E}"/>
            </c:ext>
          </c:extLst>
        </c:ser>
        <c:ser>
          <c:idx val="1"/>
          <c:order val="1"/>
          <c:tx>
            <c:strRef>
              <c:f>'comparación con la literatura'!$A$3</c:f>
              <c:strCache>
                <c:ptCount val="1"/>
                <c:pt idx="0">
                  <c:v>López-Cabrera et al</c:v>
                </c:pt>
              </c:strCache>
            </c:strRef>
          </c:tx>
          <c:spPr>
            <a:solidFill>
              <a:schemeClr val="accent2"/>
            </a:solidFill>
            <a:ln>
              <a:noFill/>
            </a:ln>
            <a:effectLst/>
          </c:spPr>
          <c:invertIfNegative val="0"/>
          <c:cat>
            <c:strRef>
              <c:f>'comparación con la literatura'!$B$1:$F$1</c:f>
              <c:strCache>
                <c:ptCount val="5"/>
                <c:pt idx="0">
                  <c:v>ambos</c:v>
                </c:pt>
                <c:pt idx="1">
                  <c:v>infección</c:v>
                </c:pt>
                <c:pt idx="2">
                  <c:v>isquemia</c:v>
                </c:pt>
                <c:pt idx="3">
                  <c:v>nada</c:v>
                </c:pt>
                <c:pt idx="4">
                  <c:v>macroF1score</c:v>
                </c:pt>
              </c:strCache>
            </c:strRef>
          </c:cat>
          <c:val>
            <c:numRef>
              <c:f>'comparación con la literatura'!$B$3:$F$3</c:f>
              <c:numCache>
                <c:formatCode>General</c:formatCode>
                <c:ptCount val="5"/>
                <c:pt idx="0">
                  <c:v>0.69299999999999995</c:v>
                </c:pt>
                <c:pt idx="1">
                  <c:v>0.69799999999999995</c:v>
                </c:pt>
                <c:pt idx="2">
                  <c:v>0.70199999999999996</c:v>
                </c:pt>
                <c:pt idx="3">
                  <c:v>0.63</c:v>
                </c:pt>
                <c:pt idx="4">
                  <c:v>0.68100000000000005</c:v>
                </c:pt>
              </c:numCache>
            </c:numRef>
          </c:val>
          <c:extLst>
            <c:ext xmlns:c16="http://schemas.microsoft.com/office/drawing/2014/chart" uri="{C3380CC4-5D6E-409C-BE32-E72D297353CC}">
              <c16:uniqueId val="{00000001-39A4-4521-9BBB-1C511F33737E}"/>
            </c:ext>
          </c:extLst>
        </c:ser>
        <c:ser>
          <c:idx val="2"/>
          <c:order val="2"/>
          <c:tx>
            <c:strRef>
              <c:f>'comparación con la literatura'!$A$4</c:f>
              <c:strCache>
                <c:ptCount val="1"/>
                <c:pt idx="0">
                  <c:v>Top5 Unión</c:v>
                </c:pt>
              </c:strCache>
            </c:strRef>
          </c:tx>
          <c:spPr>
            <a:solidFill>
              <a:schemeClr val="accent3"/>
            </a:solidFill>
            <a:ln>
              <a:noFill/>
            </a:ln>
            <a:effectLst/>
          </c:spPr>
          <c:invertIfNegative val="0"/>
          <c:cat>
            <c:strRef>
              <c:f>'comparación con la literatura'!$B$1:$F$1</c:f>
              <c:strCache>
                <c:ptCount val="5"/>
                <c:pt idx="0">
                  <c:v>ambos</c:v>
                </c:pt>
                <c:pt idx="1">
                  <c:v>infección</c:v>
                </c:pt>
                <c:pt idx="2">
                  <c:v>isquemia</c:v>
                </c:pt>
                <c:pt idx="3">
                  <c:v>nada</c:v>
                </c:pt>
                <c:pt idx="4">
                  <c:v>macroF1score</c:v>
                </c:pt>
              </c:strCache>
            </c:strRef>
          </c:cat>
          <c:val>
            <c:numRef>
              <c:f>'comparación con la literatura'!$B$4:$F$4</c:f>
              <c:numCache>
                <c:formatCode>General</c:formatCode>
                <c:ptCount val="5"/>
                <c:pt idx="0">
                  <c:v>0.78080000000000005</c:v>
                </c:pt>
                <c:pt idx="1">
                  <c:v>0.75180000000000002</c:v>
                </c:pt>
                <c:pt idx="2">
                  <c:v>0.8</c:v>
                </c:pt>
                <c:pt idx="3">
                  <c:v>0.65559999999999996</c:v>
                </c:pt>
                <c:pt idx="4">
                  <c:v>0.747</c:v>
                </c:pt>
              </c:numCache>
            </c:numRef>
          </c:val>
          <c:extLst>
            <c:ext xmlns:c16="http://schemas.microsoft.com/office/drawing/2014/chart" uri="{C3380CC4-5D6E-409C-BE32-E72D297353CC}">
              <c16:uniqueId val="{00000002-39A4-4521-9BBB-1C511F33737E}"/>
            </c:ext>
          </c:extLst>
        </c:ser>
        <c:dLbls>
          <c:showLegendKey val="0"/>
          <c:showVal val="0"/>
          <c:showCatName val="0"/>
          <c:showSerName val="0"/>
          <c:showPercent val="0"/>
          <c:showBubbleSize val="0"/>
        </c:dLbls>
        <c:gapWidth val="219"/>
        <c:overlap val="-27"/>
        <c:axId val="207572480"/>
        <c:axId val="207541312"/>
      </c:barChart>
      <c:dateAx>
        <c:axId val="20757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07541312"/>
        <c:crosses val="autoZero"/>
        <c:auto val="0"/>
        <c:lblOffset val="100"/>
        <c:baseTimeUnit val="days"/>
      </c:dateAx>
      <c:valAx>
        <c:axId val="207541312"/>
        <c:scaling>
          <c:orientation val="minMax"/>
          <c:max val="0.83000000000000007"/>
          <c:min val="0.3500000000000000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0757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D9481-8613-4700-816C-278FA47F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6474</Words>
  <Characters>36906</Characters>
  <Application>Microsoft Office Word</Application>
  <DocSecurity>0</DocSecurity>
  <Lines>307</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43294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Jose Daniel Lopez Cabrera</cp:lastModifiedBy>
  <cp:revision>10</cp:revision>
  <dcterms:created xsi:type="dcterms:W3CDTF">2021-08-30T19:18:00Z</dcterms:created>
  <dcterms:modified xsi:type="dcterms:W3CDTF">2021-11-11T16:43:00Z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id="oHWwr2GL"/&gt;&lt;style id="http://www.zotero.org/styles/elsevier-harvard"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 name="dontAskDelayCitationUpdates" value="true"/&gt;&lt;/prefs&gt;&lt;/data&gt;</vt:lpwstr>
  </property>
</Properties>
</file>