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BA2" w:rsidRDefault="00C31BA2" w:rsidP="00C31BA2">
      <w:pPr>
        <w:spacing w:after="0"/>
        <w:jc w:val="center"/>
        <w:rPr>
          <w:rFonts w:ascii="Times New Roman" w:hAnsi="Times New Roman" w:cs="Times New Roman"/>
          <w:b/>
          <w:sz w:val="28"/>
          <w:szCs w:val="28"/>
        </w:rPr>
      </w:pPr>
      <w:r w:rsidRPr="00C31BA2">
        <w:rPr>
          <w:rFonts w:ascii="Times New Roman" w:hAnsi="Times New Roman" w:cs="Times New Roman"/>
          <w:b/>
          <w:sz w:val="28"/>
          <w:szCs w:val="28"/>
        </w:rPr>
        <w:t>I SIMPOSIO</w:t>
      </w:r>
      <w:r>
        <w:rPr>
          <w:rFonts w:ascii="Times New Roman" w:hAnsi="Times New Roman" w:cs="Times New Roman"/>
          <w:b/>
          <w:sz w:val="28"/>
          <w:szCs w:val="28"/>
        </w:rPr>
        <w:t xml:space="preserve"> </w:t>
      </w:r>
      <w:r w:rsidRPr="00C31BA2">
        <w:rPr>
          <w:rFonts w:ascii="Times New Roman" w:hAnsi="Times New Roman" w:cs="Times New Roman"/>
          <w:b/>
          <w:sz w:val="28"/>
          <w:szCs w:val="28"/>
        </w:rPr>
        <w:t>INTERNACIONAL</w:t>
      </w:r>
      <w:r>
        <w:rPr>
          <w:rFonts w:ascii="Times New Roman" w:hAnsi="Times New Roman" w:cs="Times New Roman"/>
          <w:b/>
          <w:sz w:val="28"/>
          <w:szCs w:val="28"/>
        </w:rPr>
        <w:t xml:space="preserve"> </w:t>
      </w:r>
      <w:r w:rsidRPr="00C31BA2">
        <w:rPr>
          <w:rFonts w:ascii="Times New Roman" w:hAnsi="Times New Roman" w:cs="Times New Roman"/>
          <w:b/>
          <w:sz w:val="28"/>
          <w:szCs w:val="28"/>
        </w:rPr>
        <w:t>DESARROLLO</w:t>
      </w:r>
      <w:r>
        <w:rPr>
          <w:rFonts w:ascii="Times New Roman" w:hAnsi="Times New Roman" w:cs="Times New Roman"/>
          <w:b/>
          <w:sz w:val="28"/>
          <w:szCs w:val="28"/>
        </w:rPr>
        <w:t xml:space="preserve"> </w:t>
      </w:r>
      <w:r w:rsidRPr="00C31BA2">
        <w:rPr>
          <w:rFonts w:ascii="Times New Roman" w:hAnsi="Times New Roman" w:cs="Times New Roman"/>
          <w:b/>
          <w:sz w:val="28"/>
          <w:szCs w:val="28"/>
        </w:rPr>
        <w:t>HUMANO,</w:t>
      </w:r>
      <w:r>
        <w:rPr>
          <w:rFonts w:ascii="Times New Roman" w:hAnsi="Times New Roman" w:cs="Times New Roman"/>
          <w:b/>
          <w:sz w:val="28"/>
          <w:szCs w:val="28"/>
        </w:rPr>
        <w:t xml:space="preserve"> </w:t>
      </w:r>
      <w:r w:rsidRPr="00C31BA2">
        <w:rPr>
          <w:rFonts w:ascii="Times New Roman" w:hAnsi="Times New Roman" w:cs="Times New Roman"/>
          <w:b/>
          <w:sz w:val="28"/>
          <w:szCs w:val="28"/>
        </w:rPr>
        <w:t>EQUIDAD Y</w:t>
      </w:r>
      <w:r>
        <w:rPr>
          <w:rFonts w:ascii="Times New Roman" w:hAnsi="Times New Roman" w:cs="Times New Roman"/>
          <w:b/>
          <w:sz w:val="28"/>
          <w:szCs w:val="28"/>
        </w:rPr>
        <w:t xml:space="preserve"> </w:t>
      </w:r>
      <w:r w:rsidRPr="00C31BA2">
        <w:rPr>
          <w:rFonts w:ascii="Times New Roman" w:hAnsi="Times New Roman" w:cs="Times New Roman"/>
          <w:b/>
          <w:sz w:val="28"/>
          <w:szCs w:val="28"/>
        </w:rPr>
        <w:t>JUSTICIA SOCIAL</w:t>
      </w:r>
    </w:p>
    <w:p w:rsidR="00FF31C9" w:rsidRPr="009D5E02" w:rsidRDefault="009C71AF" w:rsidP="00FF31C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I </w:t>
      </w:r>
      <w:r w:rsidRPr="009C71AF">
        <w:rPr>
          <w:rFonts w:ascii="Times New Roman" w:hAnsi="Times New Roman" w:cs="Times New Roman"/>
          <w:b/>
          <w:sz w:val="28"/>
          <w:szCs w:val="28"/>
        </w:rPr>
        <w:t>TALLER INTERNACIONAL PSICOLOGÍA Y DESARROLLO HUMANO</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CB2E19" w:rsidRPr="009D5E02" w:rsidRDefault="00CB2E19" w:rsidP="00667F10">
      <w:pPr>
        <w:spacing w:after="0"/>
        <w:jc w:val="center"/>
        <w:rPr>
          <w:rFonts w:ascii="Times New Roman" w:hAnsi="Times New Roman" w:cs="Times New Roman"/>
          <w:b/>
          <w:sz w:val="28"/>
          <w:szCs w:val="28"/>
        </w:rPr>
      </w:pPr>
      <w:r w:rsidRPr="00CB2E19">
        <w:rPr>
          <w:rFonts w:ascii="Times New Roman" w:hAnsi="Times New Roman" w:cs="Times New Roman"/>
          <w:b/>
          <w:sz w:val="28"/>
          <w:szCs w:val="28"/>
        </w:rPr>
        <w:t>Conocimiento público relacionado con la reducción del riesgo de demencia</w:t>
      </w:r>
    </w:p>
    <w:p w:rsidR="00E912D0" w:rsidRDefault="00E912D0" w:rsidP="00667F10">
      <w:pPr>
        <w:spacing w:after="0"/>
        <w:jc w:val="center"/>
        <w:rPr>
          <w:rFonts w:ascii="Times New Roman" w:hAnsi="Times New Roman" w:cs="Times New Roman"/>
          <w:b/>
          <w:i/>
          <w:sz w:val="24"/>
          <w:szCs w:val="24"/>
        </w:rPr>
      </w:pPr>
    </w:p>
    <w:p w:rsidR="008A1C16" w:rsidRPr="009C71AF" w:rsidRDefault="008A1C16" w:rsidP="00667F10">
      <w:pPr>
        <w:spacing w:after="0"/>
        <w:jc w:val="center"/>
        <w:rPr>
          <w:rFonts w:ascii="Times New Roman" w:hAnsi="Times New Roman" w:cs="Times New Roman"/>
          <w:b/>
          <w:i/>
          <w:sz w:val="28"/>
          <w:szCs w:val="28"/>
          <w:lang w:val="en-US"/>
        </w:rPr>
      </w:pPr>
      <w:r w:rsidRPr="009C71AF">
        <w:rPr>
          <w:rFonts w:ascii="Times New Roman" w:hAnsi="Times New Roman" w:cs="Times New Roman"/>
          <w:b/>
          <w:i/>
          <w:sz w:val="28"/>
          <w:szCs w:val="28"/>
          <w:lang w:val="en-US"/>
        </w:rPr>
        <w:t>Title</w:t>
      </w:r>
    </w:p>
    <w:p w:rsidR="00CB2E19" w:rsidRPr="00CB2E19" w:rsidRDefault="00CB2E19" w:rsidP="00667F10">
      <w:pPr>
        <w:spacing w:after="0"/>
        <w:jc w:val="center"/>
        <w:rPr>
          <w:rFonts w:ascii="Times New Roman" w:hAnsi="Times New Roman" w:cs="Times New Roman"/>
          <w:b/>
          <w:i/>
          <w:sz w:val="28"/>
          <w:szCs w:val="28"/>
          <w:lang w:val="en-US"/>
        </w:rPr>
      </w:pPr>
      <w:r w:rsidRPr="00CB2E19">
        <w:rPr>
          <w:rFonts w:ascii="Times New Roman" w:hAnsi="Times New Roman" w:cs="Times New Roman"/>
          <w:b/>
          <w:i/>
          <w:sz w:val="28"/>
          <w:szCs w:val="28"/>
          <w:lang w:val="en-US"/>
        </w:rPr>
        <w:t>Public knowledge about dementia risk reduction</w:t>
      </w:r>
    </w:p>
    <w:p w:rsidR="009D5E02" w:rsidRPr="009C71AF" w:rsidRDefault="009D5E02" w:rsidP="00FF3346">
      <w:pPr>
        <w:spacing w:after="0" w:line="360" w:lineRule="auto"/>
        <w:rPr>
          <w:rFonts w:ascii="Times New Roman" w:hAnsi="Times New Roman" w:cs="Times New Roman"/>
          <w:b/>
          <w:sz w:val="24"/>
          <w:szCs w:val="24"/>
          <w:lang w:val="en-US"/>
        </w:rPr>
      </w:pPr>
    </w:p>
    <w:p w:rsidR="002E0882" w:rsidRPr="009C71AF" w:rsidRDefault="002E0882" w:rsidP="00FF3346">
      <w:pPr>
        <w:spacing w:after="0" w:line="360" w:lineRule="auto"/>
        <w:rPr>
          <w:rFonts w:ascii="Times New Roman" w:hAnsi="Times New Roman" w:cs="Times New Roman"/>
          <w:sz w:val="24"/>
          <w:szCs w:val="24"/>
          <w:lang w:val="en-US"/>
        </w:rPr>
      </w:pPr>
    </w:p>
    <w:p w:rsidR="00CB2E19" w:rsidRPr="00CB2E19" w:rsidRDefault="00CB2E19" w:rsidP="00CB2E19">
      <w:pPr>
        <w:spacing w:after="0" w:line="360" w:lineRule="auto"/>
        <w:jc w:val="center"/>
        <w:rPr>
          <w:rFonts w:ascii="Times New Roman" w:hAnsi="Times New Roman" w:cs="Times New Roman"/>
          <w:b/>
          <w:sz w:val="24"/>
          <w:szCs w:val="24"/>
        </w:rPr>
      </w:pPr>
      <w:r w:rsidRPr="00CB2E19">
        <w:rPr>
          <w:rFonts w:ascii="Times New Roman" w:hAnsi="Times New Roman" w:cs="Times New Roman"/>
          <w:b/>
          <w:sz w:val="24"/>
          <w:szCs w:val="24"/>
        </w:rPr>
        <w:t>Zoylen Fernández-Fleites</w:t>
      </w:r>
      <w:r>
        <w:rPr>
          <w:rFonts w:ascii="Times New Roman" w:hAnsi="Times New Roman" w:cs="Times New Roman"/>
          <w:b/>
          <w:sz w:val="24"/>
          <w:szCs w:val="24"/>
        </w:rPr>
        <w:t xml:space="preserve">, </w:t>
      </w:r>
      <w:r w:rsidRPr="00CB2E19">
        <w:rPr>
          <w:rFonts w:ascii="Times New Roman" w:hAnsi="Times New Roman" w:cs="Times New Roman"/>
          <w:b/>
          <w:sz w:val="24"/>
          <w:szCs w:val="24"/>
        </w:rPr>
        <w:t>Yunier Broche-Pérez</w:t>
      </w:r>
      <w:r>
        <w:rPr>
          <w:rFonts w:ascii="Times New Roman" w:hAnsi="Times New Roman" w:cs="Times New Roman"/>
          <w:b/>
          <w:sz w:val="24"/>
          <w:szCs w:val="24"/>
        </w:rPr>
        <w:t xml:space="preserve">, </w:t>
      </w:r>
      <w:r w:rsidRPr="00CB2E19">
        <w:rPr>
          <w:rFonts w:ascii="Times New Roman" w:hAnsi="Times New Roman" w:cs="Times New Roman"/>
          <w:b/>
          <w:sz w:val="24"/>
          <w:szCs w:val="24"/>
        </w:rPr>
        <w:t>Elizabeth Jiménez Puig</w:t>
      </w:r>
      <w:r>
        <w:rPr>
          <w:rFonts w:ascii="Times New Roman" w:hAnsi="Times New Roman" w:cs="Times New Roman"/>
          <w:b/>
          <w:sz w:val="24"/>
          <w:szCs w:val="24"/>
        </w:rPr>
        <w:t xml:space="preserve">, </w:t>
      </w:r>
      <w:r w:rsidRPr="00CB2E19">
        <w:rPr>
          <w:rFonts w:ascii="Times New Roman" w:hAnsi="Times New Roman" w:cs="Times New Roman"/>
          <w:b/>
          <w:sz w:val="24"/>
          <w:szCs w:val="24"/>
        </w:rPr>
        <w:t>Evelin Fernández Castillo</w:t>
      </w:r>
    </w:p>
    <w:p w:rsidR="009D5E02" w:rsidRDefault="009D5E02" w:rsidP="00FF3346">
      <w:pPr>
        <w:spacing w:after="0" w:line="360" w:lineRule="auto"/>
        <w:rPr>
          <w:rFonts w:ascii="Times New Roman" w:hAnsi="Times New Roman" w:cs="Times New Roman"/>
          <w:sz w:val="24"/>
          <w:szCs w:val="24"/>
        </w:rPr>
      </w:pPr>
    </w:p>
    <w:p w:rsidR="000E06BD" w:rsidRPr="00712384" w:rsidRDefault="000E06BD" w:rsidP="000E06BD">
      <w:pPr>
        <w:pStyle w:val="AuthorList"/>
        <w:spacing w:before="0" w:after="0" w:line="360" w:lineRule="auto"/>
        <w:rPr>
          <w:b w:val="0"/>
          <w:lang w:val="es-MX"/>
        </w:rPr>
      </w:pPr>
      <w:r w:rsidRPr="00712384">
        <w:rPr>
          <w:b w:val="0"/>
          <w:lang w:val="es-MX"/>
        </w:rPr>
        <w:t>Zoylen Fernández-Fleites</w:t>
      </w:r>
      <w:r>
        <w:rPr>
          <w:b w:val="0"/>
          <w:lang w:val="es-MX"/>
        </w:rPr>
        <w:t xml:space="preserve">, Universidad Central “Marta Abreu” de Las Villas, Cuba, </w:t>
      </w:r>
      <w:hyperlink r:id="rId7" w:history="1">
        <w:r w:rsidRPr="00712384">
          <w:rPr>
            <w:rStyle w:val="Hipervnculo"/>
            <w:b w:val="0"/>
            <w:lang w:val="es-MX"/>
          </w:rPr>
          <w:t>zfernandez@uclv.cu</w:t>
        </w:r>
      </w:hyperlink>
    </w:p>
    <w:p w:rsidR="000E06BD" w:rsidRPr="00712384" w:rsidRDefault="000E06BD" w:rsidP="000E06BD">
      <w:pPr>
        <w:pStyle w:val="AuthorList"/>
        <w:spacing w:before="0" w:after="0" w:line="360" w:lineRule="auto"/>
        <w:rPr>
          <w:b w:val="0"/>
          <w:lang w:val="es-MX"/>
        </w:rPr>
      </w:pPr>
      <w:r w:rsidRPr="00712384">
        <w:rPr>
          <w:b w:val="0"/>
          <w:lang w:val="es-MX"/>
        </w:rPr>
        <w:t>Yunier Broche-Pérez,</w:t>
      </w:r>
      <w:r>
        <w:rPr>
          <w:b w:val="0"/>
          <w:lang w:val="es-MX"/>
        </w:rPr>
        <w:t xml:space="preserve"> Universidad Central “Marta Abreu” de Las Villas, Cuba, </w:t>
      </w:r>
      <w:hyperlink r:id="rId8" w:history="1">
        <w:r w:rsidRPr="006C1683">
          <w:rPr>
            <w:rStyle w:val="Hipervnculo"/>
            <w:b w:val="0"/>
            <w:lang w:val="es-MX"/>
          </w:rPr>
          <w:t>yunierbp@uclv.edu.cu</w:t>
        </w:r>
      </w:hyperlink>
      <w:r w:rsidRPr="00712384">
        <w:rPr>
          <w:b w:val="0"/>
          <w:lang w:val="es-MX"/>
        </w:rPr>
        <w:t xml:space="preserve"> </w:t>
      </w:r>
    </w:p>
    <w:p w:rsidR="000E06BD" w:rsidRDefault="000E06BD" w:rsidP="000E06BD">
      <w:pPr>
        <w:pStyle w:val="AuthorList"/>
        <w:spacing w:before="0" w:after="0" w:line="360" w:lineRule="auto"/>
        <w:rPr>
          <w:b w:val="0"/>
          <w:lang w:val="es-MX"/>
        </w:rPr>
      </w:pPr>
      <w:r w:rsidRPr="00712384">
        <w:rPr>
          <w:b w:val="0"/>
          <w:lang w:val="es-MX"/>
        </w:rPr>
        <w:t>Elizabeth Jiménez Puig</w:t>
      </w:r>
      <w:r>
        <w:rPr>
          <w:b w:val="0"/>
          <w:lang w:val="es-MX"/>
        </w:rPr>
        <w:t xml:space="preserve">, Universidad Central “Marta Abreu” de Las Villas, Cuba </w:t>
      </w:r>
      <w:hyperlink r:id="rId9" w:history="1">
        <w:r w:rsidRPr="00712384">
          <w:rPr>
            <w:rStyle w:val="Hipervnculo"/>
            <w:b w:val="0"/>
            <w:lang w:val="es-MX"/>
          </w:rPr>
          <w:t>ejimenez@uclv.cu</w:t>
        </w:r>
      </w:hyperlink>
      <w:r w:rsidRPr="00712384">
        <w:rPr>
          <w:b w:val="0"/>
          <w:lang w:val="es-MX"/>
        </w:rPr>
        <w:t xml:space="preserve"> </w:t>
      </w:r>
    </w:p>
    <w:p w:rsidR="000E06BD" w:rsidRPr="00E02108" w:rsidRDefault="000E06BD" w:rsidP="000E06BD">
      <w:pPr>
        <w:rPr>
          <w:rStyle w:val="Hipervnculo"/>
          <w:rFonts w:ascii="Times New Roman" w:hAnsi="Times New Roman" w:cs="Times New Roman"/>
          <w:sz w:val="24"/>
          <w:szCs w:val="24"/>
          <w:lang w:val="es-MX"/>
        </w:rPr>
      </w:pPr>
      <w:r w:rsidRPr="00644705">
        <w:rPr>
          <w:rFonts w:ascii="Times New Roman" w:hAnsi="Times New Roman" w:cs="Times New Roman"/>
          <w:sz w:val="24"/>
          <w:szCs w:val="24"/>
        </w:rPr>
        <w:t>Evelin Fernández Castillo</w:t>
      </w:r>
      <w:r>
        <w:rPr>
          <w:rFonts w:ascii="Times New Roman" w:hAnsi="Times New Roman" w:cs="Times New Roman"/>
          <w:sz w:val="24"/>
          <w:szCs w:val="24"/>
        </w:rPr>
        <w:t xml:space="preserve">, </w:t>
      </w:r>
      <w:r w:rsidRPr="000E06BD">
        <w:rPr>
          <w:rFonts w:ascii="Times New Roman" w:hAnsi="Times New Roman" w:cs="Times New Roman"/>
          <w:sz w:val="24"/>
          <w:szCs w:val="24"/>
        </w:rPr>
        <w:t xml:space="preserve">Universidad Central “Marta Abreu” de Las Villas, </w:t>
      </w:r>
      <w:r>
        <w:rPr>
          <w:rFonts w:ascii="Times New Roman" w:hAnsi="Times New Roman" w:cs="Times New Roman"/>
          <w:sz w:val="24"/>
          <w:szCs w:val="24"/>
        </w:rPr>
        <w:t xml:space="preserve">Cuba, </w:t>
      </w:r>
      <w:hyperlink r:id="rId10" w:history="1">
        <w:r w:rsidRPr="00E02108">
          <w:rPr>
            <w:rStyle w:val="Hipervnculo"/>
            <w:rFonts w:ascii="Times New Roman" w:hAnsi="Times New Roman" w:cs="Times New Roman"/>
            <w:sz w:val="24"/>
            <w:szCs w:val="24"/>
            <w:lang w:val="es-MX"/>
          </w:rPr>
          <w:t>efernandez@uclv.edu.cu</w:t>
        </w:r>
      </w:hyperlink>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0E06BD">
        <w:rPr>
          <w:rFonts w:ascii="Times New Roman" w:hAnsi="Times New Roman" w:cs="Times New Roman"/>
          <w:sz w:val="24"/>
          <w:szCs w:val="24"/>
        </w:rPr>
        <w:t xml:space="preserve"> </w:t>
      </w:r>
    </w:p>
    <w:p w:rsidR="000E06BD" w:rsidRPr="00E02108" w:rsidRDefault="008A1C16" w:rsidP="00C1243A">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0E06BD" w:rsidRPr="00E02108">
        <w:rPr>
          <w:rFonts w:ascii="Times New Roman" w:hAnsi="Times New Roman" w:cs="Times New Roman"/>
          <w:sz w:val="24"/>
          <w:szCs w:val="24"/>
        </w:rPr>
        <w:t xml:space="preserve">El aumento de la esperanza de vida y diagnósticos de demencia exige investigaciones que exploren el conocimiento popular sobre los factores de riesgo en el padecimiento de demencia y su prevención.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F80B65">
        <w:rPr>
          <w:rFonts w:ascii="Times New Roman" w:hAnsi="Times New Roman" w:cs="Times New Roman"/>
          <w:b/>
          <w:sz w:val="24"/>
          <w:szCs w:val="24"/>
        </w:rPr>
        <w:t xml:space="preserve"> </w:t>
      </w:r>
      <w:bookmarkStart w:id="0" w:name="_GoBack"/>
      <w:bookmarkEnd w:id="0"/>
      <w:r w:rsidR="000E06BD" w:rsidRPr="003B7FE5">
        <w:rPr>
          <w:rFonts w:ascii="Times New Roman" w:hAnsi="Times New Roman" w:cs="Times New Roman"/>
          <w:sz w:val="24"/>
          <w:szCs w:val="24"/>
        </w:rPr>
        <w:t>Describir el</w:t>
      </w:r>
      <w:r w:rsidR="000E06BD">
        <w:rPr>
          <w:rFonts w:ascii="Times New Roman" w:hAnsi="Times New Roman" w:cs="Times New Roman"/>
          <w:color w:val="000000"/>
          <w:sz w:val="24"/>
          <w:szCs w:val="24"/>
        </w:rPr>
        <w:t xml:space="preserve"> conocimiento existente</w:t>
      </w:r>
      <w:r w:rsidR="000E06BD" w:rsidRPr="003B7FE5">
        <w:rPr>
          <w:rFonts w:ascii="Times New Roman" w:hAnsi="Times New Roman" w:cs="Times New Roman"/>
          <w:color w:val="000000"/>
          <w:sz w:val="24"/>
          <w:szCs w:val="24"/>
        </w:rPr>
        <w:t xml:space="preserve"> en la población cubana sobre los factores de riesgo que pueden conducir a la demencia y las acciones que consiguen llevarse a cabo para su prevención.</w:t>
      </w:r>
    </w:p>
    <w:p w:rsidR="00C1243A" w:rsidRDefault="008A1C16" w:rsidP="003D6494">
      <w:pPr>
        <w:pStyle w:val="Prrafodelista"/>
        <w:numPr>
          <w:ilvl w:val="0"/>
          <w:numId w:val="1"/>
        </w:numPr>
        <w:spacing w:after="0" w:line="360" w:lineRule="auto"/>
        <w:jc w:val="both"/>
        <w:rPr>
          <w:rFonts w:ascii="Times New Roman" w:hAnsi="Times New Roman" w:cs="Times New Roman"/>
          <w:sz w:val="24"/>
          <w:szCs w:val="24"/>
        </w:rPr>
      </w:pPr>
      <w:r w:rsidRPr="00C1243A">
        <w:rPr>
          <w:rFonts w:ascii="Times New Roman" w:hAnsi="Times New Roman" w:cs="Times New Roman"/>
          <w:b/>
          <w:sz w:val="24"/>
          <w:szCs w:val="24"/>
        </w:rPr>
        <w:lastRenderedPageBreak/>
        <w:t>Metodología:</w:t>
      </w:r>
      <w:r w:rsidR="009061A5" w:rsidRPr="00C1243A">
        <w:rPr>
          <w:rFonts w:ascii="Times New Roman" w:hAnsi="Times New Roman" w:cs="Times New Roman"/>
          <w:b/>
          <w:sz w:val="24"/>
          <w:szCs w:val="24"/>
        </w:rPr>
        <w:t xml:space="preserve"> </w:t>
      </w:r>
      <w:r w:rsidR="00C1243A" w:rsidRPr="00C1243A">
        <w:rPr>
          <w:rFonts w:ascii="Times New Roman" w:hAnsi="Times New Roman" w:cs="Times New Roman"/>
          <w:sz w:val="24"/>
          <w:szCs w:val="24"/>
        </w:rPr>
        <w:t xml:space="preserve">Se diseñó un estudio transversal, mediante la encuesta a 1004 cubanos con edades entre 18-96 años, en instalaciones públicas. Se realizó el análisis de frecuencia a través de cálculos porcentuales, a partir a distintos estratos (sexo, edad, educación, contacto con demencia). </w:t>
      </w:r>
    </w:p>
    <w:p w:rsidR="00C1243A" w:rsidRPr="00C1243A" w:rsidRDefault="008A1C16" w:rsidP="003D6494">
      <w:pPr>
        <w:pStyle w:val="Prrafodelista"/>
        <w:numPr>
          <w:ilvl w:val="0"/>
          <w:numId w:val="1"/>
        </w:numPr>
        <w:spacing w:after="0" w:line="360" w:lineRule="auto"/>
        <w:jc w:val="both"/>
        <w:rPr>
          <w:rFonts w:ascii="Times New Roman" w:hAnsi="Times New Roman" w:cs="Times New Roman"/>
          <w:sz w:val="24"/>
          <w:szCs w:val="24"/>
        </w:rPr>
      </w:pPr>
      <w:r w:rsidRPr="00C1243A">
        <w:rPr>
          <w:rFonts w:ascii="Times New Roman" w:hAnsi="Times New Roman" w:cs="Times New Roman"/>
          <w:b/>
          <w:sz w:val="24"/>
          <w:szCs w:val="24"/>
        </w:rPr>
        <w:t>Resultados y discusión:</w:t>
      </w:r>
      <w:r w:rsidR="00C1243A" w:rsidRPr="00C1243A">
        <w:rPr>
          <w:rFonts w:ascii="Times New Roman" w:hAnsi="Times New Roman" w:cs="Times New Roman"/>
          <w:sz w:val="24"/>
          <w:szCs w:val="24"/>
        </w:rPr>
        <w:t xml:space="preserve"> La demencia se ubicó como la quinta enfermedad más preocupante para los participantes.  El 62% consideró que el riesgo de demencia podía ser reducido y el 50% que la edad idónea para iniciar la prevención es posterior a los 40 años. La estimulación cognitiva y la actividad física fueron señaladas con más frecuencia como actividades útiles aunque muestran baja presencia en el estilo de vida.  Tener más de 48 años, contacto previo con la demencia y nivel educacional universitario aumenta la probabilidad de poner en práctica estilos de vida saludables y preventivos.</w:t>
      </w:r>
    </w:p>
    <w:p w:rsidR="008A1C16" w:rsidRPr="005754D8" w:rsidRDefault="008A1C16" w:rsidP="00C1243A">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C1243A" w:rsidRPr="00C1243A">
        <w:rPr>
          <w:rFonts w:ascii="Times New Roman" w:hAnsi="Times New Roman" w:cs="Times New Roman"/>
          <w:sz w:val="24"/>
          <w:szCs w:val="24"/>
        </w:rPr>
        <w:t>Aunque la demencia constituye un tema de salud importante, todavía no se tiene suficiente conocimiento sobre las acciones para reducir el riesgo de presentarla. Los resultados obtenidos constituyen un punto de partida para el diseño de políticas dirigidas a potenciar el conocimiento sobre la demencia y su prevención.</w:t>
      </w:r>
      <w:r w:rsidR="00C1243A" w:rsidRPr="00C1243A">
        <w:rPr>
          <w:rFonts w:ascii="Times New Roman" w:hAnsi="Times New Roman" w:cs="Times New Roman"/>
          <w:b/>
          <w:sz w:val="24"/>
          <w:szCs w:val="24"/>
        </w:rPr>
        <w:t xml:space="preserve"> </w:t>
      </w: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C1243A" w:rsidRPr="00C1243A" w:rsidRDefault="00C1243A" w:rsidP="00C1243A">
      <w:pPr>
        <w:pStyle w:val="Prrafodelista"/>
        <w:numPr>
          <w:ilvl w:val="0"/>
          <w:numId w:val="2"/>
        </w:numPr>
        <w:autoSpaceDE w:val="0"/>
        <w:autoSpaceDN w:val="0"/>
        <w:adjustRightInd w:val="0"/>
        <w:spacing w:after="0" w:line="360" w:lineRule="auto"/>
        <w:rPr>
          <w:rFonts w:ascii="Times New Roman" w:hAnsi="Times New Roman" w:cs="Times New Roman"/>
          <w:i/>
          <w:color w:val="000000"/>
          <w:sz w:val="24"/>
          <w:szCs w:val="24"/>
          <w:lang w:val="en-US"/>
        </w:rPr>
      </w:pPr>
      <w:r w:rsidRPr="00C1243A">
        <w:rPr>
          <w:rFonts w:ascii="Times New Roman" w:hAnsi="Times New Roman" w:cs="Times New Roman"/>
          <w:b/>
          <w:i/>
          <w:color w:val="000000"/>
          <w:sz w:val="24"/>
          <w:szCs w:val="24"/>
          <w:lang w:val="en-US"/>
        </w:rPr>
        <w:t>Background:</w:t>
      </w:r>
      <w:r w:rsidRPr="00C1243A">
        <w:rPr>
          <w:rFonts w:ascii="Times New Roman" w:hAnsi="Times New Roman" w:cs="Times New Roman"/>
          <w:i/>
          <w:color w:val="000000"/>
          <w:sz w:val="24"/>
          <w:szCs w:val="24"/>
          <w:lang w:val="en-US"/>
        </w:rPr>
        <w:t xml:space="preserve"> The life expectancy increase and the increment of dementia syndrome diagnoses demand to explore the popular knowledge about the dementia risk factors, as well as the elements for their prevention. </w:t>
      </w:r>
    </w:p>
    <w:p w:rsidR="00C1243A" w:rsidRPr="00C1243A" w:rsidRDefault="00C1243A" w:rsidP="00C1243A">
      <w:pPr>
        <w:pStyle w:val="Prrafodelista"/>
        <w:numPr>
          <w:ilvl w:val="0"/>
          <w:numId w:val="2"/>
        </w:numPr>
        <w:autoSpaceDE w:val="0"/>
        <w:autoSpaceDN w:val="0"/>
        <w:adjustRightInd w:val="0"/>
        <w:spacing w:after="0" w:line="360" w:lineRule="auto"/>
        <w:rPr>
          <w:rFonts w:ascii="Times New Roman" w:hAnsi="Times New Roman" w:cs="Times New Roman"/>
          <w:i/>
          <w:sz w:val="24"/>
          <w:szCs w:val="24"/>
          <w:lang w:val="en-US"/>
        </w:rPr>
      </w:pPr>
      <w:r w:rsidRPr="00C1243A">
        <w:rPr>
          <w:rFonts w:ascii="Times New Roman" w:hAnsi="Times New Roman" w:cs="Times New Roman"/>
          <w:b/>
          <w:i/>
          <w:sz w:val="24"/>
          <w:szCs w:val="24"/>
          <w:lang w:val="en-US"/>
        </w:rPr>
        <w:t>Aim:</w:t>
      </w:r>
      <w:r w:rsidRPr="00C1243A">
        <w:rPr>
          <w:rFonts w:ascii="Times New Roman" w:hAnsi="Times New Roman" w:cs="Times New Roman"/>
          <w:i/>
          <w:sz w:val="24"/>
          <w:szCs w:val="24"/>
          <w:lang w:val="en-US"/>
        </w:rPr>
        <w:t xml:space="preserve"> The objective of this study was to explore the knowledge among the Cuban population with regard to the risk factors that may lead to dementia and the actions that </w:t>
      </w:r>
      <w:proofErr w:type="gramStart"/>
      <w:r w:rsidRPr="00C1243A">
        <w:rPr>
          <w:rFonts w:ascii="Times New Roman" w:hAnsi="Times New Roman" w:cs="Times New Roman"/>
          <w:i/>
          <w:sz w:val="24"/>
          <w:szCs w:val="24"/>
          <w:lang w:val="en-US"/>
        </w:rPr>
        <w:t>may be taken</w:t>
      </w:r>
      <w:proofErr w:type="gramEnd"/>
      <w:r w:rsidRPr="00C1243A">
        <w:rPr>
          <w:rFonts w:ascii="Times New Roman" w:hAnsi="Times New Roman" w:cs="Times New Roman"/>
          <w:i/>
          <w:sz w:val="24"/>
          <w:szCs w:val="24"/>
          <w:lang w:val="en-US"/>
        </w:rPr>
        <w:t xml:space="preserve"> to prevent it.</w:t>
      </w:r>
    </w:p>
    <w:p w:rsidR="00C1243A" w:rsidRPr="00C1243A" w:rsidRDefault="00C1243A" w:rsidP="00C1243A">
      <w:pPr>
        <w:pStyle w:val="Prrafodelista"/>
        <w:numPr>
          <w:ilvl w:val="0"/>
          <w:numId w:val="2"/>
        </w:numPr>
        <w:spacing w:after="0" w:line="360" w:lineRule="auto"/>
        <w:rPr>
          <w:rFonts w:ascii="Times New Roman" w:hAnsi="Times New Roman" w:cs="Times New Roman"/>
          <w:i/>
          <w:sz w:val="24"/>
          <w:szCs w:val="24"/>
          <w:lang w:val="en-US"/>
        </w:rPr>
      </w:pPr>
      <w:r w:rsidRPr="00C1243A">
        <w:rPr>
          <w:rFonts w:ascii="Times New Roman" w:hAnsi="Times New Roman" w:cs="Times New Roman"/>
          <w:b/>
          <w:i/>
          <w:sz w:val="24"/>
          <w:szCs w:val="24"/>
          <w:lang w:val="en-US"/>
        </w:rPr>
        <w:t xml:space="preserve">Method: </w:t>
      </w:r>
      <w:r w:rsidRPr="00C1243A">
        <w:rPr>
          <w:rFonts w:ascii="Times New Roman" w:hAnsi="Times New Roman" w:cs="Times New Roman"/>
          <w:i/>
          <w:sz w:val="24"/>
          <w:szCs w:val="24"/>
          <w:lang w:val="en-US"/>
        </w:rPr>
        <w:t xml:space="preserve">A cross-sectional survey </w:t>
      </w:r>
      <w:proofErr w:type="gramStart"/>
      <w:r w:rsidRPr="00C1243A">
        <w:rPr>
          <w:rFonts w:ascii="Times New Roman" w:hAnsi="Times New Roman" w:cs="Times New Roman"/>
          <w:i/>
          <w:sz w:val="24"/>
          <w:szCs w:val="24"/>
          <w:lang w:val="en-US"/>
        </w:rPr>
        <w:t>was undertaken</w:t>
      </w:r>
      <w:proofErr w:type="gramEnd"/>
      <w:r w:rsidRPr="00C1243A">
        <w:rPr>
          <w:rFonts w:ascii="Times New Roman" w:hAnsi="Times New Roman" w:cs="Times New Roman"/>
          <w:i/>
          <w:sz w:val="24"/>
          <w:szCs w:val="24"/>
          <w:lang w:val="en-US"/>
        </w:rPr>
        <w:t xml:space="preserve"> of 1004 Cubans aged 18-96 years. This measured the importance placed o dementia, knowledge related to risk reduction, the perceived age-relevance of these and the stocks that accomplish to prevent it. In frequency analysis, data </w:t>
      </w:r>
      <w:proofErr w:type="gramStart"/>
      <w:r w:rsidRPr="00C1243A">
        <w:rPr>
          <w:rFonts w:ascii="Times New Roman" w:hAnsi="Times New Roman" w:cs="Times New Roman"/>
          <w:i/>
          <w:sz w:val="24"/>
          <w:szCs w:val="24"/>
          <w:lang w:val="en-US"/>
        </w:rPr>
        <w:t>were stratified</w:t>
      </w:r>
      <w:proofErr w:type="gramEnd"/>
      <w:r w:rsidRPr="00C1243A">
        <w:rPr>
          <w:rFonts w:ascii="Times New Roman" w:hAnsi="Times New Roman" w:cs="Times New Roman"/>
          <w:i/>
          <w:sz w:val="24"/>
          <w:szCs w:val="24"/>
          <w:lang w:val="en-US"/>
        </w:rPr>
        <w:t xml:space="preserve"> by sex, age, educational attainment and previous exposure to dementia. </w:t>
      </w:r>
    </w:p>
    <w:p w:rsidR="00C1243A" w:rsidRPr="00C1243A" w:rsidRDefault="00C1243A" w:rsidP="00C1243A">
      <w:pPr>
        <w:pStyle w:val="Prrafodelista"/>
        <w:numPr>
          <w:ilvl w:val="0"/>
          <w:numId w:val="2"/>
        </w:numPr>
        <w:spacing w:after="0" w:line="360" w:lineRule="auto"/>
        <w:rPr>
          <w:rFonts w:ascii="Times New Roman" w:hAnsi="Times New Roman" w:cs="Times New Roman"/>
          <w:b/>
          <w:i/>
          <w:sz w:val="24"/>
          <w:szCs w:val="24"/>
          <w:lang w:val="en-US"/>
        </w:rPr>
      </w:pPr>
      <w:r w:rsidRPr="00C1243A">
        <w:rPr>
          <w:rFonts w:ascii="Times New Roman" w:hAnsi="Times New Roman" w:cs="Times New Roman"/>
          <w:b/>
          <w:i/>
          <w:sz w:val="24"/>
          <w:szCs w:val="24"/>
          <w:lang w:val="en-US"/>
        </w:rPr>
        <w:lastRenderedPageBreak/>
        <w:t xml:space="preserve">Results: </w:t>
      </w:r>
      <w:r w:rsidRPr="00C1243A">
        <w:rPr>
          <w:rFonts w:ascii="Times New Roman" w:hAnsi="Times New Roman" w:cs="Times New Roman"/>
          <w:i/>
          <w:sz w:val="24"/>
          <w:szCs w:val="24"/>
          <w:lang w:val="en-US"/>
        </w:rPr>
        <w:t xml:space="preserve">Dementia was the fifth most worrying disease. </w:t>
      </w:r>
      <w:proofErr w:type="gramStart"/>
      <w:r w:rsidRPr="00C1243A">
        <w:rPr>
          <w:rFonts w:ascii="Times New Roman" w:hAnsi="Times New Roman" w:cs="Times New Roman"/>
          <w:i/>
          <w:sz w:val="24"/>
          <w:szCs w:val="24"/>
          <w:lang w:val="en-US"/>
        </w:rPr>
        <w:t>A total of 62</w:t>
      </w:r>
      <w:proofErr w:type="gramEnd"/>
      <w:r w:rsidRPr="00C1243A">
        <w:rPr>
          <w:rFonts w:ascii="Times New Roman" w:hAnsi="Times New Roman" w:cs="Times New Roman"/>
          <w:i/>
          <w:sz w:val="24"/>
          <w:szCs w:val="24"/>
          <w:lang w:val="en-US"/>
        </w:rPr>
        <w:t xml:space="preserve">% of participants considered that the risk of dementia could be reduced, and 50% that the appropriate age to begin prevention measures is after 40 years. Cognitive stimulation and physical activity </w:t>
      </w:r>
      <w:proofErr w:type="gramStart"/>
      <w:r w:rsidRPr="00C1243A">
        <w:rPr>
          <w:rFonts w:ascii="Times New Roman" w:hAnsi="Times New Roman" w:cs="Times New Roman"/>
          <w:i/>
          <w:sz w:val="24"/>
          <w:szCs w:val="24"/>
          <w:lang w:val="en-US"/>
        </w:rPr>
        <w:t>were more frequently cited</w:t>
      </w:r>
      <w:proofErr w:type="gramEnd"/>
      <w:r w:rsidRPr="00C1243A">
        <w:rPr>
          <w:rFonts w:ascii="Times New Roman" w:hAnsi="Times New Roman" w:cs="Times New Roman"/>
          <w:i/>
          <w:sz w:val="24"/>
          <w:szCs w:val="24"/>
          <w:lang w:val="en-US"/>
        </w:rPr>
        <w:t xml:space="preserve"> as useful activities although they show low presence in lifestyles. Having more than 48 years, previous contact with dementia and university educational level increases the probability of putting into practice healthy and preventive lifestyles.</w:t>
      </w:r>
    </w:p>
    <w:p w:rsidR="00C1243A" w:rsidRPr="00C1243A" w:rsidRDefault="00C1243A" w:rsidP="00C1243A">
      <w:pPr>
        <w:pStyle w:val="Prrafodelista"/>
        <w:numPr>
          <w:ilvl w:val="0"/>
          <w:numId w:val="2"/>
        </w:numPr>
        <w:spacing w:after="0" w:line="360" w:lineRule="auto"/>
        <w:rPr>
          <w:rFonts w:ascii="Times New Roman" w:hAnsi="Times New Roman" w:cs="Times New Roman"/>
          <w:i/>
          <w:sz w:val="24"/>
          <w:szCs w:val="24"/>
          <w:lang w:val="en-US"/>
        </w:rPr>
      </w:pPr>
      <w:r w:rsidRPr="00C1243A">
        <w:rPr>
          <w:rFonts w:ascii="Times New Roman" w:hAnsi="Times New Roman" w:cs="Times New Roman"/>
          <w:b/>
          <w:i/>
          <w:sz w:val="24"/>
          <w:szCs w:val="24"/>
          <w:lang w:val="en-US"/>
        </w:rPr>
        <w:t>Conclusions:</w:t>
      </w:r>
      <w:r w:rsidRPr="00C1243A">
        <w:rPr>
          <w:rFonts w:ascii="Times New Roman" w:hAnsi="Times New Roman" w:cs="Times New Roman"/>
          <w:i/>
          <w:sz w:val="24"/>
          <w:szCs w:val="24"/>
          <w:lang w:val="en-US"/>
        </w:rPr>
        <w:t xml:space="preserve"> Although dementia is an important health issue for respondents, their knowledge about disease prevention is still insufﬁcient. The results obtained constitute a starting point for the design of policies aimed at increasing knowledge about the disease and improving prevention.</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C1243A" w:rsidRPr="00877984">
        <w:rPr>
          <w:rFonts w:ascii="Times New Roman" w:hAnsi="Times New Roman" w:cs="Times New Roman"/>
          <w:sz w:val="24"/>
          <w:szCs w:val="24"/>
        </w:rPr>
        <w:t>Demencia, Salud</w:t>
      </w:r>
      <w:r w:rsidR="00C1243A">
        <w:rPr>
          <w:rFonts w:ascii="Times New Roman" w:hAnsi="Times New Roman" w:cs="Times New Roman"/>
          <w:sz w:val="24"/>
          <w:szCs w:val="24"/>
        </w:rPr>
        <w:t xml:space="preserve"> </w:t>
      </w:r>
      <w:r w:rsidR="00C1243A" w:rsidRPr="00877984">
        <w:rPr>
          <w:rFonts w:ascii="Times New Roman" w:hAnsi="Times New Roman" w:cs="Times New Roman"/>
          <w:sz w:val="24"/>
          <w:szCs w:val="24"/>
        </w:rPr>
        <w:t>cognitiva;</w:t>
      </w:r>
      <w:r w:rsidR="00C1243A">
        <w:rPr>
          <w:rFonts w:ascii="Times New Roman" w:hAnsi="Times New Roman" w:cs="Times New Roman"/>
          <w:sz w:val="24"/>
          <w:szCs w:val="24"/>
        </w:rPr>
        <w:t xml:space="preserve"> </w:t>
      </w:r>
      <w:r w:rsidR="00C1243A" w:rsidRPr="00877984">
        <w:rPr>
          <w:rFonts w:ascii="Times New Roman" w:hAnsi="Times New Roman" w:cs="Times New Roman"/>
          <w:sz w:val="24"/>
          <w:szCs w:val="24"/>
        </w:rPr>
        <w:t>Comportamientos</w:t>
      </w:r>
      <w:r w:rsidR="00C1243A">
        <w:rPr>
          <w:rFonts w:ascii="Times New Roman" w:hAnsi="Times New Roman" w:cs="Times New Roman"/>
          <w:sz w:val="24"/>
          <w:szCs w:val="24"/>
        </w:rPr>
        <w:t xml:space="preserve"> </w:t>
      </w:r>
      <w:r w:rsidR="00C1243A" w:rsidRPr="00877984">
        <w:rPr>
          <w:rFonts w:ascii="Times New Roman" w:hAnsi="Times New Roman" w:cs="Times New Roman"/>
          <w:sz w:val="24"/>
          <w:szCs w:val="24"/>
        </w:rPr>
        <w:t>saludables;</w:t>
      </w:r>
      <w:r w:rsidR="00C1243A">
        <w:rPr>
          <w:rFonts w:ascii="Times New Roman" w:hAnsi="Times New Roman" w:cs="Times New Roman"/>
          <w:sz w:val="24"/>
          <w:szCs w:val="24"/>
        </w:rPr>
        <w:t xml:space="preserve"> </w:t>
      </w:r>
      <w:r w:rsidR="00C1243A" w:rsidRPr="00877984">
        <w:rPr>
          <w:rFonts w:ascii="Times New Roman" w:hAnsi="Times New Roman" w:cs="Times New Roman"/>
          <w:sz w:val="24"/>
          <w:szCs w:val="24"/>
        </w:rPr>
        <w:t>Promoción</w:t>
      </w:r>
      <w:r w:rsidR="00C1243A">
        <w:rPr>
          <w:rFonts w:ascii="Times New Roman" w:hAnsi="Times New Roman" w:cs="Times New Roman"/>
          <w:sz w:val="24"/>
          <w:szCs w:val="24"/>
        </w:rPr>
        <w:t xml:space="preserve"> </w:t>
      </w:r>
      <w:r w:rsidR="00C1243A" w:rsidRPr="00877984">
        <w:rPr>
          <w:rFonts w:ascii="Times New Roman" w:hAnsi="Times New Roman" w:cs="Times New Roman"/>
          <w:sz w:val="24"/>
          <w:szCs w:val="24"/>
        </w:rPr>
        <w:t>de salud</w:t>
      </w:r>
    </w:p>
    <w:p w:rsidR="00A21A1F" w:rsidRPr="00C1243A" w:rsidRDefault="009061A5" w:rsidP="00FF3346">
      <w:pPr>
        <w:spacing w:after="0" w:line="360" w:lineRule="auto"/>
        <w:jc w:val="both"/>
        <w:rPr>
          <w:rFonts w:ascii="Times New Roman" w:hAnsi="Times New Roman" w:cs="Times New Roman"/>
          <w:sz w:val="24"/>
          <w:szCs w:val="24"/>
          <w:lang w:val="en-US"/>
        </w:rPr>
      </w:pPr>
      <w:r w:rsidRPr="00C1243A">
        <w:rPr>
          <w:rFonts w:ascii="Times New Roman" w:hAnsi="Times New Roman" w:cs="Times New Roman"/>
          <w:b/>
          <w:i/>
          <w:sz w:val="24"/>
          <w:szCs w:val="24"/>
          <w:lang w:val="en-US"/>
        </w:rPr>
        <w:t>Keywords:</w:t>
      </w:r>
      <w:r w:rsidRPr="00C1243A">
        <w:rPr>
          <w:rFonts w:ascii="Times New Roman" w:hAnsi="Times New Roman" w:cs="Times New Roman"/>
          <w:sz w:val="24"/>
          <w:szCs w:val="24"/>
          <w:lang w:val="en-US"/>
        </w:rPr>
        <w:t xml:space="preserve"> </w:t>
      </w:r>
      <w:r w:rsidR="00C1243A" w:rsidRPr="00C1243A">
        <w:rPr>
          <w:rFonts w:ascii="Times New Roman" w:hAnsi="Times New Roman" w:cs="Times New Roman"/>
          <w:i/>
          <w:sz w:val="24"/>
          <w:szCs w:val="24"/>
          <w:lang w:val="en-US"/>
        </w:rPr>
        <w:t>Cognitive health; Dementia; Health promotion; Healthy behavior</w:t>
      </w:r>
    </w:p>
    <w:p w:rsidR="00C1243A" w:rsidRPr="00C1243A" w:rsidRDefault="00C1243A"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D6494" w:rsidRPr="00374420"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El envejecimiento poblacional se presenta como una característica del siglo XXI. Si bien se conocen sus causas esenciales (aumento de la esperanza de vida y disminución de la natalidad) constituye una realidad innegable que a nivel mundial aumentan los índices de adultos mayores en comparación con e</w:t>
      </w:r>
      <w:r>
        <w:rPr>
          <w:rFonts w:ascii="Times New Roman" w:hAnsi="Times New Roman" w:cs="Times New Roman"/>
          <w:sz w:val="24"/>
          <w:szCs w:val="24"/>
        </w:rPr>
        <w:t xml:space="preserve">l resto de los grupos de edades </w:t>
      </w:r>
      <w:r w:rsidRPr="00E56220">
        <w:rPr>
          <w:rFonts w:ascii="Times New Roman" w:hAnsi="Times New Roman" w:cs="Times New Roman"/>
          <w:sz w:val="24"/>
          <w:szCs w:val="24"/>
        </w:rPr>
        <w:fldChar w:fldCharType="begin"/>
      </w:r>
      <w:r w:rsidRPr="00E56220">
        <w:rPr>
          <w:rFonts w:ascii="Times New Roman" w:hAnsi="Times New Roman" w:cs="Times New Roman"/>
          <w:sz w:val="24"/>
          <w:szCs w:val="24"/>
        </w:rPr>
        <w:instrText xml:space="preserve"> ADDIN EN.CITE &lt;EndNote&gt;&lt;Cite&gt;&lt;Author&gt;Harper&lt;/Author&gt;&lt;Year&gt;2014&lt;/Year&gt;&lt;RecNum&gt;327&lt;/RecNum&gt;&lt;DisplayText&gt;(Harper, 2014)&lt;/DisplayText&gt;&lt;record&gt;&lt;rec-number&gt;327&lt;/rec-number&gt;&lt;foreign-keys&gt;&lt;key app="EN" db-id="ew5zv90595pe0ier0xlpxr0p5f0rra0svtpa"&gt;327&lt;/key&gt;&lt;/foreign-keys&gt;&lt;ref-type name="Journal Article"&gt;17&lt;/ref-type&gt;&lt;contributors&gt;&lt;authors&gt;&lt;author&gt;Harper, S.&lt;/author&gt;&lt;/authors&gt;&lt;/contributors&gt;&lt;titles&gt;&lt;title&gt;Economic and social implications of aging societies&lt;/title&gt;&lt;secondary-title&gt;Science&lt;/secondary-title&gt;&lt;/titles&gt;&lt;periodical&gt;&lt;full-title&gt;Science&lt;/full-title&gt;&lt;/periodical&gt;&lt;pages&gt;587-591&lt;/pages&gt;&lt;volume&gt;346&lt;/volume&gt;&lt;number&gt;6209&lt;/number&gt;&lt;dates&gt;&lt;year&gt;2014&lt;/year&gt;&lt;/dates&gt;&lt;urls&gt;&lt;/urls&gt;&lt;electronic-resource-num&gt;10.1126/science.1254405&lt;/electronic-resource-num&gt;&lt;/record&gt;&lt;/Cite&gt;&lt;/EndNote&gt;</w:instrText>
      </w:r>
      <w:r w:rsidRPr="00E56220">
        <w:rPr>
          <w:rFonts w:ascii="Times New Roman" w:hAnsi="Times New Roman" w:cs="Times New Roman"/>
          <w:sz w:val="24"/>
          <w:szCs w:val="24"/>
        </w:rPr>
        <w:fldChar w:fldCharType="separate"/>
      </w:r>
      <w:r w:rsidRPr="00E56220">
        <w:rPr>
          <w:rFonts w:ascii="Times New Roman" w:hAnsi="Times New Roman" w:cs="Times New Roman"/>
          <w:noProof/>
          <w:sz w:val="24"/>
          <w:szCs w:val="24"/>
        </w:rPr>
        <w:t>(</w:t>
      </w:r>
      <w:hyperlink w:anchor="_ENREF_16" w:tooltip="Harper, 2014 #327" w:history="1">
        <w:r w:rsidRPr="00E56220">
          <w:rPr>
            <w:rFonts w:ascii="Times New Roman" w:hAnsi="Times New Roman" w:cs="Times New Roman"/>
            <w:noProof/>
            <w:sz w:val="24"/>
            <w:szCs w:val="24"/>
          </w:rPr>
          <w:t>Harper, 2014</w:t>
        </w:r>
      </w:hyperlink>
      <w:r w:rsidRPr="00E56220">
        <w:rPr>
          <w:rFonts w:ascii="Times New Roman" w:hAnsi="Times New Roman" w:cs="Times New Roman"/>
          <w:noProof/>
          <w:sz w:val="24"/>
          <w:szCs w:val="24"/>
        </w:rPr>
        <w:t>)</w:t>
      </w:r>
      <w:r w:rsidRPr="00E56220">
        <w:rPr>
          <w:rFonts w:ascii="Times New Roman" w:hAnsi="Times New Roman" w:cs="Times New Roman"/>
          <w:sz w:val="24"/>
          <w:szCs w:val="24"/>
        </w:rPr>
        <w:fldChar w:fldCharType="end"/>
      </w:r>
      <w:r w:rsidRPr="00E56220">
        <w:rPr>
          <w:rFonts w:ascii="Times New Roman" w:hAnsi="Times New Roman" w:cs="Times New Roman"/>
          <w:sz w:val="24"/>
          <w:szCs w:val="24"/>
        </w:rPr>
        <w:t>.</w:t>
      </w:r>
      <w:r w:rsidRPr="00374420">
        <w:rPr>
          <w:rFonts w:ascii="Times New Roman" w:hAnsi="Times New Roman" w:cs="Times New Roman"/>
          <w:sz w:val="24"/>
          <w:szCs w:val="24"/>
        </w:rPr>
        <w:t xml:space="preserve"> </w:t>
      </w:r>
      <w:r>
        <w:rPr>
          <w:rFonts w:ascii="Times New Roman" w:hAnsi="Times New Roman" w:cs="Times New Roman"/>
          <w:sz w:val="24"/>
          <w:szCs w:val="24"/>
        </w:rPr>
        <w:t>De ello se deriva el</w:t>
      </w:r>
      <w:r w:rsidRPr="00374420">
        <w:rPr>
          <w:rFonts w:ascii="Times New Roman" w:hAnsi="Times New Roman" w:cs="Times New Roman"/>
          <w:sz w:val="24"/>
          <w:szCs w:val="24"/>
        </w:rPr>
        <w:t xml:space="preserve"> elevado índice de diagnóstico</w:t>
      </w:r>
      <w:r>
        <w:rPr>
          <w:rFonts w:ascii="Times New Roman" w:hAnsi="Times New Roman" w:cs="Times New Roman"/>
          <w:sz w:val="24"/>
          <w:szCs w:val="24"/>
        </w:rPr>
        <w:t>s de síndromes demenciales y a</w:t>
      </w:r>
      <w:r w:rsidRPr="00374420">
        <w:rPr>
          <w:rFonts w:ascii="Times New Roman" w:hAnsi="Times New Roman" w:cs="Times New Roman"/>
          <w:sz w:val="24"/>
          <w:szCs w:val="24"/>
        </w:rPr>
        <w:t xml:space="preserve">unque se estima que un nuevo diagnóstico de demencia es dado cada tres segundos </w:t>
      </w:r>
      <w:r w:rsidRPr="00E56220">
        <w:rPr>
          <w:rFonts w:ascii="Times New Roman" w:hAnsi="Times New Roman" w:cs="Times New Roman"/>
          <w:sz w:val="24"/>
          <w:szCs w:val="24"/>
        </w:rPr>
        <w:fldChar w:fldCharType="begin"/>
      </w:r>
      <w:r w:rsidRPr="00E56220">
        <w:rPr>
          <w:rFonts w:ascii="Times New Roman" w:hAnsi="Times New Roman" w:cs="Times New Roman"/>
          <w:sz w:val="24"/>
          <w:szCs w:val="24"/>
        </w:rPr>
        <w:instrText xml:space="preserve"> ADDIN EN.CITE &lt;EndNote&gt;&lt;Cite&gt;&lt;Author&gt;Patterson&lt;/Author&gt;&lt;Year&gt;2018&lt;/Year&gt;&lt;RecNum&gt;523&lt;/RecNum&gt;&lt;DisplayText&gt;(Patterson, 2018)&lt;/DisplayText&gt;&lt;record&gt;&lt;rec-number&gt;523&lt;/rec-number&gt;&lt;foreign-keys&gt;&lt;key app="EN" db-id="ew5zv90595pe0ier0xlpxr0p5f0rra0svtpa"&gt;523&lt;/key&gt;&lt;/foreign-keys&gt;&lt;ref-type name="Government Document"&gt;46&lt;/ref-type&gt;&lt;contributors&gt;&lt;authors&gt;&lt;author&gt;Patterson, Ch.&lt;/author&gt;&lt;/authors&gt;&lt;/contributors&gt;&lt;titles&gt;&lt;title&gt;World Alzheimer Report 2018. The state of the art of dementia research. New frontiers&lt;/title&gt;&lt;/titles&gt;&lt;dates&gt;&lt;year&gt;2018&lt;/year&gt;&lt;/dates&gt;&lt;pub-location&gt;Londres&lt;/pub-location&gt;&lt;publisher&gt;Alzheimer´s Disease International, ADI&lt;/publisher&gt;&lt;urls&gt;&lt;/urls&gt;&lt;/record&gt;&lt;/Cite&gt;&lt;/EndNote&gt;</w:instrText>
      </w:r>
      <w:r w:rsidRPr="00E56220">
        <w:rPr>
          <w:rFonts w:ascii="Times New Roman" w:hAnsi="Times New Roman" w:cs="Times New Roman"/>
          <w:sz w:val="24"/>
          <w:szCs w:val="24"/>
        </w:rPr>
        <w:fldChar w:fldCharType="separate"/>
      </w:r>
      <w:r w:rsidRPr="00E56220">
        <w:rPr>
          <w:rFonts w:ascii="Times New Roman" w:hAnsi="Times New Roman" w:cs="Times New Roman"/>
          <w:noProof/>
          <w:sz w:val="24"/>
          <w:szCs w:val="24"/>
        </w:rPr>
        <w:t>(</w:t>
      </w:r>
      <w:hyperlink w:anchor="_ENREF_26" w:tooltip="Patterson, 2018 #523" w:history="1">
        <w:r w:rsidRPr="00E56220">
          <w:rPr>
            <w:rFonts w:ascii="Times New Roman" w:hAnsi="Times New Roman" w:cs="Times New Roman"/>
            <w:noProof/>
            <w:sz w:val="24"/>
            <w:szCs w:val="24"/>
          </w:rPr>
          <w:t>Patterson, 2018</w:t>
        </w:r>
      </w:hyperlink>
      <w:r w:rsidRPr="00E56220">
        <w:rPr>
          <w:rFonts w:ascii="Times New Roman" w:hAnsi="Times New Roman" w:cs="Times New Roman"/>
          <w:noProof/>
          <w:sz w:val="24"/>
          <w:szCs w:val="24"/>
        </w:rPr>
        <w:t>)</w:t>
      </w:r>
      <w:r w:rsidRPr="00E56220">
        <w:rPr>
          <w:rFonts w:ascii="Times New Roman" w:hAnsi="Times New Roman" w:cs="Times New Roman"/>
          <w:sz w:val="24"/>
          <w:szCs w:val="24"/>
        </w:rPr>
        <w:fldChar w:fldCharType="end"/>
      </w:r>
      <w:r w:rsidRPr="00E56220">
        <w:rPr>
          <w:rFonts w:ascii="Times New Roman" w:hAnsi="Times New Roman" w:cs="Times New Roman"/>
          <w:sz w:val="24"/>
          <w:szCs w:val="24"/>
        </w:rPr>
        <w:t>,</w:t>
      </w:r>
      <w:r w:rsidRPr="00374420">
        <w:rPr>
          <w:rFonts w:ascii="Times New Roman" w:hAnsi="Times New Roman" w:cs="Times New Roman"/>
          <w:sz w:val="24"/>
          <w:szCs w:val="24"/>
        </w:rPr>
        <w:t xml:space="preserve"> su aumento será incluso más marcado en los paí</w:t>
      </w:r>
      <w:r>
        <w:rPr>
          <w:rFonts w:ascii="Times New Roman" w:hAnsi="Times New Roman" w:cs="Times New Roman"/>
          <w:sz w:val="24"/>
          <w:szCs w:val="24"/>
        </w:rPr>
        <w:t>ses de ingresos bajos y medios (</w:t>
      </w:r>
      <w:r w:rsidRPr="00374420">
        <w:rPr>
          <w:rFonts w:ascii="Times New Roman" w:hAnsi="Times New Roman" w:cs="Times New Roman"/>
          <w:sz w:val="24"/>
          <w:szCs w:val="24"/>
        </w:rPr>
        <w:t>más de dos tercios de todos los casos</w:t>
      </w:r>
      <w:r>
        <w:rPr>
          <w:rFonts w:ascii="Times New Roman" w:hAnsi="Times New Roman" w:cs="Times New Roman"/>
          <w:sz w:val="24"/>
          <w:szCs w:val="24"/>
        </w:rPr>
        <w:t>)</w:t>
      </w:r>
      <w:r w:rsidRPr="00374420">
        <w:rPr>
          <w:rFonts w:ascii="Times New Roman" w:hAnsi="Times New Roman" w:cs="Times New Roman"/>
          <w:sz w:val="24"/>
          <w:szCs w:val="24"/>
        </w:rPr>
        <w:t xml:space="preserve">. América Latina constituye una de las regiones que se verá más afectada pues los diagnósticos alcanzaron la cifra de 27 millones en el 2015 y se calcula el aumento en un aproximado del 146% </w:t>
      </w:r>
      <w:r w:rsidRPr="00E56220">
        <w:rPr>
          <w:rFonts w:ascii="Times New Roman" w:hAnsi="Times New Roman" w:cs="Times New Roman"/>
          <w:sz w:val="24"/>
          <w:szCs w:val="24"/>
        </w:rPr>
        <w:fldChar w:fldCharType="begin"/>
      </w:r>
      <w:r w:rsidRPr="00E56220">
        <w:rPr>
          <w:rFonts w:ascii="Times New Roman" w:hAnsi="Times New Roman" w:cs="Times New Roman"/>
          <w:sz w:val="24"/>
          <w:szCs w:val="24"/>
        </w:rPr>
        <w:instrText xml:space="preserve"> ADDIN EN.CITE &lt;EndNote&gt;&lt;Cite&gt;&lt;Author&gt;Informe ADI/Bupa&lt;/Author&gt;&lt;Year&gt;2013&lt;/Year&gt;&lt;RecNum&gt;326&lt;/RecNum&gt;&lt;DisplayText&gt;(Informe ADI/Bupa, 2013)&lt;/DisplayText&gt;&lt;record&gt;&lt;rec-number&gt;326&lt;/rec-number&gt;&lt;foreign-keys&gt;&lt;key app="EN" db-id="ew5zv90595pe0ier0xlpxr0p5f0rra0svtpa"&gt;326&lt;/key&gt;&lt;/foreign-keys&gt;&lt;ref-type name="Government Document"&gt;46&lt;/ref-type&gt;&lt;contributors&gt;&lt;authors&gt;&lt;author&gt;Informe ADI/Bupa, &lt;/author&gt;&lt;/authors&gt;&lt;/contributors&gt;&lt;titles&gt;&lt;title&gt;La demencia en América: El coste y la prevalencia del Alzheimer y otros tipos de demencia&lt;/title&gt;&lt;/titles&gt;&lt;dates&gt;&lt;year&gt;2013&lt;/year&gt;&lt;/dates&gt;&lt;urls&gt;&lt;related-urls&gt;&lt;url&gt;https://www.alz.co.uk/sites/default/files/pdfs/dementia-in-the-americas-SPANISH.pdf&lt;/url&gt;&lt;/related-urls&gt;&lt;/urls&gt;&lt;access-date&gt;18/12/2017&lt;/access-date&gt;&lt;/record&gt;&lt;/Cite&gt;&lt;/EndNote&gt;</w:instrText>
      </w:r>
      <w:r w:rsidRPr="00E56220">
        <w:rPr>
          <w:rFonts w:ascii="Times New Roman" w:hAnsi="Times New Roman" w:cs="Times New Roman"/>
          <w:sz w:val="24"/>
          <w:szCs w:val="24"/>
        </w:rPr>
        <w:fldChar w:fldCharType="separate"/>
      </w:r>
      <w:r w:rsidRPr="00E56220">
        <w:rPr>
          <w:rFonts w:ascii="Times New Roman" w:hAnsi="Times New Roman" w:cs="Times New Roman"/>
          <w:noProof/>
          <w:sz w:val="24"/>
          <w:szCs w:val="24"/>
        </w:rPr>
        <w:t>(</w:t>
      </w:r>
      <w:hyperlink w:anchor="_ENREF_18" w:tooltip="Informe ADI/Bupa, 2013 #326" w:history="1">
        <w:r w:rsidRPr="00E56220">
          <w:rPr>
            <w:rFonts w:ascii="Times New Roman" w:hAnsi="Times New Roman" w:cs="Times New Roman"/>
            <w:noProof/>
            <w:sz w:val="24"/>
            <w:szCs w:val="24"/>
          </w:rPr>
          <w:t>Informe ADI/Bupa, 2013</w:t>
        </w:r>
      </w:hyperlink>
      <w:r w:rsidRPr="00E56220">
        <w:rPr>
          <w:rFonts w:ascii="Times New Roman" w:hAnsi="Times New Roman" w:cs="Times New Roman"/>
          <w:noProof/>
          <w:sz w:val="24"/>
          <w:szCs w:val="24"/>
        </w:rPr>
        <w:t>)</w:t>
      </w:r>
      <w:r w:rsidRPr="00E56220">
        <w:rPr>
          <w:rFonts w:ascii="Times New Roman" w:hAnsi="Times New Roman" w:cs="Times New Roman"/>
          <w:sz w:val="24"/>
          <w:szCs w:val="24"/>
        </w:rPr>
        <w:fldChar w:fldCharType="end"/>
      </w:r>
      <w:r w:rsidRPr="00374420">
        <w:rPr>
          <w:rFonts w:ascii="Times New Roman" w:hAnsi="Times New Roman" w:cs="Times New Roman"/>
          <w:sz w:val="24"/>
          <w:szCs w:val="24"/>
        </w:rPr>
        <w:t>.</w:t>
      </w:r>
    </w:p>
    <w:p w:rsidR="003D6494" w:rsidRPr="00E56220"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En el marco del envejecimiento, la prevención de la demencia cobra relevancia mayor. Existe evidencia suficiente para afirmar que al menos la mitad del riesgo para padecer demencia es atribuible a factores del estilo de vida </w:t>
      </w:r>
      <w:r w:rsidRPr="00E56220">
        <w:rPr>
          <w:rFonts w:ascii="Times New Roman" w:hAnsi="Times New Roman" w:cs="Times New Roman"/>
          <w:sz w:val="24"/>
          <w:szCs w:val="24"/>
        </w:rPr>
        <w:fldChar w:fldCharType="begin"/>
      </w:r>
      <w:r w:rsidRPr="00E56220">
        <w:rPr>
          <w:rFonts w:ascii="Times New Roman" w:hAnsi="Times New Roman" w:cs="Times New Roman"/>
          <w:sz w:val="24"/>
          <w:szCs w:val="24"/>
        </w:rPr>
        <w:instrText xml:space="preserve"> ADDIN EN.CITE &lt;EndNote&gt;&lt;Cite&gt;&lt;Author&gt;Barnett&lt;/Author&gt;&lt;Year&gt;2013&lt;/Year&gt;&lt;RecNum&gt;497&lt;/RecNum&gt;&lt;DisplayText&gt;(Barnett y col., 2013)&lt;/DisplayText&gt;&lt;record&gt;&lt;rec-number&gt;497&lt;/rec-number&gt;&lt;foreign-keys&gt;&lt;key app="EN" db-id="ew5zv90595pe0ier0xlpxr0p5f0rra0svtpa"&gt;497&lt;/key&gt;&lt;/foreign-keys&gt;&lt;ref-type name="Journal Article"&gt;17&lt;/ref-type&gt;&lt;contributors&gt;&lt;authors&gt;&lt;author&gt;Barnett, J.H.&lt;/author&gt;&lt;author&gt;Hachinski, V.&lt;/author&gt;&lt;author&gt;Blackwell, A.D.&lt;/author&gt;&lt;/authors&gt;&lt;/contributors&gt;&lt;titles&gt;&lt;title&gt;Cognitive health begins at conception: addressing dementia as a lifelong and preventable condition&lt;/title&gt;&lt;secondary-title&gt;BMC Medicine&lt;/secondary-title&gt;&lt;/titles&gt;&lt;periodical&gt;&lt;full-title&gt;BMC Medicine&lt;/full-title&gt;&lt;/periodical&gt;&lt;pages&gt;246&lt;/pages&gt;&lt;volume&gt;11&lt;/volume&gt;&lt;dates&gt;&lt;year&gt;2013&lt;/year&gt;&lt;/dates&gt;&lt;urls&gt;&lt;related-urls&gt;&lt;url&gt;http://www.biomedcentral.com/1741-7015/11/246&lt;/url&gt;&lt;/related-urls&gt;&lt;/urls&gt;&lt;/record&gt;&lt;/Cite&gt;&lt;/EndNote&gt;</w:instrText>
      </w:r>
      <w:r w:rsidRPr="00E56220">
        <w:rPr>
          <w:rFonts w:ascii="Times New Roman" w:hAnsi="Times New Roman" w:cs="Times New Roman"/>
          <w:sz w:val="24"/>
          <w:szCs w:val="24"/>
        </w:rPr>
        <w:fldChar w:fldCharType="separate"/>
      </w:r>
      <w:r w:rsidRPr="00E56220">
        <w:rPr>
          <w:rFonts w:ascii="Times New Roman" w:hAnsi="Times New Roman" w:cs="Times New Roman"/>
          <w:noProof/>
          <w:sz w:val="24"/>
          <w:szCs w:val="24"/>
        </w:rPr>
        <w:t>(</w:t>
      </w:r>
      <w:hyperlink w:anchor="_ENREF_5" w:tooltip="Barnett, 2013 #497" w:history="1">
        <w:r w:rsidRPr="00E56220">
          <w:rPr>
            <w:rFonts w:ascii="Times New Roman" w:hAnsi="Times New Roman" w:cs="Times New Roman"/>
            <w:noProof/>
            <w:sz w:val="24"/>
            <w:szCs w:val="24"/>
          </w:rPr>
          <w:t>Barnett y col., 2013</w:t>
        </w:r>
      </w:hyperlink>
      <w:r w:rsidRPr="00E56220">
        <w:rPr>
          <w:rFonts w:ascii="Times New Roman" w:hAnsi="Times New Roman" w:cs="Times New Roman"/>
          <w:noProof/>
          <w:sz w:val="24"/>
          <w:szCs w:val="24"/>
        </w:rPr>
        <w:t>)</w:t>
      </w:r>
      <w:r w:rsidRPr="00E56220">
        <w:rPr>
          <w:rFonts w:ascii="Times New Roman" w:hAnsi="Times New Roman" w:cs="Times New Roman"/>
          <w:sz w:val="24"/>
          <w:szCs w:val="24"/>
        </w:rPr>
        <w:fldChar w:fldCharType="end"/>
      </w:r>
      <w:r w:rsidRPr="00374420">
        <w:rPr>
          <w:rFonts w:ascii="Times New Roman" w:hAnsi="Times New Roman" w:cs="Times New Roman"/>
          <w:sz w:val="24"/>
          <w:szCs w:val="24"/>
        </w:rPr>
        <w:t xml:space="preserve"> por lo que un tercio de los diagnósticos de demencia pueden ser reducidos con el manejo </w:t>
      </w:r>
      <w:r>
        <w:rPr>
          <w:rFonts w:ascii="Times New Roman" w:hAnsi="Times New Roman" w:cs="Times New Roman"/>
          <w:sz w:val="24"/>
          <w:szCs w:val="24"/>
        </w:rPr>
        <w:t>de</w:t>
      </w:r>
      <w:r w:rsidRPr="00374420">
        <w:rPr>
          <w:rFonts w:ascii="Times New Roman" w:hAnsi="Times New Roman" w:cs="Times New Roman"/>
          <w:sz w:val="24"/>
          <w:szCs w:val="24"/>
        </w:rPr>
        <w:t xml:space="preserve"> estilos de vida saludables y </w:t>
      </w:r>
      <w:r w:rsidRPr="00374420">
        <w:rPr>
          <w:rFonts w:ascii="Times New Roman" w:hAnsi="Times New Roman" w:cs="Times New Roman"/>
          <w:sz w:val="24"/>
          <w:szCs w:val="24"/>
        </w:rPr>
        <w:lastRenderedPageBreak/>
        <w:t xml:space="preserve">control de factores de riesgo cardiovasculares </w:t>
      </w:r>
      <w:r w:rsidRPr="00E56220">
        <w:rPr>
          <w:rFonts w:ascii="Times New Roman" w:hAnsi="Times New Roman" w:cs="Times New Roman"/>
          <w:sz w:val="24"/>
          <w:szCs w:val="24"/>
        </w:rPr>
        <w:fldChar w:fldCharType="begin">
          <w:fldData xml:space="preserve">PEVuZE5vdGU+PENpdGU+PEF1dGhvcj5TbWl0aDwvQXV0aG9yPjxZZWFyPjIwMTQ8L1llYXI+PFJl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</w:fldData>
        </w:fldChar>
      </w:r>
      <w:r w:rsidRPr="00E56220">
        <w:rPr>
          <w:rFonts w:ascii="Times New Roman" w:hAnsi="Times New Roman" w:cs="Times New Roman"/>
          <w:sz w:val="24"/>
          <w:szCs w:val="24"/>
        </w:rPr>
        <w:instrText xml:space="preserve"> ADDIN EN.CITE </w:instrText>
      </w:r>
      <w:r w:rsidRPr="00E56220">
        <w:rPr>
          <w:rFonts w:ascii="Times New Roman" w:hAnsi="Times New Roman" w:cs="Times New Roman"/>
          <w:sz w:val="24"/>
          <w:szCs w:val="24"/>
        </w:rPr>
        <w:fldChar w:fldCharType="begin">
          <w:fldData xml:space="preserve">PEVuZE5vdGU+PENpdGU+PEF1dGhvcj5TbWl0aDwvQXV0aG9yPjxZZWFyPjIwMTQ8L1llYXI+PFJl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</w:fldData>
        </w:fldChar>
      </w:r>
      <w:r w:rsidRPr="00E56220">
        <w:rPr>
          <w:rFonts w:ascii="Times New Roman" w:hAnsi="Times New Roman" w:cs="Times New Roman"/>
          <w:sz w:val="24"/>
          <w:szCs w:val="24"/>
        </w:rPr>
        <w:instrText xml:space="preserve"> ADDIN EN.CITE.DATA </w:instrText>
      </w:r>
      <w:r w:rsidRPr="00E56220">
        <w:rPr>
          <w:rFonts w:ascii="Times New Roman" w:hAnsi="Times New Roman" w:cs="Times New Roman"/>
          <w:sz w:val="24"/>
          <w:szCs w:val="24"/>
        </w:rPr>
      </w:r>
      <w:r w:rsidRPr="00E56220">
        <w:rPr>
          <w:rFonts w:ascii="Times New Roman" w:hAnsi="Times New Roman" w:cs="Times New Roman"/>
          <w:sz w:val="24"/>
          <w:szCs w:val="24"/>
        </w:rPr>
        <w:fldChar w:fldCharType="end"/>
      </w:r>
      <w:r w:rsidRPr="00E56220">
        <w:rPr>
          <w:rFonts w:ascii="Times New Roman" w:hAnsi="Times New Roman" w:cs="Times New Roman"/>
          <w:sz w:val="24"/>
          <w:szCs w:val="24"/>
        </w:rPr>
      </w:r>
      <w:r w:rsidRPr="00E56220">
        <w:rPr>
          <w:rFonts w:ascii="Times New Roman" w:hAnsi="Times New Roman" w:cs="Times New Roman"/>
          <w:sz w:val="24"/>
          <w:szCs w:val="24"/>
        </w:rPr>
        <w:fldChar w:fldCharType="separate"/>
      </w:r>
      <w:r w:rsidRPr="00E56220">
        <w:rPr>
          <w:rFonts w:ascii="Times New Roman" w:hAnsi="Times New Roman" w:cs="Times New Roman"/>
          <w:noProof/>
          <w:sz w:val="24"/>
          <w:szCs w:val="24"/>
        </w:rPr>
        <w:t>(</w:t>
      </w:r>
      <w:hyperlink w:anchor="_ENREF_4" w:tooltip="Ashby-Mitchel, 2017 #344" w:history="1">
        <w:r w:rsidRPr="00E56220">
          <w:rPr>
            <w:rFonts w:ascii="Times New Roman" w:hAnsi="Times New Roman" w:cs="Times New Roman"/>
            <w:noProof/>
            <w:sz w:val="24"/>
            <w:szCs w:val="24"/>
          </w:rPr>
          <w:t>Ashby-Mitchel y col., 2017</w:t>
        </w:r>
      </w:hyperlink>
      <w:r w:rsidRPr="00E56220">
        <w:rPr>
          <w:rFonts w:ascii="Times New Roman" w:hAnsi="Times New Roman" w:cs="Times New Roman"/>
          <w:noProof/>
          <w:sz w:val="24"/>
          <w:szCs w:val="24"/>
        </w:rPr>
        <w:t xml:space="preserve">; </w:t>
      </w:r>
      <w:hyperlink w:anchor="_ENREF_23" w:tooltip="Norton, 2014 #490" w:history="1">
        <w:r w:rsidRPr="00E56220">
          <w:rPr>
            <w:rFonts w:ascii="Times New Roman" w:hAnsi="Times New Roman" w:cs="Times New Roman"/>
            <w:noProof/>
            <w:sz w:val="24"/>
            <w:szCs w:val="24"/>
          </w:rPr>
          <w:t>Norton y col., 2014</w:t>
        </w:r>
      </w:hyperlink>
      <w:r w:rsidRPr="00E56220">
        <w:rPr>
          <w:rFonts w:ascii="Times New Roman" w:hAnsi="Times New Roman" w:cs="Times New Roman"/>
          <w:noProof/>
          <w:sz w:val="24"/>
          <w:szCs w:val="24"/>
        </w:rPr>
        <w:t xml:space="preserve">; </w:t>
      </w:r>
      <w:hyperlink w:anchor="_ENREF_28" w:tooltip="Smith, 2014 #416" w:history="1">
        <w:r w:rsidRPr="00E56220">
          <w:rPr>
            <w:rFonts w:ascii="Times New Roman" w:hAnsi="Times New Roman" w:cs="Times New Roman"/>
            <w:noProof/>
            <w:sz w:val="24"/>
            <w:szCs w:val="24"/>
          </w:rPr>
          <w:t>A. D. Smith y K. Yaffe, 2014</w:t>
        </w:r>
      </w:hyperlink>
      <w:r w:rsidRPr="00E56220">
        <w:rPr>
          <w:rFonts w:ascii="Times New Roman" w:hAnsi="Times New Roman" w:cs="Times New Roman"/>
          <w:noProof/>
          <w:sz w:val="24"/>
          <w:szCs w:val="24"/>
        </w:rPr>
        <w:t>)</w:t>
      </w:r>
      <w:r w:rsidRPr="00E56220">
        <w:rPr>
          <w:rFonts w:ascii="Times New Roman" w:hAnsi="Times New Roman" w:cs="Times New Roman"/>
          <w:sz w:val="24"/>
          <w:szCs w:val="24"/>
        </w:rPr>
        <w:fldChar w:fldCharType="end"/>
      </w:r>
      <w:r w:rsidRPr="00E56220">
        <w:rPr>
          <w:rFonts w:ascii="Times New Roman" w:hAnsi="Times New Roman" w:cs="Times New Roman"/>
          <w:sz w:val="24"/>
          <w:szCs w:val="24"/>
        </w:rPr>
        <w:t xml:space="preserve">. </w:t>
      </w:r>
    </w:p>
    <w:p w:rsidR="003D6494" w:rsidRPr="00374420"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En este marco, la primera de las dimensiones de la salud cognitiva, la exploración de conocimientos sobre las demencias y su prevención, se vuelve un necesario punto de partida para el establecimiento de líneas bases sobre las cuales diseñar programas de promoción y bien público</w:t>
      </w:r>
      <w:r>
        <w:rPr>
          <w:rFonts w:ascii="Times New Roman" w:hAnsi="Times New Roman" w:cs="Times New Roman"/>
          <w:sz w:val="24"/>
          <w:szCs w:val="24"/>
        </w:rPr>
        <w:t>.</w:t>
      </w:r>
      <w:r w:rsidRPr="00374420">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374420">
        <w:rPr>
          <w:rFonts w:ascii="Times New Roman" w:hAnsi="Times New Roman" w:cs="Times New Roman"/>
          <w:sz w:val="24"/>
          <w:szCs w:val="24"/>
        </w:rPr>
        <w:t xml:space="preserve">mayoría de estas encuestan se han desarrollado en naciones con ingresos altos, mientras que son las naciones con ingresos medios y bajos las que presentan los mayores índices de demencia actualmente, y en los que se espera un mayor incremento de este síndrome en el futuro </w:t>
      </w:r>
      <w:r w:rsidRPr="00E56220">
        <w:rPr>
          <w:rFonts w:ascii="Times New Roman" w:hAnsi="Times New Roman" w:cs="Times New Roman"/>
          <w:sz w:val="24"/>
          <w:szCs w:val="24"/>
        </w:rPr>
        <w:fldChar w:fldCharType="begin"/>
      </w:r>
      <w:r w:rsidRPr="00E56220">
        <w:rPr>
          <w:rFonts w:ascii="Times New Roman" w:hAnsi="Times New Roman" w:cs="Times New Roman"/>
          <w:sz w:val="24"/>
          <w:szCs w:val="24"/>
        </w:rPr>
        <w:instrText xml:space="preserve"> ADDIN EN.CITE &lt;EndNote&gt;&lt;Cite&gt;&lt;Author&gt;Broche-Pérez&lt;/Author&gt;&lt;Year&gt;2018&lt;/Year&gt;&lt;RecNum&gt;435&lt;/RecNum&gt;&lt;DisplayText&gt;(Broche-Pérez y col., 2018)&lt;/DisplayText&gt;&lt;record&gt;&lt;rec-number&gt;435&lt;/rec-number&gt;&lt;foreign-keys&gt;&lt;key app="EN" db-id="ew5zv90595pe0ier0xlpxr0p5f0rra0svtpa"&gt;435&lt;/key&gt;&lt;/foreign-keys&gt;&lt;ref-type name="Journal Article"&gt;17&lt;/ref-type&gt;&lt;contributors&gt;&lt;authors&gt;&lt;author&gt;Broche-Pérez, Y.&lt;/author&gt;&lt;author&gt;Fernández-Fleites, Z.&lt;/author&gt;&lt;author&gt;González, B.&lt;/author&gt;&lt;author&gt;Hernández, M.&lt;/author&gt;&lt;author&gt;Salazar, I.&lt;/author&gt;&lt;/authors&gt;&lt;/contributors&gt;&lt;titles&gt;&lt;title&gt;Conocimiento público y creencias sobre las demencias: Un estudio preliminar en la población cubana&lt;/title&gt;&lt;secondary-title&gt;Neurología&lt;/secondary-title&gt;&lt;/titles&gt;&lt;periodical&gt;&lt;full-title&gt;Neurología&lt;/full-title&gt;&lt;/periodical&gt;&lt;pages&gt;in press&lt;/pages&gt;&lt;dates&gt;&lt;year&gt;2018&lt;/year&gt;&lt;/dates&gt;&lt;urls&gt;&lt;/urls&gt;&lt;electronic-resource-num&gt;https://doi.org/10.1016/j.nrl.2018.03.011&lt;/electronic-resource-num&gt;&lt;/record&gt;&lt;/Cite&gt;&lt;/EndNote&gt;</w:instrText>
      </w:r>
      <w:r w:rsidRPr="00E56220">
        <w:rPr>
          <w:rFonts w:ascii="Times New Roman" w:hAnsi="Times New Roman" w:cs="Times New Roman"/>
          <w:sz w:val="24"/>
          <w:szCs w:val="24"/>
        </w:rPr>
        <w:fldChar w:fldCharType="separate"/>
      </w:r>
      <w:r w:rsidRPr="00E56220">
        <w:rPr>
          <w:rFonts w:ascii="Times New Roman" w:hAnsi="Times New Roman" w:cs="Times New Roman"/>
          <w:noProof/>
          <w:sz w:val="24"/>
          <w:szCs w:val="24"/>
        </w:rPr>
        <w:t>(</w:t>
      </w:r>
      <w:hyperlink w:anchor="_ENREF_6" w:tooltip="Broche-Pérez, 2018 #435" w:history="1">
        <w:r w:rsidRPr="00E56220">
          <w:rPr>
            <w:rFonts w:ascii="Times New Roman" w:hAnsi="Times New Roman" w:cs="Times New Roman"/>
            <w:noProof/>
            <w:sz w:val="24"/>
            <w:szCs w:val="24"/>
          </w:rPr>
          <w:t>Broche-Pérez y col., 2018</w:t>
        </w:r>
      </w:hyperlink>
      <w:r w:rsidRPr="00E56220">
        <w:rPr>
          <w:rFonts w:ascii="Times New Roman" w:hAnsi="Times New Roman" w:cs="Times New Roman"/>
          <w:noProof/>
          <w:sz w:val="24"/>
          <w:szCs w:val="24"/>
        </w:rPr>
        <w:t>)</w:t>
      </w:r>
      <w:r w:rsidRPr="00E56220">
        <w:rPr>
          <w:rFonts w:ascii="Times New Roman" w:hAnsi="Times New Roman" w:cs="Times New Roman"/>
          <w:sz w:val="24"/>
          <w:szCs w:val="24"/>
        </w:rPr>
        <w:fldChar w:fldCharType="end"/>
      </w:r>
      <w:r w:rsidRPr="00E56220">
        <w:rPr>
          <w:rFonts w:ascii="Times New Roman" w:hAnsi="Times New Roman" w:cs="Times New Roman"/>
          <w:sz w:val="24"/>
          <w:szCs w:val="24"/>
        </w:rPr>
        <w:t>.</w:t>
      </w:r>
      <w:r w:rsidRPr="00374420">
        <w:rPr>
          <w:rFonts w:ascii="Times New Roman" w:hAnsi="Times New Roman" w:cs="Times New Roman"/>
          <w:sz w:val="24"/>
          <w:szCs w:val="24"/>
        </w:rPr>
        <w:t xml:space="preserve"> </w:t>
      </w:r>
    </w:p>
    <w:p w:rsidR="003D6494" w:rsidRPr="00374420"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Específicamente en la región de América Latina, se encontraron resultados de un estudio conducido en Argentina </w:t>
      </w:r>
      <w:r w:rsidRPr="00E56220">
        <w:rPr>
          <w:rFonts w:ascii="Times New Roman" w:hAnsi="Times New Roman" w:cs="Times New Roman"/>
          <w:sz w:val="24"/>
          <w:szCs w:val="24"/>
        </w:rPr>
        <w:fldChar w:fldCharType="begin"/>
      </w:r>
      <w:r w:rsidRPr="00E56220">
        <w:rPr>
          <w:rFonts w:ascii="Times New Roman" w:hAnsi="Times New Roman" w:cs="Times New Roman"/>
          <w:sz w:val="24"/>
          <w:szCs w:val="24"/>
        </w:rPr>
        <w:instrText xml:space="preserve"> ADDIN EN.CITE &lt;EndNote&gt;&lt;Cite&gt;&lt;Author&gt;Russo&lt;/Author&gt;&lt;Year&gt;2012&lt;/Year&gt;&lt;RecNum&gt;315&lt;/RecNum&gt;&lt;DisplayText&gt;(Russo y col., 2012)&lt;/DisplayText&gt;&lt;record&gt;&lt;rec-number&gt;315&lt;/rec-number&gt;&lt;foreign-keys&gt;&lt;key app="EN" db-id="ew5zv90595pe0ier0xlpxr0p5f0rra0svtpa"&gt;315&lt;/key&gt;&lt;/foreign-keys&gt;&lt;ref-type name="Journal Article"&gt;17&lt;/ref-type&gt;&lt;contributors&gt;&lt;authors&gt;&lt;author&gt;Russo, M.J.&lt;/author&gt;&lt;author&gt;Bartolini, L.C.&lt;/author&gt;&lt;author&gt;Iturry, M.&lt;/author&gt;&lt;author&gt;Serrano, C.M.&lt;/author&gt;&lt;author&gt;Bagnati, P.&lt;/author&gt;&lt;author&gt;Allefri, R.F.&lt;/author&gt;&lt;/authors&gt;&lt;/contributors&gt;&lt;titles&gt;&lt;title&gt;Encuesta sobre la enfermedad de Alzheimer en el contexto de los nuevos paradigmas diagnósticos&lt;/title&gt;&lt;secondary-title&gt;Neurología Argentina&lt;/secondary-title&gt;&lt;short-title&gt;Neurol Arg&lt;/short-title&gt;&lt;/titles&gt;&lt;periodical&gt;&lt;full-title&gt;Neurología Argentina&lt;/full-title&gt;&lt;/periodical&gt;&lt;pages&gt;118-125&lt;/pages&gt;&lt;volume&gt;4&lt;/volume&gt;&lt;number&gt;3&lt;/number&gt;&lt;dates&gt;&lt;year&gt;2012&lt;/year&gt;&lt;/dates&gt;&lt;urls&gt;&lt;/urls&gt;&lt;electronic-resource-num&gt;10.1016/j.neuarg.2012.03.005&lt;/electronic-resource-num&gt;&lt;/record&gt;&lt;/Cite&gt;&lt;/EndNote&gt;</w:instrText>
      </w:r>
      <w:r w:rsidRPr="00E56220">
        <w:rPr>
          <w:rFonts w:ascii="Times New Roman" w:hAnsi="Times New Roman" w:cs="Times New Roman"/>
          <w:sz w:val="24"/>
          <w:szCs w:val="24"/>
        </w:rPr>
        <w:fldChar w:fldCharType="separate"/>
      </w:r>
      <w:r w:rsidRPr="00E56220">
        <w:rPr>
          <w:rFonts w:ascii="Times New Roman" w:hAnsi="Times New Roman" w:cs="Times New Roman"/>
          <w:noProof/>
          <w:sz w:val="24"/>
          <w:szCs w:val="24"/>
        </w:rPr>
        <w:t>(</w:t>
      </w:r>
      <w:hyperlink w:anchor="_ENREF_27" w:tooltip="Russo, 2012 #315" w:history="1">
        <w:r w:rsidRPr="00E56220">
          <w:rPr>
            <w:rFonts w:ascii="Times New Roman" w:hAnsi="Times New Roman" w:cs="Times New Roman"/>
            <w:noProof/>
            <w:sz w:val="24"/>
            <w:szCs w:val="24"/>
          </w:rPr>
          <w:t>Russo y col., 2012</w:t>
        </w:r>
      </w:hyperlink>
      <w:r w:rsidRPr="00E56220">
        <w:rPr>
          <w:rFonts w:ascii="Times New Roman" w:hAnsi="Times New Roman" w:cs="Times New Roman"/>
          <w:noProof/>
          <w:sz w:val="24"/>
          <w:szCs w:val="24"/>
        </w:rPr>
        <w:t>)</w:t>
      </w:r>
      <w:r w:rsidRPr="00E56220">
        <w:rPr>
          <w:rFonts w:ascii="Times New Roman" w:hAnsi="Times New Roman" w:cs="Times New Roman"/>
          <w:sz w:val="24"/>
          <w:szCs w:val="24"/>
        </w:rPr>
        <w:fldChar w:fldCharType="end"/>
      </w:r>
      <w:r w:rsidRPr="00374420">
        <w:rPr>
          <w:rFonts w:ascii="Times New Roman" w:hAnsi="Times New Roman" w:cs="Times New Roman"/>
          <w:sz w:val="24"/>
          <w:szCs w:val="24"/>
        </w:rPr>
        <w:t xml:space="preserve"> cuyo objetivo fue evaluar la percepción y el grado de conocimiento público acerca de la enfermedad de Alzheimer. Puntualmente </w:t>
      </w:r>
      <w:hyperlink w:anchor="_ENREF_6" w:tooltip="Broche-Pérez, 2018 #435" w:history="1">
        <w:r w:rsidRPr="00374420">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AuthorYear="1"&gt;&lt;Author&gt;Broche-Pérez&lt;/Author&gt;&lt;Year&gt;2018&lt;/Year&gt;&lt;RecNum&gt;435&lt;/RecNum&gt;&lt;DisplayText&gt;Broche-Pérez y col. (2018)&lt;/DisplayText&gt;&lt;record&gt;&lt;rec-number&gt;435&lt;/rec-number&gt;&lt;foreign-keys&gt;&lt;key app="EN" db-id="ew5zv90595pe0ier0xlpxr0p5f0rra0svtpa"&gt;435&lt;/key&gt;&lt;/foreign-keys&gt;&lt;ref-type name="Journal Article"&gt;17&lt;/ref-type&gt;&lt;contributors&gt;&lt;authors&gt;&lt;author&gt;Broche-Pérez, Y.&lt;/author&gt;&lt;author&gt;Fernández-Fleites, Z.&lt;/author&gt;&lt;author&gt;González, B.&lt;/author&gt;&lt;author&gt;Hernández, M.&lt;/author&gt;&lt;author&gt;Salazar, I.&lt;/author&gt;&lt;/authors&gt;&lt;/contributors&gt;&lt;titles&gt;&lt;title&gt;Conocimiento público y creencias sobre las demencias: Un estudio preliminar en la población cubana&lt;/title&gt;&lt;secondary-title&gt;Neurología&lt;/secondary-title&gt;&lt;/titles&gt;&lt;periodical&gt;&lt;full-title&gt;Neurología&lt;/full-title&gt;&lt;/periodical&gt;&lt;pages&gt;in press&lt;/pages&gt;&lt;dates&gt;&lt;year&gt;2018&lt;/year&gt;&lt;/dates&gt;&lt;urls&gt;&lt;/urls&gt;&lt;electronic-resource-num&gt;https://doi.org/10.1016/j.nrl.2018.03.011&lt;/electronic-resource-num&gt;&lt;/record&gt;&lt;/Cite&gt;&lt;/EndNote&gt;</w:instrText>
        </w:r>
        <w:r w:rsidRPr="00374420">
          <w:rPr>
            <w:rFonts w:ascii="Times New Roman" w:hAnsi="Times New Roman" w:cs="Times New Roman"/>
            <w:sz w:val="24"/>
            <w:szCs w:val="24"/>
          </w:rPr>
          <w:fldChar w:fldCharType="separate"/>
        </w:r>
        <w:r>
          <w:rPr>
            <w:rFonts w:ascii="Times New Roman" w:hAnsi="Times New Roman" w:cs="Times New Roman"/>
            <w:noProof/>
            <w:sz w:val="24"/>
            <w:szCs w:val="24"/>
          </w:rPr>
          <w:t>Broche-Pérez y col. (2018)</w:t>
        </w:r>
        <w:r w:rsidRPr="00374420">
          <w:rPr>
            <w:rFonts w:ascii="Times New Roman" w:hAnsi="Times New Roman" w:cs="Times New Roman"/>
            <w:sz w:val="24"/>
            <w:szCs w:val="24"/>
          </w:rPr>
          <w:fldChar w:fldCharType="end"/>
        </w:r>
      </w:hyperlink>
      <w:r w:rsidRPr="00374420">
        <w:rPr>
          <w:rFonts w:ascii="Times New Roman" w:hAnsi="Times New Roman" w:cs="Times New Roman"/>
          <w:sz w:val="24"/>
          <w:szCs w:val="24"/>
        </w:rPr>
        <w:t xml:space="preserve"> ofrecen resultados iniciales, exploratorios y parciales, de la exploración del conocimiento y las creencias de la población cubana sobre los riesgos para padecer demencia, puntualizando la necesidad de continuación de la investigación.  </w:t>
      </w:r>
    </w:p>
    <w:p w:rsidR="003D6494" w:rsidRPr="00E56220"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La evidencia disponible pero limitada, al unísono con el fuerte y creciente interés en el tema </w:t>
      </w:r>
      <w:r w:rsidRPr="00E56220">
        <w:rPr>
          <w:rFonts w:ascii="Times New Roman" w:hAnsi="Times New Roman" w:cs="Times New Roman"/>
          <w:sz w:val="24"/>
          <w:szCs w:val="24"/>
        </w:rPr>
        <w:fldChar w:fldCharType="begin"/>
      </w:r>
      <w:r w:rsidRPr="00E56220">
        <w:rPr>
          <w:rFonts w:ascii="Times New Roman" w:hAnsi="Times New Roman" w:cs="Times New Roman"/>
          <w:sz w:val="24"/>
          <w:szCs w:val="24"/>
        </w:rPr>
        <w:instrText xml:space="preserve"> ADDIN EN.CITE &lt;EndNote&gt;&lt;Cite&gt;&lt;Author&gt;Olanrewaju&lt;/Author&gt;&lt;Year&gt;2015&lt;/Year&gt;&lt;RecNum&gt;588&lt;/RecNum&gt;&lt;DisplayText&gt;(Olanrewaju y col., 2015)&lt;/DisplayText&gt;&lt;record&gt;&lt;rec-number&gt;588&lt;/rec-number&gt;&lt;foreign-keys&gt;&lt;key app="EN" db-id="ew5zv90595pe0ier0xlpxr0p5f0rra0svtpa"&gt;588&lt;/key&gt;&lt;/foreign-keys&gt;&lt;ref-type name="Journal Article"&gt;17&lt;/ref-type&gt;&lt;contributors&gt;&lt;authors&gt;&lt;author&gt;Olanrewaju, O.&lt;/author&gt;&lt;author&gt;Clare, L.&lt;/author&gt;&lt;author&gt;Barnes, L.&lt;/author&gt;&lt;author&gt;Brayne, C.&lt;/author&gt;&lt;/authors&gt;&lt;/contributors&gt;&lt;titles&gt;&lt;title&gt;A multimodal approach to dementia prevention: A report from the Cambridge Institute of Public Health&lt;/title&gt;&lt;secondary-title&gt;Alzheimer’s &amp;amp; Dementia: Translational Research &amp;amp; Clinical Interventions &lt;/secondary-title&gt;&lt;/titles&gt;&lt;periodical&gt;&lt;full-title&gt;Alzheimer’s &amp;amp; Dementia: Translational Research &amp;amp; Clinical Interventions&lt;/full-title&gt;&lt;/periodical&gt;&lt;pages&gt;151-56&lt;/pages&gt;&lt;volume&gt;1&lt;/volume&gt;&lt;dates&gt;&lt;year&gt;2015&lt;/year&gt;&lt;/dates&gt;&lt;urls&gt;&lt;/urls&gt;&lt;electronic-resource-num&gt;http://dx.doi.org/10.1016/j.trci.2015.08.003&lt;/electronic-resource-num&gt;&lt;/record&gt;&lt;/Cite&gt;&lt;/EndNote&gt;</w:instrText>
      </w:r>
      <w:r w:rsidRPr="00E56220">
        <w:rPr>
          <w:rFonts w:ascii="Times New Roman" w:hAnsi="Times New Roman" w:cs="Times New Roman"/>
          <w:sz w:val="24"/>
          <w:szCs w:val="24"/>
        </w:rPr>
        <w:fldChar w:fldCharType="separate"/>
      </w:r>
      <w:r w:rsidRPr="00E56220">
        <w:rPr>
          <w:rFonts w:ascii="Times New Roman" w:hAnsi="Times New Roman" w:cs="Times New Roman"/>
          <w:noProof/>
          <w:sz w:val="24"/>
          <w:szCs w:val="24"/>
        </w:rPr>
        <w:t>(</w:t>
      </w:r>
      <w:hyperlink w:anchor="_ENREF_24" w:tooltip="Olanrewaju, 2015 #588" w:history="1">
        <w:r w:rsidRPr="00E56220">
          <w:rPr>
            <w:rFonts w:ascii="Times New Roman" w:hAnsi="Times New Roman" w:cs="Times New Roman"/>
            <w:noProof/>
            <w:sz w:val="24"/>
            <w:szCs w:val="24"/>
          </w:rPr>
          <w:t>Olanrewaju y col., 2015</w:t>
        </w:r>
      </w:hyperlink>
      <w:r w:rsidRPr="00E56220">
        <w:rPr>
          <w:rFonts w:ascii="Times New Roman" w:hAnsi="Times New Roman" w:cs="Times New Roman"/>
          <w:noProof/>
          <w:sz w:val="24"/>
          <w:szCs w:val="24"/>
        </w:rPr>
        <w:t>)</w:t>
      </w:r>
      <w:r w:rsidRPr="00E56220">
        <w:rPr>
          <w:rFonts w:ascii="Times New Roman" w:hAnsi="Times New Roman" w:cs="Times New Roman"/>
          <w:sz w:val="24"/>
          <w:szCs w:val="24"/>
        </w:rPr>
        <w:fldChar w:fldCharType="end"/>
      </w:r>
      <w:r w:rsidRPr="00374420">
        <w:rPr>
          <w:rFonts w:ascii="Times New Roman" w:hAnsi="Times New Roman" w:cs="Times New Roman"/>
          <w:sz w:val="24"/>
          <w:szCs w:val="24"/>
        </w:rPr>
        <w:t xml:space="preserve"> permiten justificar la pertinencia de la </w:t>
      </w:r>
      <w:r>
        <w:rPr>
          <w:rFonts w:ascii="Times New Roman" w:hAnsi="Times New Roman" w:cs="Times New Roman"/>
          <w:sz w:val="24"/>
          <w:szCs w:val="24"/>
        </w:rPr>
        <w:t>investigación, encaminada hacia</w:t>
      </w:r>
      <w:r w:rsidRPr="00374420">
        <w:rPr>
          <w:rFonts w:ascii="Times New Roman" w:hAnsi="Times New Roman" w:cs="Times New Roman"/>
          <w:sz w:val="24"/>
          <w:szCs w:val="24"/>
        </w:rPr>
        <w:t xml:space="preserve"> explorar las creencias y el conocimiento de </w:t>
      </w:r>
      <w:r>
        <w:rPr>
          <w:rFonts w:ascii="Times New Roman" w:hAnsi="Times New Roman" w:cs="Times New Roman"/>
          <w:sz w:val="24"/>
          <w:szCs w:val="24"/>
        </w:rPr>
        <w:t xml:space="preserve">la </w:t>
      </w:r>
      <w:r w:rsidRPr="00374420">
        <w:rPr>
          <w:rFonts w:ascii="Times New Roman" w:hAnsi="Times New Roman" w:cs="Times New Roman"/>
          <w:sz w:val="24"/>
          <w:szCs w:val="24"/>
        </w:rPr>
        <w:t xml:space="preserve">población cubana sobre los factores de riesgo que </w:t>
      </w:r>
      <w:r>
        <w:rPr>
          <w:rFonts w:ascii="Times New Roman" w:hAnsi="Times New Roman" w:cs="Times New Roman"/>
          <w:sz w:val="24"/>
          <w:szCs w:val="24"/>
        </w:rPr>
        <w:t>pueden conducir a la demencia y</w:t>
      </w:r>
      <w:r w:rsidRPr="00374420">
        <w:rPr>
          <w:rFonts w:ascii="Times New Roman" w:hAnsi="Times New Roman" w:cs="Times New Roman"/>
          <w:sz w:val="24"/>
          <w:szCs w:val="24"/>
        </w:rPr>
        <w:t xml:space="preserve"> las acciones para </w:t>
      </w:r>
      <w:r>
        <w:rPr>
          <w:rFonts w:ascii="Times New Roman" w:hAnsi="Times New Roman" w:cs="Times New Roman"/>
          <w:sz w:val="24"/>
          <w:szCs w:val="24"/>
        </w:rPr>
        <w:t>su</w:t>
      </w:r>
      <w:r w:rsidRPr="00374420">
        <w:rPr>
          <w:rFonts w:ascii="Times New Roman" w:hAnsi="Times New Roman" w:cs="Times New Roman"/>
          <w:sz w:val="24"/>
          <w:szCs w:val="24"/>
        </w:rPr>
        <w:t xml:space="preserve"> prevención, </w:t>
      </w:r>
      <w:r>
        <w:rPr>
          <w:rFonts w:ascii="Times New Roman" w:hAnsi="Times New Roman" w:cs="Times New Roman"/>
          <w:sz w:val="24"/>
          <w:szCs w:val="24"/>
        </w:rPr>
        <w:t xml:space="preserve">constituyendo </w:t>
      </w:r>
      <w:r w:rsidRPr="00374420">
        <w:rPr>
          <w:rFonts w:ascii="Times New Roman" w:hAnsi="Times New Roman" w:cs="Times New Roman"/>
          <w:sz w:val="24"/>
          <w:szCs w:val="24"/>
        </w:rPr>
        <w:t xml:space="preserve">continuidad de resultados presentados </w:t>
      </w:r>
      <w:r>
        <w:rPr>
          <w:rFonts w:ascii="Times New Roman" w:hAnsi="Times New Roman" w:cs="Times New Roman"/>
          <w:sz w:val="24"/>
          <w:szCs w:val="24"/>
        </w:rPr>
        <w:t xml:space="preserve">previamente </w:t>
      </w:r>
      <w:r w:rsidRPr="00E56220">
        <w:rPr>
          <w:rFonts w:ascii="Times New Roman" w:hAnsi="Times New Roman" w:cs="Times New Roman"/>
          <w:sz w:val="24"/>
          <w:szCs w:val="24"/>
        </w:rPr>
        <w:fldChar w:fldCharType="begin"/>
      </w:r>
      <w:r w:rsidRPr="00E56220">
        <w:rPr>
          <w:rFonts w:ascii="Times New Roman" w:hAnsi="Times New Roman" w:cs="Times New Roman"/>
          <w:sz w:val="24"/>
          <w:szCs w:val="24"/>
        </w:rPr>
        <w:instrText xml:space="preserve"> ADDIN EN.CITE &lt;EndNote&gt;&lt;Cite&gt;&lt;Author&gt;Broche-Pérez&lt;/Author&gt;&lt;Year&gt;2018&lt;/Year&gt;&lt;RecNum&gt;435&lt;/RecNum&gt;&lt;DisplayText&gt;(Broche-Pérez y col., 2018)&lt;/DisplayText&gt;&lt;record&gt;&lt;rec-number&gt;435&lt;/rec-number&gt;&lt;foreign-keys&gt;&lt;key app="EN" db-id="ew5zv90595pe0ier0xlpxr0p5f0rra0svtpa"&gt;435&lt;/key&gt;&lt;/foreign-keys&gt;&lt;ref-type name="Journal Article"&gt;17&lt;/ref-type&gt;&lt;contributors&gt;&lt;authors&gt;&lt;author&gt;Broche-Pérez, Y.&lt;/author&gt;&lt;author&gt;Fernández-Fleites, Z.&lt;/author&gt;&lt;author&gt;González, B.&lt;/author&gt;&lt;author&gt;Hernández, M.&lt;/author&gt;&lt;author&gt;Salazar, I.&lt;/author&gt;&lt;/authors&gt;&lt;/contributors&gt;&lt;titles&gt;&lt;title&gt;Conocimiento público y creencias sobre las demencias: Un estudio preliminar en la población cubana&lt;/title&gt;&lt;secondary-title&gt;Neurología&lt;/secondary-title&gt;&lt;/titles&gt;&lt;periodical&gt;&lt;full-title&gt;Neurología&lt;/full-title&gt;&lt;/periodical&gt;&lt;pages&gt;in press&lt;/pages&gt;&lt;dates&gt;&lt;year&gt;2018&lt;/year&gt;&lt;/dates&gt;&lt;urls&gt;&lt;/urls&gt;&lt;electronic-resource-num&gt;https://doi.org/10.1016/j.nrl.2018.03.011&lt;/electronic-resource-num&gt;&lt;/record&gt;&lt;/Cite&gt;&lt;/EndNote&gt;</w:instrText>
      </w:r>
      <w:r w:rsidRPr="00E56220">
        <w:rPr>
          <w:rFonts w:ascii="Times New Roman" w:hAnsi="Times New Roman" w:cs="Times New Roman"/>
          <w:sz w:val="24"/>
          <w:szCs w:val="24"/>
        </w:rPr>
        <w:fldChar w:fldCharType="separate"/>
      </w:r>
      <w:r w:rsidRPr="00E56220">
        <w:rPr>
          <w:rFonts w:ascii="Times New Roman" w:hAnsi="Times New Roman" w:cs="Times New Roman"/>
          <w:noProof/>
          <w:sz w:val="24"/>
          <w:szCs w:val="24"/>
        </w:rPr>
        <w:t>(</w:t>
      </w:r>
      <w:hyperlink w:anchor="_ENREF_6" w:tooltip="Broche-Pérez, 2018 #435" w:history="1">
        <w:r w:rsidRPr="00E56220">
          <w:rPr>
            <w:rFonts w:ascii="Times New Roman" w:hAnsi="Times New Roman" w:cs="Times New Roman"/>
            <w:noProof/>
            <w:sz w:val="24"/>
            <w:szCs w:val="24"/>
          </w:rPr>
          <w:t>Broche-Pérez y col., 2018</w:t>
        </w:r>
      </w:hyperlink>
      <w:r w:rsidRPr="00E56220">
        <w:rPr>
          <w:rFonts w:ascii="Times New Roman" w:hAnsi="Times New Roman" w:cs="Times New Roman"/>
          <w:noProof/>
          <w:sz w:val="24"/>
          <w:szCs w:val="24"/>
        </w:rPr>
        <w:t>)</w:t>
      </w:r>
      <w:r w:rsidRPr="00E56220">
        <w:rPr>
          <w:rFonts w:ascii="Times New Roman" w:hAnsi="Times New Roman" w:cs="Times New Roman"/>
          <w:sz w:val="24"/>
          <w:szCs w:val="24"/>
        </w:rPr>
        <w:fldChar w:fldCharType="end"/>
      </w:r>
      <w:r w:rsidRPr="00E56220">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D6494" w:rsidRPr="00374420" w:rsidRDefault="003D6494" w:rsidP="003D6494">
      <w:pPr>
        <w:spacing w:after="0" w:line="360" w:lineRule="auto"/>
        <w:rPr>
          <w:rFonts w:ascii="Times New Roman" w:hAnsi="Times New Roman" w:cs="Times New Roman"/>
          <w:i/>
          <w:sz w:val="24"/>
          <w:szCs w:val="24"/>
        </w:rPr>
      </w:pPr>
      <w:r w:rsidRPr="00374420">
        <w:rPr>
          <w:rFonts w:ascii="Times New Roman" w:hAnsi="Times New Roman" w:cs="Times New Roman"/>
          <w:i/>
          <w:sz w:val="24"/>
          <w:szCs w:val="24"/>
        </w:rPr>
        <w:t>Participantes</w:t>
      </w:r>
    </w:p>
    <w:p w:rsidR="003D6494" w:rsidRDefault="003D6494" w:rsidP="003D6494">
      <w:pPr>
        <w:spacing w:after="0" w:line="360" w:lineRule="auto"/>
        <w:rPr>
          <w:rFonts w:ascii="Times New Roman" w:eastAsia="Times New Roman" w:hAnsi="Times New Roman" w:cs="Times New Roman"/>
          <w:sz w:val="24"/>
          <w:szCs w:val="24"/>
        </w:rPr>
      </w:pPr>
      <w:r w:rsidRPr="00374420">
        <w:rPr>
          <w:rFonts w:ascii="Times New Roman" w:hAnsi="Times New Roman" w:cs="Times New Roman"/>
          <w:sz w:val="24"/>
          <w:szCs w:val="24"/>
        </w:rPr>
        <w:t xml:space="preserve">Se diseñó un estudio exploratorio transversal. Se encuestaron 1004 personas, </w:t>
      </w:r>
      <w:r w:rsidRPr="00374420">
        <w:rPr>
          <w:rFonts w:ascii="Times New Roman" w:eastAsia="Times New Roman" w:hAnsi="Times New Roman" w:cs="Times New Roman"/>
          <w:sz w:val="24"/>
          <w:szCs w:val="24"/>
        </w:rPr>
        <w:t xml:space="preserve">556 (el 55%) fueron mujeres y 446 (44%) hombres. La media de edad de los participantes fue </w:t>
      </w:r>
      <w:r>
        <w:rPr>
          <w:rFonts w:ascii="Times New Roman" w:eastAsia="Times New Roman" w:hAnsi="Times New Roman" w:cs="Times New Roman"/>
          <w:sz w:val="24"/>
          <w:szCs w:val="24"/>
        </w:rPr>
        <w:t>41 años (DE 18-96)</w:t>
      </w:r>
      <w:r w:rsidRPr="00374420">
        <w:rPr>
          <w:rFonts w:ascii="Times New Roman" w:eastAsia="Times New Roman" w:hAnsi="Times New Roman" w:cs="Times New Roman"/>
          <w:sz w:val="24"/>
          <w:szCs w:val="24"/>
        </w:rPr>
        <w:t xml:space="preserve">. La selección de los participantes se realizó en </w:t>
      </w:r>
      <w:r>
        <w:rPr>
          <w:rFonts w:ascii="Times New Roman" w:eastAsia="Times New Roman" w:hAnsi="Times New Roman" w:cs="Times New Roman"/>
          <w:sz w:val="24"/>
          <w:szCs w:val="24"/>
        </w:rPr>
        <w:t>instalaciones públicas (</w:t>
      </w:r>
      <w:r w:rsidRPr="00374420">
        <w:rPr>
          <w:rFonts w:ascii="Times New Roman" w:eastAsia="Times New Roman" w:hAnsi="Times New Roman" w:cs="Times New Roman"/>
          <w:sz w:val="24"/>
          <w:szCs w:val="24"/>
        </w:rPr>
        <w:t>salas de espera de estaciones de autobús, parques, cafés</w:t>
      </w:r>
      <w:r>
        <w:rPr>
          <w:rFonts w:ascii="Times New Roman" w:eastAsia="Times New Roman" w:hAnsi="Times New Roman" w:cs="Times New Roman"/>
          <w:sz w:val="24"/>
          <w:szCs w:val="24"/>
        </w:rPr>
        <w:t>)</w:t>
      </w:r>
      <w:r w:rsidRPr="003744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explicó</w:t>
      </w:r>
      <w:r w:rsidRPr="00374420">
        <w:rPr>
          <w:rFonts w:ascii="Times New Roman" w:eastAsia="Times New Roman" w:hAnsi="Times New Roman" w:cs="Times New Roman"/>
          <w:sz w:val="24"/>
          <w:szCs w:val="24"/>
        </w:rPr>
        <w:t xml:space="preserve"> a cada participante potencial los objetivos de la investigación, </w:t>
      </w:r>
      <w:r>
        <w:rPr>
          <w:rFonts w:ascii="Times New Roman" w:eastAsia="Times New Roman" w:hAnsi="Times New Roman" w:cs="Times New Roman"/>
          <w:sz w:val="24"/>
          <w:szCs w:val="24"/>
        </w:rPr>
        <w:t>realizando</w:t>
      </w:r>
      <w:r w:rsidRPr="00374420">
        <w:rPr>
          <w:rFonts w:ascii="Times New Roman" w:eastAsia="Times New Roman" w:hAnsi="Times New Roman" w:cs="Times New Roman"/>
          <w:sz w:val="24"/>
          <w:szCs w:val="24"/>
        </w:rPr>
        <w:t xml:space="preserve"> las preguntas únicamente a quienes ofrecieron su consentimiento. La encuesta fue realizada </w:t>
      </w:r>
      <w:r>
        <w:rPr>
          <w:rFonts w:ascii="Times New Roman" w:eastAsia="Times New Roman" w:hAnsi="Times New Roman" w:cs="Times New Roman"/>
          <w:sz w:val="24"/>
          <w:szCs w:val="24"/>
        </w:rPr>
        <w:t>de</w:t>
      </w:r>
      <w:r w:rsidRPr="00374420">
        <w:rPr>
          <w:rFonts w:ascii="Times New Roman" w:eastAsia="Times New Roman" w:hAnsi="Times New Roman" w:cs="Times New Roman"/>
          <w:sz w:val="24"/>
          <w:szCs w:val="24"/>
        </w:rPr>
        <w:t xml:space="preserve"> </w:t>
      </w:r>
      <w:r w:rsidRPr="00374420">
        <w:rPr>
          <w:rFonts w:ascii="Times New Roman" w:hAnsi="Times New Roman" w:cs="Times New Roman"/>
          <w:sz w:val="24"/>
          <w:szCs w:val="24"/>
        </w:rPr>
        <w:t>enero a junio del 2018</w:t>
      </w:r>
      <w:r>
        <w:rPr>
          <w:rFonts w:ascii="Times New Roman" w:eastAsia="Times New Roman" w:hAnsi="Times New Roman" w:cs="Times New Roman"/>
          <w:sz w:val="24"/>
          <w:szCs w:val="24"/>
        </w:rPr>
        <w:t>.</w:t>
      </w:r>
    </w:p>
    <w:p w:rsidR="003D6494" w:rsidRPr="00374420" w:rsidRDefault="003D6494" w:rsidP="003D6494">
      <w:pPr>
        <w:spacing w:after="0" w:line="360" w:lineRule="auto"/>
        <w:rPr>
          <w:rFonts w:ascii="Times New Roman" w:eastAsia="Times New Roman" w:hAnsi="Times New Roman" w:cs="Times New Roman"/>
          <w:i/>
          <w:sz w:val="24"/>
          <w:szCs w:val="24"/>
        </w:rPr>
      </w:pPr>
      <w:r w:rsidRPr="00374420">
        <w:rPr>
          <w:rFonts w:ascii="Times New Roman" w:eastAsia="Times New Roman" w:hAnsi="Times New Roman" w:cs="Times New Roman"/>
          <w:i/>
          <w:sz w:val="24"/>
          <w:szCs w:val="24"/>
        </w:rPr>
        <w:t>Materiales</w:t>
      </w:r>
      <w:r w:rsidRPr="00374420">
        <w:rPr>
          <w:rFonts w:ascii="Times New Roman" w:eastAsia="Times New Roman" w:hAnsi="Times New Roman" w:cs="Times New Roman"/>
          <w:sz w:val="24"/>
          <w:szCs w:val="24"/>
        </w:rPr>
        <w:t xml:space="preserve"> </w:t>
      </w:r>
    </w:p>
    <w:p w:rsidR="003D6494" w:rsidRPr="00374420" w:rsidRDefault="003D6494" w:rsidP="003D6494">
      <w:pPr>
        <w:spacing w:after="0" w:line="360" w:lineRule="auto"/>
        <w:rPr>
          <w:rFonts w:ascii="Times New Roman" w:eastAsia="Times New Roman" w:hAnsi="Times New Roman" w:cs="Times New Roman"/>
          <w:sz w:val="24"/>
          <w:szCs w:val="24"/>
        </w:rPr>
      </w:pPr>
      <w:r w:rsidRPr="00374420">
        <w:rPr>
          <w:rFonts w:ascii="Times New Roman" w:eastAsia="Times New Roman" w:hAnsi="Times New Roman" w:cs="Times New Roman"/>
          <w:sz w:val="24"/>
          <w:szCs w:val="24"/>
        </w:rPr>
        <w:lastRenderedPageBreak/>
        <w:t xml:space="preserve">La encuesta utilizada en el presente estudio tomó como referencia la empleada con anterioridad  por </w:t>
      </w:r>
      <w:hyperlink w:anchor="_ENREF_6" w:tooltip="Broche-Pérez, 2018 #435" w:history="1">
        <w:r w:rsidRPr="00374420">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AuthorYear="1"&gt;&lt;Author&gt;Broche-Pérez&lt;/Author&gt;&lt;Year&gt;2018&lt;/Year&gt;&lt;RecNum&gt;435&lt;/RecNum&gt;&lt;DisplayText&gt;Broche-Pérez y col. (2018)&lt;/DisplayText&gt;&lt;record&gt;&lt;rec-number&gt;435&lt;/rec-number&gt;&lt;foreign-keys&gt;&lt;key app="EN" db-id="ew5zv90595pe0ier0xlpxr0p5f0rra0svtpa"&gt;435&lt;/key&gt;&lt;/foreign-keys&gt;&lt;ref-type name="Journal Article"&gt;17&lt;/ref-type&gt;&lt;contributors&gt;&lt;authors&gt;&lt;author&gt;Broche-Pérez, Y.&lt;/author&gt;&lt;author&gt;Fernández-Fleites, Z.&lt;/author&gt;&lt;author&gt;González, B.&lt;/author&gt;&lt;author&gt;Hernández, M.&lt;/author&gt;&lt;author&gt;Salazar, I.&lt;/author&gt;&lt;/authors&gt;&lt;/contributors&gt;&lt;titles&gt;&lt;title&gt;Conocimiento público y creencias sobre las demencias: Un estudio preliminar en la población cubana&lt;/title&gt;&lt;secondary-title&gt;Neurología&lt;/secondary-title&gt;&lt;/titles&gt;&lt;periodical&gt;&lt;full-title&gt;Neurología&lt;/full-title&gt;&lt;/periodical&gt;&lt;pages&gt;in press&lt;/pages&gt;&lt;dates&gt;&lt;year&gt;2018&lt;/year&gt;&lt;/dates&gt;&lt;urls&gt;&lt;/urls&gt;&lt;electronic-resource-num&gt;https://doi.org/10.1016/j.nrl.2018.03.011&lt;/electronic-resource-num&gt;&lt;/record&gt;&lt;/Cite&gt;&lt;/EndNote&gt;</w:instrText>
        </w:r>
        <w:r w:rsidRPr="00374420">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Broche-Pérez y col. (2018)</w:t>
        </w:r>
        <w:r w:rsidRPr="00374420">
          <w:rPr>
            <w:rFonts w:ascii="Times New Roman" w:eastAsia="Times New Roman" w:hAnsi="Times New Roman" w:cs="Times New Roman"/>
            <w:sz w:val="24"/>
            <w:szCs w:val="24"/>
          </w:rPr>
          <w:fldChar w:fldCharType="end"/>
        </w:r>
      </w:hyperlink>
      <w:r w:rsidRPr="00374420">
        <w:rPr>
          <w:rFonts w:ascii="Times New Roman" w:eastAsia="Times New Roman" w:hAnsi="Times New Roman" w:cs="Times New Roman"/>
          <w:sz w:val="24"/>
          <w:szCs w:val="24"/>
        </w:rPr>
        <w:t xml:space="preserve">, elaborada a partir del instrumento presentado por </w:t>
      </w:r>
      <w:hyperlink w:anchor="_ENREF_30" w:tooltip="Smith, 2014 #341" w:history="1">
        <w:r w:rsidRPr="00374420">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AuthorYear="1"&gt;&lt;Author&gt;Smith&lt;/Author&gt;&lt;Year&gt;2014&lt;/Year&gt;&lt;RecNum&gt;341&lt;/RecNum&gt;&lt;DisplayText&gt;Smith y col. (2014)&lt;/DisplayText&gt;&lt;record&gt;&lt;rec-number&gt;341&lt;/rec-number&gt;&lt;foreign-keys&gt;&lt;key app="EN" db-id="ew5zv90595pe0ier0xlpxr0p5f0rra0svtpa"&gt;341&lt;/key&gt;&lt;/foreign-keys&gt;&lt;ref-type name="Journal Article"&gt;17&lt;/ref-type&gt;&lt;contributors&gt;&lt;authors&gt;&lt;author&gt;Smith, B.J. &lt;/author&gt;&lt;author&gt;Ali, S. &lt;/author&gt;&lt;author&gt;Quach, H.&lt;/author&gt;&lt;/authors&gt;&lt;/contributors&gt;&lt;titles&gt;&lt;title&gt;Public knowledge and beliefs about dementia risk reduction: a national survey of Australians&lt;/title&gt;&lt;secondary-title&gt;BMC Public Health&lt;/secondary-title&gt;&lt;/titles&gt;&lt;periodical&gt;&lt;full-title&gt;BMC Public Health&lt;/full-title&gt;&lt;/periodical&gt;&lt;volume&gt;14&lt;/volume&gt;&lt;number&gt;661&lt;/number&gt;&lt;dates&gt;&lt;year&gt;2014&lt;/year&gt;&lt;/dates&gt;&lt;urls&gt;&lt;/urls&gt;&lt;/record&gt;&lt;/Cite&gt;&lt;/EndNote&gt;</w:instrText>
        </w:r>
        <w:r w:rsidRPr="00374420">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Smith y col. (2014)</w:t>
        </w:r>
        <w:r w:rsidRPr="00374420">
          <w:rPr>
            <w:rFonts w:ascii="Times New Roman" w:eastAsia="Times New Roman" w:hAnsi="Times New Roman" w:cs="Times New Roman"/>
            <w:sz w:val="24"/>
            <w:szCs w:val="24"/>
          </w:rPr>
          <w:fldChar w:fldCharType="end"/>
        </w:r>
      </w:hyperlink>
      <w:r w:rsidRPr="003744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374420">
        <w:rPr>
          <w:rFonts w:ascii="Times New Roman" w:eastAsia="Times New Roman" w:hAnsi="Times New Roman" w:cs="Times New Roman"/>
          <w:sz w:val="24"/>
          <w:szCs w:val="24"/>
        </w:rPr>
        <w:t xml:space="preserve">ara una descripción detallada de la misma, ver </w:t>
      </w:r>
      <w:hyperlink w:anchor="_ENREF_6" w:tooltip="Broche-Pérez, 2018 #435" w:history="1">
        <w:r w:rsidRPr="00374420">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AuthorYear="1"&gt;&lt;Author&gt;Broche-Pérez&lt;/Author&gt;&lt;Year&gt;2018&lt;/Year&gt;&lt;RecNum&gt;435&lt;/RecNum&gt;&lt;DisplayText&gt;Broche-Pérez y col. (2018)&lt;/DisplayText&gt;&lt;record&gt;&lt;rec-number&gt;435&lt;/rec-number&gt;&lt;foreign-keys&gt;&lt;key app="EN" db-id="ew5zv90595pe0ier0xlpxr0p5f0rra0svtpa"&gt;435&lt;/key&gt;&lt;/foreign-keys&gt;&lt;ref-type name="Journal Article"&gt;17&lt;/ref-type&gt;&lt;contributors&gt;&lt;authors&gt;&lt;author&gt;Broche-Pérez, Y.&lt;/author&gt;&lt;author&gt;Fernández-Fleites, Z.&lt;/author&gt;&lt;author&gt;González, B.&lt;/author&gt;&lt;author&gt;Hernández, M.&lt;/author&gt;&lt;author&gt;Salazar, I.&lt;/author&gt;&lt;/authors&gt;&lt;/contributors&gt;&lt;titles&gt;&lt;title&gt;Conocimiento público y creencias sobre las demencias: Un estudio preliminar en la población cubana&lt;/title&gt;&lt;secondary-title&gt;Neurología&lt;/secondary-title&gt;&lt;/titles&gt;&lt;periodical&gt;&lt;full-title&gt;Neurología&lt;/full-title&gt;&lt;/periodical&gt;&lt;pages&gt;in press&lt;/pages&gt;&lt;dates&gt;&lt;year&gt;2018&lt;/year&gt;&lt;/dates&gt;&lt;urls&gt;&lt;/urls&gt;&lt;electronic-resource-num&gt;https://doi.org/10.1016/j.nrl.2018.03.011&lt;/electronic-resource-num&gt;&lt;/record&gt;&lt;/Cite&gt;&lt;/EndNote&gt;</w:instrText>
        </w:r>
        <w:r w:rsidRPr="00374420">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Broche-Pérez y col. (2018)</w:t>
        </w:r>
        <w:r w:rsidRPr="00374420">
          <w:rPr>
            <w:rFonts w:ascii="Times New Roman" w:eastAsia="Times New Roman" w:hAnsi="Times New Roman" w:cs="Times New Roman"/>
            <w:sz w:val="24"/>
            <w:szCs w:val="24"/>
          </w:rPr>
          <w:fldChar w:fldCharType="end"/>
        </w:r>
      </w:hyperlink>
      <w:r w:rsidRPr="00374420">
        <w:rPr>
          <w:rFonts w:ascii="Times New Roman" w:eastAsia="Times New Roman" w:hAnsi="Times New Roman" w:cs="Times New Roman"/>
          <w:sz w:val="24"/>
          <w:szCs w:val="24"/>
        </w:rPr>
        <w:t xml:space="preserve">. </w:t>
      </w:r>
    </w:p>
    <w:p w:rsidR="003D6494" w:rsidRPr="00374420" w:rsidRDefault="003D6494" w:rsidP="003D6494">
      <w:pPr>
        <w:spacing w:after="0" w:line="360" w:lineRule="auto"/>
        <w:rPr>
          <w:rFonts w:ascii="Times New Roman" w:eastAsia="Times New Roman" w:hAnsi="Times New Roman" w:cs="Times New Roman"/>
          <w:i/>
          <w:sz w:val="24"/>
          <w:szCs w:val="24"/>
        </w:rPr>
      </w:pPr>
      <w:r w:rsidRPr="00374420">
        <w:rPr>
          <w:rFonts w:ascii="Times New Roman" w:eastAsia="Times New Roman" w:hAnsi="Times New Roman" w:cs="Times New Roman"/>
          <w:i/>
          <w:sz w:val="24"/>
          <w:szCs w:val="24"/>
        </w:rPr>
        <w:t>Análisis estadístico</w:t>
      </w:r>
      <w:r w:rsidRPr="00374420">
        <w:rPr>
          <w:rFonts w:ascii="Times New Roman" w:eastAsia="Times New Roman" w:hAnsi="Times New Roman" w:cs="Times New Roman"/>
          <w:i/>
          <w:sz w:val="24"/>
          <w:szCs w:val="24"/>
        </w:rPr>
        <w:fldChar w:fldCharType="begin"/>
      </w:r>
      <w:r w:rsidRPr="00374420">
        <w:rPr>
          <w:rFonts w:ascii="Times New Roman" w:eastAsia="Times New Roman" w:hAnsi="Times New Roman" w:cs="Times New Roman"/>
          <w:i/>
          <w:sz w:val="24"/>
          <w:szCs w:val="24"/>
        </w:rPr>
        <w:instrText xml:space="preserve"> ADDIN EN.CITE &lt;EndNote&gt;&lt;Cite ExcludeAuth="1" ExcludeYear="1" Hidden="1"&gt;&lt;Author&gt;Smith&lt;/Author&gt;&lt;Year&gt;2014&lt;/Year&gt;&lt;RecNum&gt;271&lt;/RecNum&gt;&lt;record&gt;&lt;rec-number&gt;271&lt;/rec-number&gt;&lt;foreign-keys&gt;&lt;key app="EN" db-id="ew5zv90595pe0ier0xlpxr0p5f0rra0svtpa"&gt;271&lt;/key&gt;&lt;/foreign-keys&gt;&lt;ref-type name="Journal Article"&gt;17&lt;/ref-type&gt;&lt;contributors&gt;&lt;authors&gt;&lt;author&gt;Smith, A.D.&lt;/author&gt;&lt;author&gt;Yaffe, K.&lt;/author&gt;&lt;/authors&gt;&lt;/contributors&gt;&lt;titles&gt;&lt;title&gt;Dementia (Including Alzheimer’s Disease) can be Prevented: Statement Supported by International Experts&lt;/title&gt;&lt;secondary-title&gt;Journal of Alzheimer’s Disease&lt;/secondary-title&gt;&lt;/titles&gt;&lt;periodical&gt;&lt;full-title&gt;Journal of Alzheimer’s Disease&lt;/full-title&gt;&lt;/periodical&gt;&lt;pages&gt;699–703&lt;/pages&gt;&lt;volume&gt;38&lt;/volume&gt;&lt;dates&gt;&lt;year&gt;2014&lt;/year&gt;&lt;/dates&gt;&lt;urls&gt;&lt;/urls&gt;&lt;/record&gt;&lt;/Cite&gt;&lt;/EndNote&gt;</w:instrText>
      </w:r>
      <w:r w:rsidRPr="00374420">
        <w:rPr>
          <w:rFonts w:ascii="Times New Roman" w:eastAsia="Times New Roman" w:hAnsi="Times New Roman" w:cs="Times New Roman"/>
          <w:i/>
          <w:sz w:val="24"/>
          <w:szCs w:val="24"/>
        </w:rPr>
        <w:fldChar w:fldCharType="end"/>
      </w:r>
    </w:p>
    <w:p w:rsidR="003D6494" w:rsidRPr="00374420" w:rsidRDefault="003D6494" w:rsidP="003D6494">
      <w:pPr>
        <w:spacing w:after="0" w:line="360" w:lineRule="auto"/>
        <w:rPr>
          <w:rFonts w:ascii="Times New Roman" w:hAnsi="Times New Roman" w:cs="Times New Roman"/>
          <w:b/>
          <w:sz w:val="24"/>
          <w:szCs w:val="24"/>
        </w:rPr>
      </w:pPr>
      <w:r w:rsidRPr="00374420">
        <w:rPr>
          <w:rFonts w:ascii="Times New Roman" w:hAnsi="Times New Roman" w:cs="Times New Roman"/>
          <w:sz w:val="24"/>
          <w:szCs w:val="24"/>
        </w:rPr>
        <w:t xml:space="preserve">Se realizaron análisis </w:t>
      </w:r>
      <w:r>
        <w:rPr>
          <w:rFonts w:ascii="Times New Roman" w:hAnsi="Times New Roman" w:cs="Times New Roman"/>
          <w:sz w:val="24"/>
          <w:szCs w:val="24"/>
        </w:rPr>
        <w:t xml:space="preserve">estadísticos descriptivos </w:t>
      </w:r>
      <w:r w:rsidRPr="00374420">
        <w:rPr>
          <w:rFonts w:ascii="Times New Roman" w:hAnsi="Times New Roman" w:cs="Times New Roman"/>
          <w:sz w:val="24"/>
          <w:szCs w:val="24"/>
        </w:rPr>
        <w:t>de frecuencia</w:t>
      </w:r>
      <w:r>
        <w:rPr>
          <w:rFonts w:ascii="Times New Roman" w:hAnsi="Times New Roman" w:cs="Times New Roman"/>
          <w:sz w:val="24"/>
          <w:szCs w:val="24"/>
        </w:rPr>
        <w:t xml:space="preserve">. </w:t>
      </w:r>
      <w:r w:rsidRPr="00374420">
        <w:rPr>
          <w:rFonts w:ascii="Times New Roman" w:hAnsi="Times New Roman" w:cs="Times New Roman"/>
          <w:sz w:val="24"/>
          <w:szCs w:val="24"/>
        </w:rPr>
        <w:t>Las variables independientes fueron: sexo, grupo de edad (</w:t>
      </w:r>
      <w:r>
        <w:rPr>
          <w:rFonts w:ascii="Times New Roman" w:eastAsia="Times New Roman" w:hAnsi="Times New Roman" w:cs="Times New Roman"/>
          <w:sz w:val="24"/>
          <w:szCs w:val="24"/>
        </w:rPr>
        <w:t>&lt;</w:t>
      </w:r>
      <w:r w:rsidRPr="00374420">
        <w:rPr>
          <w:rFonts w:ascii="Times New Roman" w:eastAsia="Times New Roman" w:hAnsi="Times New Roman" w:cs="Times New Roman"/>
          <w:sz w:val="24"/>
          <w:szCs w:val="24"/>
        </w:rPr>
        <w:t xml:space="preserve">27 años, 28-47 años y </w:t>
      </w:r>
      <w:r>
        <w:rPr>
          <w:rFonts w:ascii="Times New Roman" w:eastAsia="Times New Roman" w:hAnsi="Times New Roman" w:cs="Times New Roman"/>
          <w:sz w:val="24"/>
          <w:szCs w:val="24"/>
        </w:rPr>
        <w:t>&gt;</w:t>
      </w:r>
      <w:r w:rsidRPr="00374420">
        <w:rPr>
          <w:rFonts w:ascii="Times New Roman" w:eastAsia="Times New Roman" w:hAnsi="Times New Roman" w:cs="Times New Roman"/>
          <w:sz w:val="24"/>
          <w:szCs w:val="24"/>
        </w:rPr>
        <w:t>48 años</w:t>
      </w:r>
      <w:r w:rsidRPr="00374420">
        <w:rPr>
          <w:rFonts w:ascii="Times New Roman" w:hAnsi="Times New Roman" w:cs="Times New Roman"/>
          <w:sz w:val="24"/>
          <w:szCs w:val="24"/>
        </w:rPr>
        <w:t>), nivel educacional (</w:t>
      </w:r>
      <w:r w:rsidRPr="00374420">
        <w:rPr>
          <w:rFonts w:ascii="Times New Roman" w:eastAsia="Times New Roman" w:hAnsi="Times New Roman" w:cs="Times New Roman"/>
          <w:sz w:val="24"/>
          <w:szCs w:val="24"/>
        </w:rPr>
        <w:t>Prima</w:t>
      </w:r>
      <w:r>
        <w:rPr>
          <w:rFonts w:ascii="Times New Roman" w:eastAsia="Times New Roman" w:hAnsi="Times New Roman" w:cs="Times New Roman"/>
          <w:sz w:val="24"/>
          <w:szCs w:val="24"/>
        </w:rPr>
        <w:t xml:space="preserve">ria, Secundaria, Bachillerato, </w:t>
      </w:r>
      <w:r w:rsidRPr="00374420">
        <w:rPr>
          <w:rFonts w:ascii="Times New Roman" w:eastAsia="Times New Roman" w:hAnsi="Times New Roman" w:cs="Times New Roman"/>
          <w:sz w:val="24"/>
          <w:szCs w:val="24"/>
        </w:rPr>
        <w:t>Universidad</w:t>
      </w:r>
      <w:r w:rsidRPr="00374420">
        <w:rPr>
          <w:rFonts w:ascii="Times New Roman" w:hAnsi="Times New Roman" w:cs="Times New Roman"/>
          <w:sz w:val="24"/>
          <w:szCs w:val="24"/>
        </w:rPr>
        <w:t>) y contacto previo con personas con demencia (Sí/No). Para el análisis estadístico se empleó el SPSS V. 21.0.</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3D6494" w:rsidRDefault="003D6494" w:rsidP="003D6494">
      <w:pPr>
        <w:spacing w:after="0" w:line="360" w:lineRule="auto"/>
        <w:rPr>
          <w:rFonts w:ascii="Times New Roman" w:hAnsi="Times New Roman" w:cs="Times New Roman"/>
          <w:b/>
          <w:sz w:val="24"/>
          <w:szCs w:val="24"/>
        </w:rPr>
      </w:pPr>
      <w:r w:rsidRPr="00374420">
        <w:rPr>
          <w:rFonts w:ascii="Times New Roman" w:hAnsi="Times New Roman" w:cs="Times New Roman"/>
          <w:sz w:val="24"/>
          <w:szCs w:val="24"/>
        </w:rPr>
        <w:t>La descripción demográfica de la muestra se presenta en la tabla 1.</w:t>
      </w:r>
      <w:r w:rsidRPr="00374420">
        <w:rPr>
          <w:rFonts w:ascii="Times New Roman" w:hAnsi="Times New Roman" w:cs="Times New Roman"/>
          <w:b/>
          <w:sz w:val="24"/>
          <w:szCs w:val="24"/>
        </w:rPr>
        <w:t xml:space="preserve"> </w:t>
      </w:r>
    </w:p>
    <w:p w:rsidR="003D6494" w:rsidRPr="008847C0" w:rsidRDefault="003D6494" w:rsidP="003D6494">
      <w:pPr>
        <w:spacing w:after="0" w:line="240" w:lineRule="auto"/>
        <w:ind w:left="2268" w:right="2174"/>
        <w:rPr>
          <w:rFonts w:ascii="Times New Roman" w:hAnsi="Times New Roman" w:cs="Times New Roman"/>
          <w:b/>
        </w:rPr>
      </w:pPr>
      <w:r w:rsidRPr="008847C0">
        <w:rPr>
          <w:rFonts w:ascii="Times New Roman" w:hAnsi="Times New Roman" w:cs="Times New Roman"/>
          <w:b/>
        </w:rPr>
        <w:t xml:space="preserve">Tabla 1. Descripción demográfica de la muestra </w:t>
      </w:r>
    </w:p>
    <w:tbl>
      <w:tblPr>
        <w:tblW w:w="4950" w:type="dxa"/>
        <w:jc w:val="center"/>
        <w:tblLook w:val="04A0" w:firstRow="1" w:lastRow="0" w:firstColumn="1" w:lastColumn="0" w:noHBand="0" w:noVBand="1"/>
      </w:tblPr>
      <w:tblGrid>
        <w:gridCol w:w="2977"/>
        <w:gridCol w:w="1973"/>
      </w:tblGrid>
      <w:tr w:rsidR="003D6494" w:rsidRPr="008847C0" w:rsidTr="003D6494">
        <w:trPr>
          <w:trHeight w:val="300"/>
          <w:jc w:val="center"/>
        </w:trPr>
        <w:tc>
          <w:tcPr>
            <w:tcW w:w="2977" w:type="dxa"/>
            <w:tcBorders>
              <w:top w:val="single" w:sz="4" w:space="0" w:color="auto"/>
              <w:left w:val="nil"/>
              <w:bottom w:val="single" w:sz="4" w:space="0" w:color="auto"/>
              <w:right w:val="nil"/>
            </w:tcBorders>
            <w:shd w:val="clear" w:color="auto" w:fill="auto"/>
            <w:noWrap/>
            <w:vAlign w:val="center"/>
            <w:hideMark/>
          </w:tcPr>
          <w:p w:rsidR="003D6494" w:rsidRPr="008847C0" w:rsidRDefault="003D6494" w:rsidP="003D6494">
            <w:pPr>
              <w:spacing w:after="0" w:line="240" w:lineRule="auto"/>
              <w:rPr>
                <w:rFonts w:ascii="Times New Roman" w:eastAsia="Times New Roman" w:hAnsi="Times New Roman" w:cs="Times New Roman"/>
                <w:b/>
                <w:bCs/>
              </w:rPr>
            </w:pPr>
            <w:r w:rsidRPr="008847C0">
              <w:rPr>
                <w:rFonts w:ascii="Times New Roman" w:eastAsia="Times New Roman" w:hAnsi="Times New Roman" w:cs="Times New Roman"/>
                <w:b/>
                <w:bCs/>
              </w:rPr>
              <w:t>Características</w:t>
            </w:r>
          </w:p>
        </w:tc>
        <w:tc>
          <w:tcPr>
            <w:tcW w:w="1973" w:type="dxa"/>
            <w:tcBorders>
              <w:top w:val="single" w:sz="4" w:space="0" w:color="auto"/>
              <w:left w:val="nil"/>
              <w:bottom w:val="single" w:sz="4" w:space="0" w:color="auto"/>
              <w:right w:val="nil"/>
            </w:tcBorders>
            <w:shd w:val="clear" w:color="auto" w:fill="auto"/>
            <w:noWrap/>
            <w:vAlign w:val="center"/>
            <w:hideMark/>
          </w:tcPr>
          <w:p w:rsidR="003D6494" w:rsidRPr="008847C0" w:rsidRDefault="003D6494" w:rsidP="003D6494">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Valor (n = 1 004)</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Media edad (DE)</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41.40(17.7)</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Grupos de Edad</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menos de 27 años</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311(31.0)</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28-47 años</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307(30.6)</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más de 48 años</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386(38.4)</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rPr>
                <w:rFonts w:ascii="Times New Roman" w:eastAsia="Times New Roman" w:hAnsi="Times New Roman" w:cs="Times New Roman"/>
                <w:vertAlign w:val="superscript"/>
              </w:rPr>
            </w:pPr>
            <w:r w:rsidRPr="008847C0">
              <w:rPr>
                <w:rFonts w:ascii="Times New Roman" w:eastAsia="Times New Roman" w:hAnsi="Times New Roman" w:cs="Times New Roman"/>
              </w:rPr>
              <w:t>Sexo</w:t>
            </w:r>
            <w:r w:rsidRPr="008847C0">
              <w:rPr>
                <w:rFonts w:ascii="Times New Roman" w:eastAsia="Times New Roman" w:hAnsi="Times New Roman" w:cs="Times New Roman"/>
                <w:vertAlign w:val="superscript"/>
              </w:rPr>
              <w:t>*</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Mujer</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556(55.4)</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Hombre</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446(44.4)</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rPr>
                <w:rFonts w:ascii="Times New Roman" w:eastAsia="Times New Roman" w:hAnsi="Times New Roman" w:cs="Times New Roman"/>
                <w:vertAlign w:val="superscript"/>
              </w:rPr>
            </w:pPr>
            <w:r w:rsidRPr="008847C0">
              <w:rPr>
                <w:rFonts w:ascii="Times New Roman" w:eastAsia="Times New Roman" w:hAnsi="Times New Roman" w:cs="Times New Roman"/>
              </w:rPr>
              <w:t>Nivel Educacional</w:t>
            </w:r>
            <w:r w:rsidRPr="008847C0">
              <w:rPr>
                <w:rFonts w:ascii="Times New Roman" w:eastAsia="Times New Roman" w:hAnsi="Times New Roman" w:cs="Times New Roman"/>
                <w:b/>
                <w:vertAlign w:val="superscript"/>
              </w:rPr>
              <w:t>**</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 xml:space="preserve">Primaria </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20(2.0)</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Secundaria</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129(12.8)</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Bachillerato</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502(50.0)</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Universidad</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325(32.4)</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Estatus Laboral</w:t>
            </w:r>
            <w:r w:rsidRPr="008847C0">
              <w:rPr>
                <w:rFonts w:ascii="Times New Roman" w:eastAsia="Times New Roman" w:hAnsi="Times New Roman" w:cs="Times New Roman"/>
                <w:b/>
                <w:vertAlign w:val="superscript"/>
              </w:rPr>
              <w:t>***</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Activos</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662(65.9)</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Jubilados</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172(17.1)</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Estudiantes</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70(7.0)</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Ama de casa</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30(3.0)</w:t>
            </w: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Contacto con Demencia</w:t>
            </w:r>
            <w:r w:rsidRPr="008847C0">
              <w:rPr>
                <w:rFonts w:ascii="Times New Roman" w:eastAsia="Times New Roman" w:hAnsi="Times New Roman" w:cs="Times New Roman"/>
                <w:b/>
                <w:vertAlign w:val="superscript"/>
              </w:rPr>
              <w:t>****</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977" w:type="dxa"/>
            <w:tcBorders>
              <w:top w:val="nil"/>
              <w:left w:val="nil"/>
              <w:bottom w:val="nil"/>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Sí</w:t>
            </w:r>
          </w:p>
        </w:tc>
        <w:tc>
          <w:tcPr>
            <w:tcW w:w="1973" w:type="dxa"/>
            <w:tcBorders>
              <w:top w:val="nil"/>
              <w:left w:val="nil"/>
              <w:bottom w:val="nil"/>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591(58.9)</w:t>
            </w:r>
          </w:p>
        </w:tc>
      </w:tr>
      <w:tr w:rsidR="003D6494" w:rsidRPr="008847C0" w:rsidTr="003D6494">
        <w:trPr>
          <w:trHeight w:val="300"/>
          <w:jc w:val="center"/>
        </w:trPr>
        <w:tc>
          <w:tcPr>
            <w:tcW w:w="2977" w:type="dxa"/>
            <w:tcBorders>
              <w:top w:val="nil"/>
              <w:left w:val="nil"/>
              <w:bottom w:val="single" w:sz="4" w:space="0" w:color="auto"/>
              <w:right w:val="nil"/>
            </w:tcBorders>
            <w:shd w:val="clear" w:color="auto" w:fill="auto"/>
            <w:noWrap/>
            <w:vAlign w:val="center"/>
            <w:hideMark/>
          </w:tcPr>
          <w:p w:rsidR="003D6494" w:rsidRPr="008847C0" w:rsidRDefault="003D6494" w:rsidP="003D6494">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No</w:t>
            </w:r>
          </w:p>
        </w:tc>
        <w:tc>
          <w:tcPr>
            <w:tcW w:w="1973" w:type="dxa"/>
            <w:tcBorders>
              <w:top w:val="nil"/>
              <w:left w:val="nil"/>
              <w:bottom w:val="single" w:sz="4" w:space="0" w:color="auto"/>
              <w:right w:val="nil"/>
            </w:tcBorders>
            <w:shd w:val="clear" w:color="auto" w:fill="auto"/>
            <w:noWrap/>
            <w:vAlign w:val="center"/>
          </w:tcPr>
          <w:p w:rsidR="003D6494" w:rsidRPr="008847C0" w:rsidRDefault="003D6494" w:rsidP="003D6494">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396(39.4)</w:t>
            </w:r>
          </w:p>
        </w:tc>
      </w:tr>
    </w:tbl>
    <w:p w:rsidR="003D6494" w:rsidRPr="008847C0" w:rsidRDefault="003D6494" w:rsidP="003D6494">
      <w:pPr>
        <w:tabs>
          <w:tab w:val="left" w:pos="7230"/>
        </w:tabs>
        <w:spacing w:after="0" w:line="240" w:lineRule="auto"/>
        <w:ind w:left="2268" w:right="2174"/>
        <w:rPr>
          <w:rFonts w:ascii="Times New Roman" w:eastAsia="Times New Roman" w:hAnsi="Times New Roman" w:cs="Times New Roman"/>
          <w:b/>
        </w:rPr>
      </w:pPr>
      <w:r w:rsidRPr="008847C0">
        <w:rPr>
          <w:rFonts w:ascii="Times New Roman" w:hAnsi="Times New Roman" w:cs="Times New Roman"/>
          <w:b/>
        </w:rPr>
        <w:t xml:space="preserve">Leyenda. </w:t>
      </w:r>
      <w:r w:rsidRPr="008847C0">
        <w:rPr>
          <w:rFonts w:ascii="Times New Roman" w:eastAsia="Times New Roman" w:hAnsi="Times New Roman" w:cs="Times New Roman"/>
          <w:b/>
          <w:vertAlign w:val="superscript"/>
        </w:rPr>
        <w:t>*</w:t>
      </w:r>
      <w:r w:rsidRPr="008847C0">
        <w:rPr>
          <w:rFonts w:ascii="Times New Roman" w:eastAsia="Times New Roman" w:hAnsi="Times New Roman" w:cs="Times New Roman"/>
          <w:b/>
        </w:rPr>
        <w:t xml:space="preserve">(2 no respondieron), </w:t>
      </w:r>
      <w:r w:rsidRPr="008847C0">
        <w:rPr>
          <w:rFonts w:ascii="Times New Roman" w:eastAsia="Times New Roman" w:hAnsi="Times New Roman" w:cs="Times New Roman"/>
          <w:b/>
          <w:vertAlign w:val="superscript"/>
        </w:rPr>
        <w:t xml:space="preserve">** </w:t>
      </w:r>
      <w:r w:rsidRPr="008847C0">
        <w:rPr>
          <w:rFonts w:ascii="Times New Roman" w:eastAsia="Times New Roman" w:hAnsi="Times New Roman" w:cs="Times New Roman"/>
          <w:b/>
        </w:rPr>
        <w:t xml:space="preserve">(28 no respondieron), </w:t>
      </w:r>
      <w:r w:rsidRPr="008847C0">
        <w:rPr>
          <w:rFonts w:ascii="Times New Roman" w:eastAsia="Times New Roman" w:hAnsi="Times New Roman" w:cs="Times New Roman"/>
          <w:b/>
          <w:vertAlign w:val="superscript"/>
        </w:rPr>
        <w:t xml:space="preserve">*** </w:t>
      </w:r>
      <w:r w:rsidRPr="008847C0">
        <w:rPr>
          <w:rFonts w:ascii="Times New Roman" w:eastAsia="Times New Roman" w:hAnsi="Times New Roman" w:cs="Times New Roman"/>
          <w:b/>
        </w:rPr>
        <w:t xml:space="preserve">(70 no respondieron), </w:t>
      </w:r>
      <w:r w:rsidRPr="008847C0">
        <w:rPr>
          <w:rFonts w:ascii="Times New Roman" w:eastAsia="Times New Roman" w:hAnsi="Times New Roman" w:cs="Times New Roman"/>
          <w:b/>
          <w:vertAlign w:val="superscript"/>
        </w:rPr>
        <w:t xml:space="preserve">**** </w:t>
      </w:r>
      <w:r w:rsidRPr="008847C0">
        <w:rPr>
          <w:rFonts w:ascii="Times New Roman" w:eastAsia="Times New Roman" w:hAnsi="Times New Roman" w:cs="Times New Roman"/>
          <w:b/>
        </w:rPr>
        <w:t>(17 no respondieron)</w:t>
      </w:r>
    </w:p>
    <w:p w:rsidR="003D6494" w:rsidRPr="00374420" w:rsidRDefault="003D6494" w:rsidP="003D6494">
      <w:pPr>
        <w:spacing w:after="0" w:line="360" w:lineRule="auto"/>
        <w:rPr>
          <w:rFonts w:ascii="Times New Roman" w:hAnsi="Times New Roman" w:cs="Times New Roman"/>
          <w:b/>
          <w:sz w:val="24"/>
          <w:szCs w:val="24"/>
        </w:rPr>
      </w:pPr>
      <w:r w:rsidRPr="00374420">
        <w:rPr>
          <w:rFonts w:ascii="Times New Roman" w:hAnsi="Times New Roman" w:cs="Times New Roman"/>
          <w:b/>
          <w:sz w:val="24"/>
          <w:szCs w:val="24"/>
        </w:rPr>
        <w:lastRenderedPageBreak/>
        <w:t>Prevalencia de conocimientos</w:t>
      </w:r>
      <w:r>
        <w:rPr>
          <w:rFonts w:ascii="Times New Roman" w:hAnsi="Times New Roman" w:cs="Times New Roman"/>
          <w:b/>
          <w:sz w:val="24"/>
          <w:szCs w:val="24"/>
        </w:rPr>
        <w:t xml:space="preserve"> y creencias</w:t>
      </w:r>
      <w:r w:rsidRPr="00374420">
        <w:rPr>
          <w:rFonts w:ascii="Times New Roman" w:hAnsi="Times New Roman" w:cs="Times New Roman"/>
          <w:b/>
          <w:sz w:val="24"/>
          <w:szCs w:val="24"/>
        </w:rPr>
        <w:t xml:space="preserve"> acerca de la reducción del riesgo de demencia</w:t>
      </w:r>
    </w:p>
    <w:p w:rsidR="003D6494" w:rsidRDefault="003D6494" w:rsidP="003D6494">
      <w:pPr>
        <w:spacing w:after="0" w:line="360" w:lineRule="auto"/>
        <w:rPr>
          <w:rFonts w:ascii="Times New Roman" w:hAnsi="Times New Roman" w:cs="Times New Roman"/>
          <w:i/>
          <w:sz w:val="24"/>
          <w:szCs w:val="24"/>
        </w:rPr>
      </w:pPr>
      <w:r w:rsidRPr="00374420">
        <w:rPr>
          <w:rFonts w:ascii="Times New Roman" w:hAnsi="Times New Roman" w:cs="Times New Roman"/>
          <w:sz w:val="24"/>
          <w:szCs w:val="24"/>
        </w:rPr>
        <w:t xml:space="preserve">La tabla 2 muestra la </w:t>
      </w:r>
      <w:r w:rsidRPr="00374420">
        <w:rPr>
          <w:rFonts w:ascii="Times New Roman" w:hAnsi="Times New Roman" w:cs="Times New Roman"/>
          <w:i/>
          <w:sz w:val="24"/>
          <w:szCs w:val="24"/>
        </w:rPr>
        <w:t xml:space="preserve">identificación de la demencia como preocupación de salud, </w:t>
      </w:r>
      <w:r w:rsidRPr="00374420">
        <w:rPr>
          <w:rFonts w:ascii="Times New Roman" w:hAnsi="Times New Roman" w:cs="Times New Roman"/>
          <w:sz w:val="24"/>
          <w:szCs w:val="24"/>
        </w:rPr>
        <w:t xml:space="preserve">el </w:t>
      </w:r>
      <w:r w:rsidRPr="00374420">
        <w:rPr>
          <w:rFonts w:ascii="Times New Roman" w:hAnsi="Times New Roman" w:cs="Times New Roman"/>
          <w:i/>
          <w:sz w:val="24"/>
          <w:szCs w:val="24"/>
        </w:rPr>
        <w:t xml:space="preserve">conocimiento sobre la posibilidad de reducir el riesgo de demencia </w:t>
      </w:r>
      <w:r w:rsidRPr="00374420">
        <w:rPr>
          <w:rFonts w:ascii="Times New Roman" w:hAnsi="Times New Roman" w:cs="Times New Roman"/>
          <w:sz w:val="24"/>
          <w:szCs w:val="24"/>
        </w:rPr>
        <w:t>y la</w:t>
      </w:r>
      <w:r w:rsidRPr="00374420">
        <w:rPr>
          <w:rFonts w:ascii="Times New Roman" w:hAnsi="Times New Roman" w:cs="Times New Roman"/>
          <w:i/>
          <w:sz w:val="24"/>
          <w:szCs w:val="24"/>
        </w:rPr>
        <w:t xml:space="preserve"> edad que los encuestados consideran idónea para iniciar la prevención.</w:t>
      </w:r>
    </w:p>
    <w:p w:rsidR="003D6494"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Aproximadamente el 32 % de la muestra seleccionó la demencia como la principal preocupación de salud, quedando en el quinto lugar, precedida por las enfermedades cardiacas, el tumor cerebral, el cáncer de mamas y de próstata.  La ubicación de la demencia como principal preocupación responde a la distribución por edad siguiente: 38% para los mayores de 48 años y un 27% tanto para los adultos de entre 28 y 47 años como para los de menos de 27 años.  </w:t>
      </w:r>
    </w:p>
    <w:p w:rsidR="003D6494"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El 62% de la muestra marcó que sí se puede reducir el riesgo, un 2.4% cree que si se puede, mientras que un cuarto de la muestra afirma que no sabe si es posible reducir el riesgo de padecer demencia. El conocimiento sobre la posibilidad de reducir el riesgo de demencia se muestra con mayor proporción en aquellas personas que han tenido contacto con la demencia (67%).  El análisis de la edad que los encuestados consideran idónea para iniciar la prevención del riesgo de demencia se muestra en la tabla 2.  Esta variable mostró elevada dispersión en los encuestados.  Más del 50% del grupo con menos de 27 años seleccionó como edad idónea antes de los antes de los 40 años.  En el grupo de más de 48 años, cifra similar selecciona el periodo entre 40 y 59 años como idóneo, incluso, aproximadamente, la cuarta parte de este grupo considera que las acciones deben empeza</w:t>
      </w:r>
      <w:r>
        <w:rPr>
          <w:rFonts w:ascii="Times New Roman" w:hAnsi="Times New Roman" w:cs="Times New Roman"/>
          <w:sz w:val="24"/>
          <w:szCs w:val="24"/>
        </w:rPr>
        <w:t>r pasados los 60 años de edad.</w:t>
      </w:r>
    </w:p>
    <w:p w:rsidR="003D6494"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La tabla 3 muestra el </w:t>
      </w:r>
      <w:r w:rsidRPr="00374420">
        <w:rPr>
          <w:rFonts w:ascii="Times New Roman" w:hAnsi="Times New Roman" w:cs="Times New Roman"/>
          <w:i/>
          <w:sz w:val="24"/>
          <w:szCs w:val="24"/>
        </w:rPr>
        <w:t>conocimiento sobre los comportamientos que resultan beneficiosos para la reducción del riesgo de padecer demencia</w:t>
      </w:r>
      <w:r w:rsidRPr="00374420">
        <w:rPr>
          <w:rFonts w:ascii="Times New Roman" w:hAnsi="Times New Roman" w:cs="Times New Roman"/>
          <w:sz w:val="24"/>
          <w:szCs w:val="24"/>
        </w:rPr>
        <w:t xml:space="preserve">.  Del total de encuestados, el 63% seleccionó la actividad mental; el 47% la actividad física; el 43% la dieta saludable; el 37% el consumo moderado de alcohol; y el 33% la actividad social.  Comportamientos como tomar vitaminas, controlar el colesterol y las actividades cognitivas de ocio, apenas son seleccionados por la muestra (15%, 14% y 4% respectivamente).  </w:t>
      </w:r>
    </w:p>
    <w:p w:rsidR="005F3D47" w:rsidRDefault="005F3D47" w:rsidP="003D6494">
      <w:pPr>
        <w:spacing w:after="0" w:line="360" w:lineRule="auto"/>
        <w:rPr>
          <w:rFonts w:ascii="Times New Roman" w:hAnsi="Times New Roman" w:cs="Times New Roman"/>
          <w:sz w:val="24"/>
          <w:szCs w:val="24"/>
        </w:rPr>
      </w:pPr>
    </w:p>
    <w:p w:rsidR="005F3D47" w:rsidRDefault="005F3D47" w:rsidP="003D6494">
      <w:pPr>
        <w:spacing w:after="0" w:line="360" w:lineRule="auto"/>
        <w:rPr>
          <w:rFonts w:ascii="Times New Roman" w:hAnsi="Times New Roman" w:cs="Times New Roman"/>
          <w:sz w:val="24"/>
          <w:szCs w:val="24"/>
        </w:rPr>
      </w:pPr>
    </w:p>
    <w:p w:rsidR="005F3D47" w:rsidRDefault="005F3D47" w:rsidP="003D6494">
      <w:pPr>
        <w:spacing w:after="0" w:line="360" w:lineRule="auto"/>
        <w:rPr>
          <w:rFonts w:ascii="Times New Roman" w:hAnsi="Times New Roman" w:cs="Times New Roman"/>
          <w:sz w:val="24"/>
          <w:szCs w:val="24"/>
        </w:rPr>
        <w:sectPr w:rsidR="005F3D47" w:rsidSect="007C7930">
          <w:headerReference w:type="default" r:id="rId11"/>
          <w:footerReference w:type="default" r:id="rId12"/>
          <w:pgSz w:w="12240" w:h="15840"/>
          <w:pgMar w:top="1418" w:right="1418" w:bottom="1418" w:left="1418" w:header="708" w:footer="708" w:gutter="0"/>
          <w:cols w:space="708"/>
          <w:docGrid w:linePitch="360"/>
        </w:sectPr>
      </w:pPr>
    </w:p>
    <w:p w:rsidR="005F3D47" w:rsidRDefault="005F3D47" w:rsidP="003D6494">
      <w:pPr>
        <w:spacing w:after="0" w:line="360" w:lineRule="auto"/>
        <w:rPr>
          <w:rFonts w:ascii="Times New Roman" w:hAnsi="Times New Roman" w:cs="Times New Roman"/>
          <w:sz w:val="24"/>
          <w:szCs w:val="24"/>
        </w:rPr>
      </w:pPr>
    </w:p>
    <w:p w:rsidR="003D6494" w:rsidRPr="008847C0" w:rsidRDefault="003D6494" w:rsidP="003D6494">
      <w:pPr>
        <w:spacing w:after="0" w:line="360" w:lineRule="auto"/>
        <w:ind w:left="851" w:right="955"/>
        <w:rPr>
          <w:rFonts w:ascii="Times New Roman" w:hAnsi="Times New Roman" w:cs="Times New Roman"/>
          <w:b/>
        </w:rPr>
      </w:pPr>
      <w:r w:rsidRPr="008847C0">
        <w:rPr>
          <w:rFonts w:ascii="Times New Roman" w:hAnsi="Times New Roman" w:cs="Times New Roman"/>
          <w:b/>
        </w:rPr>
        <w:t>Tabla 2. Creencias relacionadas con la demencia como problema de salud, la reducción del riesgo de demencia y la edad de inicio de la prevención</w:t>
      </w:r>
    </w:p>
    <w:tbl>
      <w:tblPr>
        <w:tblW w:w="11204" w:type="dxa"/>
        <w:jc w:val="center"/>
        <w:tblLayout w:type="fixed"/>
        <w:tblLook w:val="04A0" w:firstRow="1" w:lastRow="0" w:firstColumn="1" w:lastColumn="0" w:noHBand="0" w:noVBand="1"/>
      </w:tblPr>
      <w:tblGrid>
        <w:gridCol w:w="2557"/>
        <w:gridCol w:w="1041"/>
        <w:gridCol w:w="938"/>
        <w:gridCol w:w="851"/>
        <w:gridCol w:w="850"/>
        <w:gridCol w:w="851"/>
        <w:gridCol w:w="850"/>
        <w:gridCol w:w="993"/>
        <w:gridCol w:w="992"/>
        <w:gridCol w:w="1281"/>
      </w:tblGrid>
      <w:tr w:rsidR="003D6494" w:rsidRPr="008847C0" w:rsidTr="003D6494">
        <w:trPr>
          <w:trHeight w:val="690"/>
          <w:jc w:val="center"/>
        </w:trPr>
        <w:tc>
          <w:tcPr>
            <w:tcW w:w="2557" w:type="dxa"/>
            <w:tcBorders>
              <w:top w:val="single" w:sz="4" w:space="0" w:color="auto"/>
              <w:left w:val="nil"/>
              <w:right w:val="nil"/>
            </w:tcBorders>
            <w:shd w:val="clear" w:color="auto" w:fill="auto"/>
            <w:noWrap/>
            <w:vAlign w:val="bottom"/>
          </w:tcPr>
          <w:p w:rsidR="003D6494" w:rsidRPr="008847C0" w:rsidRDefault="003D6494" w:rsidP="005F3D47">
            <w:pPr>
              <w:spacing w:after="0" w:line="240" w:lineRule="auto"/>
              <w:rPr>
                <w:rFonts w:ascii="Times New Roman" w:eastAsia="Times New Roman" w:hAnsi="Times New Roman" w:cs="Times New Roman"/>
              </w:rPr>
            </w:pPr>
          </w:p>
        </w:tc>
        <w:tc>
          <w:tcPr>
            <w:tcW w:w="1041" w:type="dxa"/>
            <w:tcBorders>
              <w:top w:val="single" w:sz="4" w:space="0" w:color="auto"/>
              <w:left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b/>
                <w:bCs/>
              </w:rPr>
            </w:pPr>
          </w:p>
        </w:tc>
        <w:tc>
          <w:tcPr>
            <w:tcW w:w="4340" w:type="dxa"/>
            <w:gridSpan w:val="5"/>
            <w:tcBorders>
              <w:top w:val="single" w:sz="4" w:space="0" w:color="auto"/>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Reducción del riesgo</w:t>
            </w:r>
          </w:p>
        </w:tc>
        <w:tc>
          <w:tcPr>
            <w:tcW w:w="3266" w:type="dxa"/>
            <w:gridSpan w:val="3"/>
            <w:tcBorders>
              <w:top w:val="single" w:sz="4" w:space="0" w:color="auto"/>
              <w:left w:val="nil"/>
              <w:bottom w:val="single" w:sz="4" w:space="0" w:color="auto"/>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Edad de inicio de la prevención</w:t>
            </w:r>
          </w:p>
        </w:tc>
      </w:tr>
      <w:tr w:rsidR="003D6494" w:rsidRPr="008847C0" w:rsidTr="003D6494">
        <w:trPr>
          <w:trHeight w:val="300"/>
          <w:jc w:val="center"/>
        </w:trPr>
        <w:tc>
          <w:tcPr>
            <w:tcW w:w="2557" w:type="dxa"/>
            <w:tcBorders>
              <w:left w:val="nil"/>
              <w:bottom w:val="single" w:sz="4" w:space="0" w:color="auto"/>
              <w:right w:val="nil"/>
            </w:tcBorders>
            <w:shd w:val="clear" w:color="auto" w:fill="auto"/>
            <w:noWrap/>
            <w:vAlign w:val="bottom"/>
          </w:tcPr>
          <w:p w:rsidR="003D6494" w:rsidRPr="008847C0" w:rsidRDefault="003D6494" w:rsidP="005F3D47">
            <w:pPr>
              <w:spacing w:after="0" w:line="240" w:lineRule="auto"/>
              <w:rPr>
                <w:rFonts w:ascii="Times New Roman" w:eastAsia="Times New Roman" w:hAnsi="Times New Roman" w:cs="Times New Roman"/>
              </w:rPr>
            </w:pPr>
          </w:p>
        </w:tc>
        <w:tc>
          <w:tcPr>
            <w:tcW w:w="1041" w:type="dxa"/>
            <w:tcBorders>
              <w:left w:val="nil"/>
              <w:bottom w:val="single" w:sz="4" w:space="0" w:color="auto"/>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b/>
                <w:bCs/>
              </w:rPr>
            </w:pPr>
            <w:proofErr w:type="spellStart"/>
            <w:r w:rsidRPr="008847C0">
              <w:rPr>
                <w:rFonts w:ascii="Times New Roman" w:eastAsia="Times New Roman" w:hAnsi="Times New Roman" w:cs="Times New Roman"/>
                <w:b/>
                <w:bCs/>
              </w:rPr>
              <w:t>Dem</w:t>
            </w:r>
            <w:proofErr w:type="spellEnd"/>
            <w:r w:rsidRPr="008847C0">
              <w:rPr>
                <w:rFonts w:ascii="Times New Roman" w:eastAsia="Times New Roman" w:hAnsi="Times New Roman" w:cs="Times New Roman"/>
                <w:b/>
                <w:bCs/>
              </w:rPr>
              <w:t>.</w:t>
            </w:r>
          </w:p>
          <w:p w:rsidR="003D6494" w:rsidRPr="008847C0" w:rsidRDefault="003D6494" w:rsidP="005F3D47">
            <w:pPr>
              <w:spacing w:after="0" w:line="240" w:lineRule="auto"/>
              <w:jc w:val="center"/>
              <w:rPr>
                <w:rFonts w:ascii="Times New Roman" w:eastAsia="Times New Roman" w:hAnsi="Times New Roman" w:cs="Times New Roman"/>
                <w:b/>
                <w:bCs/>
              </w:rPr>
            </w:pPr>
            <w:proofErr w:type="spellStart"/>
            <w:r w:rsidRPr="008847C0">
              <w:rPr>
                <w:rFonts w:ascii="Times New Roman" w:eastAsia="Times New Roman" w:hAnsi="Times New Roman" w:cs="Times New Roman"/>
                <w:b/>
                <w:bCs/>
              </w:rPr>
              <w:t>Import</w:t>
            </w:r>
            <w:proofErr w:type="spellEnd"/>
          </w:p>
        </w:tc>
        <w:tc>
          <w:tcPr>
            <w:tcW w:w="938" w:type="dxa"/>
            <w:tcBorders>
              <w:top w:val="single" w:sz="4" w:space="0" w:color="auto"/>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Sí se puede</w:t>
            </w:r>
          </w:p>
        </w:tc>
        <w:tc>
          <w:tcPr>
            <w:tcW w:w="851" w:type="dxa"/>
            <w:tcBorders>
              <w:top w:val="single" w:sz="4" w:space="0" w:color="auto"/>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Creo que sí</w:t>
            </w:r>
          </w:p>
        </w:tc>
        <w:tc>
          <w:tcPr>
            <w:tcW w:w="850" w:type="dxa"/>
            <w:tcBorders>
              <w:top w:val="single" w:sz="4" w:space="0" w:color="auto"/>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No sé</w:t>
            </w:r>
          </w:p>
        </w:tc>
        <w:tc>
          <w:tcPr>
            <w:tcW w:w="851" w:type="dxa"/>
            <w:tcBorders>
              <w:top w:val="single" w:sz="4" w:space="0" w:color="auto"/>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Creo que no</w:t>
            </w:r>
          </w:p>
        </w:tc>
        <w:tc>
          <w:tcPr>
            <w:tcW w:w="850" w:type="dxa"/>
            <w:tcBorders>
              <w:top w:val="single" w:sz="4" w:space="0" w:color="auto"/>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No se puede</w:t>
            </w:r>
          </w:p>
        </w:tc>
        <w:tc>
          <w:tcPr>
            <w:tcW w:w="993" w:type="dxa"/>
            <w:tcBorders>
              <w:top w:val="single" w:sz="4" w:space="0" w:color="auto"/>
              <w:left w:val="nil"/>
              <w:bottom w:val="single" w:sz="4" w:space="0" w:color="auto"/>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-40</w:t>
            </w:r>
          </w:p>
        </w:tc>
        <w:tc>
          <w:tcPr>
            <w:tcW w:w="992" w:type="dxa"/>
            <w:tcBorders>
              <w:top w:val="single" w:sz="4" w:space="0" w:color="auto"/>
              <w:left w:val="nil"/>
              <w:bottom w:val="single" w:sz="4" w:space="0" w:color="auto"/>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40-59</w:t>
            </w:r>
          </w:p>
        </w:tc>
        <w:tc>
          <w:tcPr>
            <w:tcW w:w="1281" w:type="dxa"/>
            <w:tcBorders>
              <w:top w:val="single" w:sz="4" w:space="0" w:color="auto"/>
              <w:left w:val="nil"/>
              <w:bottom w:val="single" w:sz="4" w:space="0" w:color="auto"/>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60+</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vertAlign w:val="superscript"/>
              </w:rPr>
            </w:pPr>
            <w:r w:rsidRPr="008847C0">
              <w:rPr>
                <w:rFonts w:ascii="Times New Roman" w:eastAsia="Times New Roman" w:hAnsi="Times New Roman" w:cs="Times New Roman"/>
              </w:rPr>
              <w:t>Total</w:t>
            </w:r>
            <w:r w:rsidRPr="008847C0">
              <w:rPr>
                <w:rFonts w:ascii="Times New Roman" w:eastAsia="Times New Roman" w:hAnsi="Times New Roman" w:cs="Times New Roman"/>
                <w:vertAlign w:val="superscript"/>
              </w:rPr>
              <w:t>*</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31.7</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62.4</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2.4</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25.5</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1.1</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8.7</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47.5</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35.0</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17.3</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Sexo</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Mujer</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31.8</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63.1</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2.9</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25.5</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7.2</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47.9</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36.9</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15.1</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Hombre</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32.2</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61.2</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1.8</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25.6</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0.9</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10.5</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47.4</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32.6</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20.0</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Grupos de Edad</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menos de 27 años</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27.3</w:t>
            </w:r>
            <w:r>
              <w:rPr>
                <w:rFonts w:ascii="Times New Roman" w:eastAsia="Times New Roman" w:hAnsi="Times New Roman" w:cs="Times New Roman"/>
              </w:rPr>
              <w:t xml:space="preserve">  </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59.5</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59.4</w:t>
            </w:r>
            <w:r>
              <w:rPr>
                <w:rFonts w:ascii="Times New Roman" w:eastAsia="Times New Roman" w:hAnsi="Times New Roman" w:cs="Times New Roman"/>
              </w:rPr>
              <w:t xml:space="preserve"> </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26.1</w:t>
            </w:r>
            <w:r>
              <w:rPr>
                <w:rFonts w:ascii="Times New Roman" w:eastAsia="Times New Roman" w:hAnsi="Times New Roman" w:cs="Times New Roman"/>
              </w:rPr>
              <w:t xml:space="preserve"> </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14.5</w:t>
            </w:r>
            <w:r>
              <w:rPr>
                <w:rFonts w:ascii="Times New Roman" w:eastAsia="Times New Roman" w:hAnsi="Times New Roman" w:cs="Times New Roman"/>
              </w:rPr>
              <w:t xml:space="preserve"> </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27-48 años</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27.7</w:t>
            </w:r>
            <w:r>
              <w:rPr>
                <w:rFonts w:ascii="Times New Roman" w:eastAsia="Times New Roman" w:hAnsi="Times New Roman" w:cs="Times New Roman"/>
              </w:rPr>
              <w:t xml:space="preserve">  </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61.9</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29.0</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51. 3</w:t>
            </w:r>
            <w:r>
              <w:rPr>
                <w:rFonts w:ascii="Times New Roman" w:eastAsia="Times New Roman" w:hAnsi="Times New Roman" w:cs="Times New Roman"/>
              </w:rPr>
              <w:t xml:space="preserve"> </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35.9</w:t>
            </w:r>
            <w:r>
              <w:rPr>
                <w:rFonts w:ascii="Times New Roman" w:eastAsia="Times New Roman" w:hAnsi="Times New Roman" w:cs="Times New Roman"/>
              </w:rPr>
              <w:t xml:space="preserve"> </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12.7</w:t>
            </w:r>
            <w:r>
              <w:rPr>
                <w:rFonts w:ascii="Times New Roman" w:eastAsia="Times New Roman" w:hAnsi="Times New Roman" w:cs="Times New Roman"/>
              </w:rPr>
              <w:t xml:space="preserve"> </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más de 48 años</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38.3</w:t>
            </w:r>
            <w:r>
              <w:rPr>
                <w:rFonts w:ascii="Times New Roman" w:eastAsia="Times New Roman" w:hAnsi="Times New Roman" w:cs="Times New Roman"/>
              </w:rPr>
              <w:t xml:space="preserve">  </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65.0</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21.5</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10.6</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35.2</w:t>
            </w:r>
            <w:r>
              <w:rPr>
                <w:rFonts w:ascii="Times New Roman" w:eastAsia="Times New Roman" w:hAnsi="Times New Roman" w:cs="Times New Roman"/>
              </w:rPr>
              <w:t xml:space="preserve"> </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41.5</w:t>
            </w:r>
            <w:r>
              <w:rPr>
                <w:rFonts w:ascii="Times New Roman" w:eastAsia="Times New Roman" w:hAnsi="Times New Roman" w:cs="Times New Roman"/>
              </w:rPr>
              <w:t xml:space="preserve"> </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23.3</w:t>
            </w:r>
            <w:r>
              <w:rPr>
                <w:rFonts w:ascii="Times New Roman" w:eastAsia="Times New Roman" w:hAnsi="Times New Roman" w:cs="Times New Roman"/>
              </w:rPr>
              <w:t xml:space="preserve"> </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Educación</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Primaria</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45.0</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40.0</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0.0</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25.0</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5.0</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30.0</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20.0</w:t>
            </w:r>
            <w:r>
              <w:rPr>
                <w:rFonts w:ascii="Times New Roman" w:eastAsia="Times New Roman" w:hAnsi="Times New Roman" w:cs="Times New Roman"/>
              </w:rPr>
              <w:t xml:space="preserve"> </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40.0</w:t>
            </w:r>
            <w:r>
              <w:rPr>
                <w:rFonts w:ascii="Times New Roman" w:eastAsia="Times New Roman" w:hAnsi="Times New Roman" w:cs="Times New Roman"/>
              </w:rPr>
              <w:t xml:space="preserve"> </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40.0</w:t>
            </w:r>
            <w:r>
              <w:rPr>
                <w:rFonts w:ascii="Times New Roman" w:eastAsia="Times New Roman" w:hAnsi="Times New Roman" w:cs="Times New Roman"/>
              </w:rPr>
              <w:t xml:space="preserve"> </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Secundaria</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29.5</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48.1</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3.1</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34.9</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0.8</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13.2</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34.1</w:t>
            </w:r>
            <w:r>
              <w:rPr>
                <w:rFonts w:ascii="Times New Roman" w:eastAsia="Times New Roman" w:hAnsi="Times New Roman" w:cs="Times New Roman"/>
              </w:rPr>
              <w:t xml:space="preserve"> </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38.8</w:t>
            </w:r>
            <w:r>
              <w:rPr>
                <w:rFonts w:ascii="Times New Roman" w:eastAsia="Times New Roman" w:hAnsi="Times New Roman" w:cs="Times New Roman"/>
              </w:rPr>
              <w:t xml:space="preserve"> </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27.1</w:t>
            </w:r>
            <w:r>
              <w:rPr>
                <w:rFonts w:ascii="Times New Roman" w:eastAsia="Times New Roman" w:hAnsi="Times New Roman" w:cs="Times New Roman"/>
              </w:rPr>
              <w:t xml:space="preserve"> </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Bachillerato</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27.7</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62.9</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3.4</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24.1</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1.4</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8.2</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49.0</w:t>
            </w:r>
            <w:r>
              <w:rPr>
                <w:rFonts w:ascii="Times New Roman" w:eastAsia="Times New Roman" w:hAnsi="Times New Roman" w:cs="Times New Roman"/>
              </w:rPr>
              <w:t xml:space="preserve"> </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34.2</w:t>
            </w:r>
            <w:r>
              <w:rPr>
                <w:rFonts w:ascii="Times New Roman" w:eastAsia="Times New Roman" w:hAnsi="Times New Roman" w:cs="Times New Roman"/>
              </w:rPr>
              <w:t xml:space="preserve"> </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16.8</w:t>
            </w:r>
            <w:r>
              <w:rPr>
                <w:rFonts w:ascii="Times New Roman" w:eastAsia="Times New Roman" w:hAnsi="Times New Roman" w:cs="Times New Roman"/>
              </w:rPr>
              <w:t xml:space="preserve"> </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Universidad</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36.9</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70.8</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0.6</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22.2</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0.6</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5.8</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51.4</w:t>
            </w:r>
            <w:r>
              <w:rPr>
                <w:rFonts w:ascii="Times New Roman" w:eastAsia="Times New Roman" w:hAnsi="Times New Roman" w:cs="Times New Roman"/>
              </w:rPr>
              <w:t xml:space="preserve"> </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35.4</w:t>
            </w:r>
            <w:r>
              <w:rPr>
                <w:rFonts w:ascii="Times New Roman" w:eastAsia="Times New Roman" w:hAnsi="Times New Roman" w:cs="Times New Roman"/>
              </w:rPr>
              <w:t xml:space="preserve"> </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13.2</w:t>
            </w:r>
            <w:r>
              <w:rPr>
                <w:rFonts w:ascii="Times New Roman" w:eastAsia="Times New Roman" w:hAnsi="Times New Roman" w:cs="Times New Roman"/>
              </w:rPr>
              <w:t xml:space="preserve"> </w:t>
            </w: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Contacto con Demencia</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557"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Sí</w:t>
            </w:r>
          </w:p>
        </w:tc>
        <w:tc>
          <w:tcPr>
            <w:tcW w:w="104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37.2</w:t>
            </w:r>
            <w:r>
              <w:rPr>
                <w:rFonts w:ascii="Times New Roman" w:eastAsia="Times New Roman" w:hAnsi="Times New Roman" w:cs="Times New Roman"/>
              </w:rPr>
              <w:t xml:space="preserve"> </w:t>
            </w:r>
          </w:p>
        </w:tc>
        <w:tc>
          <w:tcPr>
            <w:tcW w:w="938"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66.8</w:t>
            </w:r>
            <w:r>
              <w:rPr>
                <w:rFonts w:ascii="Times New Roman" w:eastAsia="Times New Roman" w:hAnsi="Times New Roman" w:cs="Times New Roman"/>
              </w:rPr>
              <w:t xml:space="preserve">  </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1.5</w:t>
            </w:r>
            <w:r>
              <w:rPr>
                <w:rFonts w:ascii="Times New Roman" w:eastAsia="Times New Roman" w:hAnsi="Times New Roman" w:cs="Times New Roman"/>
              </w:rPr>
              <w:t xml:space="preserve">  </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22.8</w:t>
            </w:r>
            <w:r>
              <w:rPr>
                <w:rFonts w:ascii="Times New Roman" w:eastAsia="Times New Roman" w:hAnsi="Times New Roman" w:cs="Times New Roman"/>
              </w:rPr>
              <w:t xml:space="preserve">  </w:t>
            </w:r>
          </w:p>
        </w:tc>
        <w:tc>
          <w:tcPr>
            <w:tcW w:w="851"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w:t>
            </w:r>
            <w:r>
              <w:rPr>
                <w:rFonts w:ascii="Times New Roman" w:eastAsia="Times New Roman" w:hAnsi="Times New Roman" w:cs="Times New Roman"/>
              </w:rPr>
              <w:t xml:space="preserve">  </w:t>
            </w:r>
          </w:p>
        </w:tc>
        <w:tc>
          <w:tcPr>
            <w:tcW w:w="850" w:type="dxa"/>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7.8</w:t>
            </w:r>
            <w:r>
              <w:rPr>
                <w:rFonts w:ascii="Times New Roman" w:eastAsia="Times New Roman" w:hAnsi="Times New Roman" w:cs="Times New Roman"/>
              </w:rPr>
              <w:t xml:space="preserve">  </w:t>
            </w:r>
          </w:p>
        </w:tc>
        <w:tc>
          <w:tcPr>
            <w:tcW w:w="993"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52.4</w:t>
            </w:r>
            <w:r>
              <w:rPr>
                <w:rFonts w:ascii="Times New Roman" w:eastAsia="Times New Roman" w:hAnsi="Times New Roman" w:cs="Times New Roman"/>
              </w:rPr>
              <w:t xml:space="preserve"> </w:t>
            </w:r>
          </w:p>
        </w:tc>
        <w:tc>
          <w:tcPr>
            <w:tcW w:w="992"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33.2</w:t>
            </w:r>
            <w:r>
              <w:rPr>
                <w:rFonts w:ascii="Times New Roman" w:eastAsia="Times New Roman" w:hAnsi="Times New Roman" w:cs="Times New Roman"/>
              </w:rPr>
              <w:t xml:space="preserve"> </w:t>
            </w:r>
          </w:p>
        </w:tc>
        <w:tc>
          <w:tcPr>
            <w:tcW w:w="1281" w:type="dxa"/>
            <w:tcBorders>
              <w:top w:val="nil"/>
              <w:left w:val="nil"/>
              <w:bottom w:val="nil"/>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14.4</w:t>
            </w:r>
            <w:r>
              <w:rPr>
                <w:rFonts w:ascii="Times New Roman" w:eastAsia="Times New Roman" w:hAnsi="Times New Roman" w:cs="Times New Roman"/>
              </w:rPr>
              <w:t xml:space="preserve"> </w:t>
            </w:r>
          </w:p>
        </w:tc>
      </w:tr>
      <w:tr w:rsidR="003D6494" w:rsidRPr="008847C0" w:rsidTr="003D6494">
        <w:trPr>
          <w:trHeight w:val="300"/>
          <w:jc w:val="center"/>
        </w:trPr>
        <w:tc>
          <w:tcPr>
            <w:tcW w:w="2557" w:type="dxa"/>
            <w:tcBorders>
              <w:top w:val="nil"/>
              <w:left w:val="nil"/>
              <w:bottom w:val="single" w:sz="4" w:space="0" w:color="auto"/>
              <w:right w:val="nil"/>
            </w:tcBorders>
            <w:shd w:val="clear" w:color="auto" w:fill="auto"/>
            <w:noWrap/>
            <w:vAlign w:val="center"/>
            <w:hideMark/>
          </w:tcPr>
          <w:p w:rsidR="003D6494" w:rsidRPr="008847C0" w:rsidRDefault="003D6494" w:rsidP="005F3D47">
            <w:pPr>
              <w:spacing w:after="0" w:line="240" w:lineRule="auto"/>
              <w:ind w:firstLineChars="300" w:firstLine="660"/>
              <w:rPr>
                <w:rFonts w:ascii="Times New Roman" w:eastAsia="Times New Roman" w:hAnsi="Times New Roman" w:cs="Times New Roman"/>
              </w:rPr>
            </w:pPr>
            <w:r w:rsidRPr="008847C0">
              <w:rPr>
                <w:rFonts w:ascii="Times New Roman" w:eastAsia="Times New Roman" w:hAnsi="Times New Roman" w:cs="Times New Roman"/>
              </w:rPr>
              <w:t>No</w:t>
            </w:r>
          </w:p>
        </w:tc>
        <w:tc>
          <w:tcPr>
            <w:tcW w:w="1041" w:type="dxa"/>
            <w:tcBorders>
              <w:top w:val="nil"/>
              <w:left w:val="nil"/>
              <w:bottom w:val="single" w:sz="4" w:space="0" w:color="auto"/>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23.7</w:t>
            </w:r>
            <w:r>
              <w:rPr>
                <w:rFonts w:ascii="Times New Roman" w:eastAsia="Times New Roman" w:hAnsi="Times New Roman" w:cs="Times New Roman"/>
              </w:rPr>
              <w:t xml:space="preserve"> </w:t>
            </w:r>
          </w:p>
        </w:tc>
        <w:tc>
          <w:tcPr>
            <w:tcW w:w="938" w:type="dxa"/>
            <w:tcBorders>
              <w:top w:val="nil"/>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56.6</w:t>
            </w:r>
            <w:r>
              <w:rPr>
                <w:rFonts w:ascii="Times New Roman" w:eastAsia="Times New Roman" w:hAnsi="Times New Roman" w:cs="Times New Roman"/>
              </w:rPr>
              <w:t xml:space="preserve">  </w:t>
            </w:r>
          </w:p>
        </w:tc>
        <w:tc>
          <w:tcPr>
            <w:tcW w:w="851" w:type="dxa"/>
            <w:tcBorders>
              <w:top w:val="nil"/>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w:t>
            </w:r>
            <w:r>
              <w:rPr>
                <w:rFonts w:ascii="Times New Roman" w:eastAsia="Times New Roman" w:hAnsi="Times New Roman" w:cs="Times New Roman"/>
              </w:rPr>
              <w:t xml:space="preserve">  </w:t>
            </w:r>
          </w:p>
        </w:tc>
        <w:tc>
          <w:tcPr>
            <w:tcW w:w="850" w:type="dxa"/>
            <w:tcBorders>
              <w:top w:val="nil"/>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29.0</w:t>
            </w:r>
            <w:r>
              <w:rPr>
                <w:rFonts w:ascii="Times New Roman" w:eastAsia="Times New Roman" w:hAnsi="Times New Roman" w:cs="Times New Roman"/>
              </w:rPr>
              <w:t xml:space="preserve">  </w:t>
            </w:r>
          </w:p>
        </w:tc>
        <w:tc>
          <w:tcPr>
            <w:tcW w:w="851" w:type="dxa"/>
            <w:tcBorders>
              <w:top w:val="nil"/>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w:t>
            </w:r>
            <w:r>
              <w:rPr>
                <w:rFonts w:ascii="Times New Roman" w:eastAsia="Times New Roman" w:hAnsi="Times New Roman" w:cs="Times New Roman"/>
              </w:rPr>
              <w:t xml:space="preserve">  </w:t>
            </w:r>
          </w:p>
        </w:tc>
        <w:tc>
          <w:tcPr>
            <w:tcW w:w="850" w:type="dxa"/>
            <w:tcBorders>
              <w:top w:val="nil"/>
              <w:left w:val="nil"/>
              <w:bottom w:val="single" w:sz="4" w:space="0" w:color="auto"/>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10.1</w:t>
            </w:r>
            <w:r>
              <w:rPr>
                <w:rFonts w:ascii="Times New Roman" w:eastAsia="Times New Roman" w:hAnsi="Times New Roman" w:cs="Times New Roman"/>
              </w:rPr>
              <w:t xml:space="preserve">  </w:t>
            </w:r>
          </w:p>
        </w:tc>
        <w:tc>
          <w:tcPr>
            <w:tcW w:w="993" w:type="dxa"/>
            <w:tcBorders>
              <w:top w:val="nil"/>
              <w:left w:val="nil"/>
              <w:bottom w:val="single" w:sz="4" w:space="0" w:color="auto"/>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40.0</w:t>
            </w:r>
            <w:r>
              <w:rPr>
                <w:rFonts w:ascii="Times New Roman" w:eastAsia="Times New Roman" w:hAnsi="Times New Roman" w:cs="Times New Roman"/>
              </w:rPr>
              <w:t xml:space="preserve"> </w:t>
            </w:r>
          </w:p>
        </w:tc>
        <w:tc>
          <w:tcPr>
            <w:tcW w:w="992" w:type="dxa"/>
            <w:tcBorders>
              <w:top w:val="nil"/>
              <w:left w:val="nil"/>
              <w:bottom w:val="single" w:sz="4" w:space="0" w:color="auto"/>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38.0</w:t>
            </w:r>
            <w:r>
              <w:rPr>
                <w:rFonts w:ascii="Times New Roman" w:eastAsia="Times New Roman" w:hAnsi="Times New Roman" w:cs="Times New Roman"/>
              </w:rPr>
              <w:t xml:space="preserve"> </w:t>
            </w:r>
          </w:p>
        </w:tc>
        <w:tc>
          <w:tcPr>
            <w:tcW w:w="1281" w:type="dxa"/>
            <w:tcBorders>
              <w:top w:val="nil"/>
              <w:left w:val="nil"/>
              <w:bottom w:val="single" w:sz="4" w:space="0" w:color="auto"/>
              <w:right w:val="nil"/>
            </w:tcBorders>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22.0</w:t>
            </w:r>
            <w:r>
              <w:rPr>
                <w:rFonts w:ascii="Times New Roman" w:eastAsia="Times New Roman" w:hAnsi="Times New Roman" w:cs="Times New Roman"/>
              </w:rPr>
              <w:t xml:space="preserve"> </w:t>
            </w:r>
          </w:p>
        </w:tc>
      </w:tr>
    </w:tbl>
    <w:p w:rsidR="003D6494" w:rsidRDefault="003D6494" w:rsidP="003D6494">
      <w:pPr>
        <w:spacing w:after="0" w:line="360" w:lineRule="auto"/>
        <w:ind w:left="851" w:right="955"/>
        <w:rPr>
          <w:rFonts w:ascii="Times New Roman" w:hAnsi="Times New Roman" w:cs="Times New Roman"/>
          <w:sz w:val="24"/>
          <w:szCs w:val="24"/>
        </w:rPr>
      </w:pPr>
      <w:r w:rsidRPr="008847C0">
        <w:rPr>
          <w:rFonts w:ascii="Times New Roman" w:hAnsi="Times New Roman" w:cs="Times New Roman"/>
          <w:b/>
        </w:rPr>
        <w:t xml:space="preserve">Leyenda: </w:t>
      </w:r>
      <w:proofErr w:type="spellStart"/>
      <w:proofErr w:type="gramStart"/>
      <w:r w:rsidRPr="008847C0">
        <w:rPr>
          <w:rFonts w:ascii="Times New Roman" w:hAnsi="Times New Roman" w:cs="Times New Roman"/>
          <w:b/>
        </w:rPr>
        <w:t>Dem.Import</w:t>
      </w:r>
      <w:proofErr w:type="spellEnd"/>
      <w:r w:rsidRPr="008847C0">
        <w:rPr>
          <w:rFonts w:ascii="Times New Roman" w:hAnsi="Times New Roman" w:cs="Times New Roman"/>
          <w:b/>
        </w:rPr>
        <w:t>(</w:t>
      </w:r>
      <w:proofErr w:type="gramEnd"/>
      <w:r w:rsidRPr="008847C0">
        <w:rPr>
          <w:rFonts w:ascii="Times New Roman" w:hAnsi="Times New Roman" w:cs="Times New Roman"/>
          <w:b/>
        </w:rPr>
        <w:t>demencia evaluada como importantes en los tres primeros lugares); (todos los valores están expresados en porciento)</w:t>
      </w:r>
    </w:p>
    <w:p w:rsidR="003D6494" w:rsidRDefault="003D6494" w:rsidP="003D6494">
      <w:pPr>
        <w:spacing w:after="0" w:line="360" w:lineRule="auto"/>
        <w:rPr>
          <w:rFonts w:ascii="Times New Roman" w:hAnsi="Times New Roman" w:cs="Times New Roman"/>
          <w:sz w:val="24"/>
          <w:szCs w:val="24"/>
        </w:rPr>
      </w:pPr>
    </w:p>
    <w:p w:rsidR="003D6494" w:rsidRDefault="003D6494" w:rsidP="003D6494">
      <w:pPr>
        <w:spacing w:after="0" w:line="360" w:lineRule="auto"/>
        <w:rPr>
          <w:rFonts w:ascii="Times New Roman" w:hAnsi="Times New Roman" w:cs="Times New Roman"/>
          <w:sz w:val="24"/>
          <w:szCs w:val="24"/>
        </w:rPr>
        <w:sectPr w:rsidR="003D6494" w:rsidSect="005F3D47">
          <w:pgSz w:w="15840" w:h="12240" w:orient="landscape"/>
          <w:pgMar w:top="1418" w:right="1418" w:bottom="1418" w:left="1418" w:header="708" w:footer="708" w:gutter="0"/>
          <w:cols w:space="708"/>
          <w:docGrid w:linePitch="360"/>
        </w:sectPr>
      </w:pPr>
    </w:p>
    <w:p w:rsidR="003D6494" w:rsidRPr="00374420"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lastRenderedPageBreak/>
        <w:t xml:space="preserve">Tanto en hombres como en mujeres, la actividad mental tiene mayor frecuencia de selección (64% y 61%, respectivamente). De acuerdo a la edad, se observa una tendencia a mayores frecuencias de selección en los grupos con edades superiores a los 27 años, incluso para variables como las actividades cognitivas de ocio, controlar la presión arterial y el colesterol y consumir vitaminas, que muestran las menores frecuencias de selección. Más del 95%, tanto para los que tienen como para los que no tienen contacto previo con la demencia, no reconoce las actividades cognitivas de ocio como beneficiosas, y cerca del 80% no selecciona opciones como vigilar la presión arterial, el colesterol y tomar vitaminas. </w:t>
      </w:r>
    </w:p>
    <w:p w:rsidR="003D6494" w:rsidRPr="00374420"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Los </w:t>
      </w:r>
      <w:r w:rsidRPr="00374420">
        <w:rPr>
          <w:rFonts w:ascii="Times New Roman" w:hAnsi="Times New Roman" w:cs="Times New Roman"/>
          <w:i/>
          <w:sz w:val="24"/>
          <w:szCs w:val="24"/>
        </w:rPr>
        <w:t>comportamientos que resultan beneficiosos para la reducción del riesgo de padecer demencia, y que forman parte del estilo de vida de los encuestados</w:t>
      </w:r>
      <w:r w:rsidRPr="00374420">
        <w:rPr>
          <w:rFonts w:ascii="Times New Roman" w:hAnsi="Times New Roman" w:cs="Times New Roman"/>
          <w:sz w:val="24"/>
          <w:szCs w:val="24"/>
        </w:rPr>
        <w:t xml:space="preserve">, se muestran en la tabla 4.  Del total de la muestra, el 55% practica la actividad mental, el 35% la actividad física, el 32% la actividad social y el 30% modera su consumo de alcohol.  Sin embargo, vigilar la presión arterial y el colesterol, tomar vitaminas y las actividades cognitivas de ocio no son practicadas por la mayoría de la muestra, por lo que muestran bajas frecuencias de selección (14%, 12%, 11% y 4% respectivamente), incluso inferiores a las frecuencias de selección que se observan para estas actividades cuando son identificadas como beneficiosas. </w:t>
      </w:r>
    </w:p>
    <w:p w:rsidR="003D6494"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En relación al sexo, muestra relación estadísticamente significativa con la actividad física (</w:t>
      </w:r>
      <w:r w:rsidRPr="00374420">
        <w:rPr>
          <w:rFonts w:ascii="Times New Roman" w:hAnsi="Times New Roman" w:cs="Times New Roman"/>
          <w:i/>
          <w:sz w:val="24"/>
          <w:szCs w:val="24"/>
        </w:rPr>
        <w:t>p</w:t>
      </w:r>
      <w:r w:rsidRPr="00374420">
        <w:rPr>
          <w:rFonts w:ascii="Times New Roman" w:hAnsi="Times New Roman" w:cs="Times New Roman"/>
          <w:sz w:val="24"/>
          <w:szCs w:val="24"/>
        </w:rPr>
        <w:t xml:space="preserve"> = 004).  Las mujeres poseen una mayor frecuencia de selección de la actividad social (34%) y de la dieta saludable (32%) en comparación con los hombres (30% y 26% respectivamente), mientras que estos últimos seleccionan con mayor frecuencia la actividad física (40%).  Para las variables edad, nivel educacional y contacto previo con la demencia, los comportamientos de mayores frecuencias de selección coinciden en la actividad mental, social y física, así como la dieta saludable y el consumo moderado de alcohol. </w:t>
      </w:r>
    </w:p>
    <w:p w:rsidR="003D6494" w:rsidRDefault="003D6494" w:rsidP="003D6494">
      <w:pPr>
        <w:spacing w:after="0" w:line="360" w:lineRule="auto"/>
        <w:rPr>
          <w:rFonts w:ascii="Times New Roman" w:hAnsi="Times New Roman" w:cs="Times New Roman"/>
          <w:sz w:val="24"/>
          <w:szCs w:val="24"/>
        </w:rPr>
      </w:pPr>
    </w:p>
    <w:p w:rsidR="003D6494" w:rsidRDefault="003D6494" w:rsidP="003D6494">
      <w:pPr>
        <w:spacing w:after="0" w:line="360" w:lineRule="auto"/>
        <w:rPr>
          <w:rFonts w:ascii="Times New Roman" w:hAnsi="Times New Roman" w:cs="Times New Roman"/>
          <w:sz w:val="24"/>
          <w:szCs w:val="24"/>
        </w:rPr>
      </w:pPr>
    </w:p>
    <w:p w:rsidR="003D6494" w:rsidRDefault="003D6494" w:rsidP="003D6494">
      <w:pPr>
        <w:spacing w:after="0" w:line="360" w:lineRule="auto"/>
        <w:rPr>
          <w:rFonts w:ascii="Times New Roman" w:hAnsi="Times New Roman" w:cs="Times New Roman"/>
          <w:sz w:val="24"/>
          <w:szCs w:val="24"/>
        </w:rPr>
        <w:sectPr w:rsidR="003D6494" w:rsidSect="003D6494">
          <w:pgSz w:w="12240" w:h="15840"/>
          <w:pgMar w:top="1418" w:right="1418" w:bottom="1418" w:left="1418" w:header="708" w:footer="708" w:gutter="0"/>
          <w:cols w:space="708"/>
          <w:docGrid w:linePitch="360"/>
        </w:sectPr>
      </w:pPr>
    </w:p>
    <w:p w:rsidR="003D6494" w:rsidRPr="008847C0" w:rsidRDefault="003D6494" w:rsidP="003D6494">
      <w:pPr>
        <w:spacing w:after="0" w:line="360" w:lineRule="auto"/>
        <w:ind w:left="851" w:right="955"/>
        <w:rPr>
          <w:rFonts w:ascii="Times New Roman" w:hAnsi="Times New Roman" w:cs="Times New Roman"/>
          <w:b/>
        </w:rPr>
      </w:pPr>
      <w:r w:rsidRPr="008847C0">
        <w:rPr>
          <w:rFonts w:ascii="Times New Roman" w:hAnsi="Times New Roman" w:cs="Times New Roman"/>
          <w:b/>
        </w:rPr>
        <w:lastRenderedPageBreak/>
        <w:t xml:space="preserve">Tabla 3. Conocimiento sobre los comportamientos que resultan beneficiosos para la reducción del riesgo de padecer demencia </w:t>
      </w:r>
    </w:p>
    <w:tbl>
      <w:tblPr>
        <w:tblW w:w="11573" w:type="dxa"/>
        <w:jc w:val="center"/>
        <w:tblLook w:val="04A0" w:firstRow="1" w:lastRow="0" w:firstColumn="1" w:lastColumn="0" w:noHBand="0" w:noVBand="1"/>
      </w:tblPr>
      <w:tblGrid>
        <w:gridCol w:w="2621"/>
        <w:gridCol w:w="773"/>
        <w:gridCol w:w="773"/>
        <w:gridCol w:w="773"/>
        <w:gridCol w:w="773"/>
        <w:gridCol w:w="954"/>
        <w:gridCol w:w="773"/>
        <w:gridCol w:w="907"/>
        <w:gridCol w:w="907"/>
        <w:gridCol w:w="773"/>
        <w:gridCol w:w="773"/>
        <w:gridCol w:w="773"/>
      </w:tblGrid>
      <w:tr w:rsidR="003D6494" w:rsidRPr="008847C0" w:rsidTr="003D6494">
        <w:trPr>
          <w:trHeight w:val="300"/>
          <w:jc w:val="center"/>
        </w:trPr>
        <w:tc>
          <w:tcPr>
            <w:tcW w:w="2621" w:type="dxa"/>
            <w:tcBorders>
              <w:top w:val="single" w:sz="4" w:space="0" w:color="auto"/>
              <w:left w:val="nil"/>
              <w:bottom w:val="single" w:sz="4" w:space="0" w:color="auto"/>
              <w:right w:val="nil"/>
            </w:tcBorders>
            <w:shd w:val="clear" w:color="auto" w:fill="auto"/>
            <w:noWrap/>
            <w:vAlign w:val="bottom"/>
            <w:hideMark/>
          </w:tcPr>
          <w:p w:rsidR="003D6494" w:rsidRPr="008847C0" w:rsidRDefault="003D6494" w:rsidP="005F3D47">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 </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AM</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AS</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AF</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DS</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CMA</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NF</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ACO</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MCS</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PA</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C</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V</w:t>
            </w:r>
          </w:p>
        </w:tc>
      </w:tr>
      <w:tr w:rsidR="003D6494" w:rsidRPr="008847C0" w:rsidTr="003D6494">
        <w:trPr>
          <w:trHeight w:val="300"/>
          <w:jc w:val="center"/>
        </w:trPr>
        <w:tc>
          <w:tcPr>
            <w:tcW w:w="2621"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b/>
                <w:vertAlign w:val="superscript"/>
              </w:rPr>
            </w:pPr>
            <w:r w:rsidRPr="008847C0">
              <w:rPr>
                <w:rFonts w:ascii="Times New Roman" w:eastAsia="Times New Roman" w:hAnsi="Times New Roman" w:cs="Times New Roman"/>
                <w:b/>
              </w:rPr>
              <w:t>Total</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62.9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32.8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46.7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43.2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36.7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29.6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4.4</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17.2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14.1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14.8</w:t>
            </w:r>
          </w:p>
        </w:tc>
      </w:tr>
      <w:tr w:rsidR="003D6494" w:rsidRPr="008847C0" w:rsidTr="003D6494">
        <w:trPr>
          <w:trHeight w:val="300"/>
          <w:jc w:val="center"/>
        </w:trPr>
        <w:tc>
          <w:tcPr>
            <w:tcW w:w="2621"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b/>
              </w:rPr>
            </w:pPr>
            <w:r w:rsidRPr="008847C0">
              <w:rPr>
                <w:rFonts w:ascii="Times New Roman" w:eastAsia="Times New Roman" w:hAnsi="Times New Roman" w:cs="Times New Roman"/>
                <w:b/>
              </w:rPr>
              <w:t>Sexo</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621"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Mujer</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64.2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32.9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48.7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45.1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34.9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31.3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15.3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12.4</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17.6</w:t>
            </w:r>
            <w:r>
              <w:rPr>
                <w:rFonts w:ascii="Times New Roman" w:eastAsia="Times New Roman" w:hAnsi="Times New Roman" w:cs="Times New Roman"/>
              </w:rPr>
              <w:t xml:space="preserve">  </w:t>
            </w:r>
          </w:p>
        </w:tc>
      </w:tr>
      <w:tr w:rsidR="003D6494" w:rsidRPr="008847C0" w:rsidTr="003D6494">
        <w:trPr>
          <w:trHeight w:val="300"/>
          <w:jc w:val="center"/>
        </w:trPr>
        <w:tc>
          <w:tcPr>
            <w:tcW w:w="2621"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Hombre</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61.4</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32.7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44.2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41.0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39.0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29.8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19.5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16.1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11.3</w:t>
            </w:r>
            <w:r>
              <w:rPr>
                <w:rFonts w:ascii="Times New Roman" w:eastAsia="Times New Roman" w:hAnsi="Times New Roman" w:cs="Times New Roman"/>
              </w:rPr>
              <w:t xml:space="preserve">  </w:t>
            </w:r>
          </w:p>
        </w:tc>
      </w:tr>
      <w:tr w:rsidR="003D6494" w:rsidRPr="008847C0" w:rsidTr="003D6494">
        <w:trPr>
          <w:trHeight w:val="300"/>
          <w:jc w:val="center"/>
        </w:trPr>
        <w:tc>
          <w:tcPr>
            <w:tcW w:w="2621"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b/>
              </w:rPr>
            </w:pPr>
            <w:r w:rsidRPr="008847C0">
              <w:rPr>
                <w:rFonts w:ascii="Times New Roman" w:eastAsia="Times New Roman" w:hAnsi="Times New Roman" w:cs="Times New Roman"/>
                <w:b/>
              </w:rPr>
              <w:t>Grupos de Edad</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r>
      <w:tr w:rsidR="003D6494" w:rsidRPr="008847C0" w:rsidTr="003D6494">
        <w:trPr>
          <w:trHeight w:val="300"/>
          <w:jc w:val="center"/>
        </w:trPr>
        <w:tc>
          <w:tcPr>
            <w:tcW w:w="2621"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menos de 27 años</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38.6</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34.4</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33.1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22.5</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27.0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14.2</w:t>
            </w:r>
          </w:p>
        </w:tc>
      </w:tr>
      <w:tr w:rsidR="003D6494" w:rsidRPr="008847C0" w:rsidTr="003D6494">
        <w:trPr>
          <w:trHeight w:val="300"/>
          <w:jc w:val="center"/>
        </w:trPr>
        <w:tc>
          <w:tcPr>
            <w:tcW w:w="2621"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27-48 años</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31.6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51.5</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46.9</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39.7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33.6</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34.2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14.1</w:t>
            </w:r>
          </w:p>
        </w:tc>
      </w:tr>
      <w:tr w:rsidR="003D6494" w:rsidRPr="008847C0" w:rsidTr="003D6494">
        <w:trPr>
          <w:trHeight w:val="320"/>
          <w:jc w:val="center"/>
        </w:trPr>
        <w:tc>
          <w:tcPr>
            <w:tcW w:w="2621"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más de 48 años</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49.5</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47.4</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37.0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32.1</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16.1</w:t>
            </w:r>
          </w:p>
        </w:tc>
      </w:tr>
      <w:tr w:rsidR="003D6494" w:rsidRPr="008847C0" w:rsidTr="003D6494">
        <w:trPr>
          <w:trHeight w:val="300"/>
          <w:jc w:val="center"/>
        </w:trPr>
        <w:tc>
          <w:tcPr>
            <w:tcW w:w="2621"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b/>
              </w:rPr>
            </w:pPr>
            <w:r w:rsidRPr="008847C0">
              <w:rPr>
                <w:rFonts w:ascii="Times New Roman" w:eastAsia="Times New Roman" w:hAnsi="Times New Roman" w:cs="Times New Roman"/>
                <w:b/>
              </w:rPr>
              <w:t>Educación</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ind w:left="708"/>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r>
      <w:tr w:rsidR="003D6494" w:rsidRPr="008847C0" w:rsidTr="003D6494">
        <w:trPr>
          <w:trHeight w:val="300"/>
          <w:jc w:val="center"/>
        </w:trPr>
        <w:tc>
          <w:tcPr>
            <w:tcW w:w="2621"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Primaria</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15.0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15.0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10.0</w:t>
            </w:r>
          </w:p>
        </w:tc>
      </w:tr>
      <w:tr w:rsidR="003D6494" w:rsidRPr="008847C0" w:rsidTr="003D6494">
        <w:trPr>
          <w:trHeight w:val="276"/>
          <w:jc w:val="center"/>
        </w:trPr>
        <w:tc>
          <w:tcPr>
            <w:tcW w:w="2621"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Secundaria</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48.1</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27.1</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32.6</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34.9</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33.3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27.1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22.5</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14.7</w:t>
            </w:r>
          </w:p>
        </w:tc>
      </w:tr>
      <w:tr w:rsidR="003D6494" w:rsidRPr="008847C0" w:rsidTr="003D6494">
        <w:trPr>
          <w:trHeight w:val="300"/>
          <w:jc w:val="center"/>
        </w:trPr>
        <w:tc>
          <w:tcPr>
            <w:tcW w:w="2621"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Bachillerato</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64.3</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30.3</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42.4</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38.4</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37.1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28.3</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17.3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14.5</w:t>
            </w:r>
          </w:p>
        </w:tc>
      </w:tr>
      <w:tr w:rsidR="003D6494" w:rsidRPr="008847C0" w:rsidTr="003D6494">
        <w:trPr>
          <w:trHeight w:val="300"/>
          <w:jc w:val="center"/>
        </w:trPr>
        <w:tc>
          <w:tcPr>
            <w:tcW w:w="2621"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Universidad</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69.2</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41.8</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59.7</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55.1</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38.8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29.8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37.5</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18.2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r>
              <w:rPr>
                <w:rFonts w:ascii="Times New Roman" w:eastAsia="Times New Roman" w:hAnsi="Times New Roman" w:cs="Times New Roman"/>
              </w:rPr>
              <w:t>19.1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15.2</w:t>
            </w:r>
          </w:p>
        </w:tc>
      </w:tr>
      <w:tr w:rsidR="003D6494" w:rsidRPr="008847C0" w:rsidTr="003D6494">
        <w:trPr>
          <w:trHeight w:val="300"/>
          <w:jc w:val="center"/>
        </w:trPr>
        <w:tc>
          <w:tcPr>
            <w:tcW w:w="2621"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b/>
              </w:rPr>
            </w:pPr>
            <w:r w:rsidRPr="008847C0">
              <w:rPr>
                <w:rFonts w:ascii="Times New Roman" w:eastAsia="Times New Roman" w:hAnsi="Times New Roman" w:cs="Times New Roman"/>
                <w:b/>
              </w:rPr>
              <w:t>Contacto con Demencia</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p>
        </w:tc>
      </w:tr>
      <w:tr w:rsidR="003D6494" w:rsidRPr="008847C0" w:rsidTr="003D6494">
        <w:trPr>
          <w:trHeight w:val="300"/>
          <w:jc w:val="center"/>
        </w:trPr>
        <w:tc>
          <w:tcPr>
            <w:tcW w:w="2621"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Sí</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67.7</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37.4</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37.1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29.9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35.4</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19.5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17.5</w:t>
            </w:r>
          </w:p>
        </w:tc>
      </w:tr>
      <w:tr w:rsidR="003D6494" w:rsidRPr="008847C0" w:rsidTr="003D6494">
        <w:trPr>
          <w:trHeight w:val="87"/>
          <w:jc w:val="center"/>
        </w:trPr>
        <w:tc>
          <w:tcPr>
            <w:tcW w:w="2621" w:type="dxa"/>
            <w:tcBorders>
              <w:top w:val="nil"/>
              <w:left w:val="nil"/>
              <w:bottom w:val="single" w:sz="4" w:space="0" w:color="auto"/>
              <w:right w:val="nil"/>
            </w:tcBorders>
            <w:shd w:val="clear" w:color="auto" w:fill="auto"/>
            <w:noWrap/>
            <w:vAlign w:val="bottom"/>
            <w:hideMark/>
          </w:tcPr>
          <w:p w:rsidR="003D6494" w:rsidRPr="008847C0" w:rsidRDefault="003D6494" w:rsidP="005F3D47">
            <w:pPr>
              <w:spacing w:after="0" w:line="240" w:lineRule="auto"/>
              <w:ind w:firstLineChars="300" w:firstLine="663"/>
              <w:rPr>
                <w:rFonts w:ascii="Times New Roman" w:eastAsia="Times New Roman" w:hAnsi="Times New Roman" w:cs="Times New Roman"/>
                <w:b/>
              </w:rPr>
            </w:pPr>
            <w:r w:rsidRPr="008847C0">
              <w:rPr>
                <w:rFonts w:ascii="Times New Roman" w:eastAsia="Times New Roman" w:hAnsi="Times New Roman" w:cs="Times New Roman"/>
                <w:b/>
              </w:rPr>
              <w:t>No</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56.8</w:t>
            </w:r>
            <w:r>
              <w:rPr>
                <w:rFonts w:ascii="Times New Roman" w:eastAsia="Times New Roman" w:hAnsi="Times New Roman" w:cs="Times New Roman"/>
              </w:rPr>
              <w:t xml:space="preserve">  </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26.8</w:t>
            </w:r>
            <w:r>
              <w:rPr>
                <w:rFonts w:ascii="Times New Roman" w:eastAsia="Times New Roman" w:hAnsi="Times New Roman" w:cs="Times New Roman"/>
              </w:rPr>
              <w:t xml:space="preserve">  </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42.2</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38.4</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35.9</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28.8</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4.0</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24.5</w:t>
            </w:r>
            <w:r>
              <w:rPr>
                <w:rFonts w:ascii="Times New Roman" w:eastAsia="Times New Roman" w:hAnsi="Times New Roman" w:cs="Times New Roman"/>
              </w:rPr>
              <w:t xml:space="preserve">  </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14.1</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10.6</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11.1</w:t>
            </w:r>
          </w:p>
        </w:tc>
      </w:tr>
    </w:tbl>
    <w:p w:rsidR="003D6494" w:rsidRDefault="003D6494" w:rsidP="003D6494">
      <w:pPr>
        <w:spacing w:after="0" w:line="360" w:lineRule="auto"/>
        <w:ind w:left="709" w:right="955"/>
        <w:rPr>
          <w:rFonts w:ascii="Times New Roman" w:hAnsi="Times New Roman" w:cs="Times New Roman"/>
          <w:sz w:val="24"/>
          <w:szCs w:val="24"/>
        </w:rPr>
      </w:pPr>
      <w:r w:rsidRPr="008847C0">
        <w:rPr>
          <w:rFonts w:ascii="Times New Roman" w:hAnsi="Times New Roman" w:cs="Times New Roman"/>
          <w:b/>
        </w:rPr>
        <w:t>Leyenda. AM(actividades mentales); AS(actividades sociales); AF(actividades físicas); DS(dieta saludable); CMA(consumo moderado de alcohol); NF(no fumar); ACO(actividades cognitivas de ocio); MCS(mejorar la calidad del sueño); PA(cuidar la presión arterial); C(reducir colesterol); V(tomar vitaminas); (todos los valores están expresados en porciento)</w:t>
      </w:r>
    </w:p>
    <w:p w:rsidR="003D6494" w:rsidRDefault="003D6494" w:rsidP="003D6494">
      <w:pPr>
        <w:spacing w:after="0" w:line="360" w:lineRule="auto"/>
        <w:rPr>
          <w:rFonts w:ascii="Times New Roman" w:hAnsi="Times New Roman" w:cs="Times New Roman"/>
          <w:sz w:val="24"/>
          <w:szCs w:val="24"/>
        </w:rPr>
      </w:pPr>
    </w:p>
    <w:p w:rsidR="003D6494" w:rsidRDefault="003D6494" w:rsidP="003D6494">
      <w:pPr>
        <w:spacing w:after="0" w:line="360" w:lineRule="auto"/>
        <w:rPr>
          <w:rFonts w:ascii="Times New Roman" w:hAnsi="Times New Roman" w:cs="Times New Roman"/>
          <w:sz w:val="24"/>
          <w:szCs w:val="24"/>
        </w:rPr>
        <w:sectPr w:rsidR="003D6494" w:rsidSect="003D6494">
          <w:pgSz w:w="15840" w:h="12240" w:orient="landscape"/>
          <w:pgMar w:top="1418" w:right="1418" w:bottom="1418" w:left="1418" w:header="708" w:footer="708" w:gutter="0"/>
          <w:cols w:space="708"/>
          <w:docGrid w:linePitch="360"/>
        </w:sectPr>
      </w:pPr>
    </w:p>
    <w:p w:rsidR="003D6494" w:rsidRPr="008847C0" w:rsidRDefault="003D6494" w:rsidP="003D6494">
      <w:pPr>
        <w:spacing w:after="0" w:line="360" w:lineRule="auto"/>
        <w:ind w:left="709" w:right="955"/>
        <w:rPr>
          <w:rFonts w:ascii="Times New Roman" w:hAnsi="Times New Roman" w:cs="Times New Roman"/>
        </w:rPr>
      </w:pPr>
      <w:r w:rsidRPr="008847C0">
        <w:rPr>
          <w:rFonts w:ascii="Times New Roman" w:hAnsi="Times New Roman" w:cs="Times New Roman"/>
          <w:b/>
        </w:rPr>
        <w:lastRenderedPageBreak/>
        <w:t>Tabla 4. Comportamientos que resultan beneficiosos para la reducción del riesgo de padecer demencia y forman parte del estilo de vida de los encuestados</w:t>
      </w:r>
    </w:p>
    <w:tbl>
      <w:tblPr>
        <w:tblW w:w="11685" w:type="dxa"/>
        <w:jc w:val="center"/>
        <w:tblLook w:val="04A0" w:firstRow="1" w:lastRow="0" w:firstColumn="1" w:lastColumn="0" w:noHBand="0" w:noVBand="1"/>
      </w:tblPr>
      <w:tblGrid>
        <w:gridCol w:w="2550"/>
        <w:gridCol w:w="788"/>
        <w:gridCol w:w="789"/>
        <w:gridCol w:w="789"/>
        <w:gridCol w:w="789"/>
        <w:gridCol w:w="974"/>
        <w:gridCol w:w="789"/>
        <w:gridCol w:w="925"/>
        <w:gridCol w:w="925"/>
        <w:gridCol w:w="789"/>
        <w:gridCol w:w="789"/>
        <w:gridCol w:w="789"/>
      </w:tblGrid>
      <w:tr w:rsidR="003D6494" w:rsidRPr="008847C0" w:rsidTr="003D6494">
        <w:trPr>
          <w:trHeight w:val="300"/>
          <w:jc w:val="center"/>
        </w:trPr>
        <w:tc>
          <w:tcPr>
            <w:tcW w:w="2550" w:type="dxa"/>
            <w:tcBorders>
              <w:top w:val="single" w:sz="4" w:space="0" w:color="auto"/>
              <w:left w:val="nil"/>
              <w:bottom w:val="single" w:sz="4" w:space="0" w:color="auto"/>
              <w:right w:val="nil"/>
            </w:tcBorders>
            <w:shd w:val="clear" w:color="auto" w:fill="auto"/>
            <w:noWrap/>
            <w:vAlign w:val="bottom"/>
            <w:hideMark/>
          </w:tcPr>
          <w:p w:rsidR="003D6494" w:rsidRPr="008847C0" w:rsidRDefault="003D6494" w:rsidP="005F3D47">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 </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AM</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AS</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AF</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DS</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CMA</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NF</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ACO</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MCS</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PA</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C</w:t>
            </w:r>
          </w:p>
        </w:tc>
        <w:tc>
          <w:tcPr>
            <w:tcW w:w="0" w:type="auto"/>
            <w:tcBorders>
              <w:top w:val="single" w:sz="4" w:space="0" w:color="auto"/>
              <w:left w:val="nil"/>
              <w:bottom w:val="single" w:sz="4" w:space="0" w:color="auto"/>
              <w:right w:val="nil"/>
            </w:tcBorders>
            <w:shd w:val="clear" w:color="auto" w:fill="auto"/>
            <w:vAlign w:val="center"/>
            <w:hideMark/>
          </w:tcPr>
          <w:p w:rsidR="003D6494" w:rsidRPr="008847C0" w:rsidRDefault="003D6494" w:rsidP="005F3D47">
            <w:pPr>
              <w:spacing w:after="0" w:line="240" w:lineRule="auto"/>
              <w:jc w:val="center"/>
              <w:rPr>
                <w:rFonts w:ascii="Times New Roman" w:eastAsia="Times New Roman" w:hAnsi="Times New Roman" w:cs="Times New Roman"/>
                <w:b/>
                <w:bCs/>
              </w:rPr>
            </w:pPr>
            <w:r w:rsidRPr="008847C0">
              <w:rPr>
                <w:rFonts w:ascii="Times New Roman" w:eastAsia="Times New Roman" w:hAnsi="Times New Roman" w:cs="Times New Roman"/>
                <w:b/>
                <w:bCs/>
              </w:rPr>
              <w:t>V</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b/>
              </w:rPr>
            </w:pPr>
            <w:r w:rsidRPr="008847C0">
              <w:rPr>
                <w:rFonts w:ascii="Times New Roman" w:eastAsia="Times New Roman" w:hAnsi="Times New Roman" w:cs="Times New Roman"/>
                <w:b/>
              </w:rPr>
              <w:t>Total</w:t>
            </w:r>
            <w:r w:rsidRPr="008847C0">
              <w:rPr>
                <w:rFonts w:ascii="Times New Roman" w:eastAsia="Times New Roman" w:hAnsi="Times New Roman" w:cs="Times New Roman"/>
                <w:b/>
                <w:vertAlign w:val="superscript"/>
              </w:rPr>
              <w:t>*</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55.4</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31.7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34.5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29.0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rPr>
                <w:rFonts w:ascii="Times New Roman" w:eastAsia="Times New Roman" w:hAnsi="Times New Roman" w:cs="Times New Roman"/>
              </w:rPr>
            </w:pPr>
            <w:r w:rsidRPr="008847C0">
              <w:rPr>
                <w:rFonts w:ascii="Times New Roman" w:eastAsia="Times New Roman" w:hAnsi="Times New Roman" w:cs="Times New Roman"/>
              </w:rPr>
              <w:t>29.6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27.2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19.4</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12.3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10.8</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b/>
              </w:rPr>
            </w:pPr>
            <w:r w:rsidRPr="008847C0">
              <w:rPr>
                <w:rFonts w:ascii="Times New Roman" w:eastAsia="Times New Roman" w:hAnsi="Times New Roman" w:cs="Times New Roman"/>
                <w:b/>
              </w:rPr>
              <w:t>Sexo</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550"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Mujer</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58.3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33.5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30.9</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31.7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30.4</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28.5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11.3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11.3</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Hombre</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52.8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29.7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39.8</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26.1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28.6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25.9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17.8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10.1</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b/>
              </w:rPr>
            </w:pPr>
            <w:r w:rsidRPr="008847C0">
              <w:rPr>
                <w:rFonts w:ascii="Times New Roman" w:eastAsia="Times New Roman" w:hAnsi="Times New Roman" w:cs="Times New Roman"/>
                <w:b/>
              </w:rPr>
              <w:t>Grupos de Edad</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550"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menos de 27 años</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56.6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20.9</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23.5</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21.3</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16.7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6.8</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6.8</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8.4</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27-48 años</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54.6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33.3</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29.4</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27.2</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19.9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11.4</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10.8</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10.8</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más de 48 años</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56.2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33.2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32.5</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34.7</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32.1</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21.3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20.7</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17.9</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12.7</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b/>
              </w:rPr>
            </w:pPr>
            <w:r w:rsidRPr="008847C0">
              <w:rPr>
                <w:rFonts w:ascii="Times New Roman" w:eastAsia="Times New Roman" w:hAnsi="Times New Roman" w:cs="Times New Roman"/>
                <w:b/>
              </w:rPr>
              <w:t>Educación</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550"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Primaria</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35.0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25.0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20.0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21.1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0.0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5.00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0.0</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Secundaria</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39.5</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26.4</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19.4</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24.0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12.4</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10.9</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9.3</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Bachillerato</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56.5</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28.9</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33.7</w:t>
            </w:r>
          </w:p>
        </w:tc>
        <w:tc>
          <w:tcPr>
            <w:tcW w:w="0" w:type="auto"/>
            <w:tcBorders>
              <w:top w:val="nil"/>
              <w:left w:val="nil"/>
              <w:bottom w:val="nil"/>
              <w:right w:val="nil"/>
            </w:tcBorders>
            <w:shd w:val="clear" w:color="auto" w:fill="auto"/>
            <w:noWrap/>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25.0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25.9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18.8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10.0</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9.8</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Universidad</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63.7</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39.7</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40.3</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31.1</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1.5</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22.8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13.8</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17.2</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12.9</w:t>
            </w:r>
          </w:p>
        </w:tc>
      </w:tr>
      <w:tr w:rsidR="003D6494" w:rsidRPr="008847C0" w:rsidTr="003D6494">
        <w:trPr>
          <w:trHeight w:val="300"/>
          <w:jc w:val="center"/>
        </w:trPr>
        <w:tc>
          <w:tcPr>
            <w:tcW w:w="2550" w:type="dxa"/>
            <w:tcBorders>
              <w:top w:val="nil"/>
              <w:left w:val="nil"/>
              <w:bottom w:val="nil"/>
              <w:right w:val="nil"/>
            </w:tcBorders>
            <w:shd w:val="clear" w:color="auto" w:fill="auto"/>
            <w:noWrap/>
            <w:vAlign w:val="center"/>
            <w:hideMark/>
          </w:tcPr>
          <w:p w:rsidR="003D6494" w:rsidRPr="008847C0" w:rsidRDefault="003D6494" w:rsidP="005F3D47">
            <w:pPr>
              <w:spacing w:after="0" w:line="240" w:lineRule="auto"/>
              <w:rPr>
                <w:rFonts w:ascii="Times New Roman" w:eastAsia="Times New Roman" w:hAnsi="Times New Roman" w:cs="Times New Roman"/>
                <w:b/>
              </w:rPr>
            </w:pPr>
            <w:r w:rsidRPr="008847C0">
              <w:rPr>
                <w:rFonts w:ascii="Times New Roman" w:eastAsia="Times New Roman" w:hAnsi="Times New Roman" w:cs="Times New Roman"/>
                <w:b/>
              </w:rPr>
              <w:t>Contacto con Demencia</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p>
        </w:tc>
      </w:tr>
      <w:tr w:rsidR="003D6494" w:rsidRPr="008847C0" w:rsidTr="003D6494">
        <w:trPr>
          <w:trHeight w:val="300"/>
          <w:jc w:val="center"/>
        </w:trPr>
        <w:tc>
          <w:tcPr>
            <w:tcW w:w="2550" w:type="dxa"/>
            <w:tcBorders>
              <w:top w:val="nil"/>
              <w:left w:val="nil"/>
              <w:bottom w:val="nil"/>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Sí</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58.3</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37.3</w:t>
            </w:r>
            <w:r>
              <w:rPr>
                <w:rFonts w:ascii="Times New Roman" w:eastAsia="Times New Roman" w:hAnsi="Times New Roman" w:cs="Times New Roman"/>
              </w:rPr>
              <w:t xml:space="preserve"> </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38.0</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30.7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28.7</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2.9</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15.6</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13.2</w:t>
            </w:r>
          </w:p>
        </w:tc>
        <w:tc>
          <w:tcPr>
            <w:tcW w:w="0" w:type="auto"/>
            <w:tcBorders>
              <w:top w:val="nil"/>
              <w:left w:val="nil"/>
              <w:bottom w:val="nil"/>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12.5</w:t>
            </w:r>
          </w:p>
        </w:tc>
      </w:tr>
      <w:tr w:rsidR="003D6494" w:rsidRPr="008847C0" w:rsidTr="003D6494">
        <w:trPr>
          <w:trHeight w:val="300"/>
          <w:jc w:val="center"/>
        </w:trPr>
        <w:tc>
          <w:tcPr>
            <w:tcW w:w="2550" w:type="dxa"/>
            <w:tcBorders>
              <w:top w:val="nil"/>
              <w:left w:val="nil"/>
              <w:bottom w:val="single" w:sz="4" w:space="0" w:color="auto"/>
              <w:right w:val="nil"/>
            </w:tcBorders>
            <w:shd w:val="clear" w:color="auto" w:fill="auto"/>
            <w:noWrap/>
            <w:vAlign w:val="bottom"/>
            <w:hideMark/>
          </w:tcPr>
          <w:p w:rsidR="003D6494" w:rsidRPr="008847C0" w:rsidRDefault="003D6494" w:rsidP="005F3D47">
            <w:pPr>
              <w:spacing w:after="0" w:line="240" w:lineRule="auto"/>
              <w:ind w:firstLineChars="271" w:firstLine="599"/>
              <w:rPr>
                <w:rFonts w:ascii="Times New Roman" w:eastAsia="Times New Roman" w:hAnsi="Times New Roman" w:cs="Times New Roman"/>
                <w:b/>
              </w:rPr>
            </w:pPr>
            <w:r w:rsidRPr="008847C0">
              <w:rPr>
                <w:rFonts w:ascii="Times New Roman" w:eastAsia="Times New Roman" w:hAnsi="Times New Roman" w:cs="Times New Roman"/>
                <w:b/>
              </w:rPr>
              <w:t>No</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52.8</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24.2</w:t>
            </w:r>
            <w:r>
              <w:rPr>
                <w:rFonts w:ascii="Times New Roman" w:eastAsia="Times New Roman" w:hAnsi="Times New Roman" w:cs="Times New Roman"/>
              </w:rPr>
              <w:t xml:space="preserve"> </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30.1</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26.5</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28.1</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24.8</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4.0</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15.4</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10.9</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10.9</w:t>
            </w:r>
          </w:p>
        </w:tc>
        <w:tc>
          <w:tcPr>
            <w:tcW w:w="0" w:type="auto"/>
            <w:tcBorders>
              <w:top w:val="nil"/>
              <w:left w:val="nil"/>
              <w:bottom w:val="single" w:sz="4" w:space="0" w:color="auto"/>
              <w:right w:val="nil"/>
            </w:tcBorders>
            <w:shd w:val="clear" w:color="auto" w:fill="auto"/>
            <w:vAlign w:val="center"/>
          </w:tcPr>
          <w:p w:rsidR="003D6494" w:rsidRPr="008847C0" w:rsidRDefault="003D6494" w:rsidP="005F3D47">
            <w:pPr>
              <w:spacing w:after="0" w:line="240" w:lineRule="auto"/>
              <w:jc w:val="center"/>
              <w:rPr>
                <w:rFonts w:ascii="Times New Roman" w:eastAsia="Times New Roman" w:hAnsi="Times New Roman" w:cs="Times New Roman"/>
              </w:rPr>
            </w:pPr>
            <w:r w:rsidRPr="008847C0">
              <w:rPr>
                <w:rFonts w:ascii="Times New Roman" w:eastAsia="Times New Roman" w:hAnsi="Times New Roman" w:cs="Times New Roman"/>
              </w:rPr>
              <w:t>8.3</w:t>
            </w:r>
          </w:p>
        </w:tc>
      </w:tr>
    </w:tbl>
    <w:p w:rsidR="003D6494" w:rsidRDefault="003D6494" w:rsidP="003D6494">
      <w:pPr>
        <w:spacing w:after="0" w:line="360" w:lineRule="auto"/>
        <w:ind w:left="709" w:right="813"/>
        <w:rPr>
          <w:rFonts w:ascii="Times New Roman" w:hAnsi="Times New Roman" w:cs="Times New Roman"/>
          <w:b/>
        </w:rPr>
      </w:pPr>
      <w:r w:rsidRPr="008847C0">
        <w:rPr>
          <w:rFonts w:ascii="Times New Roman" w:hAnsi="Times New Roman" w:cs="Times New Roman"/>
          <w:b/>
        </w:rPr>
        <w:t>Leyenda. AM(actividades mentales); AS(actividades sociales); AF(actividades físicas); DS(dieta saludable); CMA(consumo moderado de alcohol); NF(no fumar); ACO(actividades cognitivas de ocio); MCS(mejorar la calidad del sueño); PA(cuidar la presión arterial); C(reducir colesterol); V(tomar vitaminas); (todos los valores están expresados en porciento)</w:t>
      </w:r>
    </w:p>
    <w:p w:rsidR="003D6494" w:rsidRDefault="003D6494" w:rsidP="003D6494">
      <w:pPr>
        <w:spacing w:after="0" w:line="360" w:lineRule="auto"/>
        <w:ind w:left="709" w:right="813"/>
        <w:rPr>
          <w:rFonts w:ascii="Times New Roman" w:hAnsi="Times New Roman" w:cs="Times New Roman"/>
          <w:b/>
        </w:rPr>
      </w:pPr>
    </w:p>
    <w:p w:rsidR="003D6494" w:rsidRDefault="003D6494" w:rsidP="003D6494">
      <w:pPr>
        <w:spacing w:after="0" w:line="360" w:lineRule="auto"/>
        <w:ind w:left="709" w:right="813"/>
        <w:rPr>
          <w:rFonts w:ascii="Times New Roman" w:hAnsi="Times New Roman" w:cs="Times New Roman"/>
          <w:b/>
        </w:rPr>
      </w:pPr>
    </w:p>
    <w:p w:rsidR="003D6494" w:rsidRDefault="003D6494" w:rsidP="003D6494">
      <w:pPr>
        <w:spacing w:after="0" w:line="360" w:lineRule="auto"/>
        <w:ind w:left="709" w:right="813"/>
        <w:rPr>
          <w:rFonts w:ascii="Times New Roman" w:hAnsi="Times New Roman" w:cs="Times New Roman"/>
          <w:b/>
        </w:rPr>
        <w:sectPr w:rsidR="003D6494" w:rsidSect="003D6494">
          <w:pgSz w:w="15840" w:h="12240" w:orient="landscape"/>
          <w:pgMar w:top="1418" w:right="1418" w:bottom="1418" w:left="1418" w:header="708" w:footer="708" w:gutter="0"/>
          <w:cols w:space="708"/>
          <w:docGrid w:linePitch="360"/>
        </w:sectPr>
      </w:pPr>
    </w:p>
    <w:p w:rsidR="003D6494" w:rsidRPr="00374420" w:rsidRDefault="003D6494" w:rsidP="003D6494">
      <w:pPr>
        <w:spacing w:after="0" w:line="360" w:lineRule="auto"/>
        <w:rPr>
          <w:rFonts w:ascii="Times New Roman" w:hAnsi="Times New Roman" w:cs="Times New Roman"/>
          <w:b/>
          <w:sz w:val="24"/>
          <w:szCs w:val="24"/>
        </w:rPr>
      </w:pPr>
      <w:r w:rsidRPr="00374420">
        <w:rPr>
          <w:rFonts w:ascii="Times New Roman" w:hAnsi="Times New Roman" w:cs="Times New Roman"/>
          <w:b/>
          <w:sz w:val="24"/>
          <w:szCs w:val="24"/>
        </w:rPr>
        <w:lastRenderedPageBreak/>
        <w:t>Discusión:</w:t>
      </w:r>
    </w:p>
    <w:p w:rsidR="003D6494"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En el presente estudio se constató que la mayoría de los cubanos encuestados no reconoce a la demencia como una prioridad de salud, aunque debe precisarse que los resultados obtenidos en esta variable son superiores a los reportados por otros estudios </w:t>
      </w:r>
      <w:r w:rsidRPr="00362A6C">
        <w:rPr>
          <w:rFonts w:ascii="Times New Roman" w:hAnsi="Times New Roman" w:cs="Times New Roman"/>
          <w:sz w:val="24"/>
          <w:szCs w:val="24"/>
        </w:rPr>
        <w:fldChar w:fldCharType="begin"/>
      </w:r>
      <w:r w:rsidRPr="00362A6C">
        <w:rPr>
          <w:rFonts w:ascii="Times New Roman" w:hAnsi="Times New Roman" w:cs="Times New Roman"/>
          <w:sz w:val="24"/>
          <w:szCs w:val="24"/>
        </w:rPr>
        <w:instrText xml:space="preserve"> ADDIN EN.CITE &lt;EndNote&gt;&lt;Cite&gt;&lt;Author&gt;Farrow&lt;/Author&gt;&lt;Year&gt;2008&lt;/Year&gt;&lt;RecNum&gt;340&lt;/RecNum&gt;&lt;DisplayText&gt;(Farrow, 2008; Smith y col., 2014)&lt;/DisplayText&gt;&lt;record&gt;&lt;rec-number&gt;340&lt;/rec-number&gt;&lt;foreign-keys&gt;&lt;key app="EN" db-id="ew5zv90595pe0ier0xlpxr0p5f0rra0svtpa"&gt;340&lt;/key&gt;&lt;/foreign-keys&gt;&lt;ref-type name="Book"&gt;6&lt;/ref-type&gt;&lt;contributors&gt;&lt;authors&gt;&lt;author&gt;Farrow, M.&lt;/author&gt;&lt;/authors&gt;&lt;/contributors&gt;&lt;titles&gt;&lt;title&gt;Dementia risk reduction: what do Australians know?&lt;/title&gt;&lt;/titles&gt;&lt;dates&gt;&lt;year&gt;2008&lt;/year&gt;&lt;/dates&gt;&lt;pub-location&gt;Canberra&lt;/pub-location&gt;&lt;publisher&gt;Alzheimer&amp;apos;s Australia&lt;/publisher&gt;&lt;urls&gt;&lt;/urls&gt;&lt;/record&gt;&lt;/Cite&gt;&lt;Cite&gt;&lt;Author&gt;Smith&lt;/Author&gt;&lt;Year&gt;2014&lt;/Year&gt;&lt;RecNum&gt;341&lt;/RecNum&gt;&lt;record&gt;&lt;rec-number&gt;341&lt;/rec-number&gt;&lt;foreign-keys&gt;&lt;key app="EN" db-id="ew5zv90595pe0ier0xlpxr0p5f0rra0svtpa"&gt;341&lt;/key&gt;&lt;/foreign-keys&gt;&lt;ref-type name="Journal Article"&gt;17&lt;/ref-type&gt;&lt;contributors&gt;&lt;authors&gt;&lt;author&gt;Smith, B.J. &lt;/author&gt;&lt;author&gt;Ali, S. &lt;/author&gt;&lt;author&gt;Quach, H.&lt;/author&gt;&lt;/authors&gt;&lt;/contributors&gt;&lt;titles&gt;&lt;title&gt;Public knowledge and beliefs about dementia risk reduction: a national survey of Australians&lt;/title&gt;&lt;secondary-title&gt;BMC Public Health&lt;/secondary-title&gt;&lt;/titles&gt;&lt;periodical&gt;&lt;full-title&gt;BMC Public Health&lt;/full-title&gt;&lt;/periodical&gt;&lt;volume&gt;14&lt;/volume&gt;&lt;number&gt;661&lt;/number&gt;&lt;dates&gt;&lt;year&gt;2014&lt;/year&gt;&lt;/dates&gt;&lt;urls&gt;&lt;/urls&gt;&lt;/record&gt;&lt;/Cite&gt;&lt;/EndNote&gt;</w:instrText>
      </w:r>
      <w:r w:rsidRPr="00362A6C">
        <w:rPr>
          <w:rFonts w:ascii="Times New Roman" w:hAnsi="Times New Roman" w:cs="Times New Roman"/>
          <w:sz w:val="24"/>
          <w:szCs w:val="24"/>
        </w:rPr>
        <w:fldChar w:fldCharType="separate"/>
      </w:r>
      <w:r w:rsidRPr="00362A6C">
        <w:rPr>
          <w:rFonts w:ascii="Times New Roman" w:hAnsi="Times New Roman" w:cs="Times New Roman"/>
          <w:noProof/>
          <w:sz w:val="24"/>
          <w:szCs w:val="24"/>
        </w:rPr>
        <w:t>(</w:t>
      </w:r>
      <w:hyperlink w:anchor="_ENREF_13" w:tooltip="Farrow, 2008 #340" w:history="1">
        <w:r w:rsidRPr="00362A6C">
          <w:rPr>
            <w:rFonts w:ascii="Times New Roman" w:hAnsi="Times New Roman" w:cs="Times New Roman"/>
            <w:noProof/>
            <w:sz w:val="24"/>
            <w:szCs w:val="24"/>
          </w:rPr>
          <w:t>Farrow, 2008</w:t>
        </w:r>
      </w:hyperlink>
      <w:r w:rsidRPr="00362A6C">
        <w:rPr>
          <w:rFonts w:ascii="Times New Roman" w:hAnsi="Times New Roman" w:cs="Times New Roman"/>
          <w:noProof/>
          <w:sz w:val="24"/>
          <w:szCs w:val="24"/>
        </w:rPr>
        <w:t xml:space="preserve">; </w:t>
      </w:r>
      <w:hyperlink w:anchor="_ENREF_30" w:tooltip="Smith, 2014 #341" w:history="1">
        <w:r w:rsidRPr="00362A6C">
          <w:rPr>
            <w:rFonts w:ascii="Times New Roman" w:hAnsi="Times New Roman" w:cs="Times New Roman"/>
            <w:noProof/>
            <w:sz w:val="24"/>
            <w:szCs w:val="24"/>
          </w:rPr>
          <w:t>Smith y col., 2014</w:t>
        </w:r>
      </w:hyperlink>
      <w:r w:rsidRPr="00362A6C">
        <w:rPr>
          <w:rFonts w:ascii="Times New Roman" w:hAnsi="Times New Roman" w:cs="Times New Roman"/>
          <w:noProof/>
          <w:sz w:val="24"/>
          <w:szCs w:val="24"/>
        </w:rPr>
        <w:t>)</w:t>
      </w:r>
      <w:r w:rsidRPr="00362A6C">
        <w:rPr>
          <w:rFonts w:ascii="Times New Roman" w:hAnsi="Times New Roman" w:cs="Times New Roman"/>
          <w:sz w:val="24"/>
          <w:szCs w:val="24"/>
        </w:rPr>
        <w:fldChar w:fldCharType="end"/>
      </w:r>
      <w:r w:rsidRPr="00362A6C">
        <w:rPr>
          <w:rFonts w:ascii="Times New Roman" w:hAnsi="Times New Roman" w:cs="Times New Roman"/>
          <w:sz w:val="24"/>
          <w:szCs w:val="24"/>
        </w:rPr>
        <w:t>.</w:t>
      </w:r>
      <w:r w:rsidRPr="00374420">
        <w:rPr>
          <w:rFonts w:ascii="Times New Roman" w:hAnsi="Times New Roman" w:cs="Times New Roman"/>
          <w:sz w:val="24"/>
          <w:szCs w:val="24"/>
        </w:rPr>
        <w:t xml:space="preserve">  Este resultado se muestra próximo al reportado por </w:t>
      </w:r>
      <w:hyperlink w:anchor="_ENREF_27" w:tooltip="Russo, 2012 #315" w:history="1">
        <w:r w:rsidRPr="00374420">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AuthorYear="1"&gt;&lt;Author&gt;Russo&lt;/Author&gt;&lt;Year&gt;2012&lt;/Year&gt;&lt;RecNum&gt;315&lt;/RecNum&gt;&lt;DisplayText&gt;Russo y col. (2012)&lt;/DisplayText&gt;&lt;record&gt;&lt;rec-number&gt;315&lt;/rec-number&gt;&lt;foreign-keys&gt;&lt;key app="EN" db-id="ew5zv90595pe0ier0xlpxr0p5f0rra0svtpa"&gt;315&lt;/key&gt;&lt;/foreign-keys&gt;&lt;ref-type name="Journal Article"&gt;17&lt;/ref-type&gt;&lt;contributors&gt;&lt;authors&gt;&lt;author&gt;Russo, M.J.&lt;/author&gt;&lt;author&gt;Bartolini, L.C.&lt;/author&gt;&lt;author&gt;Iturry, M.&lt;/author&gt;&lt;author&gt;Serrano, C.M.&lt;/author&gt;&lt;author&gt;Bagnati, P.&lt;/author&gt;&lt;author&gt;Allefri, R.F.&lt;/author&gt;&lt;/authors&gt;&lt;/contributors&gt;&lt;titles&gt;&lt;title&gt;Encuesta sobre la enfermedad de Alzheimer en el contexto de los nuevos paradigmas diagnósticos&lt;/title&gt;&lt;secondary-title&gt;Neurología Argentina&lt;/secondary-title&gt;&lt;short-title&gt;Neurol Arg&lt;/short-title&gt;&lt;/titles&gt;&lt;periodical&gt;&lt;full-title&gt;Neurología Argentina&lt;/full-title&gt;&lt;/periodical&gt;&lt;pages&gt;118-125&lt;/pages&gt;&lt;volume&gt;4&lt;/volume&gt;&lt;number&gt;3&lt;/number&gt;&lt;dates&gt;&lt;year&gt;2012&lt;/year&gt;&lt;/dates&gt;&lt;urls&gt;&lt;/urls&gt;&lt;electronic-resource-num&gt;10.1016/j.neuarg.2012.03.005&lt;/electronic-resource-num&gt;&lt;/record&gt;&lt;/Cite&gt;&lt;/EndNote&gt;</w:instrText>
        </w:r>
        <w:r w:rsidRPr="00374420">
          <w:rPr>
            <w:rFonts w:ascii="Times New Roman" w:hAnsi="Times New Roman" w:cs="Times New Roman"/>
            <w:sz w:val="24"/>
            <w:szCs w:val="24"/>
          </w:rPr>
          <w:fldChar w:fldCharType="separate"/>
        </w:r>
        <w:r>
          <w:rPr>
            <w:rFonts w:ascii="Times New Roman" w:hAnsi="Times New Roman" w:cs="Times New Roman"/>
            <w:noProof/>
            <w:sz w:val="24"/>
            <w:szCs w:val="24"/>
          </w:rPr>
          <w:t>Russo y col. (2012)</w:t>
        </w:r>
        <w:r w:rsidRPr="00374420">
          <w:rPr>
            <w:rFonts w:ascii="Times New Roman" w:hAnsi="Times New Roman" w:cs="Times New Roman"/>
            <w:sz w:val="24"/>
            <w:szCs w:val="24"/>
          </w:rPr>
          <w:fldChar w:fldCharType="end"/>
        </w:r>
      </w:hyperlink>
      <w:r w:rsidRPr="00374420">
        <w:rPr>
          <w:rFonts w:ascii="Times New Roman" w:hAnsi="Times New Roman" w:cs="Times New Roman"/>
          <w:sz w:val="24"/>
          <w:szCs w:val="24"/>
        </w:rPr>
        <w:t xml:space="preserve"> según el cual la preocupación de los argentinos por padecer demencia se ubica en el tercer lugar general (precedido por el cáncer y los accidentes cerebrovasculares) con una frecuencia del 15%.  </w:t>
      </w:r>
    </w:p>
    <w:p w:rsidR="003D6494" w:rsidRPr="00374420"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El conocimiento sobre la posibilidad de reducir el riesgo de padecer demencias es un elemento crucial para el desarrollo de acciones encaminadas a incrementar la percepción de vulnerabilidad dentro de la población general. Nuestros resultados ofrecieron valores que se encuentran en el rango de los resultados obtenidos en otros estudios. En un estudio conducido en Australia el 72% de los participantes señaló que estaban bastante seguros de que el riesgo de padecer demencia podía reducirse </w:t>
      </w:r>
      <w:r w:rsidRPr="00362A6C">
        <w:rPr>
          <w:rFonts w:ascii="Times New Roman" w:hAnsi="Times New Roman" w:cs="Times New Roman"/>
          <w:sz w:val="24"/>
          <w:szCs w:val="24"/>
        </w:rPr>
        <w:fldChar w:fldCharType="begin"/>
      </w:r>
      <w:r w:rsidRPr="00362A6C">
        <w:rPr>
          <w:rFonts w:ascii="Times New Roman" w:hAnsi="Times New Roman" w:cs="Times New Roman"/>
          <w:sz w:val="24"/>
          <w:szCs w:val="24"/>
        </w:rPr>
        <w:instrText xml:space="preserve"> ADDIN EN.CITE &lt;EndNote&gt;&lt;Cite&gt;&lt;Author&gt;Low&lt;/Author&gt;&lt;Year&gt;2009&lt;/Year&gt;&lt;RecNum&gt;593&lt;/RecNum&gt;&lt;DisplayText&gt;(Low y Anstey, 2009)&lt;/DisplayText&gt;&lt;record&gt;&lt;rec-number&gt;593&lt;/rec-number&gt;&lt;foreign-keys&gt;&lt;key app="EN" db-id="ew5zv90595pe0ier0xlpxr0p5f0rra0svtpa"&gt;593&lt;/key&gt;&lt;/foreign-keys&gt;&lt;ref-type name="Journal Article"&gt;17&lt;/ref-type&gt;&lt;contributors&gt;&lt;authors&gt;&lt;author&gt;Low, L. F.&lt;/author&gt;&lt;author&gt;Anstey, K. J.&lt;/author&gt;&lt;/authors&gt;&lt;/contributors&gt;&lt;titles&gt;&lt;title&gt;Dementia literacy: Recognition and beliefs on dementia of the Australian public&lt;/title&gt;&lt;secondary-title&gt;Alzheimer Dement&lt;/secondary-title&gt;&lt;/titles&gt;&lt;periodical&gt;&lt;full-title&gt;Alzheimer Dement&lt;/full-title&gt;&lt;/periodical&gt;&lt;pages&gt;43-49&lt;/pages&gt;&lt;number&gt;5&lt;/number&gt;&lt;dates&gt;&lt;year&gt;2009&lt;/year&gt;&lt;/dates&gt;&lt;urls&gt;&lt;/urls&gt;&lt;/record&gt;&lt;/Cite&gt;&lt;/EndNote&gt;</w:instrText>
      </w:r>
      <w:r w:rsidRPr="00362A6C">
        <w:rPr>
          <w:rFonts w:ascii="Times New Roman" w:hAnsi="Times New Roman" w:cs="Times New Roman"/>
          <w:sz w:val="24"/>
          <w:szCs w:val="24"/>
        </w:rPr>
        <w:fldChar w:fldCharType="separate"/>
      </w:r>
      <w:r w:rsidRPr="00362A6C">
        <w:rPr>
          <w:rFonts w:ascii="Times New Roman" w:hAnsi="Times New Roman" w:cs="Times New Roman"/>
          <w:noProof/>
          <w:sz w:val="24"/>
          <w:szCs w:val="24"/>
        </w:rPr>
        <w:t>(</w:t>
      </w:r>
      <w:hyperlink w:anchor="_ENREF_22" w:tooltip="Low, 2009 #593" w:history="1">
        <w:r w:rsidRPr="00362A6C">
          <w:rPr>
            <w:rFonts w:ascii="Times New Roman" w:hAnsi="Times New Roman" w:cs="Times New Roman"/>
            <w:noProof/>
            <w:sz w:val="24"/>
            <w:szCs w:val="24"/>
          </w:rPr>
          <w:t>Low y Anstey, 2009</w:t>
        </w:r>
      </w:hyperlink>
      <w:r w:rsidRPr="00362A6C">
        <w:rPr>
          <w:rFonts w:ascii="Times New Roman" w:hAnsi="Times New Roman" w:cs="Times New Roman"/>
          <w:noProof/>
          <w:sz w:val="24"/>
          <w:szCs w:val="24"/>
        </w:rPr>
        <w:t>)</w:t>
      </w:r>
      <w:r w:rsidRPr="00362A6C">
        <w:rPr>
          <w:rFonts w:ascii="Times New Roman" w:hAnsi="Times New Roman" w:cs="Times New Roman"/>
          <w:sz w:val="24"/>
          <w:szCs w:val="24"/>
        </w:rPr>
        <w:fldChar w:fldCharType="end"/>
      </w:r>
      <w:r w:rsidRPr="00362A6C">
        <w:rPr>
          <w:rFonts w:ascii="Times New Roman" w:hAnsi="Times New Roman" w:cs="Times New Roman"/>
          <w:sz w:val="24"/>
          <w:szCs w:val="24"/>
        </w:rPr>
        <w:t>;</w:t>
      </w:r>
      <w:r w:rsidRPr="00374420">
        <w:rPr>
          <w:rFonts w:ascii="Times New Roman" w:hAnsi="Times New Roman" w:cs="Times New Roman"/>
          <w:sz w:val="24"/>
          <w:szCs w:val="24"/>
        </w:rPr>
        <w:t xml:space="preserve"> mientras que un 17% de norteamericanos señaló que no se puede reducir el riesgo de demencia </w:t>
      </w:r>
      <w:r w:rsidRPr="00362A6C">
        <w:rPr>
          <w:rFonts w:ascii="Times New Roman" w:hAnsi="Times New Roman" w:cs="Times New Roman"/>
          <w:sz w:val="24"/>
          <w:szCs w:val="24"/>
        </w:rPr>
        <w:fldChar w:fldCharType="begin"/>
      </w:r>
      <w:r w:rsidRPr="00362A6C">
        <w:rPr>
          <w:rFonts w:ascii="Times New Roman" w:hAnsi="Times New Roman" w:cs="Times New Roman"/>
          <w:sz w:val="24"/>
          <w:szCs w:val="24"/>
        </w:rPr>
        <w:instrText xml:space="preserve"> ADDIN EN.CITE &lt;EndNote&gt;&lt;Cite&gt;&lt;Author&gt;Farrow&lt;/Author&gt;&lt;Year&gt;2008&lt;/Year&gt;&lt;RecNum&gt;340&lt;/RecNum&gt;&lt;DisplayText&gt;(Farrow, 2008)&lt;/DisplayText&gt;&lt;record&gt;&lt;rec-number&gt;340&lt;/rec-number&gt;&lt;foreign-keys&gt;&lt;key app="EN" db-id="ew5zv90595pe0ier0xlpxr0p5f0rra0svtpa"&gt;340&lt;/key&gt;&lt;/foreign-keys&gt;&lt;ref-type name="Book"&gt;6&lt;/ref-type&gt;&lt;contributors&gt;&lt;authors&gt;&lt;author&gt;Farrow, M.&lt;/author&gt;&lt;/authors&gt;&lt;/contributors&gt;&lt;titles&gt;&lt;title&gt;Dementia risk reduction: what do Australians know?&lt;/title&gt;&lt;/titles&gt;&lt;dates&gt;&lt;year&gt;2008&lt;/year&gt;&lt;/dates&gt;&lt;pub-location&gt;Canberra&lt;/pub-location&gt;&lt;publisher&gt;Alzheimer&amp;apos;s Australia&lt;/publisher&gt;&lt;urls&gt;&lt;/urls&gt;&lt;/record&gt;&lt;/Cite&gt;&lt;/EndNote&gt;</w:instrText>
      </w:r>
      <w:r w:rsidRPr="00362A6C">
        <w:rPr>
          <w:rFonts w:ascii="Times New Roman" w:hAnsi="Times New Roman" w:cs="Times New Roman"/>
          <w:sz w:val="24"/>
          <w:szCs w:val="24"/>
        </w:rPr>
        <w:fldChar w:fldCharType="separate"/>
      </w:r>
      <w:r w:rsidRPr="00362A6C">
        <w:rPr>
          <w:rFonts w:ascii="Times New Roman" w:hAnsi="Times New Roman" w:cs="Times New Roman"/>
          <w:noProof/>
          <w:sz w:val="24"/>
          <w:szCs w:val="24"/>
        </w:rPr>
        <w:t>(</w:t>
      </w:r>
      <w:hyperlink w:anchor="_ENREF_13" w:tooltip="Farrow, 2008 #340" w:history="1">
        <w:r w:rsidRPr="00362A6C">
          <w:rPr>
            <w:rFonts w:ascii="Times New Roman" w:hAnsi="Times New Roman" w:cs="Times New Roman"/>
            <w:noProof/>
            <w:sz w:val="24"/>
            <w:szCs w:val="24"/>
          </w:rPr>
          <w:t>Farrow, 2008</w:t>
        </w:r>
      </w:hyperlink>
      <w:r w:rsidRPr="00362A6C">
        <w:rPr>
          <w:rFonts w:ascii="Times New Roman" w:hAnsi="Times New Roman" w:cs="Times New Roman"/>
          <w:noProof/>
          <w:sz w:val="24"/>
          <w:szCs w:val="24"/>
        </w:rPr>
        <w:t>)</w:t>
      </w:r>
      <w:r w:rsidRPr="00362A6C">
        <w:rPr>
          <w:rFonts w:ascii="Times New Roman" w:hAnsi="Times New Roman" w:cs="Times New Roman"/>
          <w:sz w:val="24"/>
          <w:szCs w:val="24"/>
        </w:rPr>
        <w:fldChar w:fldCharType="end"/>
      </w:r>
      <w:r w:rsidRPr="00374420">
        <w:rPr>
          <w:rFonts w:ascii="Times New Roman" w:hAnsi="Times New Roman" w:cs="Times New Roman"/>
          <w:sz w:val="24"/>
          <w:szCs w:val="24"/>
        </w:rPr>
        <w:t xml:space="preserve">.  </w:t>
      </w:r>
      <w:hyperlink w:anchor="_ENREF_9" w:tooltip="Cations, 2018 #524" w:history="1">
        <w:r w:rsidRPr="00374420">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AuthorYear="1"&gt;&lt;Author&gt;Cations&lt;/Author&gt;&lt;Year&gt;2018&lt;/Year&gt;&lt;RecNum&gt;524&lt;/RecNum&gt;&lt;DisplayText&gt;Cations y col. (2018)&lt;/DisplayText&gt;&lt;record&gt;&lt;rec-number&gt;524&lt;/rec-number&gt;&lt;foreign-keys&gt;&lt;key app="EN" db-id="ew5zv90595pe0ier0xlpxr0p5f0rra0svtpa"&gt;524&lt;/key&gt;&lt;/foreign-keys&gt;&lt;ref-type name="Journal Article"&gt;17&lt;/ref-type&gt;&lt;contributors&gt;&lt;authors&gt;&lt;author&gt;Cations, M.&lt;/author&gt;&lt;author&gt;Radisic, G.&lt;/author&gt;&lt;author&gt;Crotty, M.&lt;/author&gt;&lt;author&gt;Laver, K.&lt;/author&gt;&lt;/authors&gt;&lt;/contributors&gt;&lt;titles&gt;&lt;title&gt;What does the general public understand about prevention and treatment of dementia? A systematic review of population-based surveys&lt;/title&gt;&lt;secondary-title&gt;PLoS ONE&lt;/secondary-title&gt;&lt;/titles&gt;&lt;periodical&gt;&lt;full-title&gt;PLoS ONE&lt;/full-title&gt;&lt;/periodical&gt;&lt;volume&gt;13&lt;/volume&gt;&lt;number&gt;4&lt;/number&gt;&lt;dates&gt;&lt;year&gt;2018&lt;/year&gt;&lt;/dates&gt;&lt;urls&gt;&lt;related-urls&gt;&lt;url&gt;https://doi.org/10.1371/journal.pone.0196085 &lt;/url&gt;&lt;/related-urls&gt;&lt;/urls&gt;&lt;electronic-resource-num&gt;https://doi.org/10.1371/journal.pone.0196085&lt;/electronic-resource-num&gt;&lt;/record&gt;&lt;/Cite&gt;&lt;/EndNote&gt;</w:instrText>
        </w:r>
        <w:r w:rsidRPr="00374420">
          <w:rPr>
            <w:rFonts w:ascii="Times New Roman" w:hAnsi="Times New Roman" w:cs="Times New Roman"/>
            <w:sz w:val="24"/>
            <w:szCs w:val="24"/>
          </w:rPr>
          <w:fldChar w:fldCharType="separate"/>
        </w:r>
        <w:r>
          <w:rPr>
            <w:rFonts w:ascii="Times New Roman" w:hAnsi="Times New Roman" w:cs="Times New Roman"/>
            <w:noProof/>
            <w:sz w:val="24"/>
            <w:szCs w:val="24"/>
          </w:rPr>
          <w:t>Cations y col. (2018)</w:t>
        </w:r>
        <w:r w:rsidRPr="00374420">
          <w:rPr>
            <w:rFonts w:ascii="Times New Roman" w:hAnsi="Times New Roman" w:cs="Times New Roman"/>
            <w:sz w:val="24"/>
            <w:szCs w:val="24"/>
          </w:rPr>
          <w:fldChar w:fldCharType="end"/>
        </w:r>
      </w:hyperlink>
      <w:r w:rsidRPr="00374420">
        <w:rPr>
          <w:rFonts w:ascii="Times New Roman" w:hAnsi="Times New Roman" w:cs="Times New Roman"/>
          <w:sz w:val="24"/>
          <w:szCs w:val="24"/>
        </w:rPr>
        <w:t xml:space="preserve"> </w:t>
      </w:r>
      <w:proofErr w:type="gramStart"/>
      <w:r w:rsidRPr="00374420">
        <w:rPr>
          <w:rFonts w:ascii="Times New Roman" w:hAnsi="Times New Roman" w:cs="Times New Roman"/>
          <w:sz w:val="24"/>
          <w:szCs w:val="24"/>
        </w:rPr>
        <w:t>describen</w:t>
      </w:r>
      <w:proofErr w:type="gramEnd"/>
      <w:r w:rsidRPr="00374420">
        <w:rPr>
          <w:rFonts w:ascii="Times New Roman" w:hAnsi="Times New Roman" w:cs="Times New Roman"/>
          <w:sz w:val="24"/>
          <w:szCs w:val="24"/>
        </w:rPr>
        <w:t xml:space="preserve"> que más de la mitad de la población que ha sido encuestada al respecto, describe la demencia como no prevenible, por lo que nuestros resultados (solo un 8.7% de la muestra) muestran optimismo al respecto. </w:t>
      </w:r>
    </w:p>
    <w:p w:rsidR="003D6494" w:rsidRPr="00374420" w:rsidRDefault="003D6494" w:rsidP="003D6494">
      <w:pPr>
        <w:spacing w:after="0" w:line="360" w:lineRule="auto"/>
        <w:rPr>
          <w:rFonts w:ascii="Times New Roman" w:hAnsi="Times New Roman" w:cs="Times New Roman"/>
          <w:b/>
          <w:sz w:val="24"/>
          <w:szCs w:val="24"/>
        </w:rPr>
      </w:pPr>
      <w:r w:rsidRPr="00374420">
        <w:rPr>
          <w:rFonts w:ascii="Times New Roman" w:hAnsi="Times New Roman" w:cs="Times New Roman"/>
          <w:b/>
          <w:sz w:val="24"/>
          <w:szCs w:val="24"/>
        </w:rPr>
        <w:t>Conocimiento sobre la edad de inicio de la prevención de la demencia</w:t>
      </w:r>
    </w:p>
    <w:p w:rsidR="003D6494"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Más del 50% de los integrantes del grupo más joven consideró como edad idónea para iniciar la prevención de demencia el periodo anterior a los 40 años de edad. El 23.3% de todos los participantes mayores de 48 años consideró como edad idónea los 60 años en adelante, creencia que podría orientar hacia un inicio de la prevención en un rango de edad poco recomendable.  Esta información reviste una especial relevancia si consideramos que existen evidencias de que el rango de edad idóneo para iniciar la prevención de las demencias y el manejo de importantes factores de riesgo se ubica entre los 40 y los 59 años de edad </w:t>
      </w:r>
      <w:r w:rsidRPr="00D05331">
        <w:rPr>
          <w:rFonts w:ascii="Times New Roman" w:hAnsi="Times New Roman" w:cs="Times New Roman"/>
          <w:sz w:val="24"/>
          <w:szCs w:val="24"/>
        </w:rPr>
        <w:fldChar w:fldCharType="begin">
          <w:fldData xml:space="preserve">PEVuZE5vdGU+PENpdGU+PEF1dGhvcj5IYW5vbjwvQXV0aG9yPjxZZWFyPjIwMDU8L1llYXI+PFJl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=
</w:fldData>
        </w:fldChar>
      </w:r>
      <w:r w:rsidRPr="00D05331">
        <w:rPr>
          <w:rFonts w:ascii="Times New Roman" w:hAnsi="Times New Roman" w:cs="Times New Roman"/>
          <w:sz w:val="24"/>
          <w:szCs w:val="24"/>
        </w:rPr>
        <w:instrText xml:space="preserve"> ADDIN EN.CITE </w:instrText>
      </w:r>
      <w:r w:rsidRPr="00D05331">
        <w:rPr>
          <w:rFonts w:ascii="Times New Roman" w:hAnsi="Times New Roman" w:cs="Times New Roman"/>
          <w:sz w:val="24"/>
          <w:szCs w:val="24"/>
        </w:rPr>
        <w:fldChar w:fldCharType="begin">
          <w:fldData xml:space="preserve">PEVuZE5vdGU+PENpdGU+PEF1dGhvcj5IYW5vbjwvQXV0aG9yPjxZZWFyPjIwMDU8L1llYXI+PFJl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=
</w:fldData>
        </w:fldChar>
      </w:r>
      <w:r w:rsidRPr="00D05331">
        <w:rPr>
          <w:rFonts w:ascii="Times New Roman" w:hAnsi="Times New Roman" w:cs="Times New Roman"/>
          <w:sz w:val="24"/>
          <w:szCs w:val="24"/>
        </w:rPr>
        <w:instrText xml:space="preserve"> ADDIN EN.CITE.DATA </w:instrText>
      </w:r>
      <w:r w:rsidRPr="00D05331">
        <w:rPr>
          <w:rFonts w:ascii="Times New Roman" w:hAnsi="Times New Roman" w:cs="Times New Roman"/>
          <w:sz w:val="24"/>
          <w:szCs w:val="24"/>
        </w:rPr>
      </w:r>
      <w:r w:rsidRPr="00D05331">
        <w:rPr>
          <w:rFonts w:ascii="Times New Roman" w:hAnsi="Times New Roman" w:cs="Times New Roman"/>
          <w:sz w:val="24"/>
          <w:szCs w:val="24"/>
        </w:rPr>
        <w:fldChar w:fldCharType="end"/>
      </w:r>
      <w:r w:rsidRPr="00D05331">
        <w:rPr>
          <w:rFonts w:ascii="Times New Roman" w:hAnsi="Times New Roman" w:cs="Times New Roman"/>
          <w:sz w:val="24"/>
          <w:szCs w:val="24"/>
        </w:rPr>
      </w:r>
      <w:r w:rsidRPr="00D05331">
        <w:rPr>
          <w:rFonts w:ascii="Times New Roman" w:hAnsi="Times New Roman" w:cs="Times New Roman"/>
          <w:sz w:val="24"/>
          <w:szCs w:val="24"/>
        </w:rPr>
        <w:fldChar w:fldCharType="separate"/>
      </w:r>
      <w:r w:rsidRPr="00D05331">
        <w:rPr>
          <w:rFonts w:ascii="Times New Roman" w:hAnsi="Times New Roman" w:cs="Times New Roman"/>
          <w:noProof/>
          <w:sz w:val="24"/>
          <w:szCs w:val="24"/>
        </w:rPr>
        <w:t>(</w:t>
      </w:r>
      <w:hyperlink w:anchor="_ENREF_7" w:tooltip="Buford, 2016 #557" w:history="1">
        <w:r w:rsidRPr="00D05331">
          <w:rPr>
            <w:rFonts w:ascii="Times New Roman" w:hAnsi="Times New Roman" w:cs="Times New Roman"/>
            <w:noProof/>
            <w:sz w:val="24"/>
            <w:szCs w:val="24"/>
          </w:rPr>
          <w:t>Buford, 2016</w:t>
        </w:r>
      </w:hyperlink>
      <w:r w:rsidRPr="00D05331">
        <w:rPr>
          <w:rFonts w:ascii="Times New Roman" w:hAnsi="Times New Roman" w:cs="Times New Roman"/>
          <w:noProof/>
          <w:sz w:val="24"/>
          <w:szCs w:val="24"/>
        </w:rPr>
        <w:t xml:space="preserve">; </w:t>
      </w:r>
      <w:hyperlink w:anchor="_ENREF_15" w:tooltip="Hanon, 2005 #594" w:history="1">
        <w:r w:rsidRPr="00D05331">
          <w:rPr>
            <w:rFonts w:ascii="Times New Roman" w:hAnsi="Times New Roman" w:cs="Times New Roman"/>
            <w:noProof/>
            <w:sz w:val="24"/>
            <w:szCs w:val="24"/>
          </w:rPr>
          <w:t>Hanon y Forette, 2005</w:t>
        </w:r>
      </w:hyperlink>
      <w:r w:rsidRPr="00D05331">
        <w:rPr>
          <w:rFonts w:ascii="Times New Roman" w:hAnsi="Times New Roman" w:cs="Times New Roman"/>
          <w:noProof/>
          <w:sz w:val="24"/>
          <w:szCs w:val="24"/>
        </w:rPr>
        <w:t xml:space="preserve">; </w:t>
      </w:r>
      <w:hyperlink w:anchor="_ENREF_20" w:tooltip="Laitinen, 2006 #534" w:history="1">
        <w:r w:rsidRPr="00D05331">
          <w:rPr>
            <w:rFonts w:ascii="Times New Roman" w:hAnsi="Times New Roman" w:cs="Times New Roman"/>
            <w:noProof/>
            <w:sz w:val="24"/>
            <w:szCs w:val="24"/>
          </w:rPr>
          <w:t>Laitinen y col., 2006</w:t>
        </w:r>
      </w:hyperlink>
      <w:r w:rsidRPr="00D05331">
        <w:rPr>
          <w:rFonts w:ascii="Times New Roman" w:hAnsi="Times New Roman" w:cs="Times New Roman"/>
          <w:noProof/>
          <w:sz w:val="24"/>
          <w:szCs w:val="24"/>
        </w:rPr>
        <w:t>)</w:t>
      </w:r>
      <w:r w:rsidRPr="00D05331">
        <w:rPr>
          <w:rFonts w:ascii="Times New Roman" w:hAnsi="Times New Roman" w:cs="Times New Roman"/>
          <w:sz w:val="24"/>
          <w:szCs w:val="24"/>
        </w:rPr>
        <w:fldChar w:fldCharType="end"/>
      </w:r>
      <w:r w:rsidRPr="00374420">
        <w:rPr>
          <w:rFonts w:ascii="Times New Roman" w:hAnsi="Times New Roman" w:cs="Times New Roman"/>
          <w:sz w:val="24"/>
          <w:szCs w:val="24"/>
        </w:rPr>
        <w:t xml:space="preserve">. Ofrecer información adecuada sobre este elemento puede tener un elevado impacto en la reducción del riesgo de desarrollar la enfermedad. </w:t>
      </w:r>
    </w:p>
    <w:p w:rsidR="003D6494" w:rsidRPr="00374420" w:rsidRDefault="003D6494" w:rsidP="003D6494">
      <w:pPr>
        <w:spacing w:after="0" w:line="360" w:lineRule="auto"/>
        <w:rPr>
          <w:rFonts w:ascii="Times New Roman" w:hAnsi="Times New Roman" w:cs="Times New Roman"/>
          <w:b/>
          <w:sz w:val="24"/>
          <w:szCs w:val="24"/>
        </w:rPr>
      </w:pPr>
      <w:r w:rsidRPr="00374420">
        <w:rPr>
          <w:rFonts w:ascii="Times New Roman" w:hAnsi="Times New Roman" w:cs="Times New Roman"/>
          <w:b/>
          <w:sz w:val="24"/>
          <w:szCs w:val="24"/>
        </w:rPr>
        <w:t>Conocimiento sobre los comportamientos que resultan beneficiosos para la reducción del riesgo de padecer demencia</w:t>
      </w:r>
    </w:p>
    <w:p w:rsidR="003D6494" w:rsidRPr="00374420"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lastRenderedPageBreak/>
        <w:t xml:space="preserve">Resulta interesante que, a diferencia de otros contextos </w:t>
      </w:r>
      <w:r w:rsidRPr="00D05331">
        <w:rPr>
          <w:rFonts w:ascii="Times New Roman" w:hAnsi="Times New Roman" w:cs="Times New Roman"/>
          <w:sz w:val="24"/>
          <w:szCs w:val="24"/>
        </w:rPr>
        <w:fldChar w:fldCharType="begin"/>
      </w:r>
      <w:r w:rsidRPr="00D05331">
        <w:rPr>
          <w:rFonts w:ascii="Times New Roman" w:hAnsi="Times New Roman" w:cs="Times New Roman"/>
          <w:sz w:val="24"/>
          <w:szCs w:val="24"/>
        </w:rPr>
        <w:instrText xml:space="preserve"> ADDIN EN.CITE &lt;EndNote&gt;&lt;Cite&gt;&lt;Author&gt;Glynn&lt;/Author&gt;&lt;Year&gt;2017&lt;/Year&gt;&lt;RecNum&gt;595&lt;/RecNum&gt;&lt;DisplayText&gt;(Glynn y col., 2017)&lt;/DisplayText&gt;&lt;record&gt;&lt;rec-number&gt;595&lt;/rec-number&gt;&lt;foreign-keys&gt;&lt;key app="EN" db-id="ew5zv90595pe0ier0xlpxr0p5f0rra0svtpa"&gt;595&lt;/key&gt;&lt;/foreign-keys&gt;&lt;ref-type name="Journal Article"&gt;17&lt;/ref-type&gt;&lt;contributors&gt;&lt;authors&gt;&lt;author&gt;Glynn, R. W.&lt;/author&gt;&lt;author&gt;Shelley, E.&lt;/author&gt;&lt;author&gt;Lawnor, B. A.&lt;/author&gt;&lt;/authors&gt;&lt;/contributors&gt;&lt;titles&gt;&lt;title&gt;Public knowledge and understanding of dementia—evidence from a national survey in Ireland&lt;/title&gt;&lt;secondary-title&gt;Age and Ageing&lt;/secondary-title&gt;&lt;/titles&gt;&lt;periodical&gt;&lt;full-title&gt;Age and Ageing&lt;/full-title&gt;&lt;/periodical&gt;&lt;pages&gt;865-869&lt;/pages&gt;&lt;number&gt;46&lt;/number&gt;&lt;dates&gt;&lt;year&gt;2017&lt;/year&gt;&lt;/dates&gt;&lt;urls&gt;&lt;/urls&gt;&lt;electronic-resource-num&gt;10.1093/ageing/afx082&lt;/electronic-resource-num&gt;&lt;/record&gt;&lt;/Cite&gt;&lt;/EndNote&gt;</w:instrText>
      </w:r>
      <w:r w:rsidRPr="00D05331">
        <w:rPr>
          <w:rFonts w:ascii="Times New Roman" w:hAnsi="Times New Roman" w:cs="Times New Roman"/>
          <w:sz w:val="24"/>
          <w:szCs w:val="24"/>
        </w:rPr>
        <w:fldChar w:fldCharType="separate"/>
      </w:r>
      <w:r w:rsidRPr="00D05331">
        <w:rPr>
          <w:rFonts w:ascii="Times New Roman" w:hAnsi="Times New Roman" w:cs="Times New Roman"/>
          <w:noProof/>
          <w:sz w:val="24"/>
          <w:szCs w:val="24"/>
        </w:rPr>
        <w:t>(</w:t>
      </w:r>
      <w:hyperlink w:anchor="_ENREF_14" w:tooltip="Glynn, 2017 #595" w:history="1">
        <w:r w:rsidRPr="00D05331">
          <w:rPr>
            <w:rFonts w:ascii="Times New Roman" w:hAnsi="Times New Roman" w:cs="Times New Roman"/>
            <w:noProof/>
            <w:sz w:val="24"/>
            <w:szCs w:val="24"/>
          </w:rPr>
          <w:t>Glynn y col., 2017</w:t>
        </w:r>
      </w:hyperlink>
      <w:r w:rsidRPr="00D05331">
        <w:rPr>
          <w:rFonts w:ascii="Times New Roman" w:hAnsi="Times New Roman" w:cs="Times New Roman"/>
          <w:noProof/>
          <w:sz w:val="24"/>
          <w:szCs w:val="24"/>
        </w:rPr>
        <w:t>)</w:t>
      </w:r>
      <w:r w:rsidRPr="00D05331">
        <w:rPr>
          <w:rFonts w:ascii="Times New Roman" w:hAnsi="Times New Roman" w:cs="Times New Roman"/>
          <w:sz w:val="24"/>
          <w:szCs w:val="24"/>
        </w:rPr>
        <w:fldChar w:fldCharType="end"/>
      </w:r>
      <w:r w:rsidRPr="00D05331">
        <w:rPr>
          <w:rFonts w:ascii="Times New Roman" w:hAnsi="Times New Roman" w:cs="Times New Roman"/>
          <w:sz w:val="24"/>
          <w:szCs w:val="24"/>
        </w:rPr>
        <w:t xml:space="preserve"> </w:t>
      </w:r>
      <w:r w:rsidRPr="00374420">
        <w:rPr>
          <w:rFonts w:ascii="Times New Roman" w:hAnsi="Times New Roman" w:cs="Times New Roman"/>
          <w:sz w:val="24"/>
          <w:szCs w:val="24"/>
        </w:rPr>
        <w:t xml:space="preserve">donde menos del 50% de la población que considera que existen acciones que pueden reducir el riesgo, en el nuestro más del 60% valoró que la realización de estimulación cognitiva directa es la actividad más beneficiosa para reducir el riesgo de padecer demencias, seguida de un estilo de vida saludable (actividad física, dieta saludable, disminuir el consumo de alcohol). Sobre este particular resulta interesante que las mujeres señalaron con más frecuencia llevar una dieta saludable, así mismo mostraron mayor frecuencia en la actividad física, relación que se invierte para el consumo moderado de alcohol y no fumar.  De acuerdo con </w:t>
      </w:r>
      <w:hyperlink w:anchor="_ENREF_30" w:tooltip="Smith, 2014 #341" w:history="1">
        <w:r w:rsidRPr="00374420">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AuthorYear="1"&gt;&lt;Author&gt;Smith&lt;/Author&gt;&lt;Year&gt;2014&lt;/Year&gt;&lt;RecNum&gt;341&lt;/RecNum&gt;&lt;DisplayText&gt;Smith y col. (2014)&lt;/DisplayText&gt;&lt;record&gt;&lt;rec-number&gt;341&lt;/rec-number&gt;&lt;foreign-keys&gt;&lt;key app="EN" db-id="ew5zv90595pe0ier0xlpxr0p5f0rra0svtpa"&gt;341&lt;/key&gt;&lt;/foreign-keys&gt;&lt;ref-type name="Journal Article"&gt;17&lt;/ref-type&gt;&lt;contributors&gt;&lt;authors&gt;&lt;author&gt;Smith, B.J. &lt;/author&gt;&lt;author&gt;Ali, S. &lt;/author&gt;&lt;author&gt;Quach, H.&lt;/author&gt;&lt;/authors&gt;&lt;/contributors&gt;&lt;titles&gt;&lt;title&gt;Public knowledge and beliefs about dementia risk reduction: a national survey of Australians&lt;/title&gt;&lt;secondary-title&gt;BMC Public Health&lt;/secondary-title&gt;&lt;/titles&gt;&lt;periodical&gt;&lt;full-title&gt;BMC Public Health&lt;/full-title&gt;&lt;/periodical&gt;&lt;volume&gt;14&lt;/volume&gt;&lt;number&gt;661&lt;/number&gt;&lt;dates&gt;&lt;year&gt;2014&lt;/year&gt;&lt;/dates&gt;&lt;urls&gt;&lt;/urls&gt;&lt;/record&gt;&lt;/Cite&gt;&lt;/EndNote&gt;</w:instrText>
        </w:r>
        <w:r w:rsidRPr="00374420">
          <w:rPr>
            <w:rFonts w:ascii="Times New Roman" w:hAnsi="Times New Roman" w:cs="Times New Roman"/>
            <w:sz w:val="24"/>
            <w:szCs w:val="24"/>
          </w:rPr>
          <w:fldChar w:fldCharType="separate"/>
        </w:r>
        <w:r>
          <w:rPr>
            <w:rFonts w:ascii="Times New Roman" w:hAnsi="Times New Roman" w:cs="Times New Roman"/>
            <w:noProof/>
            <w:sz w:val="24"/>
            <w:szCs w:val="24"/>
          </w:rPr>
          <w:t>Smith y col. (2014)</w:t>
        </w:r>
        <w:r w:rsidRPr="00374420">
          <w:rPr>
            <w:rFonts w:ascii="Times New Roman" w:hAnsi="Times New Roman" w:cs="Times New Roman"/>
            <w:sz w:val="24"/>
            <w:szCs w:val="24"/>
          </w:rPr>
          <w:fldChar w:fldCharType="end"/>
        </w:r>
      </w:hyperlink>
      <w:r w:rsidRPr="00374420">
        <w:rPr>
          <w:rFonts w:ascii="Times New Roman" w:hAnsi="Times New Roman" w:cs="Times New Roman"/>
          <w:sz w:val="24"/>
          <w:szCs w:val="24"/>
        </w:rPr>
        <w:t xml:space="preserve"> estas diferencias pueden ser un reflejo de la construcción social de cada género y su impacto en las creencias de salud. </w:t>
      </w:r>
    </w:p>
    <w:p w:rsidR="003D6494" w:rsidRPr="00374420" w:rsidRDefault="003D6494" w:rsidP="003D6494">
      <w:pPr>
        <w:spacing w:after="0" w:line="360" w:lineRule="auto"/>
        <w:rPr>
          <w:rFonts w:ascii="Times New Roman" w:hAnsi="Times New Roman" w:cs="Times New Roman"/>
          <w:b/>
          <w:sz w:val="24"/>
          <w:szCs w:val="24"/>
        </w:rPr>
      </w:pPr>
      <w:r w:rsidRPr="00374420">
        <w:rPr>
          <w:rFonts w:ascii="Times New Roman" w:hAnsi="Times New Roman" w:cs="Times New Roman"/>
          <w:b/>
          <w:sz w:val="24"/>
          <w:szCs w:val="24"/>
        </w:rPr>
        <w:t>Comportamientos que resultan beneficiosos para la reducción del riesgo de padecer demencia y forman parte del estilo de vida de los encuestados</w:t>
      </w:r>
    </w:p>
    <w:p w:rsidR="003D6494" w:rsidRPr="00D05331"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En sentido general, se corrobora las diferencias existentes entre lo que saben que resulta beneficioso y lo que hacen para reducir el riesgo de desarrollar demencia </w:t>
      </w:r>
      <w:r w:rsidRPr="00D05331">
        <w:rPr>
          <w:rFonts w:ascii="Times New Roman" w:hAnsi="Times New Roman" w:cs="Times New Roman"/>
          <w:sz w:val="24"/>
          <w:szCs w:val="24"/>
        </w:rPr>
        <w:fldChar w:fldCharType="begin"/>
      </w:r>
      <w:r w:rsidRPr="00D05331">
        <w:rPr>
          <w:rFonts w:ascii="Times New Roman" w:hAnsi="Times New Roman" w:cs="Times New Roman"/>
          <w:sz w:val="24"/>
          <w:szCs w:val="24"/>
        </w:rPr>
        <w:instrText xml:space="preserve"> ADDIN EN.CITE &lt;EndNote&gt;&lt;Cite&gt;&lt;Author&gt;Broche-Pérez&lt;/Author&gt;&lt;Year&gt;2018&lt;/Year&gt;&lt;RecNum&gt;435&lt;/RecNum&gt;&lt;DisplayText&gt;(Broche-Pérez y col., 2018)&lt;/DisplayText&gt;&lt;record&gt;&lt;rec-number&gt;435&lt;/rec-number&gt;&lt;foreign-keys&gt;&lt;key app="EN" db-id="ew5zv90595pe0ier0xlpxr0p5f0rra0svtpa"&gt;435&lt;/key&gt;&lt;/foreign-keys&gt;&lt;ref-type name="Journal Article"&gt;17&lt;/ref-type&gt;&lt;contributors&gt;&lt;authors&gt;&lt;author&gt;Broche-Pérez, Y.&lt;/author&gt;&lt;author&gt;Fernández-Fleites, Z.&lt;/author&gt;&lt;author&gt;González, B.&lt;/author&gt;&lt;author&gt;Hernández, M.&lt;/author&gt;&lt;author&gt;Salazar, I.&lt;/author&gt;&lt;/authors&gt;&lt;/contributors&gt;&lt;titles&gt;&lt;title&gt;Conocimiento público y creencias sobre las demencias: Un estudio preliminar en la población cubana&lt;/title&gt;&lt;secondary-title&gt;Neurología&lt;/secondary-title&gt;&lt;/titles&gt;&lt;periodical&gt;&lt;full-title&gt;Neurología&lt;/full-title&gt;&lt;/periodical&gt;&lt;pages&gt;in press&lt;/pages&gt;&lt;dates&gt;&lt;year&gt;2018&lt;/year&gt;&lt;/dates&gt;&lt;urls&gt;&lt;/urls&gt;&lt;electronic-resource-num&gt;https://doi.org/10.1016/j.nrl.2018.03.011&lt;/electronic-resource-num&gt;&lt;/record&gt;&lt;/Cite&gt;&lt;/EndNote&gt;</w:instrText>
      </w:r>
      <w:r w:rsidRPr="00D05331">
        <w:rPr>
          <w:rFonts w:ascii="Times New Roman" w:hAnsi="Times New Roman" w:cs="Times New Roman"/>
          <w:sz w:val="24"/>
          <w:szCs w:val="24"/>
        </w:rPr>
        <w:fldChar w:fldCharType="separate"/>
      </w:r>
      <w:r w:rsidRPr="00D05331">
        <w:rPr>
          <w:rFonts w:ascii="Times New Roman" w:hAnsi="Times New Roman" w:cs="Times New Roman"/>
          <w:noProof/>
          <w:sz w:val="24"/>
          <w:szCs w:val="24"/>
        </w:rPr>
        <w:t>(</w:t>
      </w:r>
      <w:hyperlink w:anchor="_ENREF_6" w:tooltip="Broche-Pérez, 2018 #435" w:history="1">
        <w:r w:rsidRPr="00D05331">
          <w:rPr>
            <w:rFonts w:ascii="Times New Roman" w:hAnsi="Times New Roman" w:cs="Times New Roman"/>
            <w:noProof/>
            <w:sz w:val="24"/>
            <w:szCs w:val="24"/>
          </w:rPr>
          <w:t>Broche-Pérez y col., 2018</w:t>
        </w:r>
      </w:hyperlink>
      <w:r w:rsidRPr="00D05331">
        <w:rPr>
          <w:rFonts w:ascii="Times New Roman" w:hAnsi="Times New Roman" w:cs="Times New Roman"/>
          <w:noProof/>
          <w:sz w:val="24"/>
          <w:szCs w:val="24"/>
        </w:rPr>
        <w:t>)</w:t>
      </w:r>
      <w:r w:rsidRPr="00D05331">
        <w:rPr>
          <w:rFonts w:ascii="Times New Roman" w:hAnsi="Times New Roman" w:cs="Times New Roman"/>
          <w:sz w:val="24"/>
          <w:szCs w:val="24"/>
        </w:rPr>
        <w:fldChar w:fldCharType="end"/>
      </w:r>
      <w:r w:rsidRPr="00D05331">
        <w:rPr>
          <w:rFonts w:ascii="Times New Roman" w:hAnsi="Times New Roman" w:cs="Times New Roman"/>
          <w:sz w:val="24"/>
          <w:szCs w:val="24"/>
        </w:rPr>
        <w:t xml:space="preserve"> </w:t>
      </w:r>
      <w:r w:rsidRPr="00374420">
        <w:rPr>
          <w:rFonts w:ascii="Times New Roman" w:hAnsi="Times New Roman" w:cs="Times New Roman"/>
          <w:sz w:val="24"/>
          <w:szCs w:val="24"/>
        </w:rPr>
        <w:t xml:space="preserve">ya que la práctica de comportamientos beneficiosos mantiene valores de frecuencia inferiores al reconocimiento de dichos comportamientos como beneficiosos. Resultados llamativos ante el respaldo cada vez más sistemático de efecto preventivo de estas actividades </w:t>
      </w:r>
      <w:r w:rsidRPr="00D05331">
        <w:rPr>
          <w:rFonts w:ascii="Times New Roman" w:hAnsi="Times New Roman" w:cs="Times New Roman"/>
          <w:sz w:val="24"/>
          <w:szCs w:val="24"/>
        </w:rPr>
        <w:fldChar w:fldCharType="begin">
          <w:fldData xml:space="preserve">PEVuZE5vdGU+PENpdGU+PEF1dGhvcj5DaGVuZzwvQXV0aG9yPjxZZWFyPjIwMTQ8L1llYXI+PFJl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</w:fldData>
        </w:fldChar>
      </w:r>
      <w:r w:rsidRPr="00D05331">
        <w:rPr>
          <w:rFonts w:ascii="Times New Roman" w:hAnsi="Times New Roman" w:cs="Times New Roman"/>
          <w:sz w:val="24"/>
          <w:szCs w:val="24"/>
        </w:rPr>
        <w:instrText xml:space="preserve"> ADDIN EN.CITE </w:instrText>
      </w:r>
      <w:r w:rsidRPr="00D05331">
        <w:rPr>
          <w:rFonts w:ascii="Times New Roman" w:hAnsi="Times New Roman" w:cs="Times New Roman"/>
          <w:sz w:val="24"/>
          <w:szCs w:val="24"/>
        </w:rPr>
        <w:fldChar w:fldCharType="begin">
          <w:fldData xml:space="preserve">PEVuZE5vdGU+PENpdGU+PEF1dGhvcj5DaGVuZzwvQXV0aG9yPjxZZWFyPjIwMTQ8L1llYXI+PFJl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</w:fldData>
        </w:fldChar>
      </w:r>
      <w:r w:rsidRPr="00D05331">
        <w:rPr>
          <w:rFonts w:ascii="Times New Roman" w:hAnsi="Times New Roman" w:cs="Times New Roman"/>
          <w:sz w:val="24"/>
          <w:szCs w:val="24"/>
        </w:rPr>
        <w:instrText xml:space="preserve"> ADDIN EN.CITE.DATA </w:instrText>
      </w:r>
      <w:r w:rsidRPr="00D05331">
        <w:rPr>
          <w:rFonts w:ascii="Times New Roman" w:hAnsi="Times New Roman" w:cs="Times New Roman"/>
          <w:sz w:val="24"/>
          <w:szCs w:val="24"/>
        </w:rPr>
      </w:r>
      <w:r w:rsidRPr="00D05331">
        <w:rPr>
          <w:rFonts w:ascii="Times New Roman" w:hAnsi="Times New Roman" w:cs="Times New Roman"/>
          <w:sz w:val="24"/>
          <w:szCs w:val="24"/>
        </w:rPr>
        <w:fldChar w:fldCharType="end"/>
      </w:r>
      <w:r w:rsidRPr="00D05331">
        <w:rPr>
          <w:rFonts w:ascii="Times New Roman" w:hAnsi="Times New Roman" w:cs="Times New Roman"/>
          <w:sz w:val="24"/>
          <w:szCs w:val="24"/>
        </w:rPr>
      </w:r>
      <w:r w:rsidRPr="00D05331">
        <w:rPr>
          <w:rFonts w:ascii="Times New Roman" w:hAnsi="Times New Roman" w:cs="Times New Roman"/>
          <w:sz w:val="24"/>
          <w:szCs w:val="24"/>
        </w:rPr>
        <w:fldChar w:fldCharType="separate"/>
      </w:r>
      <w:r w:rsidRPr="00D05331">
        <w:rPr>
          <w:rFonts w:ascii="Times New Roman" w:hAnsi="Times New Roman" w:cs="Times New Roman"/>
          <w:noProof/>
          <w:sz w:val="24"/>
          <w:szCs w:val="24"/>
        </w:rPr>
        <w:t>(</w:t>
      </w:r>
      <w:hyperlink w:anchor="_ENREF_2" w:tooltip="Annweiler, 2016 #579" w:history="1">
        <w:r w:rsidRPr="00D05331">
          <w:rPr>
            <w:rFonts w:ascii="Times New Roman" w:hAnsi="Times New Roman" w:cs="Times New Roman"/>
            <w:noProof/>
            <w:sz w:val="24"/>
            <w:szCs w:val="24"/>
          </w:rPr>
          <w:t>Annweiler, 2016</w:t>
        </w:r>
      </w:hyperlink>
      <w:r w:rsidRPr="00D05331">
        <w:rPr>
          <w:rFonts w:ascii="Times New Roman" w:hAnsi="Times New Roman" w:cs="Times New Roman"/>
          <w:noProof/>
          <w:sz w:val="24"/>
          <w:szCs w:val="24"/>
        </w:rPr>
        <w:t xml:space="preserve">; </w:t>
      </w:r>
      <w:hyperlink w:anchor="_ENREF_8" w:tooltip="Cao, 2016 #552" w:history="1">
        <w:r w:rsidRPr="00D05331">
          <w:rPr>
            <w:rFonts w:ascii="Times New Roman" w:hAnsi="Times New Roman" w:cs="Times New Roman"/>
            <w:noProof/>
            <w:sz w:val="24"/>
            <w:szCs w:val="24"/>
          </w:rPr>
          <w:t>Cao y col., 2016</w:t>
        </w:r>
      </w:hyperlink>
      <w:r w:rsidRPr="00D05331">
        <w:rPr>
          <w:rFonts w:ascii="Times New Roman" w:hAnsi="Times New Roman" w:cs="Times New Roman"/>
          <w:noProof/>
          <w:sz w:val="24"/>
          <w:szCs w:val="24"/>
        </w:rPr>
        <w:t xml:space="preserve">; </w:t>
      </w:r>
      <w:hyperlink w:anchor="_ENREF_11" w:tooltip="Cheng, 2014 #540" w:history="1">
        <w:r w:rsidRPr="00D05331">
          <w:rPr>
            <w:rFonts w:ascii="Times New Roman" w:hAnsi="Times New Roman" w:cs="Times New Roman"/>
            <w:noProof/>
            <w:sz w:val="24"/>
            <w:szCs w:val="24"/>
          </w:rPr>
          <w:t>Cheng y col., 2014</w:t>
        </w:r>
      </w:hyperlink>
      <w:r w:rsidRPr="00D05331">
        <w:rPr>
          <w:rFonts w:ascii="Times New Roman" w:hAnsi="Times New Roman" w:cs="Times New Roman"/>
          <w:noProof/>
          <w:sz w:val="24"/>
          <w:szCs w:val="24"/>
        </w:rPr>
        <w:t xml:space="preserve">; </w:t>
      </w:r>
      <w:hyperlink w:anchor="_ENREF_12" w:tooltip="Doi, 2017 #537" w:history="1">
        <w:r w:rsidRPr="00D05331">
          <w:rPr>
            <w:rFonts w:ascii="Times New Roman" w:hAnsi="Times New Roman" w:cs="Times New Roman"/>
            <w:noProof/>
            <w:sz w:val="24"/>
            <w:szCs w:val="24"/>
          </w:rPr>
          <w:t>Doi y col., 2017</w:t>
        </w:r>
      </w:hyperlink>
      <w:r w:rsidRPr="00D05331">
        <w:rPr>
          <w:rFonts w:ascii="Times New Roman" w:hAnsi="Times New Roman" w:cs="Times New Roman"/>
          <w:noProof/>
          <w:sz w:val="24"/>
          <w:szCs w:val="24"/>
        </w:rPr>
        <w:t xml:space="preserve">; </w:t>
      </w:r>
      <w:hyperlink w:anchor="_ENREF_17" w:tooltip="Holland, 2016 #581" w:history="1">
        <w:r w:rsidRPr="00D05331">
          <w:rPr>
            <w:rFonts w:ascii="Times New Roman" w:hAnsi="Times New Roman" w:cs="Times New Roman"/>
            <w:noProof/>
            <w:sz w:val="24"/>
            <w:szCs w:val="24"/>
          </w:rPr>
          <w:t>Holland, 2016</w:t>
        </w:r>
      </w:hyperlink>
      <w:r w:rsidRPr="00D05331">
        <w:rPr>
          <w:rFonts w:ascii="Times New Roman" w:hAnsi="Times New Roman" w:cs="Times New Roman"/>
          <w:noProof/>
          <w:sz w:val="24"/>
          <w:szCs w:val="24"/>
        </w:rPr>
        <w:t xml:space="preserve">; </w:t>
      </w:r>
      <w:hyperlink w:anchor="_ENREF_25" w:tooltip="Pase, 2017 #547" w:history="1">
        <w:r w:rsidRPr="00D05331">
          <w:rPr>
            <w:rFonts w:ascii="Times New Roman" w:hAnsi="Times New Roman" w:cs="Times New Roman"/>
            <w:noProof/>
            <w:sz w:val="24"/>
            <w:szCs w:val="24"/>
          </w:rPr>
          <w:t>Pase y col., 2017</w:t>
        </w:r>
      </w:hyperlink>
      <w:r w:rsidRPr="00D05331">
        <w:rPr>
          <w:rFonts w:ascii="Times New Roman" w:hAnsi="Times New Roman" w:cs="Times New Roman"/>
          <w:noProof/>
          <w:sz w:val="24"/>
          <w:szCs w:val="24"/>
        </w:rPr>
        <w:t xml:space="preserve">; </w:t>
      </w:r>
      <w:hyperlink w:anchor="_ENREF_31" w:tooltip="Spence, 2016 #572" w:history="1">
        <w:r w:rsidRPr="00D05331">
          <w:rPr>
            <w:rFonts w:ascii="Times New Roman" w:hAnsi="Times New Roman" w:cs="Times New Roman"/>
            <w:noProof/>
            <w:sz w:val="24"/>
            <w:szCs w:val="24"/>
          </w:rPr>
          <w:t>Spence, 2016</w:t>
        </w:r>
      </w:hyperlink>
      <w:r w:rsidRPr="00D05331">
        <w:rPr>
          <w:rFonts w:ascii="Times New Roman" w:hAnsi="Times New Roman" w:cs="Times New Roman"/>
          <w:noProof/>
          <w:sz w:val="24"/>
          <w:szCs w:val="24"/>
        </w:rPr>
        <w:t>)</w:t>
      </w:r>
      <w:r w:rsidRPr="00D05331">
        <w:rPr>
          <w:rFonts w:ascii="Times New Roman" w:hAnsi="Times New Roman" w:cs="Times New Roman"/>
          <w:sz w:val="24"/>
          <w:szCs w:val="24"/>
        </w:rPr>
        <w:fldChar w:fldCharType="end"/>
      </w:r>
      <w:r w:rsidRPr="00D05331">
        <w:rPr>
          <w:rFonts w:ascii="Times New Roman" w:hAnsi="Times New Roman" w:cs="Times New Roman"/>
          <w:sz w:val="24"/>
          <w:szCs w:val="24"/>
        </w:rPr>
        <w:t>.</w:t>
      </w:r>
    </w:p>
    <w:p w:rsidR="003D6494" w:rsidRDefault="003D6494" w:rsidP="003D6494">
      <w:pPr>
        <w:spacing w:after="0" w:line="360" w:lineRule="auto"/>
        <w:rPr>
          <w:rFonts w:ascii="Times New Roman" w:hAnsi="Times New Roman" w:cs="Times New Roman"/>
          <w:sz w:val="24"/>
          <w:szCs w:val="24"/>
        </w:rPr>
      </w:pPr>
      <w:r w:rsidRPr="00374420">
        <w:rPr>
          <w:rFonts w:ascii="Times New Roman" w:hAnsi="Times New Roman" w:cs="Times New Roman"/>
          <w:sz w:val="24"/>
          <w:szCs w:val="24"/>
        </w:rPr>
        <w:t xml:space="preserve">Se corrobora la baja frecuencia de las acciones preventivas tal cual muestran los resultados obtenidos previamente </w:t>
      </w:r>
      <w:r w:rsidRPr="00D05331">
        <w:rPr>
          <w:rFonts w:ascii="Times New Roman" w:hAnsi="Times New Roman" w:cs="Times New Roman"/>
          <w:sz w:val="24"/>
          <w:szCs w:val="24"/>
        </w:rPr>
        <w:fldChar w:fldCharType="begin"/>
      </w:r>
      <w:r w:rsidRPr="00D05331">
        <w:rPr>
          <w:rFonts w:ascii="Times New Roman" w:hAnsi="Times New Roman" w:cs="Times New Roman"/>
          <w:sz w:val="24"/>
          <w:szCs w:val="24"/>
        </w:rPr>
        <w:instrText xml:space="preserve"> ADDIN EN.CITE &lt;EndNote&gt;&lt;Cite&gt;&lt;Author&gt;Broche-Pérez&lt;/Author&gt;&lt;Year&gt;2018&lt;/Year&gt;&lt;RecNum&gt;435&lt;/RecNum&gt;&lt;DisplayText&gt;(Broche-Pérez y col., 2018)&lt;/DisplayText&gt;&lt;record&gt;&lt;rec-number&gt;435&lt;/rec-number&gt;&lt;foreign-keys&gt;&lt;key app="EN" db-id="ew5zv90595pe0ier0xlpxr0p5f0rra0svtpa"&gt;435&lt;/key&gt;&lt;/foreign-keys&gt;&lt;ref-type name="Journal Article"&gt;17&lt;/ref-type&gt;&lt;contributors&gt;&lt;authors&gt;&lt;author&gt;Broche-Pérez, Y.&lt;/author&gt;&lt;author&gt;Fernández-Fleites, Z.&lt;/author&gt;&lt;author&gt;González, B.&lt;/author&gt;&lt;author&gt;Hernández, M.&lt;/author&gt;&lt;author&gt;Salazar, I.&lt;/author&gt;&lt;/authors&gt;&lt;/contributors&gt;&lt;titles&gt;&lt;title&gt;Conocimiento público y creencias sobre las demencias: Un estudio preliminar en la población cubana&lt;/title&gt;&lt;secondary-title&gt;Neurología&lt;/secondary-title&gt;&lt;/titles&gt;&lt;periodical&gt;&lt;full-title&gt;Neurología&lt;/full-title&gt;&lt;/periodical&gt;&lt;pages&gt;in press&lt;/pages&gt;&lt;dates&gt;&lt;year&gt;2018&lt;/year&gt;&lt;/dates&gt;&lt;urls&gt;&lt;/urls&gt;&lt;electronic-resource-num&gt;https://doi.org/10.1016/j.nrl.2018.03.011&lt;/electronic-resource-num&gt;&lt;/record&gt;&lt;/Cite&gt;&lt;/EndNote&gt;</w:instrText>
      </w:r>
      <w:r w:rsidRPr="00D05331">
        <w:rPr>
          <w:rFonts w:ascii="Times New Roman" w:hAnsi="Times New Roman" w:cs="Times New Roman"/>
          <w:sz w:val="24"/>
          <w:szCs w:val="24"/>
        </w:rPr>
        <w:fldChar w:fldCharType="separate"/>
      </w:r>
      <w:r w:rsidRPr="00D05331">
        <w:rPr>
          <w:rFonts w:ascii="Times New Roman" w:hAnsi="Times New Roman" w:cs="Times New Roman"/>
          <w:noProof/>
          <w:sz w:val="24"/>
          <w:szCs w:val="24"/>
        </w:rPr>
        <w:t>(</w:t>
      </w:r>
      <w:hyperlink w:anchor="_ENREF_6" w:tooltip="Broche-Pérez, 2018 #435" w:history="1">
        <w:r w:rsidRPr="00D05331">
          <w:rPr>
            <w:rFonts w:ascii="Times New Roman" w:hAnsi="Times New Roman" w:cs="Times New Roman"/>
            <w:noProof/>
            <w:sz w:val="24"/>
            <w:szCs w:val="24"/>
          </w:rPr>
          <w:t>Broche-Pérez y col., 2018</w:t>
        </w:r>
      </w:hyperlink>
      <w:r w:rsidRPr="00D05331">
        <w:rPr>
          <w:rFonts w:ascii="Times New Roman" w:hAnsi="Times New Roman" w:cs="Times New Roman"/>
          <w:noProof/>
          <w:sz w:val="24"/>
          <w:szCs w:val="24"/>
        </w:rPr>
        <w:t>)</w:t>
      </w:r>
      <w:r w:rsidRPr="00D05331">
        <w:rPr>
          <w:rFonts w:ascii="Times New Roman" w:hAnsi="Times New Roman" w:cs="Times New Roman"/>
          <w:sz w:val="24"/>
          <w:szCs w:val="24"/>
        </w:rPr>
        <w:fldChar w:fldCharType="end"/>
      </w:r>
      <w:r w:rsidRPr="00374420">
        <w:rPr>
          <w:rFonts w:ascii="Times New Roman" w:hAnsi="Times New Roman" w:cs="Times New Roman"/>
          <w:sz w:val="24"/>
          <w:szCs w:val="24"/>
        </w:rPr>
        <w:t xml:space="preserve">, por lo que en la muestra de estudio persiste la creencia errónea de que la realización aislada de alguna de estas actividades garantiza la prevención del desarrollo de la enfermedad. </w:t>
      </w:r>
    </w:p>
    <w:p w:rsidR="003D6494" w:rsidRDefault="003D6494"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3D649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374420">
        <w:rPr>
          <w:rFonts w:ascii="Times New Roman" w:hAnsi="Times New Roman" w:cs="Times New Roman"/>
          <w:sz w:val="24"/>
          <w:szCs w:val="24"/>
        </w:rPr>
        <w:t xml:space="preserve">uturas acciones de intervención deberán dirigirse hacia la promoción de la idea de que los mejores resultados en la prevención de las demencias y la reducción del declive cognitivo patológico, provienen de la reducción de varios factores de riesgo, y no alguno de ellos de manera particular, tal cual apuntan recientes resultados </w:t>
      </w:r>
      <w:r w:rsidRPr="00D05331">
        <w:rPr>
          <w:rFonts w:ascii="Times New Roman" w:hAnsi="Times New Roman" w:cs="Times New Roman"/>
          <w:sz w:val="24"/>
          <w:szCs w:val="24"/>
        </w:rPr>
        <w:fldChar w:fldCharType="begin">
          <w:fldData xml:space="preserve">PEVuZE5vdGU+PENpdGU+PEF1dGhvcj5BbnN0ZXk8L0F1dGhvcj48WWVhcj4yMDE1PC9ZZWFyPjxS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</w:fldData>
        </w:fldChar>
      </w:r>
      <w:r w:rsidRPr="00D05331">
        <w:rPr>
          <w:rFonts w:ascii="Times New Roman" w:hAnsi="Times New Roman" w:cs="Times New Roman"/>
          <w:sz w:val="24"/>
          <w:szCs w:val="24"/>
        </w:rPr>
        <w:instrText xml:space="preserve"> ADDIN EN.CITE </w:instrText>
      </w:r>
      <w:r w:rsidRPr="00D05331">
        <w:rPr>
          <w:rFonts w:ascii="Times New Roman" w:hAnsi="Times New Roman" w:cs="Times New Roman"/>
          <w:sz w:val="24"/>
          <w:szCs w:val="24"/>
        </w:rPr>
        <w:fldChar w:fldCharType="begin">
          <w:fldData xml:space="preserve">PEVuZE5vdGU+PENpdGU+PEF1dGhvcj5BbnN0ZXk8L0F1dGhvcj48WWVhcj4yMDE1PC9ZZWFyPjxS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</w:fldData>
        </w:fldChar>
      </w:r>
      <w:r w:rsidRPr="00D05331">
        <w:rPr>
          <w:rFonts w:ascii="Times New Roman" w:hAnsi="Times New Roman" w:cs="Times New Roman"/>
          <w:sz w:val="24"/>
          <w:szCs w:val="24"/>
        </w:rPr>
        <w:instrText xml:space="preserve"> ADDIN EN.CITE.DATA </w:instrText>
      </w:r>
      <w:r w:rsidRPr="00D05331">
        <w:rPr>
          <w:rFonts w:ascii="Times New Roman" w:hAnsi="Times New Roman" w:cs="Times New Roman"/>
          <w:sz w:val="24"/>
          <w:szCs w:val="24"/>
        </w:rPr>
      </w:r>
      <w:r w:rsidRPr="00D05331">
        <w:rPr>
          <w:rFonts w:ascii="Times New Roman" w:hAnsi="Times New Roman" w:cs="Times New Roman"/>
          <w:sz w:val="24"/>
          <w:szCs w:val="24"/>
        </w:rPr>
        <w:fldChar w:fldCharType="end"/>
      </w:r>
      <w:r w:rsidRPr="00D05331">
        <w:rPr>
          <w:rFonts w:ascii="Times New Roman" w:hAnsi="Times New Roman" w:cs="Times New Roman"/>
          <w:sz w:val="24"/>
          <w:szCs w:val="24"/>
        </w:rPr>
      </w:r>
      <w:r w:rsidRPr="00D05331">
        <w:rPr>
          <w:rFonts w:ascii="Times New Roman" w:hAnsi="Times New Roman" w:cs="Times New Roman"/>
          <w:sz w:val="24"/>
          <w:szCs w:val="24"/>
        </w:rPr>
        <w:fldChar w:fldCharType="separate"/>
      </w:r>
      <w:r w:rsidRPr="00D05331">
        <w:rPr>
          <w:rFonts w:ascii="Times New Roman" w:hAnsi="Times New Roman" w:cs="Times New Roman"/>
          <w:noProof/>
          <w:sz w:val="24"/>
          <w:szCs w:val="24"/>
        </w:rPr>
        <w:t>(</w:t>
      </w:r>
      <w:hyperlink w:anchor="_ENREF_3" w:tooltip="Anstey, 2015 #597" w:history="1">
        <w:r w:rsidRPr="00D05331">
          <w:rPr>
            <w:rFonts w:ascii="Times New Roman" w:hAnsi="Times New Roman" w:cs="Times New Roman"/>
            <w:noProof/>
            <w:sz w:val="24"/>
            <w:szCs w:val="24"/>
          </w:rPr>
          <w:t>Anstey y col., 2015</w:t>
        </w:r>
      </w:hyperlink>
      <w:r w:rsidRPr="00D05331">
        <w:rPr>
          <w:rFonts w:ascii="Times New Roman" w:hAnsi="Times New Roman" w:cs="Times New Roman"/>
          <w:noProof/>
          <w:sz w:val="24"/>
          <w:szCs w:val="24"/>
        </w:rPr>
        <w:t xml:space="preserve">; </w:t>
      </w:r>
      <w:hyperlink w:anchor="_ENREF_19" w:tooltip="Kenigsberg, 2016 #596" w:history="1">
        <w:r w:rsidRPr="00D05331">
          <w:rPr>
            <w:rFonts w:ascii="Times New Roman" w:hAnsi="Times New Roman" w:cs="Times New Roman"/>
            <w:noProof/>
            <w:sz w:val="24"/>
            <w:szCs w:val="24"/>
          </w:rPr>
          <w:t>Kenigsberg y col., 2016</w:t>
        </w:r>
      </w:hyperlink>
      <w:r w:rsidRPr="00D05331">
        <w:rPr>
          <w:rFonts w:ascii="Times New Roman" w:hAnsi="Times New Roman" w:cs="Times New Roman"/>
          <w:noProof/>
          <w:sz w:val="24"/>
          <w:szCs w:val="24"/>
        </w:rPr>
        <w:t xml:space="preserve">; </w:t>
      </w:r>
      <w:hyperlink w:anchor="_ENREF_21" w:tooltip="Li, 2014 #587" w:history="1">
        <w:r w:rsidRPr="00D05331">
          <w:rPr>
            <w:rFonts w:ascii="Times New Roman" w:hAnsi="Times New Roman" w:cs="Times New Roman"/>
            <w:noProof/>
            <w:sz w:val="24"/>
            <w:szCs w:val="24"/>
          </w:rPr>
          <w:t>Li y col., 2014</w:t>
        </w:r>
      </w:hyperlink>
      <w:r w:rsidRPr="00D05331">
        <w:rPr>
          <w:rFonts w:ascii="Times New Roman" w:hAnsi="Times New Roman" w:cs="Times New Roman"/>
          <w:noProof/>
          <w:sz w:val="24"/>
          <w:szCs w:val="24"/>
        </w:rPr>
        <w:t>)</w:t>
      </w:r>
      <w:r w:rsidRPr="00D05331">
        <w:rPr>
          <w:rFonts w:ascii="Times New Roman" w:hAnsi="Times New Roman" w:cs="Times New Roman"/>
          <w:sz w:val="24"/>
          <w:szCs w:val="24"/>
        </w:rPr>
        <w:fldChar w:fldCharType="end"/>
      </w:r>
      <w:r w:rsidRPr="00374420">
        <w:rPr>
          <w:rFonts w:ascii="Times New Roman" w:hAnsi="Times New Roman" w:cs="Times New Roman"/>
          <w:sz w:val="24"/>
          <w:szCs w:val="24"/>
        </w:rPr>
        <w:t xml:space="preserve"> lo suficientemente abarcadores como para incluir alternativas no farmacológicas </w:t>
      </w:r>
      <w:r w:rsidRPr="00D05331">
        <w:rPr>
          <w:rFonts w:ascii="Times New Roman" w:hAnsi="Times New Roman" w:cs="Times New Roman"/>
          <w:sz w:val="24"/>
          <w:szCs w:val="24"/>
        </w:rPr>
        <w:fldChar w:fldCharType="begin"/>
      </w:r>
      <w:r w:rsidRPr="00D05331">
        <w:rPr>
          <w:rFonts w:ascii="Times New Roman" w:hAnsi="Times New Roman" w:cs="Times New Roman"/>
          <w:sz w:val="24"/>
          <w:szCs w:val="24"/>
        </w:rPr>
        <w:instrText xml:space="preserve"> ADDIN EN.CITE &lt;EndNote&gt;&lt;Cite&gt;&lt;Author&gt;Chalfont&lt;/Author&gt;&lt;Year&gt;2018&lt;/Year&gt;&lt;RecNum&gt;598&lt;/RecNum&gt;&lt;DisplayText&gt;(Chalfont y col., 2018)&lt;/DisplayText&gt;&lt;record&gt;&lt;rec-number&gt;598&lt;/rec-number&gt;&lt;foreign-keys&gt;&lt;key app="EN" db-id="ew5zv90595pe0ier0xlpxr0p5f0rra0svtpa"&gt;598&lt;/key&gt;&lt;/foreign-keys&gt;&lt;ref-type name="Journal Article"&gt;17&lt;/ref-type&gt;&lt;contributors&gt;&lt;authors&gt;&lt;author&gt;Chalfont, G.&lt;/author&gt;&lt;author&gt;Milligan, Ch.&lt;/author&gt;&lt;author&gt;Simpson, J.&lt;/author&gt;&lt;/authors&gt;&lt;/contributors&gt;&lt;titles&gt;&lt;title&gt;A mixed methods systematic review of multimodal non-pharmacological interventions to improve cognition for people with dementia&lt;/title&gt;&lt;secondary-title&gt;Dementia&lt;/secondary-title&gt;&lt;/titles&gt;&lt;periodical&gt;&lt;full-title&gt;Dementia&lt;/full-title&gt;&lt;/periodical&gt;&lt;pages&gt;1-45&lt;/pages&gt;&lt;volume&gt;0&lt;/volume&gt;&lt;number&gt;0&lt;/number&gt;&lt;dates&gt;&lt;year&gt;2018&lt;/year&gt;&lt;/dates&gt;&lt;urls&gt;&lt;/urls&gt;&lt;electronic-resource-num&gt;10.1177/1471301218795289&lt;/electronic-resource-num&gt;&lt;/record&gt;&lt;/Cite&gt;&lt;/EndNote&gt;</w:instrText>
      </w:r>
      <w:r w:rsidRPr="00D05331">
        <w:rPr>
          <w:rFonts w:ascii="Times New Roman" w:hAnsi="Times New Roman" w:cs="Times New Roman"/>
          <w:sz w:val="24"/>
          <w:szCs w:val="24"/>
        </w:rPr>
        <w:fldChar w:fldCharType="separate"/>
      </w:r>
      <w:r w:rsidRPr="00D05331">
        <w:rPr>
          <w:rFonts w:ascii="Times New Roman" w:hAnsi="Times New Roman" w:cs="Times New Roman"/>
          <w:noProof/>
          <w:sz w:val="24"/>
          <w:szCs w:val="24"/>
        </w:rPr>
        <w:t>(</w:t>
      </w:r>
      <w:hyperlink w:anchor="_ENREF_10" w:tooltip="Chalfont, 2018 #598" w:history="1">
        <w:r w:rsidRPr="00D05331">
          <w:rPr>
            <w:rFonts w:ascii="Times New Roman" w:hAnsi="Times New Roman" w:cs="Times New Roman"/>
            <w:noProof/>
            <w:sz w:val="24"/>
            <w:szCs w:val="24"/>
          </w:rPr>
          <w:t>Chalfont y col., 2018</w:t>
        </w:r>
      </w:hyperlink>
      <w:r w:rsidRPr="00D05331">
        <w:rPr>
          <w:rFonts w:ascii="Times New Roman" w:hAnsi="Times New Roman" w:cs="Times New Roman"/>
          <w:noProof/>
          <w:sz w:val="24"/>
          <w:szCs w:val="24"/>
        </w:rPr>
        <w:t>)</w:t>
      </w:r>
      <w:r w:rsidRPr="00D05331">
        <w:rPr>
          <w:rFonts w:ascii="Times New Roman" w:hAnsi="Times New Roman" w:cs="Times New Roman"/>
          <w:sz w:val="24"/>
          <w:szCs w:val="24"/>
        </w:rPr>
        <w:fldChar w:fldCharType="end"/>
      </w:r>
      <w:r w:rsidRPr="00374420">
        <w:rPr>
          <w:rFonts w:ascii="Times New Roman" w:hAnsi="Times New Roman" w:cs="Times New Roman"/>
          <w:sz w:val="24"/>
          <w:szCs w:val="24"/>
        </w:rPr>
        <w:t xml:space="preserve"> y desarrolladas desde enfoques comunitarios e individualizados “hechos a la medida” </w:t>
      </w:r>
      <w:r w:rsidRPr="00D05331">
        <w:rPr>
          <w:rFonts w:ascii="Times New Roman" w:hAnsi="Times New Roman" w:cs="Times New Roman"/>
          <w:sz w:val="24"/>
          <w:szCs w:val="24"/>
        </w:rPr>
        <w:fldChar w:fldCharType="begin"/>
      </w:r>
      <w:r w:rsidRPr="00D05331">
        <w:rPr>
          <w:rFonts w:ascii="Times New Roman" w:hAnsi="Times New Roman" w:cs="Times New Roman"/>
          <w:sz w:val="24"/>
          <w:szCs w:val="24"/>
        </w:rPr>
        <w:instrText xml:space="preserve"> ADDIN EN.CITE &lt;EndNote&gt;&lt;Cite&gt;&lt;Author&gt;Olanrewaju&lt;/Author&gt;&lt;Year&gt;2015&lt;/Year&gt;&lt;RecNum&gt;588&lt;/RecNum&gt;&lt;Pages&gt;153&lt;/Pages&gt;&lt;DisplayText&gt;(Olanrewaju y col., 2015, p. 153)&lt;/DisplayText&gt;&lt;record&gt;&lt;rec-number&gt;588&lt;/rec-number&gt;&lt;foreign-keys&gt;&lt;key app="EN" db-id="ew5zv90595pe0ier0xlpxr0p5f0rra0svtpa"&gt;588&lt;/key&gt;&lt;/foreign-keys&gt;&lt;ref-type name="Journal Article"&gt;17&lt;/ref-type&gt;&lt;contributors&gt;&lt;authors&gt;&lt;author&gt;Olanrewaju, O.&lt;/author&gt;&lt;author&gt;Clare, L.&lt;/author&gt;&lt;author&gt;Barnes, L.&lt;/author&gt;&lt;author&gt;Brayne, C.&lt;/author&gt;&lt;/authors&gt;&lt;/contributors&gt;&lt;titles&gt;&lt;title&gt;A multimodal approach to dementia prevention: A report from the Cambridge Institute of Public Health&lt;/title&gt;&lt;secondary-title&gt;Alzheimer’s &amp;amp; Dementia: Translational Research &amp;amp; Clinical Interventions &lt;/secondary-title&gt;&lt;/titles&gt;&lt;periodical&gt;&lt;full-title&gt;Alzheimer’s &amp;amp; Dementia: Translational Research &amp;amp; Clinical Interventions&lt;/full-title&gt;&lt;/periodical&gt;&lt;pages&gt;151-56&lt;/pages&gt;&lt;volume&gt;1&lt;/volume&gt;&lt;dates&gt;&lt;year&gt;2015&lt;/year&gt;&lt;/dates&gt;&lt;urls&gt;&lt;/urls&gt;&lt;electronic-resource-num&gt;http://dx.doi.org/10.1016/j.trci.2015.08.003&lt;/electronic-resource-num&gt;&lt;/record&gt;&lt;/Cite&gt;&lt;/EndNote&gt;</w:instrText>
      </w:r>
      <w:r w:rsidRPr="00D05331">
        <w:rPr>
          <w:rFonts w:ascii="Times New Roman" w:hAnsi="Times New Roman" w:cs="Times New Roman"/>
          <w:sz w:val="24"/>
          <w:szCs w:val="24"/>
        </w:rPr>
        <w:fldChar w:fldCharType="separate"/>
      </w:r>
      <w:r w:rsidRPr="00D05331">
        <w:rPr>
          <w:rFonts w:ascii="Times New Roman" w:hAnsi="Times New Roman" w:cs="Times New Roman"/>
          <w:noProof/>
          <w:sz w:val="24"/>
          <w:szCs w:val="24"/>
        </w:rPr>
        <w:t>(</w:t>
      </w:r>
      <w:hyperlink w:anchor="_ENREF_24" w:tooltip="Olanrewaju, 2015 #588" w:history="1">
        <w:r w:rsidRPr="00D05331">
          <w:rPr>
            <w:rFonts w:ascii="Times New Roman" w:hAnsi="Times New Roman" w:cs="Times New Roman"/>
            <w:noProof/>
            <w:sz w:val="24"/>
            <w:szCs w:val="24"/>
          </w:rPr>
          <w:t xml:space="preserve">Olanrewaju y </w:t>
        </w:r>
        <w:r w:rsidRPr="00D05331">
          <w:rPr>
            <w:rFonts w:ascii="Times New Roman" w:hAnsi="Times New Roman" w:cs="Times New Roman"/>
            <w:noProof/>
            <w:sz w:val="24"/>
            <w:szCs w:val="24"/>
          </w:rPr>
          <w:lastRenderedPageBreak/>
          <w:t>col., 2015, p. 153</w:t>
        </w:r>
      </w:hyperlink>
      <w:r w:rsidRPr="00D05331">
        <w:rPr>
          <w:rFonts w:ascii="Times New Roman" w:hAnsi="Times New Roman" w:cs="Times New Roman"/>
          <w:noProof/>
          <w:sz w:val="24"/>
          <w:szCs w:val="24"/>
        </w:rPr>
        <w:t>)</w:t>
      </w:r>
      <w:r w:rsidRPr="00D05331">
        <w:rPr>
          <w:rFonts w:ascii="Times New Roman" w:hAnsi="Times New Roman" w:cs="Times New Roman"/>
          <w:sz w:val="24"/>
          <w:szCs w:val="24"/>
        </w:rPr>
        <w:fldChar w:fldCharType="end"/>
      </w:r>
      <w:r w:rsidRPr="00374420">
        <w:rPr>
          <w:rFonts w:ascii="Times New Roman" w:hAnsi="Times New Roman" w:cs="Times New Roman"/>
          <w:sz w:val="24"/>
          <w:szCs w:val="24"/>
        </w:rPr>
        <w:t xml:space="preserve">.  Llegados a este punto, los próximos pasos resultan ser críticos </w:t>
      </w:r>
      <w:r w:rsidRPr="00D05331">
        <w:rPr>
          <w:rFonts w:ascii="Times New Roman" w:hAnsi="Times New Roman" w:cs="Times New Roman"/>
          <w:sz w:val="24"/>
          <w:szCs w:val="24"/>
        </w:rPr>
        <w:fldChar w:fldCharType="begin"/>
      </w:r>
      <w:r w:rsidRPr="00D05331">
        <w:rPr>
          <w:rFonts w:ascii="Times New Roman" w:hAnsi="Times New Roman" w:cs="Times New Roman"/>
          <w:sz w:val="24"/>
          <w:szCs w:val="24"/>
        </w:rPr>
        <w:instrText xml:space="preserve"> ADDIN EN.CITE &lt;EndNote&gt;&lt;Cite&gt;&lt;Author&gt;Anderson&lt;/Author&gt;&lt;Year&gt;2009&lt;/Year&gt;&lt;RecNum&gt;339&lt;/RecNum&gt;&lt;DisplayText&gt;(Anderson y col., 2009)&lt;/DisplayText&gt;&lt;record&gt;&lt;rec-number&gt;339&lt;/rec-number&gt;&lt;foreign-keys&gt;&lt;key app="EN" db-id="ew5zv90595pe0ier0xlpxr0p5f0rra0svtpa"&gt;339&lt;/key&gt;&lt;/foreign-keys&gt;&lt;ref-type name="Journal Article"&gt;17&lt;/ref-type&gt;&lt;contributors&gt;&lt;authors&gt;&lt;author&gt;Anderson, L. A.&lt;/author&gt;&lt;author&gt;Day, K.L. &lt;/author&gt;&lt;author&gt;Beard, R.L. &lt;/author&gt;&lt;author&gt;Reed, P.S. &lt;/author&gt;&lt;author&gt;Wu, B. &lt;/author&gt;&lt;/authors&gt;&lt;/contributors&gt;&lt;titles&gt;&lt;title&gt;The Public’s Perceptions About Cognitive Health and Alzheimer’s Disease Among the U.S. Population: A National Review &lt;/title&gt;&lt;secondary-title&gt;The Gerontologist&lt;/secondary-title&gt;&lt;/titles&gt;&lt;periodical&gt;&lt;full-title&gt;The Gerontologist&lt;/full-title&gt;&lt;/periodical&gt;&lt;pages&gt;S3-S11.&lt;/pages&gt;&lt;volume&gt;49&lt;/volume&gt;&lt;number&gt;S1&lt;/number&gt;&lt;dates&gt;&lt;year&gt;2009&lt;/year&gt;&lt;/dates&gt;&lt;urls&gt;&lt;/urls&gt;&lt;/record&gt;&lt;/Cite&gt;&lt;/EndNote&gt;</w:instrText>
      </w:r>
      <w:r w:rsidRPr="00D05331">
        <w:rPr>
          <w:rFonts w:ascii="Times New Roman" w:hAnsi="Times New Roman" w:cs="Times New Roman"/>
          <w:sz w:val="24"/>
          <w:szCs w:val="24"/>
        </w:rPr>
        <w:fldChar w:fldCharType="separate"/>
      </w:r>
      <w:r w:rsidRPr="00D05331">
        <w:rPr>
          <w:rFonts w:ascii="Times New Roman" w:hAnsi="Times New Roman" w:cs="Times New Roman"/>
          <w:noProof/>
          <w:sz w:val="24"/>
          <w:szCs w:val="24"/>
        </w:rPr>
        <w:t>(</w:t>
      </w:r>
      <w:hyperlink w:anchor="_ENREF_1" w:tooltip="Anderson, 2009 #339" w:history="1">
        <w:r w:rsidRPr="00D05331">
          <w:rPr>
            <w:rFonts w:ascii="Times New Roman" w:hAnsi="Times New Roman" w:cs="Times New Roman"/>
            <w:noProof/>
            <w:sz w:val="24"/>
            <w:szCs w:val="24"/>
          </w:rPr>
          <w:t>Anderson y col., 2009</w:t>
        </w:r>
      </w:hyperlink>
      <w:r w:rsidRPr="00D05331">
        <w:rPr>
          <w:rFonts w:ascii="Times New Roman" w:hAnsi="Times New Roman" w:cs="Times New Roman"/>
          <w:noProof/>
          <w:sz w:val="24"/>
          <w:szCs w:val="24"/>
        </w:rPr>
        <w:t>)</w:t>
      </w:r>
      <w:r w:rsidRPr="00D05331">
        <w:rPr>
          <w:rFonts w:ascii="Times New Roman" w:hAnsi="Times New Roman" w:cs="Times New Roman"/>
          <w:sz w:val="24"/>
          <w:szCs w:val="24"/>
        </w:rPr>
        <w:fldChar w:fldCharType="end"/>
      </w:r>
      <w:r w:rsidRPr="00D05331">
        <w:rPr>
          <w:rFonts w:ascii="Times New Roman" w:hAnsi="Times New Roman" w:cs="Times New Roman"/>
          <w:sz w:val="24"/>
          <w:szCs w:val="24"/>
        </w:rPr>
        <w:t>.</w:t>
      </w:r>
      <w:r>
        <w:rPr>
          <w:rFonts w:ascii="Times New Roman" w:hAnsi="Times New Roman" w:cs="Times New Roman"/>
          <w:sz w:val="24"/>
          <w:szCs w:val="24"/>
        </w:rPr>
        <w:t xml:space="preserve"> </w:t>
      </w:r>
    </w:p>
    <w:p w:rsidR="00FF3346" w:rsidRPr="009C71AF" w:rsidRDefault="00FF3346" w:rsidP="00FF3346">
      <w:pPr>
        <w:spacing w:after="0" w:line="360" w:lineRule="auto"/>
        <w:jc w:val="both"/>
        <w:rPr>
          <w:rFonts w:ascii="Times New Roman" w:hAnsi="Times New Roman" w:cs="Times New Roman"/>
          <w:b/>
          <w:sz w:val="24"/>
          <w:szCs w:val="24"/>
          <w:lang w:val="en-US"/>
        </w:rPr>
      </w:pPr>
      <w:r w:rsidRPr="009C71AF">
        <w:rPr>
          <w:rFonts w:ascii="Times New Roman" w:hAnsi="Times New Roman" w:cs="Times New Roman"/>
          <w:b/>
          <w:sz w:val="24"/>
          <w:szCs w:val="24"/>
          <w:lang w:val="en-US"/>
        </w:rPr>
        <w:t xml:space="preserve">5. </w:t>
      </w:r>
      <w:proofErr w:type="spellStart"/>
      <w:r w:rsidRPr="009C71AF">
        <w:rPr>
          <w:rFonts w:ascii="Times New Roman" w:hAnsi="Times New Roman" w:cs="Times New Roman"/>
          <w:b/>
          <w:sz w:val="24"/>
          <w:szCs w:val="24"/>
          <w:lang w:val="en-US"/>
        </w:rPr>
        <w:t>Referencias</w:t>
      </w:r>
      <w:proofErr w:type="spellEnd"/>
      <w:r w:rsidRPr="009C71AF">
        <w:rPr>
          <w:rFonts w:ascii="Times New Roman" w:hAnsi="Times New Roman" w:cs="Times New Roman"/>
          <w:b/>
          <w:sz w:val="24"/>
          <w:szCs w:val="24"/>
          <w:lang w:val="en-US"/>
        </w:rPr>
        <w:t xml:space="preserve"> </w:t>
      </w:r>
      <w:proofErr w:type="spellStart"/>
      <w:r w:rsidRPr="009C71AF">
        <w:rPr>
          <w:rFonts w:ascii="Times New Roman" w:hAnsi="Times New Roman" w:cs="Times New Roman"/>
          <w:b/>
          <w:sz w:val="24"/>
          <w:szCs w:val="24"/>
          <w:lang w:val="en-US"/>
        </w:rPr>
        <w:t>bibliográficas</w:t>
      </w:r>
      <w:proofErr w:type="spellEnd"/>
    </w:p>
    <w:p w:rsidR="003D6494" w:rsidRPr="00D05331" w:rsidRDefault="003D6494" w:rsidP="003D6494">
      <w:pPr>
        <w:pStyle w:val="EndNoteBibliography"/>
        <w:spacing w:after="0" w:line="240" w:lineRule="auto"/>
        <w:ind w:left="720" w:hanging="720"/>
      </w:pPr>
      <w:r w:rsidRPr="000D2934">
        <w:rPr>
          <w:szCs w:val="24"/>
        </w:rPr>
        <w:fldChar w:fldCharType="begin"/>
      </w:r>
      <w:r w:rsidRPr="000D2934">
        <w:rPr>
          <w:szCs w:val="24"/>
        </w:rPr>
        <w:instrText xml:space="preserve"> ADDIN EN.REFLIST </w:instrText>
      </w:r>
      <w:r w:rsidRPr="000D2934">
        <w:rPr>
          <w:szCs w:val="24"/>
        </w:rPr>
        <w:fldChar w:fldCharType="separate"/>
      </w:r>
      <w:bookmarkStart w:id="1" w:name="_ENREF_1"/>
      <w:r w:rsidRPr="00D05331">
        <w:t xml:space="preserve">Anderson, L. A., Day, K. L., Beard, R. L., Reed, P. S., y Wu, B. (2009). The Public’s Perceptions About Cognitive Health and Alzheimer’s Disease Among the U.S. Population: A National Review </w:t>
      </w:r>
      <w:r w:rsidRPr="00D05331">
        <w:rPr>
          <w:i/>
        </w:rPr>
        <w:t>The Gerontologist, 49</w:t>
      </w:r>
      <w:r w:rsidRPr="00D05331">
        <w:t xml:space="preserve">(S1), S3-S11. </w:t>
      </w:r>
      <w:bookmarkEnd w:id="1"/>
    </w:p>
    <w:p w:rsidR="003D6494" w:rsidRPr="00D05331" w:rsidRDefault="003D6494" w:rsidP="003D6494">
      <w:pPr>
        <w:pStyle w:val="EndNoteBibliography"/>
        <w:spacing w:after="0" w:line="240" w:lineRule="auto"/>
        <w:ind w:left="720" w:hanging="720"/>
      </w:pPr>
      <w:bookmarkStart w:id="2" w:name="_ENREF_2"/>
      <w:r w:rsidRPr="00D05331">
        <w:t xml:space="preserve">Annweiler, C. (2016). Vitamin D in dementia prevention. </w:t>
      </w:r>
      <w:r w:rsidRPr="00D05331">
        <w:rPr>
          <w:i/>
        </w:rPr>
        <w:t>ANNALS OF THE NEW YORK ACADEMY OF SCIENCES</w:t>
      </w:r>
      <w:r w:rsidRPr="00D05331">
        <w:t xml:space="preserve">(Nutrition in Prevention and Management of Dementia), 56-63. </w:t>
      </w:r>
      <w:hyperlink r:id="rId13" w:history="1">
        <w:r w:rsidRPr="00D05331">
          <w:rPr>
            <w:rStyle w:val="Hipervnculo"/>
          </w:rPr>
          <w:t>https://doi.org/10.1111/nyas.13058</w:t>
        </w:r>
      </w:hyperlink>
      <w:r w:rsidRPr="00D05331">
        <w:t xml:space="preserve"> </w:t>
      </w:r>
      <w:bookmarkEnd w:id="2"/>
    </w:p>
    <w:p w:rsidR="003D6494" w:rsidRPr="00D05331" w:rsidRDefault="003D6494" w:rsidP="003D6494">
      <w:pPr>
        <w:pStyle w:val="EndNoteBibliography"/>
        <w:spacing w:after="0" w:line="240" w:lineRule="auto"/>
        <w:ind w:left="720" w:hanging="720"/>
      </w:pPr>
      <w:bookmarkStart w:id="3" w:name="_ENREF_3"/>
      <w:r w:rsidRPr="00D05331">
        <w:t xml:space="preserve">Anstey, K. J., Eramudugolla, R., Hosking, D. E., Lautenschiager, N. T., y Dixon, R. A. (2015). Bridging the Translation Gap: From Dementia Risk Assessment to Advice on Risk Reduction. </w:t>
      </w:r>
      <w:r w:rsidRPr="00D05331">
        <w:rPr>
          <w:i/>
        </w:rPr>
        <w:t>J Prev Alzheimers Dis, 2</w:t>
      </w:r>
      <w:r w:rsidRPr="00D05331">
        <w:t xml:space="preserve">(3), 189-198. </w:t>
      </w:r>
      <w:hyperlink r:id="rId14" w:history="1">
        <w:r w:rsidRPr="00D05331">
          <w:rPr>
            <w:rStyle w:val="Hipervnculo"/>
          </w:rPr>
          <w:t>https://doi.org/10.14283/jpad.2015.75</w:t>
        </w:r>
      </w:hyperlink>
      <w:r w:rsidRPr="00D05331">
        <w:t xml:space="preserve"> </w:t>
      </w:r>
      <w:bookmarkEnd w:id="3"/>
    </w:p>
    <w:p w:rsidR="003D6494" w:rsidRPr="00D05331" w:rsidRDefault="003D6494" w:rsidP="003D6494">
      <w:pPr>
        <w:pStyle w:val="EndNoteBibliography"/>
        <w:spacing w:after="0" w:line="240" w:lineRule="auto"/>
        <w:ind w:left="720" w:hanging="720"/>
      </w:pPr>
      <w:bookmarkStart w:id="4" w:name="_ENREF_4"/>
      <w:r w:rsidRPr="00D05331">
        <w:t xml:space="preserve">Ashby-Mitchel, K., Burns, R., Shaw, J., y Antsey, K. J. (2017). Proportion of dementia in Australia explained by common modifiable risk factors. </w:t>
      </w:r>
      <w:r w:rsidRPr="00D05331">
        <w:rPr>
          <w:i/>
        </w:rPr>
        <w:t>Alzheimer's Research &amp; Therapy, 9</w:t>
      </w:r>
      <w:r w:rsidRPr="00D05331">
        <w:t xml:space="preserve">(11). </w:t>
      </w:r>
      <w:hyperlink r:id="rId15" w:history="1">
        <w:r w:rsidRPr="00D05331">
          <w:rPr>
            <w:rStyle w:val="Hipervnculo"/>
          </w:rPr>
          <w:t>https://doi.org/10.1186/s13195-017-0238-x</w:t>
        </w:r>
      </w:hyperlink>
      <w:r w:rsidRPr="00D05331">
        <w:t xml:space="preserve"> </w:t>
      </w:r>
      <w:bookmarkEnd w:id="4"/>
    </w:p>
    <w:p w:rsidR="003D6494" w:rsidRPr="00D12157" w:rsidRDefault="003D6494" w:rsidP="003D6494">
      <w:pPr>
        <w:pStyle w:val="EndNoteBibliography"/>
        <w:spacing w:after="0" w:line="240" w:lineRule="auto"/>
        <w:ind w:left="720" w:hanging="720"/>
        <w:rPr>
          <w:lang w:val="es-ES"/>
        </w:rPr>
      </w:pPr>
      <w:bookmarkStart w:id="5" w:name="_ENREF_5"/>
      <w:r w:rsidRPr="00D05331">
        <w:t xml:space="preserve">Barnett, J. H., Hachinski, V., y Blackwell, A. D. (2013). Cognitive health begins at conception: addressing dementia as a lifelong and preventable condition. </w:t>
      </w:r>
      <w:r w:rsidRPr="00D12157">
        <w:rPr>
          <w:i/>
          <w:lang w:val="es-ES"/>
        </w:rPr>
        <w:t>BMC Medicine, 11</w:t>
      </w:r>
      <w:r w:rsidRPr="00D12157">
        <w:rPr>
          <w:lang w:val="es-ES"/>
        </w:rPr>
        <w:t xml:space="preserve">, 246. </w:t>
      </w:r>
      <w:hyperlink r:id="rId16" w:history="1">
        <w:r w:rsidRPr="00D12157">
          <w:rPr>
            <w:rStyle w:val="Hipervnculo"/>
            <w:lang w:val="es-ES"/>
          </w:rPr>
          <w:t>http://www.biomedcentral.com/1741-7015/11/246</w:t>
        </w:r>
      </w:hyperlink>
      <w:r w:rsidRPr="00D12157">
        <w:rPr>
          <w:lang w:val="es-ES"/>
        </w:rPr>
        <w:t xml:space="preserve"> </w:t>
      </w:r>
      <w:bookmarkEnd w:id="5"/>
    </w:p>
    <w:p w:rsidR="003D6494" w:rsidRPr="00D05331" w:rsidRDefault="003D6494" w:rsidP="003D6494">
      <w:pPr>
        <w:pStyle w:val="EndNoteBibliography"/>
        <w:spacing w:after="0" w:line="240" w:lineRule="auto"/>
        <w:ind w:left="720" w:hanging="720"/>
      </w:pPr>
      <w:bookmarkStart w:id="6" w:name="_ENREF_6"/>
      <w:r w:rsidRPr="00D12157">
        <w:rPr>
          <w:lang w:val="es-ES"/>
        </w:rPr>
        <w:t xml:space="preserve">Broche-Pérez, Y., Fernández-Fleites, Z., González, B., Hernández, M., y Salazar, I. (2018). Conocimiento público y creencias sobre las demencias: Un estudio preliminar en la población cubana. </w:t>
      </w:r>
      <w:r w:rsidRPr="00D05331">
        <w:rPr>
          <w:i/>
        </w:rPr>
        <w:t>Neurología</w:t>
      </w:r>
      <w:r w:rsidRPr="00D05331">
        <w:t xml:space="preserve">, in press. </w:t>
      </w:r>
      <w:hyperlink r:id="rId17" w:history="1">
        <w:r w:rsidRPr="00D05331">
          <w:rPr>
            <w:rStyle w:val="Hipervnculo"/>
          </w:rPr>
          <w:t>https://doi.org/https://doi.org/10.1016/j.nrl.2018.03.011</w:t>
        </w:r>
      </w:hyperlink>
      <w:r w:rsidRPr="00D05331">
        <w:t xml:space="preserve"> </w:t>
      </w:r>
      <w:bookmarkEnd w:id="6"/>
    </w:p>
    <w:p w:rsidR="003D6494" w:rsidRPr="00D05331" w:rsidRDefault="003D6494" w:rsidP="003D6494">
      <w:pPr>
        <w:pStyle w:val="EndNoteBibliography"/>
        <w:spacing w:after="0" w:line="240" w:lineRule="auto"/>
        <w:ind w:left="720" w:hanging="720"/>
      </w:pPr>
      <w:bookmarkStart w:id="7" w:name="_ENREF_7"/>
      <w:r w:rsidRPr="00D05331">
        <w:t xml:space="preserve">Buford, T. W. (2016, 2016/03/01/). Hypertension and aging. </w:t>
      </w:r>
      <w:r w:rsidRPr="00D05331">
        <w:rPr>
          <w:i/>
        </w:rPr>
        <w:t>Ageing Research Reviews, 26</w:t>
      </w:r>
      <w:r w:rsidRPr="00D05331">
        <w:t xml:space="preserve">, 96-111. </w:t>
      </w:r>
      <w:hyperlink r:id="rId18" w:history="1">
        <w:r w:rsidRPr="00D05331">
          <w:rPr>
            <w:rStyle w:val="Hipervnculo"/>
          </w:rPr>
          <w:t>https://doi.org/https://doi.org/10.1016/j.arr.2016.01.007</w:t>
        </w:r>
      </w:hyperlink>
      <w:r w:rsidRPr="00D05331">
        <w:t xml:space="preserve"> </w:t>
      </w:r>
      <w:bookmarkEnd w:id="7"/>
    </w:p>
    <w:p w:rsidR="003D6494" w:rsidRPr="00D05331" w:rsidRDefault="003D6494" w:rsidP="003D6494">
      <w:pPr>
        <w:pStyle w:val="EndNoteBibliography"/>
        <w:spacing w:after="0" w:line="240" w:lineRule="auto"/>
        <w:ind w:left="720" w:hanging="720"/>
      </w:pPr>
      <w:bookmarkStart w:id="8" w:name="_ENREF_8"/>
      <w:r w:rsidRPr="00D12157">
        <w:rPr>
          <w:lang w:val="es-ES"/>
        </w:rPr>
        <w:t xml:space="preserve">Cao, L., Tan, L., Wang, H.-F., Jiang, T., Zhu, X.-C., Lu, H., Tan, M.-S., y Yu, J.-T. (2016). </w:t>
      </w:r>
      <w:r w:rsidRPr="00D05331">
        <w:t xml:space="preserve">Dietary patterns and risk of dementia: a systematic review and meta-analysis of cohort studies. </w:t>
      </w:r>
      <w:r w:rsidRPr="00D05331">
        <w:rPr>
          <w:i/>
        </w:rPr>
        <w:t>Molecular neurobiology, 53</w:t>
      </w:r>
      <w:r w:rsidRPr="00D05331">
        <w:t xml:space="preserve">(9), 6144-6154. </w:t>
      </w:r>
      <w:bookmarkEnd w:id="8"/>
    </w:p>
    <w:p w:rsidR="003D6494" w:rsidRPr="00D05331" w:rsidRDefault="003D6494" w:rsidP="003D6494">
      <w:pPr>
        <w:pStyle w:val="EndNoteBibliography"/>
        <w:spacing w:after="0" w:line="240" w:lineRule="auto"/>
        <w:ind w:left="720" w:hanging="720"/>
      </w:pPr>
      <w:bookmarkStart w:id="9" w:name="_ENREF_9"/>
      <w:r w:rsidRPr="00D05331">
        <w:t xml:space="preserve">Cations, M., Radisic, G., Crotty, M., y Laver, K. (2018). What does the general public understand about prevention and treatment of dementia? A systematic review of population-based surveys. </w:t>
      </w:r>
      <w:r w:rsidRPr="00D05331">
        <w:rPr>
          <w:i/>
        </w:rPr>
        <w:t>PLoS ONE, 13</w:t>
      </w:r>
      <w:r w:rsidRPr="00D05331">
        <w:t xml:space="preserve">(4). </w:t>
      </w:r>
      <w:hyperlink r:id="rId19" w:history="1">
        <w:r w:rsidRPr="00D05331">
          <w:rPr>
            <w:rStyle w:val="Hipervnculo"/>
          </w:rPr>
          <w:t>https://doi.org/https://doi.org/10.1371/journal.pone.0196085</w:t>
        </w:r>
      </w:hyperlink>
      <w:r w:rsidRPr="00D05331">
        <w:t xml:space="preserve"> </w:t>
      </w:r>
      <w:bookmarkEnd w:id="9"/>
    </w:p>
    <w:p w:rsidR="003D6494" w:rsidRPr="00D05331" w:rsidRDefault="003D6494" w:rsidP="003D6494">
      <w:pPr>
        <w:pStyle w:val="EndNoteBibliography"/>
        <w:spacing w:after="0" w:line="240" w:lineRule="auto"/>
        <w:ind w:left="720" w:hanging="720"/>
      </w:pPr>
      <w:bookmarkStart w:id="10" w:name="_ENREF_10"/>
      <w:r w:rsidRPr="00D05331">
        <w:t xml:space="preserve">Chalfont, G., Milligan, C., y Simpson, J. (2018). A mixed methods systematic review of multimodal non-pharmacological interventions to improve cognition for people with dementia. </w:t>
      </w:r>
      <w:r w:rsidRPr="00D05331">
        <w:rPr>
          <w:i/>
        </w:rPr>
        <w:t>Dementia, 0</w:t>
      </w:r>
      <w:r w:rsidRPr="00D05331">
        <w:t xml:space="preserve">(0), 1-45. </w:t>
      </w:r>
      <w:hyperlink r:id="rId20" w:history="1">
        <w:r w:rsidRPr="00D05331">
          <w:rPr>
            <w:rStyle w:val="Hipervnculo"/>
          </w:rPr>
          <w:t>https://doi.org/10.1177/1471301218795289</w:t>
        </w:r>
      </w:hyperlink>
      <w:r w:rsidRPr="00D05331">
        <w:t xml:space="preserve"> </w:t>
      </w:r>
      <w:bookmarkEnd w:id="10"/>
    </w:p>
    <w:p w:rsidR="003D6494" w:rsidRPr="00D05331" w:rsidRDefault="003D6494" w:rsidP="003D6494">
      <w:pPr>
        <w:pStyle w:val="EndNoteBibliography"/>
        <w:spacing w:after="0" w:line="240" w:lineRule="auto"/>
        <w:ind w:left="720" w:hanging="720"/>
      </w:pPr>
      <w:bookmarkStart w:id="11" w:name="_ENREF_11"/>
      <w:r w:rsidRPr="00D05331">
        <w:t xml:space="preserve">Cheng, S.-T., Chow, P. K., Song, Y.-Q., Edwin, C., Chan, A. C., Lee, T. M., y Lam, J. H. (2014). Mental and physical activities delay cognitive decline in older persons with dementia. </w:t>
      </w:r>
      <w:r w:rsidRPr="00D05331">
        <w:rPr>
          <w:i/>
        </w:rPr>
        <w:t>The American Journal of Geriatric Psychiatry, 22</w:t>
      </w:r>
      <w:r w:rsidRPr="00D05331">
        <w:t xml:space="preserve">(1), 63-74. </w:t>
      </w:r>
      <w:bookmarkEnd w:id="11"/>
    </w:p>
    <w:p w:rsidR="003D6494" w:rsidRPr="00D05331" w:rsidRDefault="003D6494" w:rsidP="003D6494">
      <w:pPr>
        <w:pStyle w:val="EndNoteBibliography"/>
        <w:spacing w:after="0" w:line="240" w:lineRule="auto"/>
        <w:ind w:left="720" w:hanging="720"/>
      </w:pPr>
      <w:bookmarkStart w:id="12" w:name="_ENREF_12"/>
      <w:r w:rsidRPr="00D05331">
        <w:t xml:space="preserve">Doi, T., Verghese, J., Makizako, H., Tsutsumimoto, K., Hotta, R., Nakakubo, S., Suzuki, T., y Shimada, H. (2017, 2017/08/01/). Effects of Cognitive Leisure Activity on Cognition in Mild Cognitive Impairment: Results of a Randomized Controlled Trial. </w:t>
      </w:r>
      <w:r w:rsidRPr="00D05331">
        <w:rPr>
          <w:i/>
        </w:rPr>
        <w:t>Journal of the American Medical Directors Association, 18</w:t>
      </w:r>
      <w:r w:rsidRPr="00D05331">
        <w:t xml:space="preserve">(8), 686-691. </w:t>
      </w:r>
      <w:hyperlink r:id="rId21" w:history="1">
        <w:r w:rsidRPr="00D05331">
          <w:rPr>
            <w:rStyle w:val="Hipervnculo"/>
          </w:rPr>
          <w:t>https://doi.org/https://doi.org/10.1016/j.jamda.2017.02.013</w:t>
        </w:r>
      </w:hyperlink>
      <w:r w:rsidRPr="00D05331">
        <w:t xml:space="preserve"> </w:t>
      </w:r>
      <w:bookmarkEnd w:id="12"/>
    </w:p>
    <w:p w:rsidR="003D6494" w:rsidRPr="00D05331" w:rsidRDefault="003D6494" w:rsidP="003D6494">
      <w:pPr>
        <w:pStyle w:val="EndNoteBibliography"/>
        <w:spacing w:after="0" w:line="240" w:lineRule="auto"/>
        <w:ind w:left="720" w:hanging="720"/>
      </w:pPr>
      <w:bookmarkStart w:id="13" w:name="_ENREF_13"/>
      <w:r w:rsidRPr="00D05331">
        <w:lastRenderedPageBreak/>
        <w:t xml:space="preserve">Farrow, M. (2008). </w:t>
      </w:r>
      <w:r w:rsidRPr="00D05331">
        <w:rPr>
          <w:i/>
        </w:rPr>
        <w:t>Dementia risk reduction: what do Australians know?</w:t>
      </w:r>
      <w:r w:rsidRPr="00D05331">
        <w:t xml:space="preserve"> Alzheimer's Australia. </w:t>
      </w:r>
      <w:bookmarkEnd w:id="13"/>
    </w:p>
    <w:p w:rsidR="003D6494" w:rsidRPr="00D05331" w:rsidRDefault="003D6494" w:rsidP="003D6494">
      <w:pPr>
        <w:pStyle w:val="EndNoteBibliography"/>
        <w:spacing w:after="0" w:line="240" w:lineRule="auto"/>
        <w:ind w:left="720" w:hanging="720"/>
      </w:pPr>
      <w:bookmarkStart w:id="14" w:name="_ENREF_14"/>
      <w:r w:rsidRPr="00D05331">
        <w:t xml:space="preserve">Glynn, R. W., Shelley, E., y Lawnor, B. A. (2017). Public knowledge and understanding of dementia—evidence from a national survey in Ireland. </w:t>
      </w:r>
      <w:r w:rsidRPr="00D05331">
        <w:rPr>
          <w:i/>
        </w:rPr>
        <w:t>Age and Ageing</w:t>
      </w:r>
      <w:r w:rsidRPr="00D05331">
        <w:t xml:space="preserve">(46), 865-869. </w:t>
      </w:r>
      <w:hyperlink r:id="rId22" w:history="1">
        <w:r w:rsidRPr="00D05331">
          <w:rPr>
            <w:rStyle w:val="Hipervnculo"/>
          </w:rPr>
          <w:t>https://doi.org/10.1093/ageing/afx082</w:t>
        </w:r>
      </w:hyperlink>
      <w:r w:rsidRPr="00D05331">
        <w:t xml:space="preserve"> </w:t>
      </w:r>
      <w:bookmarkEnd w:id="14"/>
    </w:p>
    <w:p w:rsidR="003D6494" w:rsidRPr="00D05331" w:rsidRDefault="003D6494" w:rsidP="003D6494">
      <w:pPr>
        <w:pStyle w:val="EndNoteBibliography"/>
        <w:spacing w:after="0" w:line="240" w:lineRule="auto"/>
        <w:ind w:left="720" w:hanging="720"/>
      </w:pPr>
      <w:bookmarkStart w:id="15" w:name="_ENREF_15"/>
      <w:r w:rsidRPr="00D05331">
        <w:t xml:space="preserve">Hanon, O., y Forette, F. (2005). Treatment of hypertension and prevention of dementia. </w:t>
      </w:r>
      <w:r w:rsidRPr="00D05331">
        <w:rPr>
          <w:i/>
        </w:rPr>
        <w:t>Alzheimer Dement</w:t>
      </w:r>
      <w:r w:rsidRPr="00D05331">
        <w:t xml:space="preserve">(1), 30-37. </w:t>
      </w:r>
      <w:bookmarkEnd w:id="15"/>
    </w:p>
    <w:p w:rsidR="003D6494" w:rsidRPr="00D05331" w:rsidRDefault="003D6494" w:rsidP="003D6494">
      <w:pPr>
        <w:pStyle w:val="EndNoteBibliography"/>
        <w:spacing w:after="0" w:line="240" w:lineRule="auto"/>
        <w:ind w:left="720" w:hanging="720"/>
      </w:pPr>
      <w:bookmarkStart w:id="16" w:name="_ENREF_16"/>
      <w:r w:rsidRPr="00D05331">
        <w:t xml:space="preserve">Harper, S. (2014). Economic and social implications of aging societies. </w:t>
      </w:r>
      <w:r w:rsidRPr="00D05331">
        <w:rPr>
          <w:i/>
        </w:rPr>
        <w:t>Science, 346</w:t>
      </w:r>
      <w:r w:rsidRPr="00D05331">
        <w:t xml:space="preserve">(6209), 587-591. </w:t>
      </w:r>
      <w:hyperlink r:id="rId23" w:history="1">
        <w:r w:rsidRPr="00D05331">
          <w:rPr>
            <w:rStyle w:val="Hipervnculo"/>
          </w:rPr>
          <w:t>https://doi.org/10.1126/science.1254405</w:t>
        </w:r>
      </w:hyperlink>
      <w:r w:rsidRPr="00D05331">
        <w:t xml:space="preserve"> </w:t>
      </w:r>
      <w:bookmarkEnd w:id="16"/>
    </w:p>
    <w:p w:rsidR="003D6494" w:rsidRPr="00D05331" w:rsidRDefault="003D6494" w:rsidP="003D6494">
      <w:pPr>
        <w:pStyle w:val="EndNoteBibliography"/>
        <w:spacing w:after="0" w:line="240" w:lineRule="auto"/>
        <w:ind w:left="720" w:hanging="720"/>
      </w:pPr>
      <w:bookmarkStart w:id="17" w:name="_ENREF_17"/>
      <w:r w:rsidRPr="00D05331">
        <w:t>Holland, S. (2016). The effect of Vitamins, Minerals and herbs on Cognitive Function and Dementia. Proceedings: 12th Annual Symposium on Graduate Research and Scholarly Projects, Wichita State University.</w:t>
      </w:r>
      <w:bookmarkEnd w:id="17"/>
    </w:p>
    <w:p w:rsidR="003D6494" w:rsidRPr="00D05331" w:rsidRDefault="003D6494" w:rsidP="003D6494">
      <w:pPr>
        <w:pStyle w:val="EndNoteBibliography"/>
        <w:spacing w:after="0" w:line="240" w:lineRule="auto"/>
        <w:ind w:left="720" w:hanging="720"/>
      </w:pPr>
      <w:bookmarkStart w:id="18" w:name="_ENREF_18"/>
      <w:r w:rsidRPr="00D05331">
        <w:t>[Record #326 is using a reference type undefined in this output style.]</w:t>
      </w:r>
      <w:bookmarkEnd w:id="18"/>
    </w:p>
    <w:p w:rsidR="003D6494" w:rsidRPr="00D05331" w:rsidRDefault="003D6494" w:rsidP="003D6494">
      <w:pPr>
        <w:pStyle w:val="EndNoteBibliography"/>
        <w:spacing w:after="0" w:line="240" w:lineRule="auto"/>
        <w:ind w:left="720" w:hanging="720"/>
      </w:pPr>
      <w:bookmarkStart w:id="19" w:name="_ENREF_19"/>
      <w:r w:rsidRPr="00D05331">
        <w:t xml:space="preserve">Kenigsberg, P. A., Aquino, J. P., Bérard, A., Gzil, F., Andrieu, S., Banerjee, S., Brémond, F., Buée, L., Cohen-Mansfield, J., Mangialasche, F., Platel, F., Salmon, E., y Robert, P. (2016). Dementia beyond 2025: Knowledge and uncertainties. </w:t>
      </w:r>
      <w:r w:rsidRPr="00D05331">
        <w:rPr>
          <w:i/>
        </w:rPr>
        <w:t>Dementia, 15</w:t>
      </w:r>
      <w:r w:rsidRPr="00D05331">
        <w:t xml:space="preserve">(1), 6-21. </w:t>
      </w:r>
      <w:hyperlink r:id="rId24" w:history="1">
        <w:r w:rsidRPr="00D05331">
          <w:rPr>
            <w:rStyle w:val="Hipervnculo"/>
          </w:rPr>
          <w:t>https://doi.org/10.1177/1471301215574785</w:t>
        </w:r>
      </w:hyperlink>
      <w:r w:rsidRPr="00D05331">
        <w:t xml:space="preserve"> </w:t>
      </w:r>
      <w:bookmarkEnd w:id="19"/>
    </w:p>
    <w:p w:rsidR="003D6494" w:rsidRPr="00D05331" w:rsidRDefault="003D6494" w:rsidP="003D6494">
      <w:pPr>
        <w:pStyle w:val="EndNoteBibliography"/>
        <w:spacing w:after="0" w:line="240" w:lineRule="auto"/>
        <w:ind w:left="720" w:hanging="720"/>
      </w:pPr>
      <w:bookmarkStart w:id="20" w:name="_ENREF_20"/>
      <w:r w:rsidRPr="00D05331">
        <w:t xml:space="preserve">Laitinen, M., Ngandu, T., Rovio, S., Helkala, E.-L., Uusitalo, U., Viitanen, M., Nissinen, A., Tuomilehto, J., Soininen, H., y Kivipelto, M. (2006). Fat intake at midlife and risk of dementia and Alzheimer’s disease: a population-based study. </w:t>
      </w:r>
      <w:r w:rsidRPr="00D05331">
        <w:rPr>
          <w:i/>
        </w:rPr>
        <w:t>Dementia and Geriatric Cognitive Disorders, 22</w:t>
      </w:r>
      <w:r w:rsidRPr="00D05331">
        <w:t xml:space="preserve">(1), 99-107. </w:t>
      </w:r>
      <w:bookmarkEnd w:id="20"/>
    </w:p>
    <w:p w:rsidR="003D6494" w:rsidRPr="00D05331" w:rsidRDefault="003D6494" w:rsidP="003D6494">
      <w:pPr>
        <w:pStyle w:val="EndNoteBibliography"/>
        <w:spacing w:after="0" w:line="240" w:lineRule="auto"/>
        <w:ind w:left="720" w:hanging="720"/>
      </w:pPr>
      <w:bookmarkStart w:id="21" w:name="_ENREF_21"/>
      <w:r w:rsidRPr="00D05331">
        <w:t xml:space="preserve">Li, R., Zhu, X., Yin, Y., Zheng, Z., Huang, X., Wang, B., y Li, J. (2014). Multimodal intervention in older adults improves resting-state functional connectivity between the medial prefrontal cortex and medial temporal lobe. </w:t>
      </w:r>
      <w:r w:rsidRPr="00D05331">
        <w:rPr>
          <w:i/>
        </w:rPr>
        <w:t>Frontiers in Aging Neuroscience, 6</w:t>
      </w:r>
      <w:r w:rsidRPr="00D05331">
        <w:t xml:space="preserve">(39). </w:t>
      </w:r>
      <w:bookmarkEnd w:id="21"/>
    </w:p>
    <w:p w:rsidR="003D6494" w:rsidRPr="00D05331" w:rsidRDefault="003D6494" w:rsidP="003D6494">
      <w:pPr>
        <w:pStyle w:val="EndNoteBibliography"/>
        <w:spacing w:after="0" w:line="240" w:lineRule="auto"/>
        <w:ind w:left="720" w:hanging="720"/>
      </w:pPr>
      <w:bookmarkStart w:id="22" w:name="_ENREF_22"/>
      <w:r w:rsidRPr="00D05331">
        <w:t xml:space="preserve">Low, L. F., y Anstey, K. J. (2009). Dementia literacy: Recognition and beliefs on dementia of the Australian public. </w:t>
      </w:r>
      <w:r w:rsidRPr="00D05331">
        <w:rPr>
          <w:i/>
        </w:rPr>
        <w:t>Alzheimer Dement</w:t>
      </w:r>
      <w:r w:rsidRPr="00D05331">
        <w:t xml:space="preserve">(5), 43-49. </w:t>
      </w:r>
      <w:bookmarkEnd w:id="22"/>
    </w:p>
    <w:p w:rsidR="003D6494" w:rsidRPr="00D05331" w:rsidRDefault="003D6494" w:rsidP="003D6494">
      <w:pPr>
        <w:pStyle w:val="EndNoteBibliography"/>
        <w:spacing w:after="0" w:line="240" w:lineRule="auto"/>
        <w:ind w:left="720" w:hanging="720"/>
      </w:pPr>
      <w:bookmarkStart w:id="23" w:name="_ENREF_23"/>
      <w:r w:rsidRPr="00D05331">
        <w:t xml:space="preserve">Norton, S., Matthews, F. E., Barnes, D. E., Yaffe, K., y Brayne, C. (2014). Potential for primary prevention of Alzheimer's disease: an analysis of population-based data. </w:t>
      </w:r>
      <w:r w:rsidRPr="00D05331">
        <w:rPr>
          <w:i/>
        </w:rPr>
        <w:t>Lancet Neurology, 13</w:t>
      </w:r>
      <w:r w:rsidRPr="00D05331">
        <w:t xml:space="preserve">(8), 788-794. </w:t>
      </w:r>
      <w:bookmarkEnd w:id="23"/>
    </w:p>
    <w:p w:rsidR="003D6494" w:rsidRPr="00D05331" w:rsidRDefault="003D6494" w:rsidP="003D6494">
      <w:pPr>
        <w:pStyle w:val="EndNoteBibliography"/>
        <w:spacing w:after="0" w:line="240" w:lineRule="auto"/>
        <w:ind w:left="720" w:hanging="720"/>
      </w:pPr>
      <w:bookmarkStart w:id="24" w:name="_ENREF_24"/>
      <w:r w:rsidRPr="00D05331">
        <w:t xml:space="preserve">Olanrewaju, O., Clare, L., Barnes, L., y Brayne, C. (2015). A multimodal approach to dementia prevention: A report from the Cambridge Institute of Public Health. </w:t>
      </w:r>
      <w:r w:rsidRPr="00D05331">
        <w:rPr>
          <w:i/>
        </w:rPr>
        <w:t>Alzheimer’s &amp; Dementia: Translational Research &amp; Clinical Interventions, 1</w:t>
      </w:r>
      <w:r w:rsidRPr="00D05331">
        <w:t xml:space="preserve">, 151-156. </w:t>
      </w:r>
      <w:hyperlink r:id="rId25" w:history="1">
        <w:r w:rsidRPr="00D05331">
          <w:rPr>
            <w:rStyle w:val="Hipervnculo"/>
          </w:rPr>
          <w:t>https://doi.org/http://dx.doi.org/10.1016/j.trci.2015.08.003</w:t>
        </w:r>
      </w:hyperlink>
      <w:r w:rsidRPr="00D05331">
        <w:t xml:space="preserve"> </w:t>
      </w:r>
      <w:bookmarkEnd w:id="24"/>
    </w:p>
    <w:p w:rsidR="003D6494" w:rsidRPr="00D05331" w:rsidRDefault="003D6494" w:rsidP="003D6494">
      <w:pPr>
        <w:pStyle w:val="EndNoteBibliography"/>
        <w:spacing w:after="0" w:line="240" w:lineRule="auto"/>
        <w:ind w:left="720" w:hanging="720"/>
      </w:pPr>
      <w:bookmarkStart w:id="25" w:name="_ENREF_25"/>
      <w:r w:rsidRPr="00D05331">
        <w:t xml:space="preserve">Pase, M. P., Himali, J. J., Grima, N. A., Beiser, A. S., Satizabal, C. L., Aparicio, H. J., Thomas, R. J., Gottlieb, D. J., Auerbach, S. H., y Seshadri, S. (2017). Sleep architecture and the risk of incident dementia in the community. </w:t>
      </w:r>
      <w:r w:rsidRPr="00D05331">
        <w:rPr>
          <w:i/>
        </w:rPr>
        <w:t>Neurology, 89</w:t>
      </w:r>
      <w:r w:rsidRPr="00D05331">
        <w:t xml:space="preserve">(12), 1244. </w:t>
      </w:r>
      <w:hyperlink r:id="rId26" w:history="1">
        <w:r w:rsidRPr="00D05331">
          <w:rPr>
            <w:rStyle w:val="Hipervnculo"/>
          </w:rPr>
          <w:t>https://doi.org/10.1212/WNL.0000000000004373</w:t>
        </w:r>
      </w:hyperlink>
      <w:r w:rsidRPr="00D05331">
        <w:t xml:space="preserve"> </w:t>
      </w:r>
      <w:bookmarkEnd w:id="25"/>
    </w:p>
    <w:p w:rsidR="003D6494" w:rsidRPr="00D05331" w:rsidRDefault="003D6494" w:rsidP="003D6494">
      <w:pPr>
        <w:pStyle w:val="EndNoteBibliography"/>
        <w:spacing w:after="0" w:line="240" w:lineRule="auto"/>
        <w:ind w:left="720" w:hanging="720"/>
      </w:pPr>
      <w:bookmarkStart w:id="26" w:name="_ENREF_26"/>
      <w:r w:rsidRPr="00D05331">
        <w:t>[Record #523 is using a reference type undefined in this output style.]</w:t>
      </w:r>
      <w:bookmarkEnd w:id="26"/>
    </w:p>
    <w:p w:rsidR="003D6494" w:rsidRPr="00D05331" w:rsidRDefault="003D6494" w:rsidP="003D6494">
      <w:pPr>
        <w:pStyle w:val="EndNoteBibliography"/>
        <w:spacing w:after="0" w:line="240" w:lineRule="auto"/>
        <w:ind w:left="720" w:hanging="720"/>
      </w:pPr>
      <w:bookmarkStart w:id="27" w:name="_ENREF_27"/>
      <w:r w:rsidRPr="00D12157">
        <w:rPr>
          <w:lang w:val="es-ES"/>
        </w:rPr>
        <w:t xml:space="preserve">Russo, M. J., Bartolini, L. C., Iturry, M., Serrano, C. M., Bagnati, P., y Allefri, R. F. (2012). Encuesta sobre la enfermedad de Alzheimer en el contexto de los nuevos paradigmas diagnósticos. </w:t>
      </w:r>
      <w:r w:rsidRPr="00D05331">
        <w:rPr>
          <w:i/>
        </w:rPr>
        <w:t>Neurología Argentina, 4</w:t>
      </w:r>
      <w:r w:rsidRPr="00D05331">
        <w:t xml:space="preserve">(3), 118-125. </w:t>
      </w:r>
      <w:hyperlink r:id="rId27" w:history="1">
        <w:r w:rsidRPr="00D05331">
          <w:rPr>
            <w:rStyle w:val="Hipervnculo"/>
          </w:rPr>
          <w:t>https://doi.org/10.1016/j.neuarg.2012.03.005</w:t>
        </w:r>
      </w:hyperlink>
      <w:r w:rsidRPr="00D05331">
        <w:t xml:space="preserve"> </w:t>
      </w:r>
      <w:bookmarkEnd w:id="27"/>
    </w:p>
    <w:p w:rsidR="003D6494" w:rsidRPr="00D05331" w:rsidRDefault="003D6494" w:rsidP="003D6494">
      <w:pPr>
        <w:pStyle w:val="EndNoteBibliography"/>
        <w:spacing w:after="0" w:line="240" w:lineRule="auto"/>
        <w:ind w:left="720" w:hanging="720"/>
      </w:pPr>
      <w:bookmarkStart w:id="28" w:name="_ENREF_28"/>
      <w:r w:rsidRPr="00D05331">
        <w:t xml:space="preserve">Smith, A. D., y Yaffe, K. (2014). Dementia (Including Alzheimer’s Disease) can be Prevented: Statement Supported by International Experts. </w:t>
      </w:r>
      <w:r w:rsidRPr="00D05331">
        <w:rPr>
          <w:i/>
        </w:rPr>
        <w:t>Journal of Alzheimer’s Disease, 38</w:t>
      </w:r>
      <w:r w:rsidRPr="00D05331">
        <w:t xml:space="preserve">, 699-703. </w:t>
      </w:r>
      <w:hyperlink r:id="rId28" w:history="1">
        <w:r w:rsidRPr="00D05331">
          <w:rPr>
            <w:rStyle w:val="Hipervnculo"/>
          </w:rPr>
          <w:t>https://doi.org/10.3233/JAD-132372</w:t>
        </w:r>
      </w:hyperlink>
      <w:r w:rsidRPr="00D05331">
        <w:t xml:space="preserve"> </w:t>
      </w:r>
      <w:bookmarkEnd w:id="28"/>
    </w:p>
    <w:p w:rsidR="003D6494" w:rsidRPr="00D05331" w:rsidRDefault="003D6494" w:rsidP="003D6494">
      <w:pPr>
        <w:pStyle w:val="EndNoteBibliography"/>
        <w:spacing w:after="0" w:line="240" w:lineRule="auto"/>
        <w:ind w:left="720" w:hanging="720"/>
      </w:pPr>
      <w:bookmarkStart w:id="29" w:name="_ENREF_29"/>
      <w:r w:rsidRPr="00D05331">
        <w:lastRenderedPageBreak/>
        <w:t xml:space="preserve">Smith, A. D., y Yaffe, K. (2014). Dementia (Including Alzheimer’s Disease) can be Prevented: Statement Supported by International Experts. </w:t>
      </w:r>
      <w:r w:rsidRPr="00D05331">
        <w:rPr>
          <w:i/>
        </w:rPr>
        <w:t>Journal of Alzheimer’s Disease, 38</w:t>
      </w:r>
      <w:r w:rsidRPr="00D05331">
        <w:t xml:space="preserve">, 699–703. </w:t>
      </w:r>
      <w:bookmarkEnd w:id="29"/>
    </w:p>
    <w:p w:rsidR="003D6494" w:rsidRPr="00D05331" w:rsidRDefault="003D6494" w:rsidP="003D6494">
      <w:pPr>
        <w:pStyle w:val="EndNoteBibliography"/>
        <w:spacing w:after="0" w:line="240" w:lineRule="auto"/>
        <w:ind w:left="720" w:hanging="720"/>
      </w:pPr>
      <w:bookmarkStart w:id="30" w:name="_ENREF_30"/>
      <w:r w:rsidRPr="00D05331">
        <w:t xml:space="preserve">Smith, B. J., Ali, S., y Quach, H. (2014). Public knowledge and beliefs about dementia risk reduction: a national survey of Australians. </w:t>
      </w:r>
      <w:r w:rsidRPr="00D05331">
        <w:rPr>
          <w:i/>
        </w:rPr>
        <w:t>BMC Public Health, 14</w:t>
      </w:r>
      <w:r w:rsidRPr="00D05331">
        <w:t xml:space="preserve">(661). </w:t>
      </w:r>
      <w:bookmarkEnd w:id="30"/>
    </w:p>
    <w:p w:rsidR="003D6494" w:rsidRPr="00D05331" w:rsidRDefault="003D6494" w:rsidP="003D6494">
      <w:pPr>
        <w:pStyle w:val="EndNoteBibliography"/>
        <w:spacing w:line="240" w:lineRule="auto"/>
        <w:ind w:left="720" w:hanging="720"/>
      </w:pPr>
      <w:bookmarkStart w:id="31" w:name="_ENREF_31"/>
      <w:r w:rsidRPr="00D05331">
        <w:t xml:space="preserve">Spence, J. D. (2016, 2016/02/01/). Metabolic vitamin B12 deficiency: a missed opportunity to prevent dementia and stroke. </w:t>
      </w:r>
      <w:r w:rsidRPr="00D05331">
        <w:rPr>
          <w:i/>
        </w:rPr>
        <w:t>Nutrition Research, 36</w:t>
      </w:r>
      <w:r w:rsidRPr="00D05331">
        <w:t xml:space="preserve">(2), 109-116. </w:t>
      </w:r>
      <w:hyperlink r:id="rId29" w:history="1">
        <w:r w:rsidRPr="00D05331">
          <w:rPr>
            <w:rStyle w:val="Hipervnculo"/>
          </w:rPr>
          <w:t>https://doi.org/https://doi.org/10.1016/j.nutres.2015.10.003</w:t>
        </w:r>
      </w:hyperlink>
      <w:r w:rsidRPr="00D05331">
        <w:t xml:space="preserve"> </w:t>
      </w:r>
      <w:bookmarkEnd w:id="31"/>
    </w:p>
    <w:p w:rsidR="00D36D1C" w:rsidRPr="009D5E02" w:rsidRDefault="003D6494" w:rsidP="003D6494">
      <w:pPr>
        <w:spacing w:after="0" w:line="360" w:lineRule="auto"/>
        <w:jc w:val="both"/>
        <w:rPr>
          <w:rFonts w:ascii="Times New Roman" w:hAnsi="Times New Roman" w:cs="Times New Roman"/>
          <w:sz w:val="24"/>
          <w:szCs w:val="24"/>
        </w:rPr>
      </w:pPr>
      <w:r w:rsidRPr="000D2934">
        <w:rPr>
          <w:rFonts w:ascii="Times New Roman" w:hAnsi="Times New Roman" w:cs="Times New Roman"/>
          <w:sz w:val="24"/>
          <w:szCs w:val="24"/>
        </w:rPr>
        <w:fldChar w:fldCharType="end"/>
      </w:r>
    </w:p>
    <w:sectPr w:rsidR="00D36D1C" w:rsidRPr="009D5E02" w:rsidSect="00C8585B">
      <w:headerReference w:type="default" r:id="rId30"/>
      <w:footerReference w:type="default" r:id="rId3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CE7" w:rsidRDefault="001C3CE7" w:rsidP="00C8585B">
      <w:pPr>
        <w:spacing w:after="0" w:line="240" w:lineRule="auto"/>
      </w:pPr>
      <w:r>
        <w:separator/>
      </w:r>
    </w:p>
  </w:endnote>
  <w:endnote w:type="continuationSeparator" w:id="0">
    <w:p w:rsidR="001C3CE7" w:rsidRDefault="001C3CE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171115"/>
      <w:docPartObj>
        <w:docPartGallery w:val="Page Numbers (Bottom of Page)"/>
        <w:docPartUnique/>
      </w:docPartObj>
    </w:sdtPr>
    <w:sdtEndPr/>
    <w:sdtContent>
      <w:p w:rsidR="005F3D47" w:rsidRDefault="005F3D47" w:rsidP="005F3D47">
        <w:pPr>
          <w:pStyle w:val="Piedepgina"/>
          <w:jc w:val="right"/>
        </w:pPr>
        <w:r>
          <w:fldChar w:fldCharType="begin"/>
        </w:r>
        <w:r>
          <w:instrText xml:space="preserve"> PAGE   \* MERGEFORMAT </w:instrText>
        </w:r>
        <w:r>
          <w:fldChar w:fldCharType="separate"/>
        </w:r>
        <w:r w:rsidR="00F80B65">
          <w:rPr>
            <w:noProof/>
          </w:rPr>
          <w:t>10</w:t>
        </w:r>
        <w:r>
          <w:rPr>
            <w:noProof/>
          </w:rPr>
          <w:fldChar w:fldCharType="end"/>
        </w:r>
      </w:p>
    </w:sdtContent>
  </w:sdt>
  <w:p w:rsidR="005F3D47" w:rsidRPr="00C8585B" w:rsidRDefault="005F3D47" w:rsidP="005F3D4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5F3D47" w:rsidRPr="00C8585B" w:rsidRDefault="005F3D47" w:rsidP="005F3D4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5F3D47" w:rsidRDefault="005F3D47" w:rsidP="005F3D47">
    <w:pPr>
      <w:pStyle w:val="Piedepgina"/>
      <w:jc w:val="center"/>
    </w:pPr>
    <w:r>
      <w:rPr>
        <w:rFonts w:ascii="Verdana" w:hAnsi="Verdana"/>
        <w:b/>
        <w:sz w:val="16"/>
        <w:szCs w:val="16"/>
        <w:lang w:val="es-ES_tradnl"/>
      </w:rPr>
      <w:t>TÍTULO</w:t>
    </w:r>
  </w:p>
  <w:p w:rsidR="005F3D47" w:rsidRDefault="005F3D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3D6494" w:rsidRDefault="003D6494">
        <w:pPr>
          <w:pStyle w:val="Piedepgina"/>
          <w:jc w:val="right"/>
        </w:pPr>
        <w:r>
          <w:fldChar w:fldCharType="begin"/>
        </w:r>
        <w:r>
          <w:instrText xml:space="preserve"> PAGE   \* MERGEFORMAT </w:instrText>
        </w:r>
        <w:r>
          <w:fldChar w:fldCharType="separate"/>
        </w:r>
        <w:r w:rsidR="00F80B65">
          <w:rPr>
            <w:noProof/>
          </w:rPr>
          <w:t>15</w:t>
        </w:r>
        <w:r>
          <w:rPr>
            <w:noProof/>
          </w:rPr>
          <w:fldChar w:fldCharType="end"/>
        </w:r>
      </w:p>
    </w:sdtContent>
  </w:sdt>
  <w:p w:rsidR="003D6494" w:rsidRPr="00C8585B" w:rsidRDefault="003D6494"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3D6494" w:rsidRPr="00C8585B" w:rsidRDefault="003D6494"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3D6494" w:rsidRDefault="003D6494"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CE7" w:rsidRDefault="001C3CE7" w:rsidP="00C8585B">
      <w:pPr>
        <w:spacing w:after="0" w:line="240" w:lineRule="auto"/>
      </w:pPr>
      <w:r>
        <w:separator/>
      </w:r>
    </w:p>
  </w:footnote>
  <w:footnote w:type="continuationSeparator" w:id="0">
    <w:p w:rsidR="001C3CE7" w:rsidRDefault="001C3CE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5F3D47" w:rsidRPr="004D77C8" w:rsidTr="00426175">
      <w:trPr>
        <w:trHeight w:val="1114"/>
        <w:jc w:val="center"/>
      </w:trPr>
      <w:tc>
        <w:tcPr>
          <w:tcW w:w="1425" w:type="dxa"/>
        </w:tcPr>
        <w:p w:rsidR="005F3D47" w:rsidRPr="004D77C8" w:rsidRDefault="005F3D47" w:rsidP="005F3D47">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1312" behindDoc="1" locked="0" layoutInCell="1" allowOverlap="1" wp14:anchorId="1F59723E" wp14:editId="45807F60">
                <wp:simplePos x="0" y="0"/>
                <wp:positionH relativeFrom="column">
                  <wp:posOffset>-8662</wp:posOffset>
                </wp:positionH>
                <wp:positionV relativeFrom="paragraph">
                  <wp:posOffset>-12712</wp:posOffset>
                </wp:positionV>
                <wp:extent cx="610678" cy="750498"/>
                <wp:effectExtent l="1905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5F3D47" w:rsidRDefault="005F3D47" w:rsidP="005F3D47">
          <w:pPr>
            <w:pStyle w:val="Encabezado"/>
            <w:jc w:val="center"/>
            <w:rPr>
              <w:rFonts w:ascii="Verdana" w:hAnsi="Verdana"/>
              <w:b/>
              <w:sz w:val="16"/>
              <w:szCs w:val="16"/>
              <w:lang w:val="es-ES_tradnl"/>
            </w:rPr>
          </w:pPr>
        </w:p>
        <w:p w:rsidR="005F3D47" w:rsidRPr="00C8585B" w:rsidRDefault="005F3D47" w:rsidP="005F3D4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5F3D47" w:rsidRPr="00C8585B" w:rsidRDefault="005F3D47" w:rsidP="005F3D4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5F3D47" w:rsidRPr="000A6EC7" w:rsidRDefault="005F3D47" w:rsidP="005F3D4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5F3D47" w:rsidRDefault="005F3D47" w:rsidP="005F3D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3D6494" w:rsidRPr="004D77C8" w:rsidTr="00F31B37">
      <w:trPr>
        <w:trHeight w:val="1114"/>
        <w:jc w:val="center"/>
      </w:trPr>
      <w:tc>
        <w:tcPr>
          <w:tcW w:w="1425" w:type="dxa"/>
        </w:tcPr>
        <w:p w:rsidR="003D6494" w:rsidRPr="004D77C8" w:rsidRDefault="003D6494"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4144"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3D6494" w:rsidRDefault="003D6494" w:rsidP="00F31B37">
          <w:pPr>
            <w:pStyle w:val="Encabezado"/>
            <w:jc w:val="center"/>
            <w:rPr>
              <w:rFonts w:ascii="Verdana" w:hAnsi="Verdana"/>
              <w:b/>
              <w:sz w:val="16"/>
              <w:szCs w:val="16"/>
              <w:lang w:val="es-ES_tradnl"/>
            </w:rPr>
          </w:pPr>
        </w:p>
        <w:p w:rsidR="003D6494" w:rsidRPr="00C8585B" w:rsidRDefault="003D6494"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3D6494" w:rsidRPr="00C8585B" w:rsidRDefault="003D6494"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3D6494" w:rsidRPr="000A6EC7" w:rsidRDefault="003D6494"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3D6494" w:rsidRDefault="003D64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5B4D"/>
    <w:multiLevelType w:val="hybridMultilevel"/>
    <w:tmpl w:val="CDACC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0E06BD"/>
    <w:rsid w:val="001C3CE7"/>
    <w:rsid w:val="0023407C"/>
    <w:rsid w:val="002E0882"/>
    <w:rsid w:val="002E272A"/>
    <w:rsid w:val="003D6494"/>
    <w:rsid w:val="00403285"/>
    <w:rsid w:val="005754D8"/>
    <w:rsid w:val="005F3D47"/>
    <w:rsid w:val="006271E4"/>
    <w:rsid w:val="00667F10"/>
    <w:rsid w:val="00671849"/>
    <w:rsid w:val="00723E18"/>
    <w:rsid w:val="007455FF"/>
    <w:rsid w:val="007C7930"/>
    <w:rsid w:val="00815971"/>
    <w:rsid w:val="0088159E"/>
    <w:rsid w:val="008A1C16"/>
    <w:rsid w:val="009061A5"/>
    <w:rsid w:val="0091621C"/>
    <w:rsid w:val="0095337B"/>
    <w:rsid w:val="009B1EF2"/>
    <w:rsid w:val="009C71AF"/>
    <w:rsid w:val="009D5E02"/>
    <w:rsid w:val="009D67CD"/>
    <w:rsid w:val="00A156A5"/>
    <w:rsid w:val="00A21A1F"/>
    <w:rsid w:val="00A3635C"/>
    <w:rsid w:val="00A62A14"/>
    <w:rsid w:val="00AE534B"/>
    <w:rsid w:val="00B2024E"/>
    <w:rsid w:val="00B80E97"/>
    <w:rsid w:val="00BC770B"/>
    <w:rsid w:val="00C1243A"/>
    <w:rsid w:val="00C17100"/>
    <w:rsid w:val="00C31BA2"/>
    <w:rsid w:val="00C8585B"/>
    <w:rsid w:val="00CB2E19"/>
    <w:rsid w:val="00CD2BC3"/>
    <w:rsid w:val="00D36D1C"/>
    <w:rsid w:val="00D73DE9"/>
    <w:rsid w:val="00E02108"/>
    <w:rsid w:val="00E40131"/>
    <w:rsid w:val="00E912D0"/>
    <w:rsid w:val="00F31B37"/>
    <w:rsid w:val="00F80B65"/>
    <w:rsid w:val="00FC6EA6"/>
    <w:rsid w:val="00FD5C76"/>
    <w:rsid w:val="00FF31C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AuthorList">
    <w:name w:val="Author List"/>
    <w:aliases w:val="Keywords,Abstract"/>
    <w:basedOn w:val="Subttulo"/>
    <w:next w:val="Normal"/>
    <w:uiPriority w:val="1"/>
    <w:qFormat/>
    <w:rsid w:val="000E06BD"/>
    <w:pPr>
      <w:numPr>
        <w:ilvl w:val="0"/>
      </w:numPr>
      <w:spacing w:before="240" w:after="240" w:line="240" w:lineRule="auto"/>
    </w:pPr>
    <w:rPr>
      <w:rFonts w:ascii="Times New Roman" w:eastAsiaTheme="minorHAnsi" w:hAnsi="Times New Roman" w:cs="Times New Roman"/>
      <w:b/>
      <w:color w:val="auto"/>
      <w:spacing w:val="0"/>
      <w:sz w:val="24"/>
      <w:szCs w:val="24"/>
      <w:lang w:val="en-US"/>
    </w:rPr>
  </w:style>
  <w:style w:type="paragraph" w:styleId="Subttulo">
    <w:name w:val="Subtitle"/>
    <w:basedOn w:val="Normal"/>
    <w:next w:val="Normal"/>
    <w:link w:val="SubttuloCar"/>
    <w:uiPriority w:val="11"/>
    <w:qFormat/>
    <w:rsid w:val="000E06BD"/>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E06BD"/>
    <w:rPr>
      <w:rFonts w:eastAsiaTheme="minorEastAsia"/>
      <w:color w:val="5A5A5A" w:themeColor="text1" w:themeTint="A5"/>
      <w:spacing w:val="15"/>
    </w:rPr>
  </w:style>
  <w:style w:type="character" w:customStyle="1" w:styleId="TextocomentarioCar">
    <w:name w:val="Texto comentario Car"/>
    <w:basedOn w:val="Fuentedeprrafopredeter"/>
    <w:link w:val="Textocomentario"/>
    <w:uiPriority w:val="99"/>
    <w:semiHidden/>
    <w:rsid w:val="003D6494"/>
    <w:rPr>
      <w:sz w:val="20"/>
      <w:szCs w:val="20"/>
      <w:lang w:val="es-MX"/>
    </w:rPr>
  </w:style>
  <w:style w:type="paragraph" w:styleId="Textocomentario">
    <w:name w:val="annotation text"/>
    <w:basedOn w:val="Normal"/>
    <w:link w:val="TextocomentarioCar"/>
    <w:uiPriority w:val="99"/>
    <w:semiHidden/>
    <w:unhideWhenUsed/>
    <w:rsid w:val="003D6494"/>
    <w:pPr>
      <w:spacing w:after="160" w:line="240" w:lineRule="auto"/>
    </w:pPr>
    <w:rPr>
      <w:sz w:val="20"/>
      <w:szCs w:val="20"/>
      <w:lang w:val="es-MX"/>
    </w:rPr>
  </w:style>
  <w:style w:type="character" w:customStyle="1" w:styleId="AsuntodelcomentarioCar">
    <w:name w:val="Asunto del comentario Car"/>
    <w:basedOn w:val="TextocomentarioCar"/>
    <w:link w:val="Asuntodelcomentario"/>
    <w:uiPriority w:val="99"/>
    <w:semiHidden/>
    <w:rsid w:val="003D6494"/>
    <w:rPr>
      <w:b/>
      <w:bCs/>
      <w:sz w:val="20"/>
      <w:szCs w:val="20"/>
      <w:lang w:val="es-MX"/>
    </w:rPr>
  </w:style>
  <w:style w:type="paragraph" w:styleId="Asuntodelcomentario">
    <w:name w:val="annotation subject"/>
    <w:basedOn w:val="Textocomentario"/>
    <w:next w:val="Textocomentario"/>
    <w:link w:val="AsuntodelcomentarioCar"/>
    <w:uiPriority w:val="99"/>
    <w:semiHidden/>
    <w:unhideWhenUsed/>
    <w:rsid w:val="003D6494"/>
    <w:rPr>
      <w:b/>
      <w:bCs/>
    </w:rPr>
  </w:style>
  <w:style w:type="paragraph" w:customStyle="1" w:styleId="EndNoteBibliographyTitle">
    <w:name w:val="EndNote Bibliography Title"/>
    <w:basedOn w:val="Normal"/>
    <w:link w:val="EndNoteBibliographyTitleCar"/>
    <w:rsid w:val="003D6494"/>
    <w:pPr>
      <w:spacing w:after="0" w:line="259" w:lineRule="auto"/>
      <w:jc w:val="center"/>
    </w:pPr>
    <w:rPr>
      <w:rFonts w:ascii="Times New Roman" w:hAnsi="Times New Roman" w:cs="Times New Roman"/>
      <w:noProof/>
      <w:sz w:val="24"/>
      <w:lang w:val="en-US"/>
    </w:rPr>
  </w:style>
  <w:style w:type="character" w:customStyle="1" w:styleId="EndNoteBibliographyTitleCar">
    <w:name w:val="EndNote Bibliography Title Car"/>
    <w:basedOn w:val="Fuentedeprrafopredeter"/>
    <w:link w:val="EndNoteBibliographyTitle"/>
    <w:rsid w:val="003D6494"/>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3D6494"/>
    <w:pPr>
      <w:spacing w:after="160" w:line="480" w:lineRule="auto"/>
    </w:pPr>
    <w:rPr>
      <w:rFonts w:ascii="Times New Roman" w:hAnsi="Times New Roman" w:cs="Times New Roman"/>
      <w:noProof/>
      <w:sz w:val="24"/>
      <w:lang w:val="en-US"/>
    </w:rPr>
  </w:style>
  <w:style w:type="character" w:customStyle="1" w:styleId="EndNoteBibliographyCar">
    <w:name w:val="EndNote Bibliography Car"/>
    <w:basedOn w:val="Fuentedeprrafopredeter"/>
    <w:link w:val="EndNoteBibliography"/>
    <w:rsid w:val="003D6494"/>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nierbp@uclv.edu.cu" TargetMode="External"/><Relationship Id="rId13" Type="http://schemas.openxmlformats.org/officeDocument/2006/relationships/hyperlink" Target="https://doi.org/10.1111/nyas.13058" TargetMode="External"/><Relationship Id="rId18" Type="http://schemas.openxmlformats.org/officeDocument/2006/relationships/hyperlink" Target="https://doi.org/https://doi.org/10.1016/j.arr.2016.01.007" TargetMode="External"/><Relationship Id="rId26" Type="http://schemas.openxmlformats.org/officeDocument/2006/relationships/hyperlink" Target="https://doi.org/10.1212/WNL.0000000000004373" TargetMode="External"/><Relationship Id="rId3" Type="http://schemas.openxmlformats.org/officeDocument/2006/relationships/settings" Target="settings.xml"/><Relationship Id="rId21" Type="http://schemas.openxmlformats.org/officeDocument/2006/relationships/hyperlink" Target="https://doi.org/https://doi.org/10.1016/j.jamda.2017.02.013" TargetMode="External"/><Relationship Id="rId7" Type="http://schemas.openxmlformats.org/officeDocument/2006/relationships/hyperlink" Target="mailto:zfernandez@uclv.cu" TargetMode="External"/><Relationship Id="rId12" Type="http://schemas.openxmlformats.org/officeDocument/2006/relationships/footer" Target="footer1.xml"/><Relationship Id="rId17" Type="http://schemas.openxmlformats.org/officeDocument/2006/relationships/hyperlink" Target="https://doi.org/https://doi.org/10.1016/j.nrl.2018.03.011" TargetMode="External"/><Relationship Id="rId25" Type="http://schemas.openxmlformats.org/officeDocument/2006/relationships/hyperlink" Target="https://doi.org/http://dx.doi.org/10.1016/j.trci.2015.08.00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omedcentral.com/1741-7015/11/246" TargetMode="External"/><Relationship Id="rId20" Type="http://schemas.openxmlformats.org/officeDocument/2006/relationships/hyperlink" Target="https://doi.org/10.1177/1471301218795289" TargetMode="External"/><Relationship Id="rId29" Type="http://schemas.openxmlformats.org/officeDocument/2006/relationships/hyperlink" Target="https://doi.org/https://doi.org/10.1016/j.nutres.2015.10.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177/147130121557478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86/s13195-017-0238-x" TargetMode="External"/><Relationship Id="rId23" Type="http://schemas.openxmlformats.org/officeDocument/2006/relationships/hyperlink" Target="https://doi.org/10.1126/science.1254405" TargetMode="External"/><Relationship Id="rId28" Type="http://schemas.openxmlformats.org/officeDocument/2006/relationships/hyperlink" Target="https://doi.org/10.3233/JAD-132372" TargetMode="External"/><Relationship Id="rId10" Type="http://schemas.openxmlformats.org/officeDocument/2006/relationships/hyperlink" Target="mailto:efernandez@uclv.edu.cu" TargetMode="External"/><Relationship Id="rId19" Type="http://schemas.openxmlformats.org/officeDocument/2006/relationships/hyperlink" Target="https://doi.org/https://doi.org/10.1371/journal.pone.0196085"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jimenez@uclv.cu" TargetMode="External"/><Relationship Id="rId14" Type="http://schemas.openxmlformats.org/officeDocument/2006/relationships/hyperlink" Target="https://doi.org/10.14283/jpad.2015.75" TargetMode="External"/><Relationship Id="rId22" Type="http://schemas.openxmlformats.org/officeDocument/2006/relationships/hyperlink" Target="https://doi.org/10.1093/ageing/afx082" TargetMode="External"/><Relationship Id="rId27" Type="http://schemas.openxmlformats.org/officeDocument/2006/relationships/hyperlink" Target="https://doi.org/10.1016/j.neuarg.2012.03.005"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8596</Words>
  <Characters>47284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55769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Zole</cp:lastModifiedBy>
  <cp:revision>13</cp:revision>
  <cp:lastPrinted>2021-06-22T08:46:00Z</cp:lastPrinted>
  <dcterms:created xsi:type="dcterms:W3CDTF">2021-05-14T03:18:00Z</dcterms:created>
  <dcterms:modified xsi:type="dcterms:W3CDTF">2021-06-22T08:47:00Z</dcterms:modified>
</cp:coreProperties>
</file>