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16" w:rsidRPr="008A1C16" w:rsidRDefault="00DC24CC" w:rsidP="00667F10">
      <w:pPr>
        <w:spacing w:after="0"/>
        <w:jc w:val="center"/>
        <w:rPr>
          <w:rFonts w:ascii="Times New Roman" w:hAnsi="Times New Roman" w:cs="Times New Roman"/>
          <w:sz w:val="24"/>
          <w:szCs w:val="24"/>
        </w:rPr>
      </w:pPr>
      <w:r>
        <w:rPr>
          <w:rFonts w:ascii="Times New Roman" w:hAnsi="Times New Roman" w:cs="Times New Roman"/>
          <w:b/>
          <w:sz w:val="28"/>
          <w:szCs w:val="28"/>
        </w:rPr>
        <w:t>SIMPOSIO INTERNACIONAL INDUSTRIA Y ENERGÍA</w:t>
      </w:r>
    </w:p>
    <w:p w:rsidR="00E912D0" w:rsidRDefault="00E912D0" w:rsidP="00667F10">
      <w:pPr>
        <w:spacing w:after="0"/>
        <w:jc w:val="center"/>
        <w:rPr>
          <w:rFonts w:ascii="Times New Roman" w:hAnsi="Times New Roman" w:cs="Times New Roman"/>
          <w:b/>
          <w:sz w:val="24"/>
          <w:szCs w:val="24"/>
        </w:rPr>
      </w:pPr>
    </w:p>
    <w:p w:rsidR="008A1C16" w:rsidRPr="00DB21E0" w:rsidRDefault="005E4AE6" w:rsidP="00DB21E0">
      <w:pPr>
        <w:spacing w:after="0"/>
        <w:jc w:val="center"/>
        <w:rPr>
          <w:rFonts w:ascii="Times New Roman" w:hAnsi="Times New Roman" w:cs="Times New Roman"/>
          <w:b/>
          <w:sz w:val="28"/>
          <w:szCs w:val="28"/>
        </w:rPr>
      </w:pPr>
      <w:r>
        <w:rPr>
          <w:rFonts w:ascii="Times New Roman" w:hAnsi="Times New Roman" w:cs="Times New Roman"/>
          <w:b/>
          <w:sz w:val="28"/>
          <w:szCs w:val="28"/>
        </w:rPr>
        <w:t>Mejoramiento del proceso inversionista de la Empresa Inmobiliaria del Turismo en Villa Clara a través de la Gesti</w:t>
      </w:r>
      <w:r w:rsidR="009E563B">
        <w:rPr>
          <w:rFonts w:ascii="Times New Roman" w:hAnsi="Times New Roman" w:cs="Times New Roman"/>
          <w:b/>
          <w:sz w:val="28"/>
          <w:szCs w:val="28"/>
        </w:rPr>
        <w:t>ón de riesgos</w:t>
      </w:r>
    </w:p>
    <w:p w:rsidR="00E912D0" w:rsidRDefault="00E912D0" w:rsidP="00667F10">
      <w:pPr>
        <w:spacing w:after="0"/>
        <w:jc w:val="center"/>
        <w:rPr>
          <w:rFonts w:ascii="Times New Roman" w:hAnsi="Times New Roman" w:cs="Times New Roman"/>
          <w:b/>
          <w:i/>
          <w:sz w:val="24"/>
          <w:szCs w:val="24"/>
        </w:rPr>
      </w:pPr>
    </w:p>
    <w:p w:rsidR="008A1C16" w:rsidRPr="008B6C38" w:rsidRDefault="00B539DA" w:rsidP="008B6C38">
      <w:pPr>
        <w:spacing w:after="0"/>
        <w:jc w:val="center"/>
        <w:rPr>
          <w:rFonts w:ascii="Times New Roman" w:hAnsi="Times New Roman" w:cs="Times New Roman"/>
          <w:b/>
          <w:i/>
          <w:sz w:val="28"/>
          <w:szCs w:val="28"/>
          <w:lang w:val="en-US"/>
        </w:rPr>
      </w:pPr>
      <w:r w:rsidRPr="00DC4FDD">
        <w:rPr>
          <w:rFonts w:ascii="Times New Roman" w:hAnsi="Times New Roman" w:cs="Times New Roman"/>
          <w:b/>
          <w:i/>
          <w:sz w:val="28"/>
          <w:szCs w:val="28"/>
          <w:lang w:val="en-US"/>
        </w:rPr>
        <w:t>Improvement of the investment process of the Tourism Real Estate Company in Villa Clara through Risk Management</w:t>
      </w:r>
    </w:p>
    <w:p w:rsidR="009D5E02" w:rsidRPr="008B6C38" w:rsidRDefault="009D5E02" w:rsidP="00FF3346">
      <w:pPr>
        <w:spacing w:after="0" w:line="360" w:lineRule="auto"/>
        <w:rPr>
          <w:rFonts w:ascii="Times New Roman" w:hAnsi="Times New Roman" w:cs="Times New Roman"/>
          <w:b/>
          <w:sz w:val="24"/>
          <w:szCs w:val="24"/>
          <w:lang w:val="en-US"/>
        </w:rPr>
      </w:pPr>
    </w:p>
    <w:p w:rsidR="008A1C16" w:rsidRPr="009D5E02" w:rsidRDefault="001A6002" w:rsidP="00FF3346">
      <w:pPr>
        <w:spacing w:after="0" w:line="360" w:lineRule="auto"/>
        <w:jc w:val="center"/>
        <w:rPr>
          <w:rFonts w:ascii="Times New Roman" w:hAnsi="Times New Roman" w:cs="Times New Roman"/>
          <w:b/>
          <w:sz w:val="24"/>
          <w:szCs w:val="24"/>
        </w:rPr>
      </w:pPr>
      <w:r w:rsidRPr="001A6002">
        <w:rPr>
          <w:rFonts w:ascii="Times New Roman" w:hAnsi="Times New Roman" w:cs="Times New Roman"/>
          <w:b/>
          <w:sz w:val="24"/>
          <w:szCs w:val="24"/>
        </w:rPr>
        <w:t>Jennifer Betancourt</w:t>
      </w:r>
      <w:r w:rsidR="00235D95">
        <w:rPr>
          <w:rFonts w:ascii="Times New Roman" w:hAnsi="Times New Roman" w:cs="Times New Roman"/>
          <w:b/>
          <w:sz w:val="24"/>
          <w:szCs w:val="24"/>
        </w:rPr>
        <w:t xml:space="preserve"> </w:t>
      </w:r>
      <w:r w:rsidRPr="001A6002">
        <w:rPr>
          <w:rFonts w:ascii="Times New Roman" w:hAnsi="Times New Roman" w:cs="Times New Roman"/>
          <w:b/>
          <w:sz w:val="24"/>
          <w:szCs w:val="24"/>
        </w:rPr>
        <w:t>Conde</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Aramis Alfonso Llanes</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00235D95">
        <w:rPr>
          <w:rFonts w:ascii="Times New Roman" w:hAnsi="Times New Roman" w:cs="Times New Roman"/>
          <w:b/>
          <w:sz w:val="24"/>
          <w:szCs w:val="24"/>
        </w:rPr>
        <w:t xml:space="preserve">Amanda </w:t>
      </w:r>
      <w:proofErr w:type="spellStart"/>
      <w:r w:rsidR="00235D95">
        <w:rPr>
          <w:rFonts w:ascii="Times New Roman" w:hAnsi="Times New Roman" w:cs="Times New Roman"/>
          <w:b/>
          <w:sz w:val="24"/>
          <w:szCs w:val="24"/>
        </w:rPr>
        <w:t>Trápaga</w:t>
      </w:r>
      <w:proofErr w:type="spellEnd"/>
      <w:r w:rsidR="00235D95">
        <w:rPr>
          <w:rFonts w:ascii="Times New Roman" w:hAnsi="Times New Roman" w:cs="Times New Roman"/>
          <w:b/>
          <w:sz w:val="24"/>
          <w:szCs w:val="24"/>
        </w:rPr>
        <w:t xml:space="preserve"> </w:t>
      </w:r>
      <w:r w:rsidRPr="001A6002">
        <w:rPr>
          <w:rFonts w:ascii="Times New Roman" w:hAnsi="Times New Roman" w:cs="Times New Roman"/>
          <w:b/>
          <w:sz w:val="24"/>
          <w:szCs w:val="24"/>
        </w:rPr>
        <w:t>Morales</w:t>
      </w:r>
      <w:r w:rsidRPr="001A6002">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E912D0" w:rsidP="00167E79">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235D95" w:rsidRPr="00B14B81">
        <w:rPr>
          <w:rFonts w:ascii="Times New Roman" w:hAnsi="Times New Roman" w:cs="Times New Roman"/>
          <w:sz w:val="24"/>
          <w:szCs w:val="24"/>
        </w:rPr>
        <w:t xml:space="preserve"> </w:t>
      </w:r>
      <w:r w:rsidR="00235D95" w:rsidRPr="00235D95">
        <w:rPr>
          <w:rFonts w:ascii="Times New Roman" w:hAnsi="Times New Roman" w:cs="Times New Roman"/>
          <w:sz w:val="24"/>
          <w:szCs w:val="24"/>
        </w:rPr>
        <w:t>Jennifer Betancourt</w:t>
      </w:r>
      <w:r w:rsidR="00235D95">
        <w:rPr>
          <w:rFonts w:ascii="Times New Roman" w:hAnsi="Times New Roman" w:cs="Times New Roman"/>
          <w:sz w:val="24"/>
          <w:szCs w:val="24"/>
        </w:rPr>
        <w:t xml:space="preserve"> </w:t>
      </w:r>
      <w:r w:rsidR="00235D95" w:rsidRPr="00235D95">
        <w:rPr>
          <w:rFonts w:ascii="Times New Roman" w:hAnsi="Times New Roman" w:cs="Times New Roman"/>
          <w:sz w:val="24"/>
          <w:szCs w:val="24"/>
        </w:rPr>
        <w:t>Conde</w:t>
      </w:r>
      <w:r w:rsidRPr="00E912D0">
        <w:rPr>
          <w:rFonts w:ascii="Times New Roman" w:hAnsi="Times New Roman" w:cs="Times New Roman"/>
          <w:sz w:val="24"/>
          <w:szCs w:val="24"/>
        </w:rPr>
        <w:t xml:space="preserve">. </w:t>
      </w:r>
      <w:r w:rsidR="00B14B81" w:rsidRPr="00B14B81">
        <w:rPr>
          <w:rFonts w:ascii="Times New Roman" w:hAnsi="Times New Roman" w:cs="Times New Roman"/>
          <w:sz w:val="24"/>
          <w:szCs w:val="24"/>
        </w:rPr>
        <w:t>Empresa Inmobiliaria del Turismo UEB Villa Clara</w:t>
      </w:r>
      <w:r w:rsidRPr="00E912D0">
        <w:rPr>
          <w:rFonts w:ascii="Times New Roman" w:hAnsi="Times New Roman" w:cs="Times New Roman"/>
          <w:sz w:val="24"/>
          <w:szCs w:val="24"/>
        </w:rPr>
        <w:t xml:space="preserve">, </w:t>
      </w:r>
      <w:r w:rsidR="00B14B81">
        <w:rPr>
          <w:rFonts w:ascii="Times New Roman" w:hAnsi="Times New Roman" w:cs="Times New Roman"/>
          <w:sz w:val="24"/>
          <w:szCs w:val="24"/>
        </w:rPr>
        <w:t>Cuba</w:t>
      </w:r>
      <w:r w:rsidRPr="00E912D0">
        <w:rPr>
          <w:rFonts w:ascii="Times New Roman" w:hAnsi="Times New Roman" w:cs="Times New Roman"/>
          <w:sz w:val="24"/>
          <w:szCs w:val="24"/>
        </w:rPr>
        <w:t>. E-mail:</w:t>
      </w:r>
      <w:r w:rsidR="00B14B81">
        <w:rPr>
          <w:rFonts w:ascii="Times New Roman" w:hAnsi="Times New Roman" w:cs="Times New Roman"/>
          <w:sz w:val="24"/>
          <w:szCs w:val="24"/>
        </w:rPr>
        <w:t xml:space="preserve"> </w:t>
      </w:r>
      <w:hyperlink r:id="rId7" w:history="1">
        <w:r w:rsidR="00B14B81" w:rsidRPr="00B14B81">
          <w:rPr>
            <w:rStyle w:val="Hipervnculo"/>
            <w:rFonts w:ascii="Times New Roman" w:eastAsia="Times New Roman" w:hAnsi="Times New Roman" w:cs="Times New Roman"/>
            <w:color w:val="0000FF"/>
            <w:sz w:val="24"/>
            <w:szCs w:val="24"/>
            <w:lang w:eastAsia="es-ES"/>
          </w:rPr>
          <w:t>jenniferbc9304@gmail.com</w:t>
        </w:r>
      </w:hyperlink>
      <w:r w:rsidR="00B14B81">
        <w:rPr>
          <w:rFonts w:ascii="Times New Roman" w:hAnsi="Times New Roman" w:cs="Times New Roman"/>
          <w:sz w:val="24"/>
          <w:szCs w:val="24"/>
        </w:rPr>
        <w:t xml:space="preserve"> </w:t>
      </w:r>
    </w:p>
    <w:p w:rsidR="00E912D0" w:rsidRDefault="00E912D0" w:rsidP="00167E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9A0776" w:rsidRPr="009A0776">
        <w:rPr>
          <w:rFonts w:ascii="Times New Roman" w:hAnsi="Times New Roman" w:cs="Times New Roman"/>
          <w:sz w:val="24"/>
          <w:szCs w:val="24"/>
        </w:rPr>
        <w:t xml:space="preserve">Aramis Alfonso </w:t>
      </w:r>
      <w:proofErr w:type="spellStart"/>
      <w:r w:rsidR="009A0776" w:rsidRPr="009A0776">
        <w:rPr>
          <w:rFonts w:ascii="Times New Roman" w:hAnsi="Times New Roman" w:cs="Times New Roman"/>
          <w:sz w:val="24"/>
          <w:szCs w:val="24"/>
        </w:rPr>
        <w:t>Llanes</w:t>
      </w:r>
      <w:proofErr w:type="spellEnd"/>
      <w:r w:rsidRPr="009A0776">
        <w:rPr>
          <w:rFonts w:ascii="Times New Roman" w:hAnsi="Times New Roman" w:cs="Times New Roman"/>
          <w:sz w:val="24"/>
          <w:szCs w:val="24"/>
        </w:rPr>
        <w:t xml:space="preserve">. </w:t>
      </w:r>
      <w:r w:rsidR="009A0776" w:rsidRPr="009A0776">
        <w:rPr>
          <w:rFonts w:ascii="Times New Roman" w:hAnsi="Times New Roman" w:cs="Times New Roman"/>
          <w:sz w:val="24"/>
          <w:szCs w:val="24"/>
          <w:lang w:eastAsia="es-MX"/>
        </w:rPr>
        <w:t>Universidad Central “Marta Abreu” de Las Villas</w:t>
      </w:r>
      <w:r w:rsidRPr="009A0776">
        <w:rPr>
          <w:rFonts w:ascii="Times New Roman" w:hAnsi="Times New Roman" w:cs="Times New Roman"/>
          <w:sz w:val="24"/>
          <w:szCs w:val="24"/>
        </w:rPr>
        <w:t xml:space="preserve">, </w:t>
      </w:r>
      <w:r w:rsidR="009A0776" w:rsidRPr="009A0776">
        <w:rPr>
          <w:rFonts w:ascii="Times New Roman" w:hAnsi="Times New Roman" w:cs="Times New Roman"/>
          <w:sz w:val="24"/>
          <w:szCs w:val="24"/>
        </w:rPr>
        <w:t>Cuba</w:t>
      </w:r>
      <w:r w:rsidRPr="009A0776">
        <w:rPr>
          <w:rFonts w:ascii="Times New Roman" w:hAnsi="Times New Roman" w:cs="Times New Roman"/>
          <w:sz w:val="24"/>
          <w:szCs w:val="24"/>
        </w:rPr>
        <w:t>. E-mail:</w:t>
      </w:r>
      <w:r w:rsidR="009A0776" w:rsidRPr="009A0776">
        <w:rPr>
          <w:rFonts w:ascii="Times New Roman" w:hAnsi="Times New Roman" w:cs="Times New Roman"/>
          <w:sz w:val="24"/>
          <w:szCs w:val="24"/>
        </w:rPr>
        <w:t xml:space="preserve"> </w:t>
      </w:r>
      <w:hyperlink r:id="rId8" w:history="1">
        <w:r w:rsidR="009A0776" w:rsidRPr="009A0776">
          <w:rPr>
            <w:rStyle w:val="Hipervnculo"/>
            <w:rFonts w:ascii="Times New Roman" w:hAnsi="Times New Roman" w:cs="Times New Roman"/>
            <w:sz w:val="24"/>
            <w:szCs w:val="24"/>
          </w:rPr>
          <w:t>aramisll@uclv.edu.cu</w:t>
        </w:r>
      </w:hyperlink>
      <w:r w:rsidR="009A0776">
        <w:rPr>
          <w:rFonts w:ascii="Times New Roman" w:hAnsi="Times New Roman" w:cs="Times New Roman"/>
          <w:sz w:val="24"/>
          <w:szCs w:val="24"/>
        </w:rPr>
        <w:t xml:space="preserve"> </w:t>
      </w:r>
    </w:p>
    <w:p w:rsidR="009F34F8" w:rsidRPr="00115ADB" w:rsidRDefault="009F34F8" w:rsidP="00115ADB">
      <w:pPr>
        <w:spacing w:after="0" w:line="360" w:lineRule="auto"/>
        <w:rPr>
          <w:rFonts w:ascii="Times New Roman" w:hAnsi="Times New Roman" w:cs="Times New Roman"/>
          <w:sz w:val="24"/>
          <w:szCs w:val="24"/>
        </w:rPr>
      </w:pPr>
      <w:r w:rsidRPr="00115ADB">
        <w:rPr>
          <w:rFonts w:ascii="Times New Roman" w:hAnsi="Times New Roman" w:cs="Times New Roman"/>
          <w:sz w:val="24"/>
          <w:szCs w:val="24"/>
        </w:rPr>
        <w:t>3</w:t>
      </w:r>
      <w:r w:rsidRPr="00115ADB">
        <w:rPr>
          <w:rFonts w:ascii="Times New Roman" w:hAnsi="Times New Roman" w:cs="Times New Roman"/>
          <w:sz w:val="24"/>
          <w:szCs w:val="24"/>
        </w:rPr>
        <w:t xml:space="preserve">- </w:t>
      </w:r>
      <w:r w:rsidR="00115ADB" w:rsidRPr="00115ADB">
        <w:rPr>
          <w:rFonts w:ascii="Times New Roman" w:hAnsi="Times New Roman" w:cs="Times New Roman"/>
          <w:sz w:val="24"/>
          <w:szCs w:val="24"/>
        </w:rPr>
        <w:t xml:space="preserve">Amanda </w:t>
      </w:r>
      <w:proofErr w:type="spellStart"/>
      <w:r w:rsidR="00115ADB" w:rsidRPr="00115ADB">
        <w:rPr>
          <w:rFonts w:ascii="Times New Roman" w:hAnsi="Times New Roman" w:cs="Times New Roman"/>
          <w:sz w:val="24"/>
          <w:szCs w:val="24"/>
        </w:rPr>
        <w:t>Trápaga</w:t>
      </w:r>
      <w:proofErr w:type="spellEnd"/>
      <w:r w:rsidR="00115ADB" w:rsidRPr="00115ADB">
        <w:rPr>
          <w:rFonts w:ascii="Times New Roman" w:hAnsi="Times New Roman" w:cs="Times New Roman"/>
          <w:sz w:val="24"/>
          <w:szCs w:val="24"/>
        </w:rPr>
        <w:t xml:space="preserve"> Morales</w:t>
      </w:r>
      <w:r w:rsidRPr="00115ADB">
        <w:rPr>
          <w:rFonts w:ascii="Times New Roman" w:hAnsi="Times New Roman" w:cs="Times New Roman"/>
          <w:sz w:val="24"/>
          <w:szCs w:val="24"/>
        </w:rPr>
        <w:t xml:space="preserve">. </w:t>
      </w:r>
      <w:r w:rsidR="00115ADB" w:rsidRPr="00115ADB">
        <w:rPr>
          <w:rFonts w:ascii="Times New Roman" w:hAnsi="Times New Roman" w:cs="Times New Roman"/>
          <w:sz w:val="24"/>
          <w:szCs w:val="24"/>
          <w:lang w:eastAsia="es-MX"/>
        </w:rPr>
        <w:t>Contraloría Provincial de Villa Clara</w:t>
      </w:r>
      <w:r w:rsidRPr="00115ADB">
        <w:rPr>
          <w:rFonts w:ascii="Times New Roman" w:hAnsi="Times New Roman" w:cs="Times New Roman"/>
          <w:sz w:val="24"/>
          <w:szCs w:val="24"/>
        </w:rPr>
        <w:t xml:space="preserve">, </w:t>
      </w:r>
      <w:r w:rsidR="00115ADB" w:rsidRPr="00115ADB">
        <w:rPr>
          <w:rFonts w:ascii="Times New Roman" w:hAnsi="Times New Roman" w:cs="Times New Roman"/>
          <w:sz w:val="24"/>
          <w:szCs w:val="24"/>
        </w:rPr>
        <w:t>Cuba</w:t>
      </w:r>
      <w:r w:rsidRPr="00115ADB">
        <w:rPr>
          <w:rFonts w:ascii="Times New Roman" w:hAnsi="Times New Roman" w:cs="Times New Roman"/>
          <w:sz w:val="24"/>
          <w:szCs w:val="24"/>
        </w:rPr>
        <w:t>. E-mail:</w:t>
      </w:r>
      <w:r w:rsidR="00115ADB" w:rsidRPr="00115ADB">
        <w:rPr>
          <w:rFonts w:ascii="Times New Roman" w:hAnsi="Times New Roman" w:cs="Times New Roman"/>
          <w:sz w:val="24"/>
          <w:szCs w:val="24"/>
        </w:rPr>
        <w:t xml:space="preserve"> </w:t>
      </w:r>
      <w:hyperlink r:id="rId9" w:history="1">
        <w:r w:rsidR="00115ADB" w:rsidRPr="00115ADB">
          <w:rPr>
            <w:rStyle w:val="Hipervnculo"/>
            <w:rFonts w:ascii="Times New Roman" w:hAnsi="Times New Roman" w:cs="Times New Roman"/>
            <w:sz w:val="24"/>
            <w:szCs w:val="24"/>
          </w:rPr>
          <w:t>atrapaga2712@gmail.com</w:t>
        </w:r>
      </w:hyperlink>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5754D8" w:rsidRDefault="008A1C16" w:rsidP="00C64943">
      <w:pPr>
        <w:pStyle w:val="Prrafodelista"/>
        <w:numPr>
          <w:ilvl w:val="0"/>
          <w:numId w:val="1"/>
        </w:numPr>
        <w:spacing w:after="0" w:line="360" w:lineRule="auto"/>
        <w:ind w:left="426" w:hanging="284"/>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C9669B" w:rsidRPr="009A78FC">
        <w:rPr>
          <w:rFonts w:ascii="Times New Roman" w:hAnsi="Times New Roman" w:cs="Times New Roman"/>
          <w:sz w:val="24"/>
          <w:szCs w:val="24"/>
        </w:rPr>
        <w:t>e</w:t>
      </w:r>
      <w:r w:rsidR="00C9669B" w:rsidRPr="009A78FC">
        <w:rPr>
          <w:rFonts w:ascii="Times New Roman" w:hAnsi="Times New Roman" w:cs="Times New Roman"/>
          <w:sz w:val="24"/>
          <w:szCs w:val="24"/>
        </w:rPr>
        <w:t>l proceso de inversión está orientado a garantizar una elevada rentabilidad en el accionar</w:t>
      </w:r>
      <w:r w:rsidR="00C9669B" w:rsidRPr="009A78FC">
        <w:rPr>
          <w:rFonts w:ascii="Times New Roman" w:hAnsi="Times New Roman" w:cs="Times New Roman"/>
          <w:sz w:val="24"/>
          <w:szCs w:val="24"/>
        </w:rPr>
        <w:t xml:space="preserve"> de las empresas;</w:t>
      </w:r>
      <w:r w:rsidR="00C9669B" w:rsidRPr="009A78FC">
        <w:rPr>
          <w:rFonts w:ascii="Times New Roman" w:hAnsi="Times New Roman" w:cs="Times New Roman"/>
          <w:sz w:val="24"/>
          <w:szCs w:val="24"/>
        </w:rPr>
        <w:t xml:space="preserve"> sin embargo, estas son propensas a un gran número de riesgos</w:t>
      </w:r>
      <w:r w:rsidR="00C9669B" w:rsidRPr="009A78FC">
        <w:rPr>
          <w:rFonts w:ascii="Times New Roman" w:hAnsi="Times New Roman" w:cs="Times New Roman"/>
          <w:sz w:val="24"/>
          <w:szCs w:val="24"/>
        </w:rPr>
        <w:t xml:space="preserve"> que pueden afectar de diferente manera su desempeño</w:t>
      </w:r>
      <w:r w:rsidR="00C9669B" w:rsidRPr="009A78FC">
        <w:rPr>
          <w:rFonts w:ascii="Times New Roman" w:hAnsi="Times New Roman" w:cs="Times New Roman"/>
          <w:sz w:val="24"/>
          <w:szCs w:val="24"/>
        </w:rPr>
        <w:t>, ya sea por las condiciones cambiantes del mercado, como por los procedimientos que se acometen en su desarrollo</w:t>
      </w:r>
      <w:r w:rsidR="009061A5" w:rsidRPr="009A78FC">
        <w:rPr>
          <w:rFonts w:ascii="Times New Roman" w:hAnsi="Times New Roman" w:cs="Times New Roman"/>
          <w:sz w:val="24"/>
          <w:szCs w:val="24"/>
        </w:rPr>
        <w:t>.</w:t>
      </w:r>
    </w:p>
    <w:p w:rsidR="008A1C16" w:rsidRPr="005754D8" w:rsidRDefault="008A1C16" w:rsidP="00C64943">
      <w:pPr>
        <w:pStyle w:val="Prrafodelista"/>
        <w:numPr>
          <w:ilvl w:val="0"/>
          <w:numId w:val="1"/>
        </w:numPr>
        <w:spacing w:after="0" w:line="360" w:lineRule="auto"/>
        <w:ind w:left="426" w:hanging="284"/>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263C57">
        <w:rPr>
          <w:rFonts w:ascii="Times New Roman" w:hAnsi="Times New Roman" w:cs="Times New Roman"/>
          <w:b/>
          <w:sz w:val="24"/>
          <w:szCs w:val="24"/>
        </w:rPr>
        <w:t xml:space="preserve"> </w:t>
      </w:r>
      <w:r w:rsidR="00263C57" w:rsidRPr="00263C57">
        <w:rPr>
          <w:rFonts w:ascii="Times New Roman" w:hAnsi="Times New Roman" w:cs="Times New Roman"/>
          <w:sz w:val="24"/>
          <w:szCs w:val="24"/>
        </w:rPr>
        <w:t>definir un grupo de acciones encaminadas al mejoramiento del proceso de inversión en la Empresa Inmobiliaria del Turismo UEB Villa Clara, en función de la combinación de los elementos característicos de la Gestión de riesgos</w:t>
      </w:r>
      <w:r w:rsidR="009061A5" w:rsidRPr="00263C57">
        <w:rPr>
          <w:rFonts w:ascii="Times New Roman" w:hAnsi="Times New Roman" w:cs="Times New Roman"/>
          <w:sz w:val="24"/>
          <w:szCs w:val="24"/>
        </w:rPr>
        <w:t>.</w:t>
      </w:r>
    </w:p>
    <w:p w:rsidR="008A1C16" w:rsidRPr="005754D8" w:rsidRDefault="008A1C16" w:rsidP="00C64943">
      <w:pPr>
        <w:pStyle w:val="Prrafodelista"/>
        <w:numPr>
          <w:ilvl w:val="0"/>
          <w:numId w:val="1"/>
        </w:numPr>
        <w:spacing w:after="0" w:line="360" w:lineRule="auto"/>
        <w:ind w:left="426" w:hanging="284"/>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0D3012">
        <w:rPr>
          <w:rFonts w:ascii="Times New Roman" w:hAnsi="Times New Roman" w:cs="Times New Roman"/>
          <w:b/>
          <w:sz w:val="24"/>
          <w:szCs w:val="24"/>
        </w:rPr>
        <w:t xml:space="preserve"> </w:t>
      </w:r>
      <w:r w:rsidR="000D3012" w:rsidRPr="000D3012">
        <w:rPr>
          <w:rFonts w:ascii="Times New Roman" w:hAnsi="Times New Roman" w:cs="Times New Roman"/>
          <w:sz w:val="24"/>
          <w:szCs w:val="24"/>
          <w:lang w:val="es-ES_tradnl"/>
        </w:rPr>
        <w:t xml:space="preserve">se emplean </w:t>
      </w:r>
      <w:r w:rsidR="000D3012" w:rsidRPr="000D3012">
        <w:rPr>
          <w:rFonts w:ascii="Times New Roman" w:hAnsi="Times New Roman" w:cs="Times New Roman"/>
          <w:sz w:val="24"/>
          <w:szCs w:val="24"/>
        </w:rPr>
        <w:t xml:space="preserve">técnicas de trabajo en grupos como la tormenta de ideas o </w:t>
      </w:r>
      <w:proofErr w:type="spellStart"/>
      <w:r w:rsidR="000D3012" w:rsidRPr="000D3012">
        <w:rPr>
          <w:rFonts w:ascii="Times New Roman" w:hAnsi="Times New Roman" w:cs="Times New Roman"/>
          <w:sz w:val="24"/>
          <w:szCs w:val="24"/>
        </w:rPr>
        <w:t>Brainstorming</w:t>
      </w:r>
      <w:proofErr w:type="spellEnd"/>
      <w:r w:rsidR="000D3012" w:rsidRPr="000D3012">
        <w:rPr>
          <w:rFonts w:ascii="Times New Roman" w:hAnsi="Times New Roman" w:cs="Times New Roman"/>
          <w:sz w:val="24"/>
          <w:szCs w:val="24"/>
          <w:lang w:val="es-ES_tradnl"/>
        </w:rPr>
        <w:t xml:space="preserve">, entrevistas, técnicas de gestión de riesgo y </w:t>
      </w:r>
      <w:r w:rsidR="000D3012" w:rsidRPr="000D3012">
        <w:rPr>
          <w:rFonts w:ascii="Times New Roman" w:hAnsi="Times New Roman" w:cs="Times New Roman"/>
          <w:sz w:val="24"/>
          <w:szCs w:val="24"/>
        </w:rPr>
        <w:t>revisión de documentos</w:t>
      </w:r>
      <w:r w:rsidR="009061A5" w:rsidRPr="000D3012">
        <w:rPr>
          <w:rFonts w:ascii="Times New Roman" w:hAnsi="Times New Roman" w:cs="Times New Roman"/>
          <w:sz w:val="24"/>
          <w:szCs w:val="24"/>
        </w:rPr>
        <w:t>.</w:t>
      </w:r>
    </w:p>
    <w:p w:rsidR="008A1C16" w:rsidRPr="005754D8" w:rsidRDefault="008A1C16" w:rsidP="00C64943">
      <w:pPr>
        <w:pStyle w:val="Prrafodelista"/>
        <w:numPr>
          <w:ilvl w:val="0"/>
          <w:numId w:val="1"/>
        </w:numPr>
        <w:spacing w:after="0" w:line="360" w:lineRule="auto"/>
        <w:ind w:left="426" w:hanging="284"/>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F52B2F">
        <w:rPr>
          <w:rFonts w:ascii="Times New Roman" w:hAnsi="Times New Roman" w:cs="Times New Roman"/>
          <w:sz w:val="24"/>
          <w:szCs w:val="24"/>
        </w:rPr>
        <w:t>c</w:t>
      </w:r>
      <w:r w:rsidR="00F52B2F" w:rsidRPr="00F52B2F">
        <w:rPr>
          <w:rFonts w:ascii="Times New Roman" w:hAnsi="Times New Roman" w:cs="Times New Roman"/>
          <w:sz w:val="24"/>
          <w:szCs w:val="24"/>
        </w:rPr>
        <w:t xml:space="preserve">omo principal resultado se presentan acciones preventivas necesarias a desarrollar para minimizar el riesgo asociado a cada modo de fallo identificado en los subprocesos (pre-inversión, ejecución y explotación), el responsable de su realización y la frecuencia de la ejecución de las mismas; así como </w:t>
      </w:r>
      <w:r w:rsidR="00F52B2F" w:rsidRPr="00F52B2F">
        <w:rPr>
          <w:rFonts w:ascii="Times New Roman" w:hAnsi="Times New Roman" w:cs="Times New Roman"/>
          <w:sz w:val="24"/>
          <w:szCs w:val="24"/>
        </w:rPr>
        <w:lastRenderedPageBreak/>
        <w:t>la estimación del impacto potencial que tendrán estas acciones en el desempeño del proceso estudiado</w:t>
      </w:r>
      <w:r w:rsidR="009061A5" w:rsidRPr="00F52B2F">
        <w:rPr>
          <w:rFonts w:ascii="Times New Roman" w:hAnsi="Times New Roman" w:cs="Times New Roman"/>
          <w:sz w:val="24"/>
          <w:szCs w:val="24"/>
        </w:rPr>
        <w:t>.</w:t>
      </w:r>
    </w:p>
    <w:p w:rsidR="008A1C16" w:rsidRPr="005754D8" w:rsidRDefault="008A1C16" w:rsidP="00C64943">
      <w:pPr>
        <w:pStyle w:val="Prrafodelista"/>
        <w:numPr>
          <w:ilvl w:val="0"/>
          <w:numId w:val="1"/>
        </w:numPr>
        <w:spacing w:after="0" w:line="360" w:lineRule="auto"/>
        <w:ind w:left="426" w:hanging="284"/>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DD0352">
        <w:rPr>
          <w:rFonts w:ascii="Times New Roman" w:hAnsi="Times New Roman" w:cs="Times New Roman"/>
          <w:sz w:val="24"/>
          <w:szCs w:val="24"/>
        </w:rPr>
        <w:t>c</w:t>
      </w:r>
      <w:r w:rsidR="00DD0352" w:rsidRPr="00DD0352">
        <w:rPr>
          <w:rFonts w:ascii="Times New Roman" w:hAnsi="Times New Roman" w:cs="Times New Roman"/>
          <w:sz w:val="24"/>
          <w:szCs w:val="24"/>
        </w:rPr>
        <w:t>on la investigación se logra resolver un problema real y dotar a la empresa de soluciones a las deficiencias detectadas, luego de analizados los riesgos del proceso inversionista; además, se consigue actualizar el plan de prevención de riesgos en este pr</w:t>
      </w:r>
      <w:r w:rsidR="00DD0352" w:rsidRPr="00DD0352">
        <w:rPr>
          <w:rFonts w:ascii="Times New Roman" w:hAnsi="Times New Roman" w:cs="Times New Roman"/>
          <w:sz w:val="24"/>
          <w:szCs w:val="24"/>
        </w:rPr>
        <w:t>oceso</w:t>
      </w:r>
      <w:r w:rsidR="009061A5" w:rsidRPr="00DD0352">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0353CF" w:rsidRPr="00CC72D3" w:rsidRDefault="000353CF" w:rsidP="00C64943">
      <w:pPr>
        <w:pStyle w:val="Prrafodelista"/>
        <w:numPr>
          <w:ilvl w:val="0"/>
          <w:numId w:val="1"/>
        </w:numPr>
        <w:spacing w:after="0" w:line="360" w:lineRule="auto"/>
        <w:ind w:left="426" w:hanging="284"/>
        <w:jc w:val="both"/>
        <w:rPr>
          <w:rFonts w:ascii="Times New Roman" w:hAnsi="Times New Roman" w:cs="Times New Roman"/>
          <w:i/>
          <w:sz w:val="24"/>
          <w:szCs w:val="24"/>
          <w:lang w:val="en-US"/>
        </w:rPr>
      </w:pPr>
      <w:r w:rsidRPr="00CC72D3">
        <w:rPr>
          <w:rFonts w:ascii="Times New Roman" w:hAnsi="Times New Roman" w:cs="Times New Roman"/>
          <w:b/>
          <w:i/>
          <w:sz w:val="24"/>
          <w:szCs w:val="24"/>
          <w:lang w:val="en-US"/>
        </w:rPr>
        <w:t xml:space="preserve">Problematic: </w:t>
      </w:r>
      <w:r w:rsidR="004C4E99" w:rsidRPr="004C4E99">
        <w:rPr>
          <w:rFonts w:ascii="Times New Roman" w:hAnsi="Times New Roman" w:cs="Times New Roman"/>
          <w:i/>
          <w:sz w:val="24"/>
          <w:szCs w:val="24"/>
          <w:lang w:val="en-US"/>
        </w:rPr>
        <w:t>the investment process is aimed at guaranteeing high profitability in the actions of the companies; however, these are prone to a large number of risks that may affect their performance in different ways, either due to changing market conditions or due to the procedures undertaken in their development.</w:t>
      </w:r>
    </w:p>
    <w:p w:rsidR="000353CF" w:rsidRPr="00866F31" w:rsidRDefault="000353CF" w:rsidP="00C64943">
      <w:pPr>
        <w:pStyle w:val="Prrafodelista"/>
        <w:numPr>
          <w:ilvl w:val="0"/>
          <w:numId w:val="1"/>
        </w:numPr>
        <w:spacing w:after="0" w:line="360" w:lineRule="auto"/>
        <w:ind w:left="426" w:hanging="284"/>
        <w:jc w:val="both"/>
        <w:rPr>
          <w:rFonts w:ascii="Times New Roman" w:hAnsi="Times New Roman" w:cs="Times New Roman"/>
          <w:i/>
          <w:sz w:val="24"/>
          <w:szCs w:val="24"/>
          <w:lang w:val="en-US"/>
        </w:rPr>
      </w:pPr>
      <w:r w:rsidRPr="00866F31">
        <w:rPr>
          <w:rFonts w:ascii="Times New Roman" w:hAnsi="Times New Roman" w:cs="Times New Roman"/>
          <w:b/>
          <w:i/>
          <w:sz w:val="24"/>
          <w:szCs w:val="24"/>
          <w:lang w:val="en-US"/>
        </w:rPr>
        <w:t>Objective(s):</w:t>
      </w:r>
      <w:r w:rsidRPr="00866F31">
        <w:rPr>
          <w:rFonts w:ascii="Times New Roman" w:hAnsi="Times New Roman" w:cs="Times New Roman"/>
          <w:i/>
          <w:sz w:val="24"/>
          <w:szCs w:val="24"/>
          <w:lang w:val="en-US"/>
        </w:rPr>
        <w:t xml:space="preserve"> </w:t>
      </w:r>
      <w:r w:rsidR="005017E5" w:rsidRPr="005017E5">
        <w:rPr>
          <w:rFonts w:ascii="Times New Roman" w:hAnsi="Times New Roman" w:cs="Times New Roman"/>
          <w:i/>
          <w:sz w:val="24"/>
          <w:szCs w:val="24"/>
          <w:lang w:val="en-US"/>
        </w:rPr>
        <w:t xml:space="preserve">define a group of actions aimed at improving the investment process in the </w:t>
      </w:r>
      <w:proofErr w:type="spellStart"/>
      <w:r w:rsidR="00D634BF" w:rsidRPr="00D634BF">
        <w:rPr>
          <w:rFonts w:ascii="Times New Roman" w:hAnsi="Times New Roman" w:cs="Times New Roman"/>
          <w:i/>
          <w:sz w:val="24"/>
          <w:szCs w:val="24"/>
          <w:lang w:val="en-US"/>
        </w:rPr>
        <w:t>Empresa</w:t>
      </w:r>
      <w:proofErr w:type="spellEnd"/>
      <w:r w:rsidR="00D634BF" w:rsidRPr="00D634BF">
        <w:rPr>
          <w:rFonts w:ascii="Times New Roman" w:hAnsi="Times New Roman" w:cs="Times New Roman"/>
          <w:i/>
          <w:sz w:val="24"/>
          <w:szCs w:val="24"/>
          <w:lang w:val="en-US"/>
        </w:rPr>
        <w:t xml:space="preserve"> </w:t>
      </w:r>
      <w:proofErr w:type="spellStart"/>
      <w:r w:rsidR="00D634BF" w:rsidRPr="00D634BF">
        <w:rPr>
          <w:rFonts w:ascii="Times New Roman" w:hAnsi="Times New Roman" w:cs="Times New Roman"/>
          <w:i/>
          <w:sz w:val="24"/>
          <w:szCs w:val="24"/>
          <w:lang w:val="en-US"/>
        </w:rPr>
        <w:t>Inmobiliaria</w:t>
      </w:r>
      <w:proofErr w:type="spellEnd"/>
      <w:r w:rsidR="00D634BF" w:rsidRPr="00D634BF">
        <w:rPr>
          <w:rFonts w:ascii="Times New Roman" w:hAnsi="Times New Roman" w:cs="Times New Roman"/>
          <w:i/>
          <w:sz w:val="24"/>
          <w:szCs w:val="24"/>
          <w:lang w:val="en-US"/>
        </w:rPr>
        <w:t xml:space="preserve"> del </w:t>
      </w:r>
      <w:proofErr w:type="spellStart"/>
      <w:r w:rsidR="00D634BF" w:rsidRPr="00D634BF">
        <w:rPr>
          <w:rFonts w:ascii="Times New Roman" w:hAnsi="Times New Roman" w:cs="Times New Roman"/>
          <w:i/>
          <w:sz w:val="24"/>
          <w:szCs w:val="24"/>
          <w:lang w:val="en-US"/>
        </w:rPr>
        <w:t>Turismo</w:t>
      </w:r>
      <w:proofErr w:type="spellEnd"/>
      <w:r w:rsidR="00D634BF" w:rsidRPr="00D634BF">
        <w:rPr>
          <w:rFonts w:ascii="Times New Roman" w:hAnsi="Times New Roman" w:cs="Times New Roman"/>
          <w:i/>
          <w:sz w:val="24"/>
          <w:szCs w:val="24"/>
          <w:lang w:val="en-US"/>
        </w:rPr>
        <w:t xml:space="preserve"> UEB Villa Clara</w:t>
      </w:r>
      <w:r w:rsidR="005017E5" w:rsidRPr="005017E5">
        <w:rPr>
          <w:rFonts w:ascii="Times New Roman" w:hAnsi="Times New Roman" w:cs="Times New Roman"/>
          <w:i/>
          <w:sz w:val="24"/>
          <w:szCs w:val="24"/>
          <w:lang w:val="en-US"/>
        </w:rPr>
        <w:t>, based on the combination of the characteristic elements of Risk Management.</w:t>
      </w:r>
    </w:p>
    <w:p w:rsidR="000353CF" w:rsidRPr="00866F31" w:rsidRDefault="000353CF" w:rsidP="00C64943">
      <w:pPr>
        <w:pStyle w:val="Prrafodelista"/>
        <w:numPr>
          <w:ilvl w:val="0"/>
          <w:numId w:val="1"/>
        </w:numPr>
        <w:spacing w:after="0" w:line="360" w:lineRule="auto"/>
        <w:ind w:left="426" w:hanging="284"/>
        <w:jc w:val="both"/>
        <w:rPr>
          <w:rFonts w:ascii="Times New Roman" w:hAnsi="Times New Roman" w:cs="Times New Roman"/>
          <w:i/>
          <w:sz w:val="24"/>
          <w:szCs w:val="24"/>
          <w:lang w:val="en-US"/>
        </w:rPr>
      </w:pPr>
      <w:r w:rsidRPr="00866F31">
        <w:rPr>
          <w:rFonts w:ascii="Times New Roman" w:hAnsi="Times New Roman" w:cs="Times New Roman"/>
          <w:b/>
          <w:i/>
          <w:sz w:val="24"/>
          <w:szCs w:val="24"/>
          <w:lang w:val="en-US"/>
        </w:rPr>
        <w:t>Methodology:</w:t>
      </w:r>
      <w:r w:rsidRPr="00866F31">
        <w:rPr>
          <w:rFonts w:ascii="Times New Roman" w:hAnsi="Times New Roman" w:cs="Times New Roman"/>
          <w:i/>
          <w:sz w:val="24"/>
          <w:szCs w:val="24"/>
          <w:lang w:val="en-US"/>
        </w:rPr>
        <w:t xml:space="preserve"> </w:t>
      </w:r>
      <w:r w:rsidR="00D634BF" w:rsidRPr="00D634BF">
        <w:rPr>
          <w:rFonts w:ascii="Times New Roman" w:hAnsi="Times New Roman" w:cs="Times New Roman"/>
          <w:i/>
          <w:sz w:val="24"/>
          <w:szCs w:val="24"/>
          <w:lang w:val="en-US"/>
        </w:rPr>
        <w:t>group work techniques are used such as brainstorming or brainstorming, interviews, risk management techniques and document review.</w:t>
      </w:r>
    </w:p>
    <w:p w:rsidR="000353CF" w:rsidRPr="002F47CF" w:rsidRDefault="000353CF" w:rsidP="00C64943">
      <w:pPr>
        <w:pStyle w:val="Prrafodelista"/>
        <w:numPr>
          <w:ilvl w:val="0"/>
          <w:numId w:val="1"/>
        </w:numPr>
        <w:spacing w:after="0" w:line="360" w:lineRule="auto"/>
        <w:ind w:left="426" w:hanging="284"/>
        <w:jc w:val="both"/>
        <w:rPr>
          <w:rFonts w:ascii="Times New Roman" w:hAnsi="Times New Roman" w:cs="Times New Roman"/>
          <w:i/>
          <w:sz w:val="24"/>
          <w:szCs w:val="24"/>
          <w:lang w:val="en-US"/>
        </w:rPr>
      </w:pPr>
      <w:r w:rsidRPr="000353CF">
        <w:rPr>
          <w:rFonts w:ascii="Times New Roman" w:hAnsi="Times New Roman" w:cs="Times New Roman"/>
          <w:b/>
          <w:i/>
          <w:sz w:val="24"/>
          <w:szCs w:val="24"/>
          <w:lang w:val="en-US"/>
        </w:rPr>
        <w:t>Results and discussion:</w:t>
      </w:r>
      <w:r w:rsidRPr="000353CF">
        <w:rPr>
          <w:rFonts w:ascii="Times New Roman" w:hAnsi="Times New Roman" w:cs="Times New Roman"/>
          <w:i/>
          <w:sz w:val="24"/>
          <w:szCs w:val="24"/>
          <w:lang w:val="en-US"/>
        </w:rPr>
        <w:t xml:space="preserve"> </w:t>
      </w:r>
      <w:r w:rsidR="002F47CF">
        <w:rPr>
          <w:rFonts w:ascii="Times New Roman" w:hAnsi="Times New Roman" w:cs="Times New Roman"/>
          <w:i/>
          <w:sz w:val="24"/>
          <w:szCs w:val="24"/>
          <w:lang w:val="en-US"/>
        </w:rPr>
        <w:t>t</w:t>
      </w:r>
      <w:r w:rsidR="002F47CF" w:rsidRPr="002F47CF">
        <w:rPr>
          <w:rFonts w:ascii="Times New Roman" w:hAnsi="Times New Roman" w:cs="Times New Roman"/>
          <w:i/>
          <w:sz w:val="24"/>
          <w:szCs w:val="24"/>
          <w:lang w:val="en-US"/>
        </w:rPr>
        <w:t>he main result is the necessary preventive actions to be developed to minimize the risk associated with each failure mode identified in the sub-processes (pre-investment, execution and exploitation), the person responsible for their performance and the frequency of their execution; as well as the estimation of the potential impact that these actions will have on the performance of the studied process.</w:t>
      </w:r>
    </w:p>
    <w:p w:rsidR="009061A5" w:rsidRPr="000353CF" w:rsidRDefault="000353CF" w:rsidP="00C64943">
      <w:pPr>
        <w:pStyle w:val="Prrafodelista"/>
        <w:numPr>
          <w:ilvl w:val="0"/>
          <w:numId w:val="1"/>
        </w:numPr>
        <w:spacing w:after="0" w:line="360" w:lineRule="auto"/>
        <w:ind w:left="426" w:hanging="284"/>
        <w:jc w:val="both"/>
        <w:rPr>
          <w:rFonts w:ascii="Times New Roman" w:hAnsi="Times New Roman" w:cs="Times New Roman"/>
          <w:sz w:val="24"/>
          <w:szCs w:val="24"/>
          <w:lang w:val="en-US"/>
        </w:rPr>
      </w:pPr>
      <w:r w:rsidRPr="000353CF">
        <w:rPr>
          <w:rFonts w:ascii="Times New Roman" w:hAnsi="Times New Roman" w:cs="Times New Roman"/>
          <w:b/>
          <w:i/>
          <w:sz w:val="24"/>
          <w:szCs w:val="24"/>
          <w:lang w:val="en-US"/>
        </w:rPr>
        <w:t>Conclusions:</w:t>
      </w:r>
      <w:r w:rsidRPr="000353CF">
        <w:rPr>
          <w:rFonts w:ascii="Times New Roman" w:hAnsi="Times New Roman" w:cs="Times New Roman"/>
          <w:i/>
          <w:sz w:val="24"/>
          <w:szCs w:val="24"/>
          <w:lang w:val="en-US"/>
        </w:rPr>
        <w:t xml:space="preserve"> </w:t>
      </w:r>
      <w:r w:rsidR="00AF1489">
        <w:rPr>
          <w:rFonts w:ascii="Times New Roman" w:hAnsi="Times New Roman" w:cs="Times New Roman"/>
          <w:i/>
          <w:sz w:val="24"/>
          <w:szCs w:val="24"/>
          <w:lang w:val="en-US"/>
        </w:rPr>
        <w:t>w</w:t>
      </w:r>
      <w:r w:rsidR="00AF1489" w:rsidRPr="00AF1489">
        <w:rPr>
          <w:rFonts w:ascii="Times New Roman" w:hAnsi="Times New Roman" w:cs="Times New Roman"/>
          <w:i/>
          <w:sz w:val="24"/>
          <w:szCs w:val="24"/>
          <w:lang w:val="en-US"/>
        </w:rPr>
        <w:t>ith the investigation, it is possible to solve a real problem and provide the company with solutions to the deficiencies detected, after analyzing the risks of the investment process; In addition, the risk prevention plan is updated in this process.</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B5307" w:rsidRPr="00304173">
        <w:rPr>
          <w:rFonts w:ascii="Times New Roman" w:hAnsi="Times New Roman" w:cs="Times New Roman"/>
          <w:sz w:val="24"/>
          <w:szCs w:val="24"/>
        </w:rPr>
        <w:t>C</w:t>
      </w:r>
      <w:r w:rsidR="003B5307" w:rsidRPr="00304173">
        <w:rPr>
          <w:rFonts w:ascii="Times New Roman" w:hAnsi="Times New Roman" w:cs="Times New Roman"/>
          <w:sz w:val="24"/>
          <w:szCs w:val="24"/>
        </w:rPr>
        <w:t>onstrucción;</w:t>
      </w:r>
      <w:r w:rsidR="003B5307" w:rsidRPr="00304173">
        <w:rPr>
          <w:rFonts w:ascii="Times New Roman" w:hAnsi="Times New Roman" w:cs="Times New Roman"/>
          <w:b/>
          <w:sz w:val="24"/>
          <w:szCs w:val="24"/>
        </w:rPr>
        <w:t xml:space="preserve"> </w:t>
      </w:r>
      <w:r w:rsidR="003B5307" w:rsidRPr="00304173">
        <w:rPr>
          <w:rFonts w:ascii="Times New Roman" w:hAnsi="Times New Roman" w:cs="Times New Roman"/>
          <w:sz w:val="24"/>
          <w:szCs w:val="24"/>
        </w:rPr>
        <w:t>G</w:t>
      </w:r>
      <w:r w:rsidR="003B5307" w:rsidRPr="00304173">
        <w:rPr>
          <w:rFonts w:ascii="Times New Roman" w:hAnsi="Times New Roman" w:cs="Times New Roman"/>
          <w:sz w:val="24"/>
          <w:szCs w:val="24"/>
        </w:rPr>
        <w:t xml:space="preserve">estión de riesgo; </w:t>
      </w:r>
      <w:r w:rsidR="003B5307" w:rsidRPr="00304173">
        <w:rPr>
          <w:rFonts w:ascii="Times New Roman" w:hAnsi="Times New Roman" w:cs="Times New Roman"/>
          <w:sz w:val="24"/>
          <w:szCs w:val="24"/>
        </w:rPr>
        <w:t>P</w:t>
      </w:r>
      <w:r w:rsidR="003B5307" w:rsidRPr="00304173">
        <w:rPr>
          <w:rFonts w:ascii="Times New Roman" w:hAnsi="Times New Roman" w:cs="Times New Roman"/>
          <w:sz w:val="24"/>
          <w:szCs w:val="24"/>
        </w:rPr>
        <w:t>roceso de inversión</w:t>
      </w:r>
      <w:r w:rsidRPr="00304173">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304173" w:rsidRPr="00304173" w:rsidRDefault="009061A5" w:rsidP="00FF3346">
      <w:pPr>
        <w:spacing w:after="0" w:line="360" w:lineRule="auto"/>
        <w:jc w:val="both"/>
        <w:rPr>
          <w:rFonts w:ascii="Times New Roman" w:hAnsi="Times New Roman" w:cs="Times New Roman"/>
          <w:sz w:val="24"/>
          <w:szCs w:val="24"/>
          <w:lang w:val="en-US"/>
        </w:rPr>
      </w:pPr>
      <w:r w:rsidRPr="00304173">
        <w:rPr>
          <w:rFonts w:ascii="Times New Roman" w:hAnsi="Times New Roman" w:cs="Times New Roman"/>
          <w:b/>
          <w:i/>
          <w:sz w:val="24"/>
          <w:szCs w:val="24"/>
          <w:lang w:val="en-US"/>
        </w:rPr>
        <w:t>Keywords:</w:t>
      </w:r>
      <w:r w:rsidRPr="00304173">
        <w:rPr>
          <w:rFonts w:ascii="Times New Roman" w:hAnsi="Times New Roman" w:cs="Times New Roman"/>
          <w:sz w:val="24"/>
          <w:szCs w:val="24"/>
          <w:lang w:val="en-US"/>
        </w:rPr>
        <w:t xml:space="preserve"> </w:t>
      </w:r>
      <w:r w:rsidR="00304173" w:rsidRPr="00304173">
        <w:rPr>
          <w:rFonts w:ascii="Times New Roman" w:hAnsi="Times New Roman" w:cs="Times New Roman"/>
          <w:i/>
          <w:sz w:val="24"/>
          <w:szCs w:val="24"/>
          <w:lang w:val="en-US"/>
        </w:rPr>
        <w:t>C</w:t>
      </w:r>
      <w:r w:rsidR="00304173" w:rsidRPr="00304173">
        <w:rPr>
          <w:rFonts w:ascii="Times New Roman" w:hAnsi="Times New Roman" w:cs="Times New Roman"/>
          <w:i/>
          <w:sz w:val="24"/>
          <w:szCs w:val="24"/>
          <w:lang w:val="en-US"/>
        </w:rPr>
        <w:t xml:space="preserve">onstruction; </w:t>
      </w:r>
      <w:r w:rsidR="00304173" w:rsidRPr="00304173">
        <w:rPr>
          <w:rFonts w:ascii="Times New Roman" w:hAnsi="Times New Roman" w:cs="Times New Roman"/>
          <w:i/>
          <w:sz w:val="24"/>
          <w:szCs w:val="24"/>
          <w:lang w:val="en-US"/>
        </w:rPr>
        <w:t>R</w:t>
      </w:r>
      <w:r w:rsidR="00304173" w:rsidRPr="00304173">
        <w:rPr>
          <w:rFonts w:ascii="Times New Roman" w:hAnsi="Times New Roman" w:cs="Times New Roman"/>
          <w:i/>
          <w:sz w:val="24"/>
          <w:szCs w:val="24"/>
          <w:lang w:val="en-US"/>
        </w:rPr>
        <w:t xml:space="preserve">isk management; </w:t>
      </w:r>
      <w:r w:rsidR="00304173" w:rsidRPr="00304173">
        <w:rPr>
          <w:rFonts w:ascii="Times New Roman" w:hAnsi="Times New Roman" w:cs="Times New Roman"/>
          <w:i/>
          <w:sz w:val="24"/>
          <w:szCs w:val="24"/>
          <w:lang w:val="en-US"/>
        </w:rPr>
        <w:t>I</w:t>
      </w:r>
      <w:r w:rsidR="00304173" w:rsidRPr="00304173">
        <w:rPr>
          <w:rFonts w:ascii="Times New Roman" w:hAnsi="Times New Roman" w:cs="Times New Roman"/>
          <w:i/>
          <w:sz w:val="24"/>
          <w:szCs w:val="24"/>
          <w:lang w:val="en-US"/>
        </w:rPr>
        <w:t>nvestment process</w:t>
      </w:r>
      <w:r w:rsidR="00304173" w:rsidRPr="00304173">
        <w:rPr>
          <w:rFonts w:ascii="Times New Roman" w:hAnsi="Times New Roman" w:cs="Times New Roman"/>
          <w:sz w:val="24"/>
          <w:szCs w:val="24"/>
          <w:lang w:val="en-US"/>
        </w:rPr>
        <w:t xml:space="preserve"> </w:t>
      </w:r>
    </w:p>
    <w:p w:rsidR="00A21A1F" w:rsidRPr="00304173" w:rsidRDefault="00A21A1F" w:rsidP="00FF3346">
      <w:pPr>
        <w:spacing w:after="0" w:line="360" w:lineRule="auto"/>
        <w:jc w:val="both"/>
        <w:rPr>
          <w:rFonts w:ascii="Times New Roman" w:hAnsi="Times New Roman" w:cs="Times New Roman"/>
          <w:sz w:val="24"/>
          <w:szCs w:val="24"/>
          <w:lang w:val="en-US"/>
        </w:rPr>
      </w:pPr>
    </w:p>
    <w:p w:rsidR="00A21A1F" w:rsidRDefault="00A21A1F" w:rsidP="00B831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753725" w:rsidRPr="00B831ED" w:rsidRDefault="00753725" w:rsidP="00B831ED">
      <w:pPr>
        <w:spacing w:after="0" w:line="360" w:lineRule="auto"/>
        <w:contextualSpacing/>
        <w:jc w:val="both"/>
        <w:rPr>
          <w:rFonts w:ascii="Times New Roman" w:hAnsi="Times New Roman" w:cs="Times New Roman"/>
          <w:sz w:val="24"/>
          <w:szCs w:val="24"/>
        </w:rPr>
      </w:pPr>
      <w:r w:rsidRPr="00B831ED">
        <w:rPr>
          <w:rFonts w:ascii="Times New Roman" w:hAnsi="Times New Roman" w:cs="Times New Roman"/>
          <w:sz w:val="24"/>
          <w:szCs w:val="24"/>
        </w:rPr>
        <w:t xml:space="preserve">La inversión es un factor importante en el desarrollo exitoso de empresas y países. Esta es la fuerza principal de incentivo del desarrollo económico, lo que permite lograr una alta productividad y una mejor calidad de vida; ayuda al desarrollo de las actividades de innovación y proporciona una oportunidad para adoptar un enfoque integral para la modernización de la activación de la producción y prestación de servicios, el desarrollo de nuevos y mejores productos y aumentar su competitividad internacional </w:t>
      </w:r>
      <w:r w:rsidRPr="00B831ED">
        <w:rPr>
          <w:rFonts w:ascii="Times New Roman" w:hAnsi="Times New Roman" w:cs="Times New Roman"/>
          <w:sz w:val="24"/>
          <w:szCs w:val="24"/>
        </w:rPr>
        <w:fldChar w:fldCharType="begin">
          <w:fldData xml:space="preserve">PEVuZE5vdGU+PENpdGU+PEF1dGhvcj5GaWd1ZXJvYTwvQXV0aG9yPjxZZWFyPjIwMTU8L1llYXI+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</w:fldData>
        </w:fldChar>
      </w:r>
      <w:r w:rsidRPr="00B831ED">
        <w:rPr>
          <w:rFonts w:ascii="Times New Roman" w:hAnsi="Times New Roman" w:cs="Times New Roman"/>
          <w:sz w:val="24"/>
          <w:szCs w:val="24"/>
        </w:rPr>
        <w:instrText xml:space="preserve"> ADDIN EN.CITE </w:instrText>
      </w:r>
      <w:r w:rsidRPr="00B831ED">
        <w:rPr>
          <w:rFonts w:ascii="Times New Roman" w:hAnsi="Times New Roman" w:cs="Times New Roman"/>
          <w:sz w:val="24"/>
          <w:szCs w:val="24"/>
        </w:rPr>
        <w:fldChar w:fldCharType="begin">
          <w:fldData xml:space="preserve">PEVuZE5vdGU+PENpdGU+PEF1dGhvcj5GaWd1ZXJvYTwvQXV0aG9yPjxZZWFyPjIwMTU8L1llYXI+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</w:fldData>
        </w:fldChar>
      </w:r>
      <w:r w:rsidRPr="00B831ED">
        <w:rPr>
          <w:rFonts w:ascii="Times New Roman" w:hAnsi="Times New Roman" w:cs="Times New Roman"/>
          <w:sz w:val="24"/>
          <w:szCs w:val="24"/>
        </w:rPr>
        <w:instrText xml:space="preserve"> ADDIN EN.CITE.DATA </w:instrText>
      </w:r>
      <w:r w:rsidRPr="00B831ED">
        <w:rPr>
          <w:rFonts w:ascii="Times New Roman" w:hAnsi="Times New Roman" w:cs="Times New Roman"/>
          <w:sz w:val="24"/>
          <w:szCs w:val="24"/>
        </w:rPr>
      </w:r>
      <w:r w:rsidRPr="00B831ED">
        <w:rPr>
          <w:rFonts w:ascii="Times New Roman" w:hAnsi="Times New Roman" w:cs="Times New Roman"/>
          <w:sz w:val="24"/>
          <w:szCs w:val="24"/>
        </w:rPr>
        <w:fldChar w:fldCharType="end"/>
      </w:r>
      <w:r w:rsidRPr="00B831ED">
        <w:rPr>
          <w:rFonts w:ascii="Times New Roman" w:hAnsi="Times New Roman" w:cs="Times New Roman"/>
          <w:sz w:val="24"/>
          <w:szCs w:val="24"/>
        </w:rPr>
      </w:r>
      <w:r w:rsidRPr="00B831ED">
        <w:rPr>
          <w:rFonts w:ascii="Times New Roman" w:hAnsi="Times New Roman" w:cs="Times New Roman"/>
          <w:sz w:val="24"/>
          <w:szCs w:val="24"/>
        </w:rPr>
        <w:fldChar w:fldCharType="separate"/>
      </w:r>
      <w:r w:rsidRPr="00B831ED">
        <w:rPr>
          <w:rFonts w:ascii="Times New Roman" w:hAnsi="Times New Roman" w:cs="Times New Roman"/>
          <w:noProof/>
          <w:sz w:val="24"/>
          <w:szCs w:val="24"/>
        </w:rPr>
        <w:t>(</w:t>
      </w:r>
      <w:hyperlink w:anchor="_ENREF_92" w:tooltip="Jin, 2019 #6" w:history="1">
        <w:r w:rsidRPr="00B831ED">
          <w:rPr>
            <w:rFonts w:ascii="Times New Roman" w:hAnsi="Times New Roman" w:cs="Times New Roman"/>
            <w:color w:val="000000"/>
            <w:sz w:val="24"/>
            <w:szCs w:val="24"/>
            <w:shd w:val="clear" w:color="auto" w:fill="FFFFFF"/>
          </w:rPr>
          <w:t>Jin, Du, Long, y Boamah</w:t>
        </w:r>
        <w:r w:rsidRPr="00B831ED">
          <w:rPr>
            <w:rFonts w:ascii="Times New Roman" w:hAnsi="Times New Roman" w:cs="Times New Roman"/>
            <w:noProof/>
            <w:sz w:val="24"/>
            <w:szCs w:val="24"/>
          </w:rPr>
          <w:t>, 2019</w:t>
        </w:r>
      </w:hyperlink>
      <w:r w:rsidRPr="00B831ED">
        <w:rPr>
          <w:rFonts w:ascii="Times New Roman" w:hAnsi="Times New Roman" w:cs="Times New Roman"/>
          <w:noProof/>
          <w:sz w:val="24"/>
          <w:szCs w:val="24"/>
        </w:rPr>
        <w:t>)</w:t>
      </w:r>
      <w:r w:rsidRPr="00B831ED">
        <w:rPr>
          <w:rFonts w:ascii="Times New Roman" w:hAnsi="Times New Roman" w:cs="Times New Roman"/>
          <w:sz w:val="24"/>
          <w:szCs w:val="24"/>
        </w:rPr>
        <w:fldChar w:fldCharType="end"/>
      </w:r>
      <w:r w:rsidRPr="00B831ED">
        <w:rPr>
          <w:rFonts w:ascii="Times New Roman" w:hAnsi="Times New Roman" w:cs="Times New Roman"/>
          <w:sz w:val="24"/>
          <w:szCs w:val="24"/>
        </w:rPr>
        <w:t xml:space="preserve">. El proceso inversionista es el sistema dinámico que integra las actividades referentes a la economía desde su concepción inicial hasta la puesta en explotación y necesita de la preparación, planificación, contratación, ejecución y control. Es un proceso irreversible y con muchas vulnerabilidades debido a la gama de recursos que se utilizan, dependiendo de la magnitud, así como del presupuesto; pero a la vez importante e imprescindible para el desarrollo </w:t>
      </w:r>
      <w:r w:rsidRPr="00B831ED">
        <w:rPr>
          <w:rFonts w:ascii="Times New Roman" w:hAnsi="Times New Roman" w:cs="Times New Roman"/>
          <w:sz w:val="24"/>
          <w:szCs w:val="24"/>
        </w:rPr>
        <w:fldChar w:fldCharType="begin">
          <w:fldData xml:space="preserve">PEVuZE5vdGU+PENpdGU+PEF1dGhvcj5NYWNoYWRvPC9BdXRob3I+PFllYXI+MjAxNzwvWWVhcj48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</w:fldData>
        </w:fldChar>
      </w:r>
      <w:r w:rsidRPr="00B831ED">
        <w:rPr>
          <w:rFonts w:ascii="Times New Roman" w:hAnsi="Times New Roman" w:cs="Times New Roman"/>
          <w:sz w:val="24"/>
          <w:szCs w:val="24"/>
        </w:rPr>
        <w:instrText xml:space="preserve"> ADDIN EN.CITE </w:instrText>
      </w:r>
      <w:r w:rsidRPr="00B831ED">
        <w:rPr>
          <w:rFonts w:ascii="Times New Roman" w:hAnsi="Times New Roman" w:cs="Times New Roman"/>
          <w:sz w:val="24"/>
          <w:szCs w:val="24"/>
        </w:rPr>
        <w:fldChar w:fldCharType="begin">
          <w:fldData xml:space="preserve">PEVuZE5vdGU+PENpdGU+PEF1dGhvcj5NYWNoYWRvPC9BdXRob3I+PFllYXI+MjAxNzwvWWVhcj48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</w:fldData>
        </w:fldChar>
      </w:r>
      <w:r w:rsidRPr="00B831ED">
        <w:rPr>
          <w:rFonts w:ascii="Times New Roman" w:hAnsi="Times New Roman" w:cs="Times New Roman"/>
          <w:sz w:val="24"/>
          <w:szCs w:val="24"/>
        </w:rPr>
        <w:instrText xml:space="preserve"> ADDIN EN.CITE.DATA </w:instrText>
      </w:r>
      <w:r w:rsidRPr="00B831ED">
        <w:rPr>
          <w:rFonts w:ascii="Times New Roman" w:hAnsi="Times New Roman" w:cs="Times New Roman"/>
          <w:sz w:val="24"/>
          <w:szCs w:val="24"/>
        </w:rPr>
      </w:r>
      <w:r w:rsidRPr="00B831ED">
        <w:rPr>
          <w:rFonts w:ascii="Times New Roman" w:hAnsi="Times New Roman" w:cs="Times New Roman"/>
          <w:sz w:val="24"/>
          <w:szCs w:val="24"/>
        </w:rPr>
        <w:fldChar w:fldCharType="end"/>
      </w:r>
      <w:r w:rsidRPr="00B831ED">
        <w:rPr>
          <w:rFonts w:ascii="Times New Roman" w:hAnsi="Times New Roman" w:cs="Times New Roman"/>
          <w:sz w:val="24"/>
          <w:szCs w:val="24"/>
        </w:rPr>
      </w:r>
      <w:r w:rsidRPr="00B831ED">
        <w:rPr>
          <w:rFonts w:ascii="Times New Roman" w:hAnsi="Times New Roman" w:cs="Times New Roman"/>
          <w:sz w:val="24"/>
          <w:szCs w:val="24"/>
        </w:rPr>
        <w:fldChar w:fldCharType="separate"/>
      </w:r>
      <w:r w:rsidRPr="00B831ED">
        <w:rPr>
          <w:rFonts w:ascii="Times New Roman" w:hAnsi="Times New Roman" w:cs="Times New Roman"/>
          <w:noProof/>
          <w:sz w:val="24"/>
          <w:szCs w:val="24"/>
        </w:rPr>
        <w:t>(</w:t>
      </w:r>
      <w:hyperlink w:anchor="_ENREF_107" w:tooltip="Machado, 2017 #80" w:history="1">
        <w:r w:rsidRPr="00B831ED">
          <w:rPr>
            <w:rFonts w:ascii="Times New Roman" w:hAnsi="Times New Roman" w:cs="Times New Roman"/>
            <w:color w:val="000000"/>
            <w:sz w:val="24"/>
            <w:szCs w:val="24"/>
            <w:shd w:val="clear" w:color="auto" w:fill="FFFFFF"/>
          </w:rPr>
          <w:t>Sánchez Machado y Ledezma Martínez</w:t>
        </w:r>
        <w:r w:rsidRPr="00B831ED">
          <w:rPr>
            <w:rFonts w:ascii="Times New Roman" w:hAnsi="Times New Roman" w:cs="Times New Roman"/>
            <w:noProof/>
            <w:sz w:val="24"/>
            <w:szCs w:val="24"/>
          </w:rPr>
          <w:t>, 2017</w:t>
        </w:r>
      </w:hyperlink>
      <w:r w:rsidRPr="00B831ED">
        <w:rPr>
          <w:rFonts w:ascii="Times New Roman" w:hAnsi="Times New Roman" w:cs="Times New Roman"/>
          <w:noProof/>
          <w:sz w:val="24"/>
          <w:szCs w:val="24"/>
        </w:rPr>
        <w:t xml:space="preserve">; </w:t>
      </w:r>
      <w:hyperlink w:anchor="_ENREF_73" w:tooltip="González-Charón, 2020 #279" w:history="1">
        <w:r w:rsidRPr="00B831ED">
          <w:rPr>
            <w:rFonts w:ascii="Times New Roman" w:hAnsi="Times New Roman" w:cs="Times New Roman"/>
            <w:color w:val="000000"/>
            <w:sz w:val="24"/>
            <w:szCs w:val="24"/>
            <w:shd w:val="clear" w:color="auto" w:fill="FFFFFF"/>
          </w:rPr>
          <w:t>González Charón, Amalleuve Martínez, y Alfonso Robaina</w:t>
        </w:r>
        <w:r w:rsidRPr="00B831ED">
          <w:rPr>
            <w:rFonts w:ascii="Times New Roman" w:hAnsi="Times New Roman" w:cs="Times New Roman"/>
            <w:noProof/>
            <w:sz w:val="24"/>
            <w:szCs w:val="24"/>
          </w:rPr>
          <w:t>, 2020</w:t>
        </w:r>
      </w:hyperlink>
      <w:r w:rsidRPr="00B831ED">
        <w:rPr>
          <w:rFonts w:ascii="Times New Roman" w:hAnsi="Times New Roman" w:cs="Times New Roman"/>
          <w:noProof/>
          <w:sz w:val="24"/>
          <w:szCs w:val="24"/>
        </w:rPr>
        <w:t>)</w:t>
      </w:r>
      <w:r w:rsidRPr="00B831ED">
        <w:rPr>
          <w:rFonts w:ascii="Times New Roman" w:hAnsi="Times New Roman" w:cs="Times New Roman"/>
          <w:sz w:val="24"/>
          <w:szCs w:val="24"/>
        </w:rPr>
        <w:fldChar w:fldCharType="end"/>
      </w:r>
      <w:r w:rsidRPr="00B831ED">
        <w:rPr>
          <w:rFonts w:ascii="Times New Roman" w:hAnsi="Times New Roman" w:cs="Times New Roman"/>
          <w:sz w:val="24"/>
          <w:szCs w:val="24"/>
        </w:rPr>
        <w:t>.</w:t>
      </w:r>
    </w:p>
    <w:p w:rsidR="00753725" w:rsidRPr="00B831ED" w:rsidRDefault="00753725" w:rsidP="00B831ED">
      <w:pPr>
        <w:spacing w:after="0" w:line="360" w:lineRule="auto"/>
        <w:contextualSpacing/>
        <w:jc w:val="both"/>
        <w:rPr>
          <w:rFonts w:ascii="Times New Roman" w:hAnsi="Times New Roman" w:cs="Times New Roman"/>
          <w:sz w:val="24"/>
          <w:szCs w:val="24"/>
        </w:rPr>
      </w:pPr>
      <w:r w:rsidRPr="00B831ED">
        <w:rPr>
          <w:rFonts w:ascii="Times New Roman" w:hAnsi="Times New Roman" w:cs="Times New Roman"/>
          <w:sz w:val="24"/>
          <w:szCs w:val="24"/>
        </w:rPr>
        <w:t>El proceso inversionista en Cuba antes del 2014 estuvo signado por debilidades múltiples, entre las cuales el actor principal encargado de dirigir este proceso se encontraba relegado en calificación y condiciones de realizar un trabajo de la envergadura y complejidad que el mismo representa (</w:t>
      </w:r>
      <w:r w:rsidRPr="00B831ED">
        <w:rPr>
          <w:rFonts w:ascii="Times New Roman" w:hAnsi="Times New Roman" w:cs="Times New Roman"/>
          <w:color w:val="000000"/>
          <w:sz w:val="24"/>
          <w:szCs w:val="24"/>
          <w:shd w:val="clear" w:color="auto" w:fill="FFFFFF"/>
        </w:rPr>
        <w:t>Sánchez Machado y Ledezma Martínez, 2017</w:t>
      </w:r>
      <w:r w:rsidRPr="00B831ED">
        <w:rPr>
          <w:rFonts w:ascii="Times New Roman" w:hAnsi="Times New Roman" w:cs="Times New Roman"/>
          <w:sz w:val="24"/>
          <w:szCs w:val="24"/>
        </w:rPr>
        <w:t xml:space="preserve">). A partir del 23 de enero de 2015 entró en vigor el Decreto No. 327, Reglamento del Proceso Inversionista (Consejo de Ministros, 2014), el cual recoge, entre otras, las inversiones que llevan a cabo en Cuba las entidades estatales, las sociedades mercantiles, y las empresas mixtas o las empresas de capital cien por ciento extranjero; no obstante, la historia del proceso inversionista ha demostrado que existe un conjunto de factores o variables que ocasionan desviaciones y debilidades, afectándose así el rendimiento de las inversiones </w:t>
      </w:r>
      <w:r w:rsidRPr="00B831ED">
        <w:rPr>
          <w:rFonts w:ascii="Times New Roman" w:hAnsi="Times New Roman" w:cs="Times New Roman"/>
          <w:sz w:val="24"/>
          <w:szCs w:val="24"/>
        </w:rPr>
        <w:fldChar w:fldCharType="begin"/>
      </w:r>
      <w:r w:rsidRPr="00B831ED">
        <w:rPr>
          <w:rFonts w:ascii="Times New Roman" w:hAnsi="Times New Roman" w:cs="Times New Roman"/>
          <w:sz w:val="24"/>
          <w:szCs w:val="24"/>
        </w:rPr>
        <w:instrText xml:space="preserve"> ADDIN EN.CITE &lt;EndNote&gt;&lt;Cite&gt;&lt;Author&gt;Sánchez&lt;/Author&gt;&lt;Year&gt;2018&lt;/Year&gt;&lt;RecNum&gt;327&lt;/RecNum&gt;&lt;DisplayText&gt;(Sánchez García, 2018; Sánchez Machado y Ledesma Martínez, 2018)&lt;/DisplayText&gt;&lt;record&gt;&lt;rec-number&gt;327&lt;/rec-number&gt;&lt;foreign-keys&gt;&lt;key app="EN" db-id="r2s5aw09wprf5wep5vexa927tvz909x2s2ap"&gt;327&lt;/key&gt;&lt;/foreign-keys&gt;&lt;ref-type name="Journal Article"&gt;17&lt;/ref-type&gt;&lt;contributors&gt;&lt;authors&gt;&lt;author&gt;Sánchez García, Ignacio José&lt;/author&gt;&lt;/authors&gt;&lt;/contributors&gt;&lt;titles&gt;&lt;title&gt;Una aproximación disímil al 13er informe del Foro Económico Mundial sobre los riesgos globales&lt;/title&gt;&lt;secondary-title&gt;bie3: Boletín IEEE&lt;/secondary-title&gt;&lt;/titles&gt;&lt;periodical&gt;&lt;full-title&gt;bie3: Boletín IEEE&lt;/full-title&gt;&lt;/periodical&gt;&lt;pages&gt;52-68&lt;/pages&gt;&lt;number&gt;10&lt;/number&gt;&lt;dates&gt;&lt;year&gt;2018&lt;/year&gt;&lt;/dates&gt;&lt;isbn&gt;2530-125X&lt;/isbn&gt;&lt;urls&gt;&lt;/urls&gt;&lt;/record&gt;&lt;/Cite&gt;&lt;Cite&gt;&lt;Author&gt;Sánchez Machado&lt;/Author&gt;&lt;Year&gt;2018&lt;/Year&gt;&lt;RecNum&gt;138&lt;/RecNum&gt;&lt;record&gt;&lt;rec-number&gt;138&lt;/rec-number&gt;&lt;foreign-keys&gt;&lt;key app="EN" db-id="r2s5aw09wprf5wep5vexa927tvz909x2s2ap"&gt;138&lt;/key&gt;&lt;/foreign-keys&gt;&lt;ref-type name="Journal Article"&gt;17&lt;/ref-type&gt;&lt;contributors&gt;&lt;authors&gt;&lt;author&gt;Sánchez Machado, Inocencio Raúl&lt;/author&gt;&lt;author&gt;Ledesma Martínez, Zulma María&lt;/author&gt;&lt;/authors&gt;&lt;/contributors&gt;&lt;titles&gt;&lt;title&gt;Gestión integral del proceso inversionista cubano: Evaluación del impacto de la capacitación en Villa Clara&lt;/title&gt;&lt;secondary-title&gt;Cofin Habana&lt;/secondary-title&gt;&lt;/titles&gt;&lt;periodical&gt;&lt;full-title&gt;Cofin Habana&lt;/full-title&gt;&lt;/periodical&gt;&lt;pages&gt;366-380&lt;/pages&gt;&lt;volume&gt;12&lt;/volume&gt;&lt;number&gt;2&lt;/number&gt;&lt;dates&gt;&lt;year&gt;2018&lt;/year&gt;&lt;/dates&gt;&lt;isbn&gt;2073-6061&lt;/isbn&gt;&lt;urls&gt;&lt;/urls&gt;&lt;/record&gt;&lt;/Cite&gt;&lt;/EndNote&gt;</w:instrText>
      </w:r>
      <w:r w:rsidRPr="00B831ED">
        <w:rPr>
          <w:rFonts w:ascii="Times New Roman" w:hAnsi="Times New Roman" w:cs="Times New Roman"/>
          <w:sz w:val="24"/>
          <w:szCs w:val="24"/>
        </w:rPr>
        <w:fldChar w:fldCharType="separate"/>
      </w:r>
      <w:r w:rsidRPr="00B831ED">
        <w:rPr>
          <w:rFonts w:ascii="Times New Roman" w:hAnsi="Times New Roman" w:cs="Times New Roman"/>
          <w:noProof/>
          <w:sz w:val="24"/>
          <w:szCs w:val="24"/>
        </w:rPr>
        <w:t>(</w:t>
      </w:r>
      <w:hyperlink w:anchor="_ENREF_152" w:tooltip="Sánchez Machado, 2018 #138" w:history="1">
        <w:r w:rsidRPr="00B831ED">
          <w:rPr>
            <w:rFonts w:ascii="Times New Roman" w:hAnsi="Times New Roman" w:cs="Times New Roman"/>
            <w:noProof/>
            <w:sz w:val="24"/>
            <w:szCs w:val="24"/>
          </w:rPr>
          <w:t>Sánchez Machado y Ledesma Martínez, 2017</w:t>
        </w:r>
      </w:hyperlink>
      <w:r w:rsidRPr="00B831ED">
        <w:rPr>
          <w:rFonts w:ascii="Times New Roman" w:hAnsi="Times New Roman" w:cs="Times New Roman"/>
          <w:noProof/>
          <w:sz w:val="24"/>
          <w:szCs w:val="24"/>
        </w:rPr>
        <w:t>)</w:t>
      </w:r>
      <w:r w:rsidRPr="00B831ED">
        <w:rPr>
          <w:rFonts w:ascii="Times New Roman" w:hAnsi="Times New Roman" w:cs="Times New Roman"/>
          <w:sz w:val="24"/>
          <w:szCs w:val="24"/>
        </w:rPr>
        <w:fldChar w:fldCharType="end"/>
      </w:r>
      <w:r w:rsidRPr="00B831ED">
        <w:rPr>
          <w:rFonts w:ascii="Times New Roman" w:hAnsi="Times New Roman" w:cs="Times New Roman"/>
          <w:sz w:val="24"/>
          <w:szCs w:val="24"/>
        </w:rPr>
        <w:t>. Como todo proceso, lleva un riesgo implícito el cual es menor entre más se conozcan todas las condiciones económicas, de mercado, tecnológicas, etc., que rodean al proyecto (</w:t>
      </w:r>
      <w:proofErr w:type="spellStart"/>
      <w:r w:rsidRPr="00B831ED">
        <w:rPr>
          <w:rFonts w:ascii="Times New Roman" w:hAnsi="Times New Roman" w:cs="Times New Roman"/>
          <w:color w:val="000000"/>
          <w:sz w:val="24"/>
          <w:szCs w:val="24"/>
          <w:shd w:val="clear" w:color="auto" w:fill="FFFFFF"/>
        </w:rPr>
        <w:t>Sharan</w:t>
      </w:r>
      <w:proofErr w:type="spellEnd"/>
      <w:r w:rsidRPr="00B831ED">
        <w:rPr>
          <w:rFonts w:ascii="Times New Roman" w:hAnsi="Times New Roman" w:cs="Times New Roman"/>
          <w:color w:val="000000"/>
          <w:sz w:val="24"/>
          <w:szCs w:val="24"/>
          <w:shd w:val="clear" w:color="auto" w:fill="FFFFFF"/>
        </w:rPr>
        <w:t xml:space="preserve"> </w:t>
      </w:r>
      <w:proofErr w:type="spellStart"/>
      <w:r w:rsidRPr="00B831ED">
        <w:rPr>
          <w:rFonts w:ascii="Times New Roman" w:hAnsi="Times New Roman" w:cs="Times New Roman"/>
          <w:color w:val="000000"/>
          <w:sz w:val="24"/>
          <w:szCs w:val="24"/>
          <w:shd w:val="clear" w:color="auto" w:fill="FFFFFF"/>
        </w:rPr>
        <w:t>Kumar</w:t>
      </w:r>
      <w:proofErr w:type="spellEnd"/>
      <w:r w:rsidRPr="00B831ED">
        <w:rPr>
          <w:rFonts w:ascii="Times New Roman" w:hAnsi="Times New Roman" w:cs="Times New Roman"/>
          <w:color w:val="000000"/>
          <w:sz w:val="24"/>
          <w:szCs w:val="24"/>
          <w:shd w:val="clear" w:color="auto" w:fill="FFFFFF"/>
        </w:rPr>
        <w:t xml:space="preserve"> y </w:t>
      </w:r>
      <w:proofErr w:type="spellStart"/>
      <w:r w:rsidRPr="00B831ED">
        <w:rPr>
          <w:rFonts w:ascii="Times New Roman" w:hAnsi="Times New Roman" w:cs="Times New Roman"/>
          <w:color w:val="000000"/>
          <w:sz w:val="24"/>
          <w:szCs w:val="24"/>
          <w:shd w:val="clear" w:color="auto" w:fill="FFFFFF"/>
        </w:rPr>
        <w:t>Narayanan</w:t>
      </w:r>
      <w:proofErr w:type="spellEnd"/>
      <w:r w:rsidRPr="00B831ED">
        <w:rPr>
          <w:rFonts w:ascii="Times New Roman" w:hAnsi="Times New Roman" w:cs="Times New Roman"/>
          <w:color w:val="000000"/>
          <w:sz w:val="24"/>
          <w:szCs w:val="24"/>
          <w:shd w:val="clear" w:color="auto" w:fill="FFFFFF"/>
        </w:rPr>
        <w:t>, 2020</w:t>
      </w:r>
      <w:r w:rsidRPr="00B831ED">
        <w:rPr>
          <w:rFonts w:ascii="Times New Roman" w:hAnsi="Times New Roman" w:cs="Times New Roman"/>
          <w:sz w:val="24"/>
          <w:szCs w:val="24"/>
        </w:rPr>
        <w:t>).</w:t>
      </w:r>
    </w:p>
    <w:p w:rsidR="00753725" w:rsidRPr="00B831ED" w:rsidRDefault="00753725" w:rsidP="00B831ED">
      <w:pPr>
        <w:spacing w:after="0" w:line="360" w:lineRule="auto"/>
        <w:contextualSpacing/>
        <w:jc w:val="both"/>
        <w:rPr>
          <w:rFonts w:ascii="Times New Roman" w:hAnsi="Times New Roman" w:cs="Times New Roman"/>
          <w:sz w:val="24"/>
          <w:szCs w:val="24"/>
        </w:rPr>
      </w:pPr>
      <w:r w:rsidRPr="00B831ED">
        <w:rPr>
          <w:rFonts w:ascii="Times New Roman" w:hAnsi="Times New Roman" w:cs="Times New Roman"/>
          <w:sz w:val="24"/>
          <w:szCs w:val="24"/>
        </w:rPr>
        <w:t>En Cuba, comparado con los avances que hay en el mundo en la actualidad, la experiencia en los procesos inversionistas resulta escasa, y todavía se cometen errores que una economía en desarrollo como la cubana, no puede permitirse (</w:t>
      </w:r>
      <w:proofErr w:type="spellStart"/>
      <w:r w:rsidRPr="00B831ED">
        <w:rPr>
          <w:rFonts w:ascii="Times New Roman" w:hAnsi="Times New Roman" w:cs="Times New Roman"/>
          <w:color w:val="000000"/>
          <w:sz w:val="24"/>
          <w:szCs w:val="24"/>
        </w:rPr>
        <w:t>Dotres</w:t>
      </w:r>
      <w:proofErr w:type="spellEnd"/>
      <w:r w:rsidRPr="00B831ED">
        <w:rPr>
          <w:rFonts w:ascii="Times New Roman" w:hAnsi="Times New Roman" w:cs="Times New Roman"/>
          <w:color w:val="000000"/>
          <w:sz w:val="24"/>
          <w:szCs w:val="24"/>
        </w:rPr>
        <w:t xml:space="preserve"> Zúñiga y Sánchez Paz, 2020; </w:t>
      </w:r>
      <w:r w:rsidRPr="00B831ED">
        <w:rPr>
          <w:rFonts w:ascii="Times New Roman" w:hAnsi="Times New Roman" w:cs="Times New Roman"/>
          <w:color w:val="000000"/>
          <w:sz w:val="24"/>
          <w:szCs w:val="24"/>
          <w:shd w:val="clear" w:color="auto" w:fill="FFFFFF"/>
        </w:rPr>
        <w:t>Sánchez Machado y Ledezma Martínez, 2017</w:t>
      </w:r>
      <w:r w:rsidRPr="00B831ED">
        <w:rPr>
          <w:rFonts w:ascii="Times New Roman" w:hAnsi="Times New Roman" w:cs="Times New Roman"/>
          <w:sz w:val="24"/>
          <w:szCs w:val="24"/>
        </w:rPr>
        <w:t xml:space="preserve">). Como parte de la actualización del modelo económico y social en busca de un socialismo próspero y sostenible es </w:t>
      </w:r>
      <w:r w:rsidRPr="00B831ED">
        <w:rPr>
          <w:rFonts w:ascii="Times New Roman" w:hAnsi="Times New Roman" w:cs="Times New Roman"/>
          <w:sz w:val="24"/>
          <w:szCs w:val="24"/>
        </w:rPr>
        <w:lastRenderedPageBreak/>
        <w:t xml:space="preserve">indispensable acelerar los niveles de inversión, factor crítico hacia un dinamismo superior de la economía nacional. Producto a ello la política económica y social que se estableció a partir de la implementación de los </w:t>
      </w:r>
      <w:r w:rsidRPr="00B831ED">
        <w:rPr>
          <w:rFonts w:ascii="Times New Roman" w:hAnsi="Times New Roman" w:cs="Times New Roman"/>
          <w:color w:val="333333"/>
          <w:sz w:val="24"/>
          <w:szCs w:val="24"/>
        </w:rPr>
        <w:t>Lineamientos de la Política Económica y Social del Partido y la Revolución Cubana</w:t>
      </w:r>
      <w:r w:rsidRPr="00B831ED">
        <w:rPr>
          <w:rFonts w:ascii="Times New Roman" w:hAnsi="Times New Roman" w:cs="Times New Roman"/>
          <w:sz w:val="24"/>
          <w:szCs w:val="24"/>
        </w:rPr>
        <w:t xml:space="preserve"> aprobados en el VII Congreso del Partido Comunista se apoya en las leyes y resoluciones vigentes establecidas por cada organismo correspondiente, además declara la necesidad de elevar la preparación profesional de los sujetos principales del proceso, lo que favorece la aplicación de acciones dirigidas al desarrollo local y la inversión extranjera como alternativa de crecimiento económico para afrontar la crisis internacional </w:t>
      </w:r>
      <w:r w:rsidRPr="00B831ED">
        <w:rPr>
          <w:rFonts w:ascii="Times New Roman" w:hAnsi="Times New Roman" w:cs="Times New Roman"/>
          <w:sz w:val="24"/>
          <w:szCs w:val="24"/>
        </w:rPr>
        <w:fldChar w:fldCharType="begin"/>
      </w:r>
      <w:r w:rsidRPr="00B831ED">
        <w:rPr>
          <w:rFonts w:ascii="Times New Roman" w:hAnsi="Times New Roman" w:cs="Times New Roman"/>
          <w:sz w:val="24"/>
          <w:szCs w:val="24"/>
        </w:rPr>
        <w:instrText xml:space="preserve"> ADDIN EN.CITE &lt;EndNote&gt;&lt;Cite&gt;&lt;Author&gt;PCC&lt;/Author&gt;&lt;Year&gt;2017&lt;/Year&gt;&lt;RecNum&gt;337&lt;/RecNum&gt;&lt;DisplayText&gt;(PCC, 2017)&lt;/DisplayText&gt;&lt;record&gt;&lt;rec-number&gt;337&lt;/rec-number&gt;&lt;foreign-keys&gt;&lt;key app="EN" db-id="r2s5aw09wprf5wep5vexa927tvz909x2s2ap"&gt;337&lt;/key&gt;&lt;/foreign-keys&gt;&lt;ref-type name="Journal Article"&gt;17&lt;/ref-type&gt;&lt;contributors&gt;&lt;authors&gt;&lt;author&gt;PCC&lt;/author&gt;&lt;/authors&gt;&lt;/contributors&gt;&lt;titles&gt;&lt;title&gt;Documentos del 7mo. Congreso del Partido aprobados por el III Pleno del Comité Central del PCC el 18 de mayo de 2017 y respaldados por la Asamblea Nacional del Poder Popular el 1 de junio de 2017&lt;/title&gt;&lt;/titles&gt;&lt;dates&gt;&lt;year&gt;2017&lt;/year&gt;&lt;/dates&gt;&lt;urls&gt;&lt;/urls&gt;&lt;/record&gt;&lt;/Cite&gt;&lt;/EndNote&gt;</w:instrText>
      </w:r>
      <w:r w:rsidRPr="00B831ED">
        <w:rPr>
          <w:rFonts w:ascii="Times New Roman" w:hAnsi="Times New Roman" w:cs="Times New Roman"/>
          <w:sz w:val="24"/>
          <w:szCs w:val="24"/>
        </w:rPr>
        <w:fldChar w:fldCharType="separate"/>
      </w:r>
      <w:r w:rsidRPr="00B831ED">
        <w:rPr>
          <w:rFonts w:ascii="Times New Roman" w:hAnsi="Times New Roman" w:cs="Times New Roman"/>
          <w:noProof/>
          <w:sz w:val="24"/>
          <w:szCs w:val="24"/>
        </w:rPr>
        <w:t>(</w:t>
      </w:r>
      <w:r w:rsidRPr="00B831ED">
        <w:rPr>
          <w:rFonts w:ascii="Times New Roman" w:hAnsi="Times New Roman" w:cs="Times New Roman"/>
          <w:sz w:val="24"/>
          <w:szCs w:val="24"/>
        </w:rPr>
        <w:t>CC-PCC, 2017</w:t>
      </w:r>
      <w:r w:rsidRPr="00B831ED">
        <w:rPr>
          <w:rFonts w:ascii="Times New Roman" w:hAnsi="Times New Roman" w:cs="Times New Roman"/>
          <w:noProof/>
          <w:sz w:val="24"/>
          <w:szCs w:val="24"/>
        </w:rPr>
        <w:t>)</w:t>
      </w:r>
      <w:r w:rsidRPr="00B831ED">
        <w:rPr>
          <w:rFonts w:ascii="Times New Roman" w:hAnsi="Times New Roman" w:cs="Times New Roman"/>
          <w:sz w:val="24"/>
          <w:szCs w:val="24"/>
        </w:rPr>
        <w:fldChar w:fldCharType="end"/>
      </w:r>
      <w:r w:rsidRPr="00B831ED">
        <w:rPr>
          <w:rFonts w:ascii="Times New Roman" w:hAnsi="Times New Roman" w:cs="Times New Roman"/>
          <w:sz w:val="24"/>
          <w:szCs w:val="24"/>
        </w:rPr>
        <w:t>.</w:t>
      </w:r>
    </w:p>
    <w:p w:rsidR="00753725" w:rsidRPr="00B831ED" w:rsidRDefault="00753725" w:rsidP="00B831ED">
      <w:pPr>
        <w:spacing w:after="0" w:line="360" w:lineRule="auto"/>
        <w:jc w:val="both"/>
        <w:rPr>
          <w:rFonts w:ascii="Times New Roman" w:hAnsi="Times New Roman" w:cs="Times New Roman"/>
          <w:sz w:val="24"/>
          <w:szCs w:val="24"/>
        </w:rPr>
      </w:pPr>
      <w:r w:rsidRPr="00B831ED">
        <w:rPr>
          <w:rFonts w:ascii="Times New Roman" w:hAnsi="Times New Roman" w:cs="Times New Roman"/>
          <w:sz w:val="24"/>
          <w:szCs w:val="24"/>
        </w:rPr>
        <w:t xml:space="preserve">El citado Decreto 327 no contempla los riesgos dentro de los aspectos más significativos a tratar a la hora de la realización de una inversión, lo cual permite que todo proceso inversionista que se desarrolle en el país sea vulnerable ante cualquier problema que se presente. Por tanto, es necesario darle la importancia adecuada al tema y realizar estudios y programas específicos que contemplen adecuadamente la gestión de los riesgos en este proceso, lo cual es determinante para el mejoramiento de dicho proceso. </w:t>
      </w:r>
    </w:p>
    <w:p w:rsidR="00753725" w:rsidRPr="00B831ED" w:rsidRDefault="00753725" w:rsidP="00B831ED">
      <w:pPr>
        <w:autoSpaceDE w:val="0"/>
        <w:autoSpaceDN w:val="0"/>
        <w:adjustRightInd w:val="0"/>
        <w:spacing w:after="0" w:line="360" w:lineRule="auto"/>
        <w:jc w:val="both"/>
        <w:rPr>
          <w:rFonts w:ascii="Times New Roman" w:hAnsi="Times New Roman" w:cs="Times New Roman"/>
          <w:iCs/>
          <w:color w:val="000000"/>
          <w:sz w:val="24"/>
          <w:szCs w:val="24"/>
        </w:rPr>
      </w:pPr>
      <w:r w:rsidRPr="00B831ED">
        <w:rPr>
          <w:rFonts w:ascii="Times New Roman" w:hAnsi="Times New Roman" w:cs="Times New Roman"/>
          <w:iCs/>
          <w:color w:val="000000"/>
          <w:sz w:val="24"/>
          <w:szCs w:val="24"/>
        </w:rPr>
        <w:t xml:space="preserve">En la actualidad, existen limitaciones para la aplicación de procedimientos de evaluación de riesgos en inversiones o proyectos constructivos, escaseando el uso de técnicas y herramientas que brinden un acabado integral. En el orden teórico-conceptual la evaluación de impactos a través de la gestión del riesgo ha tenido un desarrollo limitado en las inversiones desde el punto de vista de la ciencia. La integración de estos términos aún no se manifiestan en la concepción de inversiones desde tecnologías que ayuden a la precisión de la factibilidad económica de la inversión y a la evaluación técnico económica al cierre de misma </w:t>
      </w:r>
      <w:r w:rsidRPr="00B831ED">
        <w:rPr>
          <w:rFonts w:ascii="Times New Roman" w:hAnsi="Times New Roman" w:cs="Times New Roman"/>
          <w:iCs/>
          <w:color w:val="000000"/>
          <w:sz w:val="24"/>
          <w:szCs w:val="24"/>
        </w:rPr>
        <w:fldChar w:fldCharType="begin"/>
      </w:r>
      <w:r w:rsidRPr="00B831ED">
        <w:rPr>
          <w:rFonts w:ascii="Times New Roman" w:hAnsi="Times New Roman" w:cs="Times New Roman"/>
          <w:iCs/>
          <w:color w:val="000000"/>
          <w:sz w:val="24"/>
          <w:szCs w:val="24"/>
        </w:rPr>
        <w:instrText xml:space="preserve"> ADDIN EN.CITE &lt;EndNote&gt;&lt;Cite&gt;&lt;Author&gt;Zúñiga&lt;/Author&gt;&lt;Year&gt;2019&lt;/Year&gt;&lt;RecNum&gt;290&lt;/RecNum&gt;&lt;DisplayText&gt;(Dotres Zúñiga&lt;style face="italic"&gt; et al.&lt;/style&gt;, 2019)&lt;/DisplayText&gt;&lt;record&gt;&lt;rec-number&gt;290&lt;/rec-number&gt;&lt;foreign-keys&gt;&lt;key app="EN" db-id="r2s5aw09wprf5wep5vexa927tvz909x2s2ap"&gt;290&lt;/key&gt;&lt;/foreign-keys&gt;&lt;ref-type name="Journal Article"&gt;17&lt;/ref-type&gt;&lt;contributors&gt;&lt;authors&gt;&lt;author&gt;Dotres Zúñiga, Silvia&lt;/author&gt;&lt;author&gt;Zúñiga Igarza, Libys Martha&lt;/author&gt;&lt;author&gt;Cruz Cabezas, Miguel Alejandro&lt;/author&gt;&lt;/authors&gt;&lt;/contributors&gt;&lt;titles&gt;&lt;title&gt;Riesgos e impactos financieros: apuntes metodológicospara inversiones constructivas&lt;/title&gt;&lt;secondary-title&gt;Killkana sociales: Revista de Investigación Científica&lt;/secondary-title&gt;&lt;/titles&gt;&lt;periodical&gt;&lt;full-title&gt;Killkana sociales: Revista de Investigación Científica&lt;/full-title&gt;&lt;/periodical&gt;&lt;pages&gt;9-16&lt;/pages&gt;&lt;volume&gt;3&lt;/volume&gt;&lt;number&gt;3&lt;/number&gt;&lt;dates&gt;&lt;year&gt;2019&lt;/year&gt;&lt;/dates&gt;&lt;isbn&gt;2588-087X&lt;/isbn&gt;&lt;urls&gt;&lt;/urls&gt;&lt;/record&gt;&lt;/Cite&gt;&lt;/EndNote&gt;</w:instrText>
      </w:r>
      <w:r w:rsidRPr="00B831ED">
        <w:rPr>
          <w:rFonts w:ascii="Times New Roman" w:hAnsi="Times New Roman" w:cs="Times New Roman"/>
          <w:iCs/>
          <w:color w:val="000000"/>
          <w:sz w:val="24"/>
          <w:szCs w:val="24"/>
        </w:rPr>
        <w:fldChar w:fldCharType="separate"/>
      </w:r>
      <w:r w:rsidRPr="00B831ED">
        <w:rPr>
          <w:rFonts w:ascii="Times New Roman" w:hAnsi="Times New Roman" w:cs="Times New Roman"/>
          <w:color w:val="000000"/>
          <w:sz w:val="24"/>
          <w:szCs w:val="24"/>
        </w:rPr>
        <w:t>(</w:t>
      </w:r>
      <w:proofErr w:type="spellStart"/>
      <w:r w:rsidRPr="00B831ED">
        <w:rPr>
          <w:rFonts w:ascii="Times New Roman" w:hAnsi="Times New Roman" w:cs="Times New Roman"/>
          <w:color w:val="000000"/>
          <w:sz w:val="24"/>
          <w:szCs w:val="24"/>
        </w:rPr>
        <w:t>Dotres</w:t>
      </w:r>
      <w:proofErr w:type="spellEnd"/>
      <w:r w:rsidRPr="00B831ED">
        <w:rPr>
          <w:rFonts w:ascii="Times New Roman" w:hAnsi="Times New Roman" w:cs="Times New Roman"/>
          <w:color w:val="000000"/>
          <w:sz w:val="24"/>
          <w:szCs w:val="24"/>
        </w:rPr>
        <w:t xml:space="preserve"> Zúñiga y Sánchez Paz, 2020; </w:t>
      </w:r>
      <w:r w:rsidRPr="00B831ED">
        <w:rPr>
          <w:rFonts w:ascii="Times New Roman" w:hAnsi="Times New Roman" w:cs="Times New Roman"/>
          <w:color w:val="000000"/>
          <w:sz w:val="24"/>
          <w:szCs w:val="24"/>
          <w:shd w:val="clear" w:color="auto" w:fill="FFFFFF"/>
        </w:rPr>
        <w:t>Sánchez Machado y Ledezma Martínez, 2017</w:t>
      </w:r>
      <w:r w:rsidRPr="00B831ED">
        <w:rPr>
          <w:rFonts w:ascii="Times New Roman" w:hAnsi="Times New Roman" w:cs="Times New Roman"/>
          <w:iCs/>
          <w:noProof/>
          <w:color w:val="000000"/>
          <w:sz w:val="24"/>
          <w:szCs w:val="24"/>
        </w:rPr>
        <w:t>)</w:t>
      </w:r>
      <w:r w:rsidRPr="00B831ED">
        <w:rPr>
          <w:rFonts w:ascii="Times New Roman" w:hAnsi="Times New Roman" w:cs="Times New Roman"/>
          <w:iCs/>
          <w:color w:val="000000"/>
          <w:sz w:val="24"/>
          <w:szCs w:val="24"/>
        </w:rPr>
        <w:fldChar w:fldCharType="end"/>
      </w:r>
      <w:r w:rsidRPr="00B831ED">
        <w:rPr>
          <w:rFonts w:ascii="Times New Roman" w:hAnsi="Times New Roman" w:cs="Times New Roman"/>
          <w:iCs/>
          <w:color w:val="000000"/>
          <w:sz w:val="24"/>
          <w:szCs w:val="24"/>
        </w:rPr>
        <w:t>.</w:t>
      </w:r>
    </w:p>
    <w:p w:rsidR="00753725" w:rsidRPr="00B831ED" w:rsidRDefault="00753725" w:rsidP="00B831ED">
      <w:pPr>
        <w:spacing w:after="0" w:line="360" w:lineRule="auto"/>
        <w:contextualSpacing/>
        <w:jc w:val="both"/>
        <w:rPr>
          <w:rFonts w:ascii="Times New Roman" w:hAnsi="Times New Roman" w:cs="Times New Roman"/>
          <w:sz w:val="24"/>
          <w:szCs w:val="24"/>
        </w:rPr>
      </w:pPr>
      <w:r w:rsidRPr="00B831ED">
        <w:rPr>
          <w:rFonts w:ascii="Times New Roman" w:hAnsi="Times New Roman" w:cs="Times New Roman"/>
          <w:sz w:val="24"/>
          <w:szCs w:val="24"/>
        </w:rPr>
        <w:t>La gestión de riesgo proporciona una importante ventaja competitiva a las empresas, así como un significativo incremento de valor en el mercado (</w:t>
      </w:r>
      <w:r w:rsidRPr="00B831ED">
        <w:rPr>
          <w:rFonts w:ascii="Times New Roman" w:hAnsi="Times New Roman" w:cs="Times New Roman"/>
          <w:sz w:val="24"/>
          <w:szCs w:val="24"/>
        </w:rPr>
        <w:fldChar w:fldCharType="begin"/>
      </w:r>
      <w:r w:rsidRPr="00B831ED">
        <w:rPr>
          <w:rFonts w:ascii="Times New Roman" w:hAnsi="Times New Roman" w:cs="Times New Roman"/>
          <w:sz w:val="24"/>
          <w:szCs w:val="24"/>
        </w:rPr>
        <w:instrText xml:space="preserve"> ADDIN EN.CITE &lt;EndNote&gt;&lt;Cite&gt;&lt;Author&gt;Aranday&lt;/Author&gt;&lt;Year&gt;2018&lt;/Year&gt;&lt;RecNum&gt;271&lt;/RecNum&gt;&lt;DisplayText&gt;(Aranday, 2018)&lt;/DisplayText&gt;&lt;record&gt;&lt;rec-number&gt;271&lt;/rec-number&gt;&lt;foreign-keys&gt;&lt;key app="EN" db-id="r2s5aw09wprf5wep5vexa927tvz909x2s2ap"&gt;271&lt;/key&gt;&lt;/foreign-keys&gt;&lt;ref-type name="Book"&gt;6&lt;/ref-type&gt;&lt;contributors&gt;&lt;authors&gt;&lt;author&gt;Aranday, Fernando Rodríguez&lt;/author&gt;&lt;/authors&gt;&lt;/contributors&gt;&lt;titles&gt;&lt;title&gt;Formulación y evaluación de proyectos de inversión.: Una propuesta metodológica&lt;/title&gt;&lt;/titles&gt;&lt;dates&gt;&lt;year&gt;2018&lt;/year&gt;&lt;/dates&gt;&lt;publisher&gt;IMCP&lt;/publisher&gt;&lt;isbn&gt;607855266X&lt;/isbn&gt;&lt;urls&gt;&lt;/urls&gt;&lt;/record&gt;&lt;/Cite&gt;&lt;/EndNote&gt;</w:instrText>
      </w:r>
      <w:r w:rsidRPr="00B831ED">
        <w:rPr>
          <w:rFonts w:ascii="Times New Roman" w:hAnsi="Times New Roman" w:cs="Times New Roman"/>
          <w:sz w:val="24"/>
          <w:szCs w:val="24"/>
        </w:rPr>
        <w:fldChar w:fldCharType="end"/>
      </w:r>
      <w:r w:rsidRPr="00B831ED">
        <w:rPr>
          <w:rFonts w:ascii="Times New Roman" w:hAnsi="Times New Roman" w:cs="Times New Roman"/>
          <w:color w:val="000000"/>
          <w:sz w:val="24"/>
          <w:szCs w:val="24"/>
          <w:shd w:val="clear" w:color="auto" w:fill="FFFFFF"/>
        </w:rPr>
        <w:t xml:space="preserve">Silva </w:t>
      </w:r>
      <w:proofErr w:type="spellStart"/>
      <w:r w:rsidRPr="00B831ED">
        <w:rPr>
          <w:rFonts w:ascii="Times New Roman" w:hAnsi="Times New Roman" w:cs="Times New Roman"/>
          <w:color w:val="000000"/>
          <w:sz w:val="24"/>
          <w:szCs w:val="24"/>
          <w:shd w:val="clear" w:color="auto" w:fill="FFFFFF"/>
        </w:rPr>
        <w:t>Rampini</w:t>
      </w:r>
      <w:proofErr w:type="spellEnd"/>
      <w:r w:rsidRPr="00B831ED">
        <w:rPr>
          <w:rFonts w:ascii="Times New Roman" w:hAnsi="Times New Roman" w:cs="Times New Roman"/>
          <w:color w:val="000000"/>
          <w:sz w:val="24"/>
          <w:szCs w:val="24"/>
          <w:shd w:val="clear" w:color="auto" w:fill="FFFFFF"/>
        </w:rPr>
        <w:t xml:space="preserve">, </w:t>
      </w:r>
      <w:proofErr w:type="spellStart"/>
      <w:r w:rsidRPr="00B831ED">
        <w:rPr>
          <w:rFonts w:ascii="Times New Roman" w:hAnsi="Times New Roman" w:cs="Times New Roman"/>
          <w:color w:val="000000"/>
          <w:sz w:val="24"/>
          <w:szCs w:val="24"/>
          <w:shd w:val="clear" w:color="auto" w:fill="FFFFFF"/>
        </w:rPr>
        <w:t>Takia</w:t>
      </w:r>
      <w:proofErr w:type="spellEnd"/>
      <w:r w:rsidRPr="00B831ED">
        <w:rPr>
          <w:rFonts w:ascii="Times New Roman" w:hAnsi="Times New Roman" w:cs="Times New Roman"/>
          <w:color w:val="000000"/>
          <w:sz w:val="24"/>
          <w:szCs w:val="24"/>
          <w:shd w:val="clear" w:color="auto" w:fill="FFFFFF"/>
        </w:rPr>
        <w:t xml:space="preserve">, y </w:t>
      </w:r>
      <w:proofErr w:type="spellStart"/>
      <w:r w:rsidRPr="00B831ED">
        <w:rPr>
          <w:rFonts w:ascii="Times New Roman" w:hAnsi="Times New Roman" w:cs="Times New Roman"/>
          <w:color w:val="000000"/>
          <w:sz w:val="24"/>
          <w:szCs w:val="24"/>
          <w:shd w:val="clear" w:color="auto" w:fill="FFFFFF"/>
        </w:rPr>
        <w:t>Berssaneti</w:t>
      </w:r>
      <w:proofErr w:type="spellEnd"/>
      <w:r w:rsidRPr="00B831ED">
        <w:rPr>
          <w:rFonts w:ascii="Times New Roman" w:hAnsi="Times New Roman" w:cs="Times New Roman"/>
          <w:color w:val="000000"/>
          <w:sz w:val="24"/>
          <w:szCs w:val="24"/>
          <w:shd w:val="clear" w:color="auto" w:fill="FFFFFF"/>
        </w:rPr>
        <w:t>, 2019</w:t>
      </w:r>
      <w:r w:rsidRPr="00B831ED">
        <w:rPr>
          <w:rFonts w:ascii="Times New Roman" w:hAnsi="Times New Roman" w:cs="Times New Roman"/>
          <w:sz w:val="24"/>
          <w:szCs w:val="24"/>
        </w:rPr>
        <w:t xml:space="preserve">); es una herramienta de dirección en la que se sustentan los sistemas de administración modernos y está destinada a ayudar en la toma de decisiones en los diferentes niveles de la organización </w:t>
      </w:r>
      <w:r w:rsidRPr="00B831ED">
        <w:rPr>
          <w:rFonts w:ascii="Times New Roman" w:hAnsi="Times New Roman" w:cs="Times New Roman"/>
          <w:sz w:val="24"/>
          <w:szCs w:val="24"/>
        </w:rPr>
        <w:fldChar w:fldCharType="begin">
          <w:fldData xml:space="preserve">PEVuZE5vdGU+PENpdGU+PEF1dGhvcj5Hb256w6FsZXogUMOpcmV6PC9BdXRob3I+PFllYXI+MjAx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</w:fldData>
        </w:fldChar>
      </w:r>
      <w:r w:rsidRPr="00B831ED">
        <w:rPr>
          <w:rFonts w:ascii="Times New Roman" w:hAnsi="Times New Roman" w:cs="Times New Roman"/>
          <w:sz w:val="24"/>
          <w:szCs w:val="24"/>
        </w:rPr>
        <w:instrText xml:space="preserve"> ADDIN EN.CITE </w:instrText>
      </w:r>
      <w:r w:rsidRPr="00B831ED">
        <w:rPr>
          <w:rFonts w:ascii="Times New Roman" w:hAnsi="Times New Roman" w:cs="Times New Roman"/>
          <w:sz w:val="24"/>
          <w:szCs w:val="24"/>
        </w:rPr>
        <w:fldChar w:fldCharType="begin">
          <w:fldData xml:space="preserve">PEVuZE5vdGU+PENpdGU+PEF1dGhvcj5Hb256w6FsZXogUMOpcmV6PC9BdXRob3I+PFllYXI+MjAx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</w:fldData>
        </w:fldChar>
      </w:r>
      <w:r w:rsidRPr="00B831ED">
        <w:rPr>
          <w:rFonts w:ascii="Times New Roman" w:hAnsi="Times New Roman" w:cs="Times New Roman"/>
          <w:sz w:val="24"/>
          <w:szCs w:val="24"/>
        </w:rPr>
        <w:instrText xml:space="preserve"> ADDIN EN.CITE.DATA </w:instrText>
      </w:r>
      <w:r w:rsidRPr="00B831ED">
        <w:rPr>
          <w:rFonts w:ascii="Times New Roman" w:hAnsi="Times New Roman" w:cs="Times New Roman"/>
          <w:sz w:val="24"/>
          <w:szCs w:val="24"/>
        </w:rPr>
      </w:r>
      <w:r w:rsidRPr="00B831ED">
        <w:rPr>
          <w:rFonts w:ascii="Times New Roman" w:hAnsi="Times New Roman" w:cs="Times New Roman"/>
          <w:sz w:val="24"/>
          <w:szCs w:val="24"/>
        </w:rPr>
        <w:fldChar w:fldCharType="end"/>
      </w:r>
      <w:r w:rsidRPr="00B831ED">
        <w:rPr>
          <w:rFonts w:ascii="Times New Roman" w:hAnsi="Times New Roman" w:cs="Times New Roman"/>
          <w:sz w:val="24"/>
          <w:szCs w:val="24"/>
        </w:rPr>
      </w:r>
      <w:r w:rsidRPr="00B831ED">
        <w:rPr>
          <w:rFonts w:ascii="Times New Roman" w:hAnsi="Times New Roman" w:cs="Times New Roman"/>
          <w:sz w:val="24"/>
          <w:szCs w:val="24"/>
        </w:rPr>
        <w:fldChar w:fldCharType="separate"/>
      </w:r>
      <w:r w:rsidRPr="00B831ED">
        <w:rPr>
          <w:rFonts w:ascii="Times New Roman" w:hAnsi="Times New Roman" w:cs="Times New Roman"/>
          <w:noProof/>
          <w:sz w:val="24"/>
          <w:szCs w:val="24"/>
        </w:rPr>
        <w:t>(</w:t>
      </w:r>
      <w:proofErr w:type="spellStart"/>
      <w:r w:rsidRPr="00B831ED">
        <w:rPr>
          <w:rFonts w:ascii="Times New Roman" w:hAnsi="Times New Roman" w:cs="Times New Roman"/>
          <w:color w:val="000000"/>
          <w:sz w:val="24"/>
          <w:szCs w:val="24"/>
          <w:shd w:val="clear" w:color="auto" w:fill="FFFFFF"/>
        </w:rPr>
        <w:t>Hopkin</w:t>
      </w:r>
      <w:proofErr w:type="spellEnd"/>
      <w:r w:rsidRPr="00B831ED">
        <w:rPr>
          <w:rFonts w:ascii="Times New Roman" w:hAnsi="Times New Roman" w:cs="Times New Roman"/>
          <w:color w:val="000000"/>
          <w:sz w:val="24"/>
          <w:szCs w:val="24"/>
          <w:shd w:val="clear" w:color="auto" w:fill="FFFFFF"/>
        </w:rPr>
        <w:t xml:space="preserve">, 2017; </w:t>
      </w:r>
      <w:r w:rsidRPr="00B831ED">
        <w:rPr>
          <w:rFonts w:ascii="Times New Roman" w:hAnsi="Times New Roman" w:cs="Times New Roman"/>
          <w:sz w:val="24"/>
          <w:szCs w:val="24"/>
        </w:rPr>
        <w:t xml:space="preserve">Project Management </w:t>
      </w:r>
      <w:proofErr w:type="spellStart"/>
      <w:r w:rsidRPr="00B831ED">
        <w:rPr>
          <w:rFonts w:ascii="Times New Roman" w:hAnsi="Times New Roman" w:cs="Times New Roman"/>
          <w:sz w:val="24"/>
          <w:szCs w:val="24"/>
        </w:rPr>
        <w:t>Institute</w:t>
      </w:r>
      <w:proofErr w:type="spellEnd"/>
      <w:r w:rsidRPr="00B831ED">
        <w:rPr>
          <w:rFonts w:ascii="Times New Roman" w:hAnsi="Times New Roman" w:cs="Times New Roman"/>
          <w:sz w:val="24"/>
          <w:szCs w:val="24"/>
        </w:rPr>
        <w:t>, 2019</w:t>
      </w:r>
      <w:r w:rsidRPr="00B831ED">
        <w:rPr>
          <w:rFonts w:ascii="Times New Roman" w:hAnsi="Times New Roman" w:cs="Times New Roman"/>
          <w:noProof/>
          <w:sz w:val="24"/>
          <w:szCs w:val="24"/>
        </w:rPr>
        <w:t>)</w:t>
      </w:r>
      <w:r w:rsidRPr="00B831ED">
        <w:rPr>
          <w:rFonts w:ascii="Times New Roman" w:hAnsi="Times New Roman" w:cs="Times New Roman"/>
          <w:sz w:val="24"/>
          <w:szCs w:val="24"/>
        </w:rPr>
        <w:fldChar w:fldCharType="end"/>
      </w:r>
      <w:r w:rsidRPr="00B831ED">
        <w:rPr>
          <w:rFonts w:ascii="Times New Roman" w:hAnsi="Times New Roman" w:cs="Times New Roman"/>
          <w:sz w:val="24"/>
          <w:szCs w:val="24"/>
        </w:rPr>
        <w:t xml:space="preserve">. </w:t>
      </w:r>
      <w:r w:rsidRPr="00B831ED">
        <w:rPr>
          <w:rFonts w:ascii="Times New Roman" w:hAnsi="Times New Roman" w:cs="Times New Roman"/>
          <w:bCs/>
          <w:sz w:val="24"/>
          <w:szCs w:val="24"/>
          <w:lang w:val="es-AR"/>
        </w:rPr>
        <w:t>La correcta identificación y evaluación de los riesgos se está convirtiendo en un elemento crucial en la gestión de las empresas (</w:t>
      </w:r>
      <w:proofErr w:type="spellStart"/>
      <w:r w:rsidRPr="00B831ED">
        <w:rPr>
          <w:rFonts w:ascii="Times New Roman" w:hAnsi="Times New Roman" w:cs="Times New Roman"/>
          <w:color w:val="000000"/>
          <w:sz w:val="24"/>
          <w:szCs w:val="24"/>
          <w:shd w:val="clear" w:color="auto" w:fill="FFFFFF"/>
        </w:rPr>
        <w:t>Buganová</w:t>
      </w:r>
      <w:proofErr w:type="spellEnd"/>
      <w:r w:rsidRPr="00B831ED">
        <w:rPr>
          <w:rFonts w:ascii="Times New Roman" w:hAnsi="Times New Roman" w:cs="Times New Roman"/>
          <w:color w:val="000000"/>
          <w:sz w:val="24"/>
          <w:szCs w:val="24"/>
          <w:shd w:val="clear" w:color="auto" w:fill="FFFFFF"/>
        </w:rPr>
        <w:t xml:space="preserve"> y </w:t>
      </w:r>
      <w:proofErr w:type="spellStart"/>
      <w:r w:rsidRPr="00B831ED">
        <w:rPr>
          <w:rFonts w:ascii="Times New Roman" w:hAnsi="Times New Roman" w:cs="Times New Roman"/>
          <w:color w:val="000000"/>
          <w:sz w:val="24"/>
          <w:szCs w:val="24"/>
          <w:shd w:val="clear" w:color="auto" w:fill="FFFFFF"/>
        </w:rPr>
        <w:t>Šimíčková</w:t>
      </w:r>
      <w:proofErr w:type="spellEnd"/>
      <w:r w:rsidRPr="00B831ED">
        <w:rPr>
          <w:rFonts w:ascii="Times New Roman" w:hAnsi="Times New Roman" w:cs="Times New Roman"/>
          <w:color w:val="000000"/>
          <w:sz w:val="24"/>
          <w:szCs w:val="24"/>
          <w:shd w:val="clear" w:color="auto" w:fill="FFFFFF"/>
        </w:rPr>
        <w:t>, 2019</w:t>
      </w:r>
      <w:r w:rsidRPr="00B831ED">
        <w:rPr>
          <w:rFonts w:ascii="Times New Roman" w:hAnsi="Times New Roman" w:cs="Times New Roman"/>
          <w:bCs/>
          <w:sz w:val="24"/>
          <w:szCs w:val="24"/>
          <w:lang w:val="es-AR"/>
        </w:rPr>
        <w:t xml:space="preserve">). </w:t>
      </w:r>
      <w:r w:rsidRPr="00B831ED">
        <w:rPr>
          <w:rFonts w:ascii="Times New Roman" w:hAnsi="Times New Roman" w:cs="Times New Roman"/>
          <w:sz w:val="24"/>
          <w:szCs w:val="24"/>
        </w:rPr>
        <w:t xml:space="preserve">El análisis de riesgos es uno de los elementos fundamentales a tomar en cuenta ya que puede traer </w:t>
      </w:r>
      <w:r w:rsidRPr="00B831ED">
        <w:rPr>
          <w:rFonts w:ascii="Times New Roman" w:hAnsi="Times New Roman" w:cs="Times New Roman"/>
          <w:sz w:val="24"/>
          <w:szCs w:val="24"/>
        </w:rPr>
        <w:lastRenderedPageBreak/>
        <w:t xml:space="preserve">consecuencias dañinas al entorno empresarial, a la comunidad y al planeta. Al identificar y clasificar los riesgos, se realiza el análisis de los mismos, se estudia la posibilidad y las consecuencias de cada factor con el fin de establecer el nivel de riesgo del proceso; lo que, según el Project Management </w:t>
      </w:r>
      <w:proofErr w:type="spellStart"/>
      <w:r w:rsidRPr="00B831ED">
        <w:rPr>
          <w:rFonts w:ascii="Times New Roman" w:hAnsi="Times New Roman" w:cs="Times New Roman"/>
          <w:sz w:val="24"/>
          <w:szCs w:val="24"/>
        </w:rPr>
        <w:t>Institute</w:t>
      </w:r>
      <w:proofErr w:type="spellEnd"/>
      <w:r w:rsidRPr="00B831ED">
        <w:rPr>
          <w:rFonts w:ascii="Times New Roman" w:hAnsi="Times New Roman" w:cs="Times New Roman"/>
          <w:color w:val="000000"/>
          <w:sz w:val="24"/>
          <w:szCs w:val="24"/>
          <w:shd w:val="clear" w:color="auto" w:fill="FFFFFF"/>
        </w:rPr>
        <w:t xml:space="preserve"> (2019)</w:t>
      </w:r>
      <w:r w:rsidRPr="00B831ED">
        <w:rPr>
          <w:rFonts w:ascii="Times New Roman" w:hAnsi="Times New Roman" w:cs="Times New Roman"/>
          <w:sz w:val="24"/>
          <w:szCs w:val="24"/>
        </w:rPr>
        <w:t xml:space="preserve">, determinará cuáles son los factores que potencialmente tendrían un mayor efecto sobre el proceso analizado y, por lo tanto, deben ser gestionados por el emprendedor con especial atención. </w:t>
      </w:r>
    </w:p>
    <w:p w:rsidR="00753725" w:rsidRPr="00B831ED" w:rsidRDefault="00753725" w:rsidP="00753725">
      <w:pPr>
        <w:spacing w:line="360" w:lineRule="auto"/>
        <w:contextualSpacing/>
        <w:jc w:val="both"/>
        <w:rPr>
          <w:rFonts w:ascii="Times New Roman" w:hAnsi="Times New Roman" w:cs="Times New Roman"/>
          <w:sz w:val="24"/>
          <w:szCs w:val="24"/>
        </w:rPr>
      </w:pPr>
      <w:r w:rsidRPr="00B831ED">
        <w:rPr>
          <w:rFonts w:ascii="Times New Roman" w:hAnsi="Times New Roman" w:cs="Times New Roman"/>
          <w:sz w:val="24"/>
          <w:szCs w:val="24"/>
        </w:rPr>
        <w:t xml:space="preserve">La gestión del riesgo, según la ISO 31000: 2018, se define como un conjunto de actividades coordinadas para dirigir y controlar la organización con relación al </w:t>
      </w:r>
      <w:r w:rsidRPr="00B831ED">
        <w:rPr>
          <w:rFonts w:ascii="Times New Roman" w:hAnsi="Times New Roman" w:cs="Times New Roman"/>
          <w:iCs/>
          <w:sz w:val="24"/>
          <w:szCs w:val="24"/>
        </w:rPr>
        <w:t>riesgo</w:t>
      </w:r>
      <w:r w:rsidRPr="00B831ED">
        <w:rPr>
          <w:rFonts w:ascii="Times New Roman" w:hAnsi="Times New Roman" w:cs="Times New Roman"/>
          <w:sz w:val="24"/>
          <w:szCs w:val="24"/>
        </w:rPr>
        <w:t xml:space="preserve">. Esto requiere la aplicación sistemática de los principios, enfoques y procesos para las tareas de identificación, evaluación, planificación y ejecución de la respuesta al riesgo, así como para la comunicación con respecto a las actividades llevadas a cabo con cada uno de los grupos de interés </w:t>
      </w:r>
      <w:r w:rsidRPr="00B831ED">
        <w:rPr>
          <w:rFonts w:ascii="Times New Roman" w:hAnsi="Times New Roman" w:cs="Times New Roman"/>
          <w:sz w:val="24"/>
          <w:szCs w:val="24"/>
        </w:rPr>
        <w:fldChar w:fldCharType="begin">
          <w:fldData xml:space="preserve">PEVuZE5vdGU+PENpdGU+PEF1dGhvcj5Ub3JyZXM8L0F1dGhvcj48WWVhcj4yMDE3PC9ZZWFyPjxS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</w:fldData>
        </w:fldChar>
      </w:r>
      <w:r w:rsidRPr="00B831ED">
        <w:rPr>
          <w:rFonts w:ascii="Times New Roman" w:hAnsi="Times New Roman" w:cs="Times New Roman"/>
          <w:sz w:val="24"/>
          <w:szCs w:val="24"/>
        </w:rPr>
        <w:instrText xml:space="preserve"> ADDIN EN.CITE </w:instrText>
      </w:r>
      <w:r w:rsidRPr="00B831ED">
        <w:rPr>
          <w:rFonts w:ascii="Times New Roman" w:hAnsi="Times New Roman" w:cs="Times New Roman"/>
          <w:sz w:val="24"/>
          <w:szCs w:val="24"/>
        </w:rPr>
        <w:fldChar w:fldCharType="begin">
          <w:fldData xml:space="preserve">PEVuZE5vdGU+PENpdGU+PEF1dGhvcj5Ub3JyZXM8L0F1dGhvcj48WWVhcj4yMDE3PC9ZZWFyPjxS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</w:fldData>
        </w:fldChar>
      </w:r>
      <w:r w:rsidRPr="00B831ED">
        <w:rPr>
          <w:rFonts w:ascii="Times New Roman" w:hAnsi="Times New Roman" w:cs="Times New Roman"/>
          <w:sz w:val="24"/>
          <w:szCs w:val="24"/>
        </w:rPr>
        <w:instrText xml:space="preserve"> ADDIN EN.CITE.DATA </w:instrText>
      </w:r>
      <w:r w:rsidRPr="00B831ED">
        <w:rPr>
          <w:rFonts w:ascii="Times New Roman" w:hAnsi="Times New Roman" w:cs="Times New Roman"/>
          <w:sz w:val="24"/>
          <w:szCs w:val="24"/>
        </w:rPr>
      </w:r>
      <w:r w:rsidRPr="00B831ED">
        <w:rPr>
          <w:rFonts w:ascii="Times New Roman" w:hAnsi="Times New Roman" w:cs="Times New Roman"/>
          <w:sz w:val="24"/>
          <w:szCs w:val="24"/>
        </w:rPr>
        <w:fldChar w:fldCharType="end"/>
      </w:r>
      <w:r w:rsidRPr="00B831ED">
        <w:rPr>
          <w:rFonts w:ascii="Times New Roman" w:hAnsi="Times New Roman" w:cs="Times New Roman"/>
          <w:sz w:val="24"/>
          <w:szCs w:val="24"/>
        </w:rPr>
      </w:r>
      <w:r w:rsidRPr="00B831ED">
        <w:rPr>
          <w:rFonts w:ascii="Times New Roman" w:hAnsi="Times New Roman" w:cs="Times New Roman"/>
          <w:sz w:val="24"/>
          <w:szCs w:val="24"/>
        </w:rPr>
        <w:fldChar w:fldCharType="separate"/>
      </w:r>
      <w:r w:rsidRPr="00B831ED">
        <w:rPr>
          <w:rFonts w:ascii="Times New Roman" w:hAnsi="Times New Roman" w:cs="Times New Roman"/>
          <w:noProof/>
          <w:sz w:val="24"/>
          <w:szCs w:val="24"/>
        </w:rPr>
        <w:t>(</w:t>
      </w:r>
      <w:proofErr w:type="spellStart"/>
      <w:r w:rsidRPr="00B831ED">
        <w:rPr>
          <w:rFonts w:ascii="Times New Roman" w:hAnsi="Times New Roman" w:cs="Times New Roman"/>
          <w:color w:val="000000"/>
          <w:sz w:val="24"/>
          <w:szCs w:val="24"/>
          <w:shd w:val="clear" w:color="auto" w:fill="FFFFFF"/>
        </w:rPr>
        <w:t>Benjamin</w:t>
      </w:r>
      <w:proofErr w:type="spellEnd"/>
      <w:r w:rsidRPr="00B831ED">
        <w:rPr>
          <w:rFonts w:ascii="Times New Roman" w:hAnsi="Times New Roman" w:cs="Times New Roman"/>
          <w:color w:val="000000"/>
          <w:sz w:val="24"/>
          <w:szCs w:val="24"/>
          <w:shd w:val="clear" w:color="auto" w:fill="FFFFFF"/>
        </w:rPr>
        <w:t>, 2017;</w:t>
      </w:r>
      <w:r w:rsidRPr="00B831ED">
        <w:rPr>
          <w:rFonts w:ascii="Times New Roman" w:hAnsi="Times New Roman" w:cs="Times New Roman"/>
          <w:noProof/>
          <w:sz w:val="24"/>
          <w:szCs w:val="24"/>
        </w:rPr>
        <w:t xml:space="preserve"> Hopkin, 2017; </w:t>
      </w:r>
      <w:r w:rsidRPr="00B831ED">
        <w:rPr>
          <w:rFonts w:ascii="Times New Roman" w:hAnsi="Times New Roman" w:cs="Times New Roman"/>
          <w:sz w:val="24"/>
          <w:szCs w:val="24"/>
        </w:rPr>
        <w:t xml:space="preserve">Project Management </w:t>
      </w:r>
      <w:proofErr w:type="spellStart"/>
      <w:r w:rsidRPr="00B831ED">
        <w:rPr>
          <w:rFonts w:ascii="Times New Roman" w:hAnsi="Times New Roman" w:cs="Times New Roman"/>
          <w:sz w:val="24"/>
          <w:szCs w:val="24"/>
        </w:rPr>
        <w:t>Institute</w:t>
      </w:r>
      <w:proofErr w:type="spellEnd"/>
      <w:r w:rsidRPr="00B831ED">
        <w:rPr>
          <w:rFonts w:ascii="Times New Roman" w:hAnsi="Times New Roman" w:cs="Times New Roman"/>
          <w:sz w:val="24"/>
          <w:szCs w:val="24"/>
        </w:rPr>
        <w:t>, 2019</w:t>
      </w:r>
      <w:r w:rsidRPr="00B831ED">
        <w:rPr>
          <w:rFonts w:ascii="Times New Roman" w:hAnsi="Times New Roman" w:cs="Times New Roman"/>
          <w:noProof/>
          <w:sz w:val="24"/>
          <w:szCs w:val="24"/>
        </w:rPr>
        <w:t>)</w:t>
      </w:r>
      <w:r w:rsidRPr="00B831ED">
        <w:rPr>
          <w:rFonts w:ascii="Times New Roman" w:hAnsi="Times New Roman" w:cs="Times New Roman"/>
          <w:sz w:val="24"/>
          <w:szCs w:val="24"/>
        </w:rPr>
        <w:fldChar w:fldCharType="end"/>
      </w:r>
      <w:r w:rsidRPr="00B831ED">
        <w:rPr>
          <w:rFonts w:ascii="Times New Roman" w:hAnsi="Times New Roman" w:cs="Times New Roman"/>
          <w:sz w:val="24"/>
          <w:szCs w:val="24"/>
        </w:rPr>
        <w:t xml:space="preserve">. </w:t>
      </w:r>
    </w:p>
    <w:p w:rsidR="00753725" w:rsidRPr="00B831ED" w:rsidRDefault="00753725" w:rsidP="00B831ED">
      <w:pPr>
        <w:spacing w:after="0" w:line="360" w:lineRule="auto"/>
        <w:contextualSpacing/>
        <w:jc w:val="both"/>
        <w:rPr>
          <w:rFonts w:ascii="Times New Roman" w:hAnsi="Times New Roman" w:cs="Times New Roman"/>
          <w:sz w:val="24"/>
          <w:szCs w:val="24"/>
        </w:rPr>
      </w:pPr>
      <w:r w:rsidRPr="00B831ED">
        <w:rPr>
          <w:rFonts w:ascii="Times New Roman" w:hAnsi="Times New Roman" w:cs="Times New Roman"/>
          <w:sz w:val="24"/>
          <w:szCs w:val="24"/>
        </w:rPr>
        <w:t>En los últimos años se han definido diversas normativas donde se recogen los principios y directrices para la correcta selección e implementación efectiva de la gestión de riesgos empresariales, entre los que se destacan los siguientes:</w:t>
      </w:r>
    </w:p>
    <w:p w:rsidR="00753725" w:rsidRPr="00B831ED" w:rsidRDefault="00753725" w:rsidP="00B831ED">
      <w:pPr>
        <w:pStyle w:val="Prrafodelista"/>
        <w:numPr>
          <w:ilvl w:val="0"/>
          <w:numId w:val="2"/>
        </w:numPr>
        <w:spacing w:after="0" w:line="360" w:lineRule="auto"/>
        <w:ind w:left="426" w:hanging="284"/>
        <w:jc w:val="both"/>
        <w:rPr>
          <w:rFonts w:ascii="Times New Roman" w:hAnsi="Times New Roman" w:cs="Times New Roman"/>
          <w:sz w:val="24"/>
          <w:szCs w:val="24"/>
        </w:rPr>
      </w:pPr>
      <w:r w:rsidRPr="00B831ED">
        <w:rPr>
          <w:rFonts w:ascii="Times New Roman" w:hAnsi="Times New Roman" w:cs="Times New Roman"/>
          <w:sz w:val="24"/>
          <w:szCs w:val="24"/>
        </w:rPr>
        <w:t>Resolución 60:2011 Normas del sistema de control interno.</w:t>
      </w:r>
    </w:p>
    <w:p w:rsidR="00753725" w:rsidRPr="00B831ED" w:rsidRDefault="00753725" w:rsidP="00B831ED">
      <w:pPr>
        <w:pStyle w:val="Prrafodelista"/>
        <w:numPr>
          <w:ilvl w:val="0"/>
          <w:numId w:val="2"/>
        </w:numPr>
        <w:spacing w:after="0" w:line="360" w:lineRule="auto"/>
        <w:ind w:left="426" w:hanging="284"/>
        <w:jc w:val="both"/>
        <w:rPr>
          <w:rFonts w:ascii="Times New Roman" w:hAnsi="Times New Roman" w:cs="Times New Roman"/>
          <w:sz w:val="24"/>
          <w:szCs w:val="24"/>
        </w:rPr>
      </w:pPr>
      <w:r w:rsidRPr="00B831ED">
        <w:rPr>
          <w:rFonts w:ascii="Times New Roman" w:hAnsi="Times New Roman" w:cs="Times New Roman"/>
          <w:sz w:val="24"/>
          <w:szCs w:val="24"/>
        </w:rPr>
        <w:t>ISO 9001: 2015 Sistema de gestión de la calidad – Requisitos.</w:t>
      </w:r>
    </w:p>
    <w:p w:rsidR="00753725" w:rsidRPr="00B831ED" w:rsidRDefault="00753725" w:rsidP="00B831ED">
      <w:pPr>
        <w:pStyle w:val="Prrafodelista"/>
        <w:numPr>
          <w:ilvl w:val="0"/>
          <w:numId w:val="2"/>
        </w:numPr>
        <w:spacing w:after="0" w:line="360" w:lineRule="auto"/>
        <w:ind w:left="426" w:hanging="284"/>
        <w:jc w:val="both"/>
        <w:rPr>
          <w:rFonts w:ascii="Times New Roman" w:hAnsi="Times New Roman" w:cs="Times New Roman"/>
          <w:sz w:val="24"/>
          <w:szCs w:val="24"/>
        </w:rPr>
      </w:pPr>
      <w:r w:rsidRPr="00B831ED">
        <w:rPr>
          <w:rFonts w:ascii="Times New Roman" w:hAnsi="Times New Roman" w:cs="Times New Roman"/>
          <w:sz w:val="24"/>
          <w:szCs w:val="24"/>
        </w:rPr>
        <w:t>COSO III: 2017 Gestión de Riesgos Corporativos: Integración con la Estrategia y el Rendimiento.</w:t>
      </w:r>
    </w:p>
    <w:p w:rsidR="00753725" w:rsidRPr="00B831ED" w:rsidRDefault="00753725" w:rsidP="00B831ED">
      <w:pPr>
        <w:pStyle w:val="Prrafodelista"/>
        <w:numPr>
          <w:ilvl w:val="0"/>
          <w:numId w:val="2"/>
        </w:numPr>
        <w:spacing w:after="0" w:line="360" w:lineRule="auto"/>
        <w:ind w:left="426" w:hanging="284"/>
        <w:jc w:val="both"/>
        <w:rPr>
          <w:rFonts w:ascii="Times New Roman" w:hAnsi="Times New Roman" w:cs="Times New Roman"/>
          <w:sz w:val="24"/>
          <w:szCs w:val="24"/>
        </w:rPr>
      </w:pPr>
      <w:r w:rsidRPr="00B831ED">
        <w:rPr>
          <w:rFonts w:ascii="Times New Roman" w:hAnsi="Times New Roman" w:cs="Times New Roman"/>
          <w:sz w:val="24"/>
          <w:szCs w:val="24"/>
        </w:rPr>
        <w:t>ISO 31 000: 2018 Gestión del riesgo—Directrices.</w:t>
      </w:r>
    </w:p>
    <w:p w:rsidR="00753725" w:rsidRPr="00B831ED" w:rsidRDefault="00753725" w:rsidP="00B831ED">
      <w:pPr>
        <w:pStyle w:val="Prrafodelista"/>
        <w:numPr>
          <w:ilvl w:val="0"/>
          <w:numId w:val="2"/>
        </w:numPr>
        <w:spacing w:after="0" w:line="360" w:lineRule="auto"/>
        <w:ind w:left="426" w:hanging="284"/>
        <w:jc w:val="both"/>
        <w:rPr>
          <w:rFonts w:ascii="Times New Roman" w:hAnsi="Times New Roman" w:cs="Times New Roman"/>
          <w:sz w:val="24"/>
          <w:szCs w:val="24"/>
        </w:rPr>
      </w:pPr>
      <w:r w:rsidRPr="00B831ED">
        <w:rPr>
          <w:rFonts w:ascii="Times New Roman" w:hAnsi="Times New Roman" w:cs="Times New Roman"/>
          <w:sz w:val="24"/>
          <w:szCs w:val="24"/>
        </w:rPr>
        <w:t>ISO 31 010: 2019 Gestión de riesgos–Técnicas de evaluación de riesgos.</w:t>
      </w:r>
    </w:p>
    <w:p w:rsidR="00753725" w:rsidRPr="00B831ED" w:rsidRDefault="00753725" w:rsidP="00B831ED">
      <w:pPr>
        <w:spacing w:after="0" w:line="360" w:lineRule="auto"/>
        <w:jc w:val="both"/>
        <w:rPr>
          <w:rFonts w:ascii="Times New Roman" w:hAnsi="Times New Roman" w:cs="Times New Roman"/>
          <w:sz w:val="24"/>
          <w:szCs w:val="24"/>
        </w:rPr>
      </w:pPr>
      <w:r w:rsidRPr="00B831ED">
        <w:rPr>
          <w:rFonts w:ascii="Times New Roman" w:hAnsi="Times New Roman" w:cs="Times New Roman"/>
          <w:sz w:val="24"/>
          <w:szCs w:val="24"/>
        </w:rPr>
        <w:t>De los anteriores marcos normativos se deben destacar la Resolución 60 (CGR, 2011) y la ISO 31000:2018. La primera dado que constituye una ley de obligatorio cumplimiento por parte de las entidades cubanas, donde se dedica una sección específicamente a la gestión y prevención de riesgos; por su parte, la ISO 3100:2018 se destaca por la claridad con la que expresa los términos de la Gestión de riesgos y recoge una serie de buenas prácticas internacionales que proporcionarán su eficiente gestión a todos los niveles empresariales, por lo que sirve de complemento perfecto al resto de las nuevas normas que se publiquen en el futuro.</w:t>
      </w:r>
    </w:p>
    <w:p w:rsidR="00753725" w:rsidRPr="00B831ED" w:rsidRDefault="00753725" w:rsidP="00B831ED">
      <w:pPr>
        <w:spacing w:after="0" w:line="360" w:lineRule="auto"/>
        <w:contextualSpacing/>
        <w:jc w:val="both"/>
        <w:rPr>
          <w:rFonts w:ascii="Times New Roman" w:hAnsi="Times New Roman" w:cs="Times New Roman"/>
          <w:sz w:val="24"/>
          <w:szCs w:val="24"/>
          <w:lang w:val="es-MX"/>
        </w:rPr>
      </w:pPr>
      <w:r w:rsidRPr="00B831ED">
        <w:rPr>
          <w:rFonts w:ascii="Times New Roman" w:hAnsi="Times New Roman" w:cs="Times New Roman"/>
          <w:sz w:val="24"/>
          <w:szCs w:val="24"/>
        </w:rPr>
        <w:lastRenderedPageBreak/>
        <w:t xml:space="preserve">La presente investigación se desarrolla en la Empresa Inmobiliaria del Turismo UEB Villa Clara, la cual constituye una empresa de primer nivel en el país, y trabaja en la búsqueda constante de medidas a fin de optimizar sus procesos. Durante los distintos procesos inversionistas realizados en la Empresa se han detectado dificultades en todas las etapas de esta actividad, entre las que se destacan la incorrecta planificación y ejecución del presupuesto y el déficit en el control de los recursos a disposición de la inversión. El plan de prevención de riesgos de la entidad no refleja estas deficiencias, solo se establecen acciones que necesitan de las inversiones para prevenir accidentes de trabajo y enfermedades profesionales, lo cual no permite que sean identificadas acciones de mejora y por tanto limita el </w:t>
      </w:r>
      <w:r w:rsidRPr="00B831ED">
        <w:rPr>
          <w:rFonts w:ascii="Times New Roman" w:hAnsi="Times New Roman" w:cs="Times New Roman"/>
          <w:sz w:val="24"/>
          <w:szCs w:val="24"/>
          <w:lang w:val="es-MX"/>
        </w:rPr>
        <w:t xml:space="preserve">desarrollo eficiente de esta función dentro de la gestión empresarial, ya que se pueden ocasionar pérdidas irreparables, tanto físicas como cualitativas, perjuicio económico, y demás consecuencias que al final afectan tanto la imagen de la empresa como su funcionamiento en general. Todo ello introduce un determinado nivel de riesgo basado en la no existencia de un despliegue adecuado de los objetivos estratégicos hasta el nivel operativo según requiere la Resolución 60:2011 de control interno. </w:t>
      </w:r>
    </w:p>
    <w:p w:rsidR="00A21A1F" w:rsidRPr="00B831ED" w:rsidRDefault="00753725" w:rsidP="00753725">
      <w:pPr>
        <w:spacing w:after="0" w:line="360" w:lineRule="auto"/>
        <w:jc w:val="both"/>
        <w:rPr>
          <w:rFonts w:ascii="Times New Roman" w:hAnsi="Times New Roman" w:cs="Times New Roman"/>
          <w:sz w:val="24"/>
          <w:szCs w:val="24"/>
        </w:rPr>
      </w:pPr>
      <w:r w:rsidRPr="00B831ED">
        <w:rPr>
          <w:rFonts w:ascii="Times New Roman" w:hAnsi="Times New Roman" w:cs="Times New Roman"/>
          <w:sz w:val="24"/>
          <w:szCs w:val="24"/>
        </w:rPr>
        <w:t>Lo antes expuesto da paso al siguiente objetivo: definir acciones de mejora para el proceso de inversión en la Empresa Inmobiliaria del Turismo UEB Villa Clara, a partir de la aplicación de la metodología de Gestión de riesgos.</w:t>
      </w:r>
      <w:r w:rsidR="00A21A1F" w:rsidRPr="00B831ED">
        <w:rPr>
          <w:rFonts w:ascii="Times New Roman" w:hAnsi="Times New Roman" w:cs="Times New Roman"/>
          <w:sz w:val="24"/>
          <w:szCs w:val="24"/>
        </w:rPr>
        <w:t xml:space="preserve"> </w:t>
      </w:r>
    </w:p>
    <w:p w:rsidR="00A21A1F" w:rsidRPr="00B831ED" w:rsidRDefault="00A21A1F" w:rsidP="00FF3346">
      <w:pPr>
        <w:spacing w:after="0" w:line="360" w:lineRule="auto"/>
        <w:jc w:val="both"/>
        <w:rPr>
          <w:rFonts w:ascii="Times New Roman" w:hAnsi="Times New Roman" w:cs="Times New Roman"/>
          <w:sz w:val="24"/>
          <w:szCs w:val="24"/>
        </w:rPr>
      </w:pPr>
    </w:p>
    <w:p w:rsidR="00A21A1F" w:rsidRPr="00B831ED" w:rsidRDefault="00A21A1F" w:rsidP="00FF3346">
      <w:pPr>
        <w:spacing w:after="0" w:line="360" w:lineRule="auto"/>
        <w:jc w:val="both"/>
        <w:rPr>
          <w:rFonts w:ascii="Times New Roman" w:hAnsi="Times New Roman" w:cs="Times New Roman"/>
          <w:b/>
          <w:sz w:val="24"/>
          <w:szCs w:val="24"/>
        </w:rPr>
      </w:pPr>
      <w:r w:rsidRPr="00B831ED">
        <w:rPr>
          <w:rFonts w:ascii="Times New Roman" w:hAnsi="Times New Roman" w:cs="Times New Roman"/>
          <w:b/>
          <w:sz w:val="24"/>
          <w:szCs w:val="24"/>
        </w:rPr>
        <w:t>2. Metodología</w:t>
      </w:r>
    </w:p>
    <w:p w:rsidR="00ED534B" w:rsidRPr="00B831ED" w:rsidRDefault="00ED534B" w:rsidP="00ED534B">
      <w:pPr>
        <w:spacing w:line="360" w:lineRule="auto"/>
        <w:contextualSpacing/>
        <w:jc w:val="both"/>
        <w:rPr>
          <w:rFonts w:ascii="Times New Roman" w:hAnsi="Times New Roman" w:cs="Times New Roman"/>
          <w:sz w:val="24"/>
          <w:szCs w:val="24"/>
        </w:rPr>
      </w:pPr>
      <w:r w:rsidRPr="00B831ED">
        <w:rPr>
          <w:rFonts w:ascii="Times New Roman" w:hAnsi="Times New Roman" w:cs="Times New Roman"/>
          <w:sz w:val="24"/>
          <w:szCs w:val="24"/>
        </w:rPr>
        <w:t>A partir de las etapas del proceso para la Gestión de riesgos que se establecen en la ISO 31000: 2018, puesto que se trata de un estándar que puede aplicarse a cualquier tipo de organiza</w:t>
      </w:r>
      <w:r w:rsidRPr="00B831ED">
        <w:rPr>
          <w:rFonts w:ascii="Times New Roman" w:hAnsi="Times New Roman" w:cs="Times New Roman"/>
          <w:sz w:val="24"/>
          <w:szCs w:val="24"/>
        </w:rPr>
        <w:softHyphen/>
        <w:t xml:space="preserve">ción más allá de su naturaleza, actividad, escenario comercial o tipo de producto, entre otros factores; y de los requisitos establecidos en la sección segunda, capítulo II, de la Resolución 60: 2011 sobre las Normas del sistema de control interno, de obligatorio cumplimiento para las empresas cubanas; se ha conformado el procedimiento general para la toma de decisiones afín a la selección de acciones de mejora del proceso de inversiones en la Empresa Inmobiliaria del Turismo UEB Villa Clara, tal y como se muestra en la figura 1.  </w:t>
      </w:r>
    </w:p>
    <w:p w:rsidR="00ED534B" w:rsidRPr="00622300" w:rsidRDefault="00ED534B" w:rsidP="00ED534B">
      <w:pPr>
        <w:spacing w:line="360" w:lineRule="auto"/>
        <w:contextualSpacing/>
        <w:jc w:val="center"/>
        <w:rPr>
          <w:rFonts w:ascii="Times New Roman" w:hAnsi="Times New Roman" w:cs="Times New Roman"/>
        </w:rPr>
      </w:pPr>
      <w:r w:rsidRPr="00622300">
        <w:rPr>
          <w:rFonts w:ascii="Times New Roman" w:hAnsi="Times New Roman" w:cs="Times New Roman"/>
        </w:rPr>
        <w:object w:dxaOrig="10771" w:dyaOrig="9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94.75pt" o:ole="">
            <v:imagedata r:id="rId10" o:title=""/>
          </v:shape>
          <o:OLEObject Type="Embed" ProgID="Visio.Drawing.15" ShapeID="_x0000_i1025" DrawAspect="Content" ObjectID="_1694551490" r:id="rId11"/>
        </w:object>
      </w:r>
    </w:p>
    <w:p w:rsidR="00ED534B" w:rsidRPr="00CC2601" w:rsidRDefault="00ED534B" w:rsidP="00ED534B">
      <w:pPr>
        <w:contextualSpacing/>
        <w:jc w:val="center"/>
        <w:rPr>
          <w:rFonts w:ascii="Times New Roman" w:hAnsi="Times New Roman" w:cs="Times New Roman"/>
          <w:sz w:val="20"/>
          <w:szCs w:val="20"/>
        </w:rPr>
      </w:pPr>
      <w:r w:rsidRPr="00CC2601">
        <w:rPr>
          <w:rFonts w:ascii="Times New Roman" w:hAnsi="Times New Roman" w:cs="Times New Roman"/>
          <w:sz w:val="20"/>
          <w:szCs w:val="20"/>
        </w:rPr>
        <w:t>Figura 1. Procedimiento general para la definición de acciones de mejora en el proceso inversionista, basado en la metodología de gestión de riesgos</w:t>
      </w:r>
      <w:r w:rsidR="00CC2601">
        <w:rPr>
          <w:rFonts w:ascii="Times New Roman" w:hAnsi="Times New Roman" w:cs="Times New Roman"/>
          <w:sz w:val="20"/>
          <w:szCs w:val="20"/>
        </w:rPr>
        <w:t xml:space="preserve">. </w:t>
      </w:r>
      <w:r w:rsidRPr="00CC2601">
        <w:rPr>
          <w:rFonts w:ascii="Times New Roman" w:hAnsi="Times New Roman" w:cs="Times New Roman"/>
          <w:sz w:val="20"/>
          <w:szCs w:val="20"/>
        </w:rPr>
        <w:t>Fuente: adaptado de ISO 31000: 2018</w:t>
      </w:r>
      <w:r w:rsidR="00CC2601">
        <w:rPr>
          <w:rFonts w:ascii="Times New Roman" w:hAnsi="Times New Roman" w:cs="Times New Roman"/>
          <w:sz w:val="20"/>
          <w:szCs w:val="20"/>
        </w:rPr>
        <w:t>.</w:t>
      </w:r>
    </w:p>
    <w:p w:rsidR="00ED534B" w:rsidRPr="00283725" w:rsidRDefault="00ED534B" w:rsidP="00ED534B">
      <w:pPr>
        <w:spacing w:line="360" w:lineRule="auto"/>
        <w:contextualSpacing/>
        <w:jc w:val="both"/>
        <w:rPr>
          <w:rFonts w:ascii="Times New Roman" w:hAnsi="Times New Roman" w:cs="Times New Roman"/>
          <w:sz w:val="24"/>
          <w:szCs w:val="24"/>
        </w:rPr>
      </w:pPr>
      <w:r w:rsidRPr="00283725">
        <w:rPr>
          <w:rFonts w:ascii="Times New Roman" w:hAnsi="Times New Roman" w:cs="Times New Roman"/>
          <w:sz w:val="24"/>
          <w:szCs w:val="24"/>
        </w:rPr>
        <w:t>A continuación, se expone, de manera general, el contenido de cada una de las fases del procedimiento, detallando sus etapas y pasos característicos.</w:t>
      </w:r>
    </w:p>
    <w:p w:rsidR="00ED534B" w:rsidRPr="00283725" w:rsidRDefault="00ED534B" w:rsidP="00ED534B">
      <w:pPr>
        <w:spacing w:line="360" w:lineRule="auto"/>
        <w:contextualSpacing/>
        <w:jc w:val="both"/>
        <w:rPr>
          <w:rFonts w:ascii="Times New Roman" w:hAnsi="Times New Roman" w:cs="Times New Roman"/>
          <w:sz w:val="24"/>
          <w:szCs w:val="24"/>
        </w:rPr>
      </w:pPr>
      <w:r w:rsidRPr="00283725">
        <w:rPr>
          <w:rFonts w:ascii="Times New Roman" w:hAnsi="Times New Roman" w:cs="Times New Roman"/>
          <w:b/>
          <w:sz w:val="24"/>
          <w:szCs w:val="24"/>
        </w:rPr>
        <w:t>Fase 1. Preparación inicial</w:t>
      </w:r>
    </w:p>
    <w:p w:rsidR="00ED534B" w:rsidRDefault="00ED534B" w:rsidP="00ED534B">
      <w:pPr>
        <w:spacing w:line="360" w:lineRule="auto"/>
        <w:contextualSpacing/>
        <w:jc w:val="both"/>
        <w:rPr>
          <w:rFonts w:ascii="Times New Roman" w:hAnsi="Times New Roman" w:cs="Times New Roman"/>
          <w:sz w:val="24"/>
          <w:szCs w:val="24"/>
        </w:rPr>
      </w:pPr>
      <w:r w:rsidRPr="00283725">
        <w:rPr>
          <w:rFonts w:ascii="Times New Roman" w:hAnsi="Times New Roman" w:cs="Times New Roman"/>
          <w:sz w:val="24"/>
          <w:szCs w:val="24"/>
        </w:rPr>
        <w:t xml:space="preserve">En esta fase se crean fundamentalmente las condiciones básicas para desarrollar la aplicación del procedimiento, se compone de dos pasos. El primero es donde se conforma el equipo de trabajo, que estará constituido por especialistas de la empresa que posean conocimientos generales sobre el tema; mientras que en el segundo se procede a la identificación del contexto en que se desenvuelve el proceso a nivel interno y externo, el establecimiento del alcance y los criterios, cuyo propósito radica en permitir una evaluación eficaz y un tratamiento apropiado del riesgo, lo que constituye premisa fundamental en la metodología de Gestión de riesgos. </w:t>
      </w:r>
    </w:p>
    <w:p w:rsidR="00ED534B" w:rsidRPr="00283725" w:rsidRDefault="00ED534B" w:rsidP="00ED534B">
      <w:pPr>
        <w:spacing w:line="360" w:lineRule="auto"/>
        <w:contextualSpacing/>
        <w:jc w:val="both"/>
        <w:rPr>
          <w:rFonts w:ascii="Times New Roman" w:hAnsi="Times New Roman" w:cs="Times New Roman"/>
          <w:b/>
          <w:sz w:val="24"/>
          <w:szCs w:val="24"/>
        </w:rPr>
      </w:pPr>
      <w:r w:rsidRPr="00283725">
        <w:rPr>
          <w:rFonts w:ascii="Times New Roman" w:hAnsi="Times New Roman" w:cs="Times New Roman"/>
          <w:b/>
          <w:sz w:val="24"/>
          <w:szCs w:val="24"/>
        </w:rPr>
        <w:t xml:space="preserve">Fase 2. Valoración del riesgo </w:t>
      </w:r>
    </w:p>
    <w:p w:rsidR="00ED534B" w:rsidRPr="00283725" w:rsidRDefault="00ED534B" w:rsidP="00ED534B">
      <w:pPr>
        <w:autoSpaceDE w:val="0"/>
        <w:autoSpaceDN w:val="0"/>
        <w:adjustRightInd w:val="0"/>
        <w:spacing w:line="360" w:lineRule="auto"/>
        <w:contextualSpacing/>
        <w:jc w:val="both"/>
        <w:rPr>
          <w:rFonts w:ascii="Times New Roman" w:hAnsi="Times New Roman" w:cs="Times New Roman"/>
          <w:sz w:val="24"/>
          <w:szCs w:val="24"/>
        </w:rPr>
      </w:pPr>
      <w:r w:rsidRPr="00283725">
        <w:rPr>
          <w:rFonts w:ascii="Times New Roman" w:hAnsi="Times New Roman" w:cs="Times New Roman"/>
          <w:sz w:val="24"/>
          <w:szCs w:val="24"/>
        </w:rPr>
        <w:t xml:space="preserve">Esta fase ofrece a la organización la oportunidad de contar con un mecanismo que les ayuda a clasificar la importancia relativa de cada riesgo, atendiendo a sus causas, consecuencias y probabilidades, de manera que se pueda establecer una prioridad de </w:t>
      </w:r>
      <w:r w:rsidRPr="00283725">
        <w:rPr>
          <w:rFonts w:ascii="Times New Roman" w:hAnsi="Times New Roman" w:cs="Times New Roman"/>
          <w:sz w:val="24"/>
          <w:szCs w:val="24"/>
        </w:rPr>
        <w:lastRenderedPageBreak/>
        <w:t>tratamiento; información que se irá recogiendo en un modelo de hoja de trabajo del Análisis Modal de Fallos y Efectos (AMFE) adaptada, como se muestra en la tabla 1.</w:t>
      </w:r>
    </w:p>
    <w:p w:rsidR="00ED534B" w:rsidRPr="00283725" w:rsidRDefault="00ED534B" w:rsidP="00ED534B">
      <w:pPr>
        <w:autoSpaceDE w:val="0"/>
        <w:autoSpaceDN w:val="0"/>
        <w:adjustRightInd w:val="0"/>
        <w:contextualSpacing/>
        <w:jc w:val="center"/>
        <w:rPr>
          <w:rFonts w:ascii="Times New Roman" w:hAnsi="Times New Roman" w:cs="Times New Roman"/>
          <w:sz w:val="20"/>
          <w:szCs w:val="20"/>
        </w:rPr>
      </w:pPr>
      <w:r w:rsidRPr="00283725">
        <w:rPr>
          <w:rFonts w:ascii="Times New Roman" w:hAnsi="Times New Roman" w:cs="Times New Roman"/>
          <w:sz w:val="20"/>
          <w:szCs w:val="20"/>
        </w:rPr>
        <w:t>Tabla 1. Propuesta de hoja de trabajo del AMFE</w:t>
      </w:r>
    </w:p>
    <w:p w:rsidR="00ED534B" w:rsidRPr="00622300" w:rsidRDefault="00ED534B" w:rsidP="00ED534B">
      <w:pPr>
        <w:autoSpaceDE w:val="0"/>
        <w:autoSpaceDN w:val="0"/>
        <w:adjustRightInd w:val="0"/>
        <w:contextualSpacing/>
        <w:jc w:val="center"/>
        <w:rPr>
          <w:rFonts w:ascii="Times New Roman" w:hAnsi="Times New Roman" w:cs="Times New Roman"/>
        </w:rPr>
      </w:pPr>
      <w:r w:rsidRPr="00622300">
        <w:rPr>
          <w:rFonts w:ascii="Times New Roman" w:hAnsi="Times New Roman" w:cs="Times New Roman"/>
          <w:noProof/>
          <w:lang w:eastAsia="es-ES"/>
        </w:rPr>
        <w:drawing>
          <wp:inline distT="0" distB="0" distL="0" distR="0">
            <wp:extent cx="5562600" cy="2162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2162175"/>
                    </a:xfrm>
                    <a:prstGeom prst="rect">
                      <a:avLst/>
                    </a:prstGeom>
                    <a:noFill/>
                    <a:ln>
                      <a:noFill/>
                    </a:ln>
                  </pic:spPr>
                </pic:pic>
              </a:graphicData>
            </a:graphic>
          </wp:inline>
        </w:drawing>
      </w:r>
    </w:p>
    <w:p w:rsidR="00ED534B" w:rsidRPr="008C4003" w:rsidRDefault="00ED534B" w:rsidP="00ED534B">
      <w:pPr>
        <w:autoSpaceDE w:val="0"/>
        <w:autoSpaceDN w:val="0"/>
        <w:adjustRightInd w:val="0"/>
        <w:contextualSpacing/>
        <w:jc w:val="center"/>
        <w:rPr>
          <w:rFonts w:ascii="Times New Roman" w:hAnsi="Times New Roman" w:cs="Times New Roman"/>
          <w:sz w:val="20"/>
          <w:szCs w:val="20"/>
        </w:rPr>
      </w:pPr>
      <w:r w:rsidRPr="008C4003">
        <w:rPr>
          <w:rFonts w:ascii="Times New Roman" w:hAnsi="Times New Roman" w:cs="Times New Roman"/>
          <w:sz w:val="20"/>
          <w:szCs w:val="20"/>
        </w:rPr>
        <w:t>Fuente:</w:t>
      </w:r>
      <w:r w:rsidR="008C4003">
        <w:rPr>
          <w:rFonts w:ascii="Times New Roman" w:hAnsi="Times New Roman" w:cs="Times New Roman"/>
          <w:sz w:val="20"/>
          <w:szCs w:val="20"/>
        </w:rPr>
        <w:t xml:space="preserve"> e</w:t>
      </w:r>
      <w:r w:rsidRPr="008C4003">
        <w:rPr>
          <w:rFonts w:ascii="Times New Roman" w:hAnsi="Times New Roman" w:cs="Times New Roman"/>
          <w:sz w:val="20"/>
          <w:szCs w:val="20"/>
        </w:rPr>
        <w:t xml:space="preserve">laboración propia a partir de Resolución 60: 2011 y </w:t>
      </w:r>
      <w:proofErr w:type="spellStart"/>
      <w:r w:rsidRPr="008C4003">
        <w:rPr>
          <w:rFonts w:ascii="Times New Roman" w:hAnsi="Times New Roman" w:cs="Times New Roman"/>
          <w:sz w:val="20"/>
          <w:szCs w:val="20"/>
        </w:rPr>
        <w:t>Stamatis</w:t>
      </w:r>
      <w:proofErr w:type="spellEnd"/>
      <w:r w:rsidRPr="008C4003">
        <w:rPr>
          <w:rFonts w:ascii="Times New Roman" w:hAnsi="Times New Roman" w:cs="Times New Roman"/>
          <w:sz w:val="20"/>
          <w:szCs w:val="20"/>
        </w:rPr>
        <w:t xml:space="preserve"> (2019)</w:t>
      </w:r>
      <w:r w:rsidR="008C4003">
        <w:rPr>
          <w:rFonts w:ascii="Times New Roman" w:hAnsi="Times New Roman" w:cs="Times New Roman"/>
          <w:sz w:val="20"/>
          <w:szCs w:val="20"/>
        </w:rPr>
        <w:t>.</w:t>
      </w:r>
    </w:p>
    <w:p w:rsidR="00ED534B" w:rsidRPr="00D03FCA" w:rsidRDefault="00ED534B" w:rsidP="00D03FCA">
      <w:pPr>
        <w:autoSpaceDE w:val="0"/>
        <w:autoSpaceDN w:val="0"/>
        <w:adjustRightInd w:val="0"/>
        <w:spacing w:after="0" w:line="360" w:lineRule="auto"/>
        <w:contextualSpacing/>
        <w:jc w:val="both"/>
        <w:rPr>
          <w:rFonts w:ascii="Times New Roman" w:hAnsi="Times New Roman" w:cs="Times New Roman"/>
          <w:sz w:val="24"/>
          <w:szCs w:val="24"/>
        </w:rPr>
      </w:pPr>
      <w:r w:rsidRPr="00D03FCA">
        <w:rPr>
          <w:rFonts w:ascii="Times New Roman" w:hAnsi="Times New Roman" w:cs="Times New Roman"/>
          <w:sz w:val="24"/>
          <w:szCs w:val="24"/>
        </w:rPr>
        <w:t>Esta fase se compone de tres etapas, cuyo contenido es expuesto a continuación:</w:t>
      </w:r>
    </w:p>
    <w:p w:rsidR="00ED534B" w:rsidRPr="00D03FCA" w:rsidRDefault="00ED534B" w:rsidP="00D03FCA">
      <w:pPr>
        <w:pStyle w:val="Prrafodelista"/>
        <w:numPr>
          <w:ilvl w:val="0"/>
          <w:numId w:val="3"/>
        </w:numPr>
        <w:spacing w:after="0" w:line="360" w:lineRule="auto"/>
        <w:ind w:left="284" w:hanging="215"/>
        <w:jc w:val="both"/>
        <w:rPr>
          <w:rFonts w:ascii="Times New Roman" w:hAnsi="Times New Roman" w:cs="Times New Roman"/>
          <w:sz w:val="24"/>
          <w:szCs w:val="24"/>
        </w:rPr>
      </w:pPr>
      <w:r w:rsidRPr="00D03FCA">
        <w:rPr>
          <w:rFonts w:ascii="Times New Roman" w:hAnsi="Times New Roman" w:cs="Times New Roman"/>
          <w:sz w:val="24"/>
          <w:szCs w:val="24"/>
        </w:rPr>
        <w:t xml:space="preserve">Etapa 1. Identificación del riesgo </w:t>
      </w:r>
    </w:p>
    <w:p w:rsidR="00ED534B" w:rsidRPr="00D03FCA" w:rsidRDefault="00ED534B" w:rsidP="008C4003">
      <w:pPr>
        <w:spacing w:after="0" w:line="360" w:lineRule="auto"/>
        <w:ind w:left="69"/>
        <w:jc w:val="both"/>
        <w:rPr>
          <w:rFonts w:ascii="Times New Roman" w:hAnsi="Times New Roman" w:cs="Times New Roman"/>
          <w:sz w:val="24"/>
          <w:szCs w:val="24"/>
        </w:rPr>
      </w:pPr>
      <w:r w:rsidRPr="00D03FCA">
        <w:rPr>
          <w:rFonts w:ascii="Times New Roman" w:hAnsi="Times New Roman" w:cs="Times New Roman"/>
          <w:sz w:val="24"/>
          <w:szCs w:val="24"/>
        </w:rPr>
        <w:t xml:space="preserve">Según </w:t>
      </w:r>
      <w:hyperlink w:anchor="_ENREF_65" w:tooltip="Ferreira de Araújo Lima, 2019 #332" w:history="1">
        <w:r w:rsidRPr="00D03FCA">
          <w:rPr>
            <w:rFonts w:ascii="Times New Roman" w:hAnsi="Times New Roman" w:cs="Times New Roman"/>
            <w:sz w:val="24"/>
            <w:szCs w:val="24"/>
          </w:rPr>
          <w:fldChar w:fldCharType="begin"/>
        </w:r>
        <w:r w:rsidRPr="00D03FCA">
          <w:rPr>
            <w:rFonts w:ascii="Times New Roman" w:hAnsi="Times New Roman" w:cs="Times New Roman"/>
            <w:sz w:val="24"/>
            <w:szCs w:val="24"/>
          </w:rPr>
          <w:instrText xml:space="preserve"> ADDIN EN.CITE &lt;EndNote&gt;&lt;Cite AuthorYear="1"&gt;&lt;Author&gt;Ferreira de Araújo Lima&lt;/Author&gt;&lt;Year&gt;2019&lt;/Year&gt;&lt;RecNum&gt;332&lt;/RecNum&gt;&lt;DisplayText&gt;Ferreira de Araújo Lima y Chiara Verbano (2019)&lt;/DisplayText&gt;&lt;record&gt;&lt;rec-number&gt;332&lt;/rec-number&gt;&lt;foreign-keys&gt;&lt;key app="EN" db-id="r2s5aw09wprf5wep5vexa927tvz909x2s2ap"&gt;332&lt;/key&gt;&lt;/foreign-keys&gt;&lt;ref-type name="Journal Article"&gt;17&lt;/ref-type&gt;&lt;contributors&gt;&lt;authors&gt;&lt;author&gt;Ferreira de Araújo Lima, Priscila &lt;/author&gt;&lt;author&gt;Chiara Verbano, Maria Crema&lt;/author&gt;&lt;/authors&gt;&lt;/contributors&gt;&lt;titles&gt;&lt;title&gt;Risk management in SMEs: A systematic literature review and future directions&lt;/title&gt;&lt;/titles&gt;&lt;dates&gt;&lt;year&gt;2019&lt;/year&gt;&lt;/dates&gt;&lt;urls&gt;&lt;/urls&gt;&lt;/record&gt;&lt;/Cite&gt;&lt;/EndNote&gt;</w:instrText>
        </w:r>
        <w:r w:rsidRPr="00D03FCA">
          <w:rPr>
            <w:rFonts w:ascii="Times New Roman" w:hAnsi="Times New Roman" w:cs="Times New Roman"/>
            <w:sz w:val="24"/>
            <w:szCs w:val="24"/>
          </w:rPr>
          <w:fldChar w:fldCharType="separate"/>
        </w:r>
        <w:r w:rsidRPr="00D03FCA">
          <w:rPr>
            <w:rFonts w:ascii="Times New Roman" w:hAnsi="Times New Roman" w:cs="Times New Roman"/>
            <w:noProof/>
            <w:sz w:val="24"/>
            <w:szCs w:val="24"/>
          </w:rPr>
          <w:t>Ferreira de Araújo Lima, Crema y Verbano (2019)</w:t>
        </w:r>
        <w:r w:rsidRPr="00D03FCA">
          <w:rPr>
            <w:rFonts w:ascii="Times New Roman" w:hAnsi="Times New Roman" w:cs="Times New Roman"/>
            <w:sz w:val="24"/>
            <w:szCs w:val="24"/>
          </w:rPr>
          <w:fldChar w:fldCharType="end"/>
        </w:r>
      </w:hyperlink>
      <w:r w:rsidRPr="00D03FCA">
        <w:rPr>
          <w:rFonts w:ascii="Times New Roman" w:hAnsi="Times New Roman" w:cs="Times New Roman"/>
          <w:sz w:val="24"/>
          <w:szCs w:val="24"/>
        </w:rPr>
        <w:t xml:space="preserve">, </w:t>
      </w:r>
      <w:proofErr w:type="spellStart"/>
      <w:r w:rsidRPr="00D03FCA">
        <w:rPr>
          <w:rFonts w:ascii="Times New Roman" w:hAnsi="Times New Roman" w:cs="Times New Roman"/>
          <w:sz w:val="24"/>
          <w:szCs w:val="24"/>
        </w:rPr>
        <w:t>Hopkin</w:t>
      </w:r>
      <w:proofErr w:type="spellEnd"/>
      <w:r w:rsidRPr="00D03FCA">
        <w:rPr>
          <w:rFonts w:ascii="Times New Roman" w:hAnsi="Times New Roman" w:cs="Times New Roman"/>
          <w:sz w:val="24"/>
          <w:szCs w:val="24"/>
        </w:rPr>
        <w:t xml:space="preserve"> (2017), e ISO 31000: 2018, la identificación de riesgos debe ser un proceso formal, estructurado que incluya las fuentes de riesgo, eventos, sus causas y sus posibles consecuencias; se trata de la creación de una lista exhaustiva de los riesgos (tanto internos como externos) que  enfrenta el proceso, y para lo cual es importante contar con información pertinente, apropiada y actualizada. El propósito de esta etapa es encontrar, reconocer y describir los riesgos que pueden ayudar o impedir a una organización a lograr sus objetivos en el proceso estudiado, además permite identificar sus activos, fuentes y eventos de riesgo, medidas y consecuencias existentes. Mediante la identificación de tales elementos, la organización estará lista para comenzar el proceso de análisis de riesgos.</w:t>
      </w:r>
    </w:p>
    <w:p w:rsidR="00ED534B" w:rsidRPr="00D03FCA" w:rsidRDefault="00ED534B" w:rsidP="008C4003">
      <w:pPr>
        <w:pStyle w:val="Prrafodelista"/>
        <w:numPr>
          <w:ilvl w:val="0"/>
          <w:numId w:val="3"/>
        </w:numPr>
        <w:spacing w:after="0" w:line="360" w:lineRule="auto"/>
        <w:ind w:left="284" w:hanging="215"/>
        <w:jc w:val="both"/>
        <w:rPr>
          <w:rFonts w:ascii="Times New Roman" w:hAnsi="Times New Roman" w:cs="Times New Roman"/>
          <w:sz w:val="24"/>
          <w:szCs w:val="24"/>
        </w:rPr>
      </w:pPr>
      <w:r w:rsidRPr="00D03FCA">
        <w:rPr>
          <w:rFonts w:ascii="Times New Roman" w:hAnsi="Times New Roman" w:cs="Times New Roman"/>
          <w:sz w:val="24"/>
          <w:szCs w:val="24"/>
        </w:rPr>
        <w:t>Etapa 2. Análisis del riesgo</w:t>
      </w:r>
    </w:p>
    <w:p w:rsidR="00ED534B" w:rsidRPr="00D03FCA" w:rsidRDefault="00ED534B" w:rsidP="008C4003">
      <w:pPr>
        <w:spacing w:after="0" w:line="360" w:lineRule="auto"/>
        <w:ind w:left="69"/>
        <w:jc w:val="both"/>
        <w:rPr>
          <w:rFonts w:ascii="Times New Roman" w:hAnsi="Times New Roman" w:cs="Times New Roman"/>
          <w:sz w:val="24"/>
          <w:szCs w:val="24"/>
        </w:rPr>
      </w:pPr>
      <w:r w:rsidRPr="00D03FCA">
        <w:rPr>
          <w:rFonts w:ascii="Times New Roman" w:hAnsi="Times New Roman" w:cs="Times New Roman"/>
          <w:sz w:val="24"/>
          <w:szCs w:val="24"/>
        </w:rPr>
        <w:t xml:space="preserve">Esta etapa, a través del procedimiento específico que se muestra en la figura 2, primeramente, se realiza la clasificación que tienen los componentes del Número de Prioridad del Riesgo (NPR) (probabilidad de ocurrencia, gravedad, y probabilidad de no detección), para luego realizar su cálculo a través del producto de dichos componentes. En esta etapa se busca </w:t>
      </w:r>
      <w:r w:rsidRPr="00D03FCA">
        <w:rPr>
          <w:rFonts w:ascii="Times New Roman" w:hAnsi="Times New Roman" w:cs="Times New Roman"/>
          <w:color w:val="2D2D2D"/>
          <w:sz w:val="24"/>
          <w:szCs w:val="24"/>
          <w:shd w:val="clear" w:color="auto" w:fill="FFFFFF"/>
        </w:rPr>
        <w:t>descifrar el origen del </w:t>
      </w:r>
      <w:r w:rsidRPr="00D03FCA">
        <w:rPr>
          <w:rFonts w:ascii="Times New Roman" w:hAnsi="Times New Roman" w:cs="Times New Roman"/>
          <w:sz w:val="24"/>
          <w:szCs w:val="24"/>
          <w:shd w:val="clear" w:color="auto" w:fill="FFFFFF"/>
        </w:rPr>
        <w:t>riesgo</w:t>
      </w:r>
      <w:r w:rsidRPr="00D03FCA">
        <w:rPr>
          <w:rFonts w:ascii="Times New Roman" w:hAnsi="Times New Roman" w:cs="Times New Roman"/>
          <w:color w:val="2D2D2D"/>
          <w:sz w:val="24"/>
          <w:szCs w:val="24"/>
          <w:shd w:val="clear" w:color="auto" w:fill="FFFFFF"/>
        </w:rPr>
        <w:t> y las características que este pueda tener, para clasificarlo en una escala de mayor a menor nivel de importancia, que tribute a la definición de posibles</w:t>
      </w:r>
      <w:r w:rsidRPr="00D03FCA">
        <w:rPr>
          <w:rFonts w:ascii="Times New Roman" w:hAnsi="Times New Roman" w:cs="Times New Roman"/>
          <w:sz w:val="24"/>
          <w:szCs w:val="24"/>
        </w:rPr>
        <w:t xml:space="preserve"> acciones correctoras.</w:t>
      </w:r>
    </w:p>
    <w:p w:rsidR="00ED534B" w:rsidRPr="00622300" w:rsidRDefault="00ED534B" w:rsidP="00B831ED">
      <w:pPr>
        <w:spacing w:after="0"/>
        <w:ind w:left="69"/>
        <w:jc w:val="center"/>
        <w:rPr>
          <w:rFonts w:ascii="Times New Roman" w:hAnsi="Times New Roman" w:cs="Times New Roman"/>
        </w:rPr>
      </w:pPr>
      <w:r w:rsidRPr="00622300">
        <w:rPr>
          <w:rFonts w:ascii="Times New Roman" w:hAnsi="Times New Roman" w:cs="Times New Roman"/>
        </w:rPr>
        <w:object w:dxaOrig="10636" w:dyaOrig="3255">
          <v:shape id="_x0000_i1027" type="#_x0000_t75" style="width:416.25pt;height:142.5pt" o:ole="">
            <v:imagedata r:id="rId13" o:title=""/>
          </v:shape>
          <o:OLEObject Type="Embed" ProgID="Visio.Drawing.15" ShapeID="_x0000_i1027" DrawAspect="Content" ObjectID="_1694551491" r:id="rId14"/>
        </w:object>
      </w:r>
    </w:p>
    <w:p w:rsidR="00ED534B" w:rsidRPr="00AB3DB4" w:rsidRDefault="00ED534B" w:rsidP="00B831ED">
      <w:pPr>
        <w:spacing w:after="0"/>
        <w:contextualSpacing/>
        <w:jc w:val="center"/>
        <w:rPr>
          <w:rFonts w:ascii="Times New Roman" w:hAnsi="Times New Roman" w:cs="Times New Roman"/>
          <w:sz w:val="20"/>
          <w:szCs w:val="20"/>
          <w:lang w:val="es-MX"/>
        </w:rPr>
      </w:pPr>
      <w:r w:rsidRPr="00AB3DB4">
        <w:rPr>
          <w:rFonts w:ascii="Times New Roman" w:hAnsi="Times New Roman" w:cs="Times New Roman"/>
          <w:sz w:val="20"/>
          <w:szCs w:val="20"/>
          <w:lang w:val="es-ES_tradnl"/>
        </w:rPr>
        <w:t>Figura 2. Procedimiento específico para la determinación del NPR</w:t>
      </w:r>
      <w:r w:rsidR="00AB3DB4">
        <w:rPr>
          <w:rFonts w:ascii="Times New Roman" w:hAnsi="Times New Roman" w:cs="Times New Roman"/>
          <w:sz w:val="20"/>
          <w:szCs w:val="20"/>
          <w:lang w:val="es-ES_tradnl"/>
        </w:rPr>
        <w:t xml:space="preserve">. </w:t>
      </w:r>
      <w:r w:rsidRPr="00AB3DB4">
        <w:rPr>
          <w:rFonts w:ascii="Times New Roman" w:hAnsi="Times New Roman" w:cs="Times New Roman"/>
          <w:sz w:val="20"/>
          <w:szCs w:val="20"/>
          <w:lang w:val="es-ES_tradnl"/>
        </w:rPr>
        <w:t>Fuente:</w:t>
      </w:r>
      <w:r w:rsidR="001145AD">
        <w:rPr>
          <w:rFonts w:ascii="Times New Roman" w:hAnsi="Times New Roman" w:cs="Times New Roman"/>
          <w:sz w:val="20"/>
          <w:szCs w:val="20"/>
          <w:lang w:val="es-ES_tradnl"/>
        </w:rPr>
        <w:t xml:space="preserve"> e</w:t>
      </w:r>
      <w:r w:rsidRPr="00AB3DB4">
        <w:rPr>
          <w:rFonts w:ascii="Times New Roman" w:hAnsi="Times New Roman" w:cs="Times New Roman"/>
          <w:sz w:val="20"/>
          <w:szCs w:val="20"/>
          <w:lang w:val="es-ES_tradnl"/>
        </w:rPr>
        <w:t>laboración propia</w:t>
      </w:r>
      <w:r w:rsidR="00AB3DB4">
        <w:rPr>
          <w:rFonts w:ascii="Times New Roman" w:hAnsi="Times New Roman" w:cs="Times New Roman"/>
          <w:sz w:val="20"/>
          <w:szCs w:val="20"/>
          <w:lang w:val="es-ES_tradnl"/>
        </w:rPr>
        <w:t>.</w:t>
      </w:r>
    </w:p>
    <w:p w:rsidR="00ED534B" w:rsidRPr="00FE3EAA" w:rsidRDefault="00ED534B" w:rsidP="00FE3EAA">
      <w:pPr>
        <w:pStyle w:val="Prrafodelista"/>
        <w:numPr>
          <w:ilvl w:val="0"/>
          <w:numId w:val="3"/>
        </w:numPr>
        <w:spacing w:after="0" w:line="360" w:lineRule="auto"/>
        <w:ind w:left="284" w:hanging="215"/>
        <w:jc w:val="both"/>
        <w:rPr>
          <w:rFonts w:ascii="Times New Roman" w:hAnsi="Times New Roman" w:cs="Times New Roman"/>
          <w:sz w:val="24"/>
          <w:szCs w:val="24"/>
        </w:rPr>
      </w:pPr>
      <w:r w:rsidRPr="00FE3EAA">
        <w:rPr>
          <w:rFonts w:ascii="Times New Roman" w:hAnsi="Times New Roman" w:cs="Times New Roman"/>
          <w:sz w:val="24"/>
          <w:szCs w:val="24"/>
        </w:rPr>
        <w:t>Etapa 3. Evaluación del riesgo</w:t>
      </w:r>
    </w:p>
    <w:p w:rsidR="00ED534B" w:rsidRPr="00FE3EAA" w:rsidRDefault="00ED534B" w:rsidP="00FE3EAA">
      <w:pPr>
        <w:autoSpaceDE w:val="0"/>
        <w:autoSpaceDN w:val="0"/>
        <w:adjustRightInd w:val="0"/>
        <w:spacing w:after="0" w:line="360" w:lineRule="auto"/>
        <w:jc w:val="both"/>
        <w:rPr>
          <w:rFonts w:ascii="Times New Roman" w:hAnsi="Times New Roman" w:cs="Times New Roman"/>
          <w:sz w:val="24"/>
          <w:szCs w:val="24"/>
        </w:rPr>
      </w:pPr>
      <w:r w:rsidRPr="00FE3EAA">
        <w:rPr>
          <w:rFonts w:ascii="Times New Roman" w:hAnsi="Times New Roman" w:cs="Times New Roman"/>
          <w:sz w:val="24"/>
          <w:szCs w:val="24"/>
        </w:rPr>
        <w:t xml:space="preserve">Luego de obtener los valores del NRP se puede catalogar el nivel de riesgo en función del rango donde se encuentre este indicador. La evaluación del riesgo implica comparar los resultados del análisis del riesgo con los criterios establecidos para determinar cuándo se requiere una acción adicional. Se propone clasificar el riesgo según las categorías siguientes: muy alto, alto, medio, y bajo. La caracterización de cada categoría se define conjuntamente con el grupo de expertos seleccionados. </w:t>
      </w:r>
    </w:p>
    <w:p w:rsidR="00ED534B" w:rsidRPr="00FE3EAA" w:rsidRDefault="00ED534B" w:rsidP="00FE3EAA">
      <w:pPr>
        <w:spacing w:after="0" w:line="360" w:lineRule="auto"/>
        <w:contextualSpacing/>
        <w:jc w:val="both"/>
        <w:rPr>
          <w:rFonts w:ascii="Times New Roman" w:hAnsi="Times New Roman" w:cs="Times New Roman"/>
          <w:sz w:val="24"/>
          <w:szCs w:val="24"/>
        </w:rPr>
      </w:pPr>
      <w:r w:rsidRPr="00FE3EAA">
        <w:rPr>
          <w:rFonts w:ascii="Times New Roman" w:hAnsi="Times New Roman" w:cs="Times New Roman"/>
          <w:b/>
          <w:sz w:val="24"/>
          <w:szCs w:val="24"/>
        </w:rPr>
        <w:t>Fase 3. Determinación de acciones de mejora</w:t>
      </w:r>
    </w:p>
    <w:p w:rsidR="00ED534B" w:rsidRPr="00FE3EAA" w:rsidRDefault="00ED534B" w:rsidP="00FE3EAA">
      <w:pPr>
        <w:spacing w:after="0" w:line="360" w:lineRule="auto"/>
        <w:contextualSpacing/>
        <w:jc w:val="both"/>
        <w:rPr>
          <w:rFonts w:ascii="Times New Roman" w:hAnsi="Times New Roman" w:cs="Times New Roman"/>
          <w:sz w:val="24"/>
          <w:szCs w:val="24"/>
        </w:rPr>
      </w:pPr>
      <w:r w:rsidRPr="00FE3EAA">
        <w:rPr>
          <w:rFonts w:ascii="Times New Roman" w:hAnsi="Times New Roman" w:cs="Times New Roman"/>
          <w:sz w:val="24"/>
          <w:szCs w:val="24"/>
        </w:rPr>
        <w:t>En esta fase se definen las acciones de mejora necesarias en cada subproceso, con el propósito de eliminar el riesgo equivalente a cada modo de fallo o disminuirlo hasta niveles permisibles en caso de que se lleguen a presentar. Esta fase consta de cuatro pasos, dígase:</w:t>
      </w:r>
    </w:p>
    <w:p w:rsidR="00ED534B" w:rsidRPr="00FE3EAA" w:rsidRDefault="00ED534B" w:rsidP="00FE3EAA">
      <w:pPr>
        <w:pStyle w:val="Prrafodelista"/>
        <w:numPr>
          <w:ilvl w:val="0"/>
          <w:numId w:val="4"/>
        </w:numPr>
        <w:spacing w:after="0" w:line="360" w:lineRule="auto"/>
        <w:ind w:left="284" w:hanging="218"/>
        <w:jc w:val="both"/>
        <w:rPr>
          <w:rFonts w:ascii="Times New Roman" w:hAnsi="Times New Roman" w:cs="Times New Roman"/>
          <w:b/>
          <w:sz w:val="24"/>
          <w:szCs w:val="24"/>
        </w:rPr>
      </w:pPr>
      <w:r w:rsidRPr="00FE3EAA">
        <w:rPr>
          <w:rFonts w:ascii="Times New Roman" w:hAnsi="Times New Roman" w:cs="Times New Roman"/>
          <w:sz w:val="24"/>
          <w:szCs w:val="24"/>
        </w:rPr>
        <w:t>Paso 1. Determinación de la acción de mejora a aplicar al componente asociado al modo de fallo correspondiente.</w:t>
      </w:r>
    </w:p>
    <w:p w:rsidR="00ED534B" w:rsidRPr="00FE3EAA" w:rsidRDefault="00ED534B" w:rsidP="00FE3EAA">
      <w:pPr>
        <w:pStyle w:val="Prrafodelista"/>
        <w:numPr>
          <w:ilvl w:val="0"/>
          <w:numId w:val="4"/>
        </w:numPr>
        <w:spacing w:after="0" w:line="360" w:lineRule="auto"/>
        <w:ind w:left="284" w:hanging="218"/>
        <w:jc w:val="both"/>
        <w:rPr>
          <w:rFonts w:ascii="Times New Roman" w:hAnsi="Times New Roman" w:cs="Times New Roman"/>
          <w:sz w:val="24"/>
          <w:szCs w:val="24"/>
        </w:rPr>
      </w:pPr>
      <w:r w:rsidRPr="00FE3EAA">
        <w:rPr>
          <w:rFonts w:ascii="Times New Roman" w:hAnsi="Times New Roman" w:cs="Times New Roman"/>
          <w:sz w:val="24"/>
          <w:szCs w:val="24"/>
        </w:rPr>
        <w:t xml:space="preserve">Paso 2. Definir el responsable para desarrollar y velar que se cumplan las acciones de mejora. </w:t>
      </w:r>
    </w:p>
    <w:p w:rsidR="00ED534B" w:rsidRPr="00FE3EAA" w:rsidRDefault="00ED534B" w:rsidP="00FE3EAA">
      <w:pPr>
        <w:pStyle w:val="Prrafodelista"/>
        <w:numPr>
          <w:ilvl w:val="0"/>
          <w:numId w:val="4"/>
        </w:numPr>
        <w:spacing w:after="0" w:line="360" w:lineRule="auto"/>
        <w:ind w:left="284" w:hanging="218"/>
        <w:jc w:val="both"/>
        <w:rPr>
          <w:rFonts w:ascii="Times New Roman" w:hAnsi="Times New Roman" w:cs="Times New Roman"/>
          <w:sz w:val="24"/>
          <w:szCs w:val="24"/>
        </w:rPr>
      </w:pPr>
      <w:r w:rsidRPr="00FE3EAA">
        <w:rPr>
          <w:rFonts w:ascii="Times New Roman" w:hAnsi="Times New Roman" w:cs="Times New Roman"/>
          <w:sz w:val="24"/>
          <w:szCs w:val="24"/>
        </w:rPr>
        <w:t xml:space="preserve">Paso 3. Definir los intervalos de intervención, o sea, la frecuencia con la cual se debe realizar cada tarea propuesta. </w:t>
      </w:r>
    </w:p>
    <w:p w:rsidR="00ED534B" w:rsidRPr="00FE3EAA" w:rsidRDefault="00ED534B" w:rsidP="00FE3EAA">
      <w:pPr>
        <w:pStyle w:val="Prrafodelista"/>
        <w:numPr>
          <w:ilvl w:val="0"/>
          <w:numId w:val="4"/>
        </w:numPr>
        <w:spacing w:after="0" w:line="360" w:lineRule="auto"/>
        <w:ind w:left="284" w:hanging="218"/>
        <w:jc w:val="both"/>
        <w:rPr>
          <w:rFonts w:ascii="Times New Roman" w:hAnsi="Times New Roman" w:cs="Times New Roman"/>
          <w:sz w:val="24"/>
          <w:szCs w:val="24"/>
        </w:rPr>
      </w:pPr>
      <w:r w:rsidRPr="00FE3EAA">
        <w:rPr>
          <w:rFonts w:ascii="Times New Roman" w:hAnsi="Times New Roman" w:cs="Times New Roman"/>
          <w:sz w:val="24"/>
          <w:szCs w:val="24"/>
        </w:rPr>
        <w:t xml:space="preserve">Paso 4. Cálculo del Número de Prioridad de Riesgo Mejorado (NPRM): este paso comprende la estimación del nuevo estado alcanzado por la ocurrencia y la detección luego de aplicadas las acciones preventivas propuestas para cada modo de fallo, que debe reflejarse en un valor de NPR más bajo. </w:t>
      </w:r>
    </w:p>
    <w:p w:rsidR="00ED534B" w:rsidRPr="00FE3EAA" w:rsidRDefault="00ED534B" w:rsidP="00FE3EAA">
      <w:pPr>
        <w:spacing w:after="0" w:line="360" w:lineRule="auto"/>
        <w:contextualSpacing/>
        <w:jc w:val="both"/>
        <w:rPr>
          <w:rFonts w:ascii="Times New Roman" w:hAnsi="Times New Roman" w:cs="Times New Roman"/>
          <w:sz w:val="24"/>
          <w:szCs w:val="24"/>
        </w:rPr>
      </w:pPr>
      <w:r w:rsidRPr="00FE3EAA">
        <w:rPr>
          <w:rFonts w:ascii="Times New Roman" w:hAnsi="Times New Roman" w:cs="Times New Roman"/>
          <w:sz w:val="24"/>
          <w:szCs w:val="24"/>
        </w:rPr>
        <w:t>El procedimiento posee, además, tres acciones que actúan de manera transversal a través de todas sus fases, dígase:</w:t>
      </w:r>
    </w:p>
    <w:p w:rsidR="00ED534B" w:rsidRPr="00FE3EAA" w:rsidRDefault="001A6A26" w:rsidP="00FE3EAA">
      <w:pPr>
        <w:spacing w:after="0" w:line="360" w:lineRule="auto"/>
        <w:contextualSpacing/>
        <w:jc w:val="both"/>
        <w:rPr>
          <w:rFonts w:ascii="Times New Roman" w:hAnsi="Times New Roman" w:cs="Times New Roman"/>
          <w:b/>
          <w:sz w:val="24"/>
          <w:szCs w:val="24"/>
        </w:rPr>
      </w:pPr>
      <w:r w:rsidRPr="00FE3EAA">
        <w:rPr>
          <w:rFonts w:ascii="Times New Roman" w:hAnsi="Times New Roman" w:cs="Times New Roman"/>
          <w:b/>
          <w:sz w:val="24"/>
          <w:szCs w:val="24"/>
        </w:rPr>
        <w:lastRenderedPageBreak/>
        <w:t>I</w:t>
      </w:r>
      <w:r w:rsidR="00ED534B" w:rsidRPr="00FE3EAA">
        <w:rPr>
          <w:rFonts w:ascii="Times New Roman" w:hAnsi="Times New Roman" w:cs="Times New Roman"/>
          <w:b/>
          <w:sz w:val="24"/>
          <w:szCs w:val="24"/>
        </w:rPr>
        <w:t>. Comunicación y consulta</w:t>
      </w:r>
    </w:p>
    <w:p w:rsidR="00ED534B" w:rsidRPr="00FE3EAA" w:rsidRDefault="00ED534B" w:rsidP="00FE3EAA">
      <w:pPr>
        <w:spacing w:after="0" w:line="360" w:lineRule="auto"/>
        <w:contextualSpacing/>
        <w:jc w:val="both"/>
        <w:rPr>
          <w:rFonts w:ascii="Times New Roman" w:hAnsi="Times New Roman" w:cs="Times New Roman"/>
          <w:sz w:val="24"/>
          <w:szCs w:val="24"/>
        </w:rPr>
      </w:pPr>
      <w:r w:rsidRPr="00FE3EAA">
        <w:rPr>
          <w:rFonts w:ascii="Times New Roman" w:hAnsi="Times New Roman" w:cs="Times New Roman"/>
          <w:sz w:val="24"/>
          <w:szCs w:val="24"/>
        </w:rPr>
        <w:t>El propósito de la comunicación y consulta es asistir a las partes interesadas pertinentes a comprender el riesgo, las bases con las que se toman decisiones y las razones por las que son necesarias acciones específicas. La comunicación busca promover la toma de conciencia y la comprensión del riesgo, mientras que la consulta implica obtener retroalimentación e información para apoyar la toma de decisiones (ISO 31000: 2018).</w:t>
      </w:r>
    </w:p>
    <w:p w:rsidR="00ED534B" w:rsidRPr="00FE3EAA" w:rsidRDefault="00ED534B" w:rsidP="00FE3EAA">
      <w:pPr>
        <w:spacing w:after="0" w:line="360" w:lineRule="auto"/>
        <w:contextualSpacing/>
        <w:jc w:val="both"/>
        <w:rPr>
          <w:rFonts w:ascii="Times New Roman" w:hAnsi="Times New Roman" w:cs="Times New Roman"/>
          <w:sz w:val="24"/>
          <w:szCs w:val="24"/>
        </w:rPr>
      </w:pPr>
      <w:r w:rsidRPr="00FE3EAA">
        <w:rPr>
          <w:rFonts w:ascii="Times New Roman" w:hAnsi="Times New Roman" w:cs="Times New Roman"/>
          <w:sz w:val="24"/>
          <w:szCs w:val="24"/>
        </w:rPr>
        <w:t>La comunicación y consulta</w:t>
      </w:r>
      <w:r w:rsidRPr="00FE3EAA">
        <w:rPr>
          <w:rFonts w:ascii="Times New Roman" w:hAnsi="Times New Roman" w:cs="Times New Roman"/>
          <w:bCs/>
          <w:sz w:val="24"/>
          <w:szCs w:val="24"/>
        </w:rPr>
        <w:t xml:space="preserve"> permite interactuar las fases y etapas de gestión del riesgo y sus resultados.</w:t>
      </w:r>
      <w:r w:rsidRPr="00FE3EAA">
        <w:rPr>
          <w:rFonts w:ascii="Times New Roman" w:hAnsi="Times New Roman" w:cs="Times New Roman"/>
          <w:sz w:val="24"/>
          <w:szCs w:val="24"/>
        </w:rPr>
        <w:t xml:space="preserve"> También, proporcionar información para realizar una adecuada toma de decisiones, lo que conlleva una mejora en las actividades del proceso. Según la Resolución 60: 2011 las decisiones con respecto a la creación, conservación y tratamiento de la información documentada deben tener en cuenta la sensibilidad de la información y los contextos externo e interno, pero no limitarse a su uso.  </w:t>
      </w:r>
    </w:p>
    <w:p w:rsidR="00ED534B" w:rsidRPr="00FE3EAA" w:rsidRDefault="001A6A26" w:rsidP="00FE3EAA">
      <w:pPr>
        <w:spacing w:after="0" w:line="360" w:lineRule="auto"/>
        <w:contextualSpacing/>
        <w:jc w:val="both"/>
        <w:rPr>
          <w:rFonts w:ascii="Times New Roman" w:hAnsi="Times New Roman" w:cs="Times New Roman"/>
          <w:b/>
          <w:sz w:val="24"/>
          <w:szCs w:val="24"/>
        </w:rPr>
      </w:pPr>
      <w:r w:rsidRPr="00FE3EAA">
        <w:rPr>
          <w:rFonts w:ascii="Times New Roman" w:hAnsi="Times New Roman" w:cs="Times New Roman"/>
          <w:b/>
          <w:sz w:val="24"/>
          <w:szCs w:val="24"/>
        </w:rPr>
        <w:t>II</w:t>
      </w:r>
      <w:r w:rsidR="00ED534B" w:rsidRPr="00FE3EAA">
        <w:rPr>
          <w:rFonts w:ascii="Times New Roman" w:hAnsi="Times New Roman" w:cs="Times New Roman"/>
          <w:b/>
          <w:sz w:val="24"/>
          <w:szCs w:val="24"/>
        </w:rPr>
        <w:t>. Monitoreo y revisión</w:t>
      </w:r>
    </w:p>
    <w:p w:rsidR="00ED534B" w:rsidRPr="00FE3EAA" w:rsidRDefault="00ED534B" w:rsidP="00FE3EAA">
      <w:pPr>
        <w:spacing w:after="0" w:line="360" w:lineRule="auto"/>
        <w:jc w:val="both"/>
        <w:rPr>
          <w:rFonts w:ascii="Times New Roman" w:hAnsi="Times New Roman" w:cs="Times New Roman"/>
          <w:sz w:val="24"/>
          <w:szCs w:val="24"/>
        </w:rPr>
      </w:pPr>
      <w:r w:rsidRPr="00FE3EAA">
        <w:rPr>
          <w:rFonts w:ascii="Times New Roman" w:hAnsi="Times New Roman" w:cs="Times New Roman"/>
          <w:sz w:val="24"/>
          <w:szCs w:val="24"/>
        </w:rPr>
        <w:t>Esta acción está encaminada, como su nombre lo indica, a monitorear y dar seguimiento a la implementación de cada una de las fases y etapas del procedimiento, en aras de realizar las correcciones necesarias ante variaciones en los resultados esperados; e incluye planificar, recopilar y analizar información, registrar resultados y proporcionar retroalimentación.</w:t>
      </w:r>
      <w:r w:rsidRPr="00FE3EAA">
        <w:rPr>
          <w:rFonts w:ascii="Times New Roman" w:hAnsi="Times New Roman" w:cs="Times New Roman"/>
          <w:color w:val="57585A"/>
          <w:sz w:val="24"/>
          <w:szCs w:val="24"/>
        </w:rPr>
        <w:t xml:space="preserve"> </w:t>
      </w:r>
      <w:r w:rsidRPr="00FE3EAA">
        <w:rPr>
          <w:rFonts w:ascii="Times New Roman" w:hAnsi="Times New Roman" w:cs="Times New Roman"/>
          <w:sz w:val="24"/>
          <w:szCs w:val="24"/>
        </w:rPr>
        <w:t>La manera más habitual de realizar el monitoreo es través de evaluaciones periódicas o auditorías, las cuales son efectuadas por el equipo designado para ello.</w:t>
      </w:r>
    </w:p>
    <w:p w:rsidR="00ED534B" w:rsidRPr="00FE3EAA" w:rsidRDefault="00ED534B" w:rsidP="00FE3EAA">
      <w:pPr>
        <w:spacing w:after="0" w:line="360" w:lineRule="auto"/>
        <w:contextualSpacing/>
        <w:jc w:val="both"/>
        <w:rPr>
          <w:rFonts w:ascii="Times New Roman" w:hAnsi="Times New Roman" w:cs="Times New Roman"/>
          <w:sz w:val="24"/>
          <w:szCs w:val="24"/>
        </w:rPr>
      </w:pPr>
      <w:r w:rsidRPr="00FE3EAA">
        <w:rPr>
          <w:rFonts w:ascii="Times New Roman" w:hAnsi="Times New Roman" w:cs="Times New Roman"/>
          <w:sz w:val="24"/>
          <w:szCs w:val="24"/>
        </w:rPr>
        <w:t xml:space="preserve">El propósito del monitoreo y revisión es asegurar y mejorar la calidad y la eficacia del diseño, la implementación y los resultados del proceso. El seguimiento continuo y la revisión periódica del proceso de la gestión del riesgo y sus resultados deben realizarse de manera planificada, con responsabilidades claramente definidas. </w:t>
      </w:r>
    </w:p>
    <w:p w:rsidR="00ED534B" w:rsidRPr="00FE3EAA" w:rsidRDefault="001A6A26" w:rsidP="00FE3EAA">
      <w:pPr>
        <w:spacing w:after="0" w:line="360" w:lineRule="auto"/>
        <w:contextualSpacing/>
        <w:jc w:val="both"/>
        <w:rPr>
          <w:rFonts w:ascii="Times New Roman" w:hAnsi="Times New Roman" w:cs="Times New Roman"/>
          <w:b/>
          <w:sz w:val="24"/>
          <w:szCs w:val="24"/>
        </w:rPr>
      </w:pPr>
      <w:r w:rsidRPr="00FE3EAA">
        <w:rPr>
          <w:rFonts w:ascii="Times New Roman" w:hAnsi="Times New Roman" w:cs="Times New Roman"/>
          <w:b/>
          <w:sz w:val="24"/>
          <w:szCs w:val="24"/>
        </w:rPr>
        <w:t>III</w:t>
      </w:r>
      <w:r w:rsidR="00ED534B" w:rsidRPr="00FE3EAA">
        <w:rPr>
          <w:rFonts w:ascii="Times New Roman" w:hAnsi="Times New Roman" w:cs="Times New Roman"/>
          <w:b/>
          <w:sz w:val="24"/>
          <w:szCs w:val="24"/>
        </w:rPr>
        <w:t>. Registro e informe</w:t>
      </w:r>
    </w:p>
    <w:p w:rsidR="00A21A1F" w:rsidRPr="00FE3EAA" w:rsidRDefault="00ED534B" w:rsidP="00FE3EAA">
      <w:pPr>
        <w:spacing w:after="0" w:line="360" w:lineRule="auto"/>
        <w:contextualSpacing/>
        <w:jc w:val="both"/>
        <w:rPr>
          <w:rFonts w:ascii="Times New Roman" w:hAnsi="Times New Roman" w:cs="Times New Roman"/>
          <w:sz w:val="24"/>
          <w:szCs w:val="24"/>
        </w:rPr>
      </w:pPr>
      <w:r w:rsidRPr="00FE3EAA">
        <w:rPr>
          <w:rFonts w:ascii="Times New Roman" w:hAnsi="Times New Roman" w:cs="Times New Roman"/>
          <w:sz w:val="24"/>
          <w:szCs w:val="24"/>
        </w:rPr>
        <w:t>El registro e informe de todo lo acontecido durante el desarrollo del procedimiento se realiza con el objetivo de demostrar cómo se ha desarrollado la gestión de riesgo y poder identificar en qué se puede estar fallando para, en consecuenci</w:t>
      </w:r>
      <w:r w:rsidRPr="00FE3EAA">
        <w:rPr>
          <w:rFonts w:ascii="Times New Roman" w:hAnsi="Times New Roman" w:cs="Times New Roman"/>
          <w:sz w:val="24"/>
          <w:szCs w:val="24"/>
        </w:rPr>
        <w:t>a, acometer acciones de mejora</w:t>
      </w:r>
      <w:r w:rsidR="00A21A1F" w:rsidRPr="00FE3EAA">
        <w:rPr>
          <w:rFonts w:ascii="Times New Roman" w:hAnsi="Times New Roman" w:cs="Times New Roman"/>
          <w:sz w:val="24"/>
          <w:szCs w:val="24"/>
        </w:rPr>
        <w:t>.</w:t>
      </w:r>
    </w:p>
    <w:p w:rsidR="00A21A1F" w:rsidRDefault="00A21A1F" w:rsidP="00FE3EAA">
      <w:pPr>
        <w:spacing w:after="0" w:line="360" w:lineRule="auto"/>
        <w:jc w:val="both"/>
        <w:rPr>
          <w:rFonts w:ascii="Times New Roman" w:hAnsi="Times New Roman" w:cs="Times New Roman"/>
          <w:sz w:val="24"/>
          <w:szCs w:val="24"/>
        </w:rPr>
      </w:pPr>
    </w:p>
    <w:p w:rsidR="00D672F2" w:rsidRDefault="00D672F2" w:rsidP="00FE3EAA">
      <w:pPr>
        <w:spacing w:after="0" w:line="360" w:lineRule="auto"/>
        <w:jc w:val="both"/>
        <w:rPr>
          <w:rFonts w:ascii="Times New Roman" w:hAnsi="Times New Roman" w:cs="Times New Roman"/>
          <w:sz w:val="24"/>
          <w:szCs w:val="24"/>
        </w:rPr>
      </w:pPr>
    </w:p>
    <w:p w:rsidR="00D672F2" w:rsidRPr="00FE3EAA" w:rsidRDefault="00D672F2" w:rsidP="00FE3EAA">
      <w:pPr>
        <w:spacing w:after="0" w:line="360" w:lineRule="auto"/>
        <w:jc w:val="both"/>
        <w:rPr>
          <w:rFonts w:ascii="Times New Roman" w:hAnsi="Times New Roman" w:cs="Times New Roman"/>
          <w:sz w:val="24"/>
          <w:szCs w:val="24"/>
        </w:rPr>
      </w:pPr>
    </w:p>
    <w:p w:rsidR="00A21A1F" w:rsidRPr="00FE3EAA" w:rsidRDefault="00A21A1F" w:rsidP="00FE3EAA">
      <w:pPr>
        <w:spacing w:after="0" w:line="360" w:lineRule="auto"/>
        <w:jc w:val="both"/>
        <w:rPr>
          <w:rFonts w:ascii="Times New Roman" w:hAnsi="Times New Roman" w:cs="Times New Roman"/>
          <w:b/>
          <w:sz w:val="24"/>
          <w:szCs w:val="24"/>
        </w:rPr>
      </w:pPr>
      <w:r w:rsidRPr="00FE3EAA">
        <w:rPr>
          <w:rFonts w:ascii="Times New Roman" w:hAnsi="Times New Roman" w:cs="Times New Roman"/>
          <w:b/>
          <w:sz w:val="24"/>
          <w:szCs w:val="24"/>
        </w:rPr>
        <w:lastRenderedPageBreak/>
        <w:t>3. Resultados y discusión</w:t>
      </w:r>
    </w:p>
    <w:p w:rsidR="001A6A26" w:rsidRPr="00FE3EAA" w:rsidRDefault="001A6A26" w:rsidP="00FE3EAA">
      <w:pPr>
        <w:spacing w:after="0" w:line="360" w:lineRule="auto"/>
        <w:contextualSpacing/>
        <w:jc w:val="both"/>
        <w:rPr>
          <w:rFonts w:ascii="Times New Roman" w:hAnsi="Times New Roman" w:cs="Times New Roman"/>
          <w:sz w:val="24"/>
          <w:szCs w:val="24"/>
        </w:rPr>
      </w:pPr>
      <w:r w:rsidRPr="00FE3EAA">
        <w:rPr>
          <w:rFonts w:ascii="Times New Roman" w:hAnsi="Times New Roman" w:cs="Times New Roman"/>
          <w:sz w:val="24"/>
          <w:szCs w:val="24"/>
        </w:rPr>
        <w:t xml:space="preserve">En este apartado se presentan los resultados principales de la aplicación práctica del procedimiento para facilitar el proceso de toma de decisiones referido el análisis de riesgo del proceso de inversión en la Empresa Inmobiliaria del Turismo UEB Villa Clara. </w:t>
      </w:r>
    </w:p>
    <w:p w:rsidR="001A6A26" w:rsidRPr="00FE3EAA" w:rsidRDefault="001A6A26" w:rsidP="00FE3EAA">
      <w:pPr>
        <w:pStyle w:val="Ttulo3"/>
        <w:spacing w:before="0" w:line="360" w:lineRule="auto"/>
        <w:contextualSpacing/>
        <w:jc w:val="both"/>
        <w:rPr>
          <w:rFonts w:ascii="Times New Roman" w:hAnsi="Times New Roman"/>
          <w:b/>
          <w:color w:val="auto"/>
        </w:rPr>
      </w:pPr>
      <w:bookmarkStart w:id="0" w:name="_Toc52376267"/>
      <w:bookmarkStart w:id="1" w:name="_Toc52485328"/>
      <w:r w:rsidRPr="00FE3EAA">
        <w:rPr>
          <w:rFonts w:ascii="Times New Roman" w:hAnsi="Times New Roman"/>
          <w:b/>
          <w:color w:val="auto"/>
        </w:rPr>
        <w:t>Preparación inicial</w:t>
      </w:r>
      <w:bookmarkEnd w:id="0"/>
      <w:bookmarkEnd w:id="1"/>
    </w:p>
    <w:p w:rsidR="001A6A26" w:rsidRPr="00FE3EAA" w:rsidRDefault="001A6A26" w:rsidP="00FE3EAA">
      <w:pPr>
        <w:spacing w:after="0" w:line="360" w:lineRule="auto"/>
        <w:jc w:val="both"/>
        <w:rPr>
          <w:rFonts w:ascii="Times New Roman" w:hAnsi="Times New Roman" w:cs="Times New Roman"/>
          <w:bCs/>
          <w:iCs/>
          <w:sz w:val="24"/>
          <w:szCs w:val="24"/>
        </w:rPr>
      </w:pPr>
      <w:r w:rsidRPr="00FE3EAA">
        <w:rPr>
          <w:rFonts w:ascii="Times New Roman" w:hAnsi="Times New Roman" w:cs="Times New Roman"/>
          <w:bCs/>
          <w:iCs/>
          <w:sz w:val="24"/>
          <w:szCs w:val="24"/>
        </w:rPr>
        <w:t>En este apartado, primeramente, se conformó el equipo de trabajo encargado de poner en práctica el procedimiento, el cual quedó integrado por siete especialistas de experiencia en el funcionamiento del proceso y otros relacionados con este, así como sobre el tema en cuestión. Posteriormente se identificaron los elementos característicos del contexto en el que se desarrolla el proceso, tanto el externo como el interno. A continuación, se detallan algunas de las características de estos dos entornos del proceso estudiado:</w:t>
      </w:r>
    </w:p>
    <w:p w:rsidR="001A6A26" w:rsidRPr="00FE3EAA" w:rsidRDefault="001A6A26" w:rsidP="00FE3EAA">
      <w:pPr>
        <w:pStyle w:val="Prrafodelista"/>
        <w:numPr>
          <w:ilvl w:val="1"/>
          <w:numId w:val="5"/>
        </w:numPr>
        <w:spacing w:after="0" w:line="360" w:lineRule="auto"/>
        <w:ind w:left="284" w:hanging="218"/>
        <w:jc w:val="both"/>
        <w:rPr>
          <w:rFonts w:ascii="Times New Roman" w:hAnsi="Times New Roman" w:cs="Times New Roman"/>
          <w:b/>
          <w:bCs/>
          <w:sz w:val="24"/>
          <w:szCs w:val="24"/>
        </w:rPr>
      </w:pPr>
      <w:r w:rsidRPr="00FE3EAA">
        <w:rPr>
          <w:rFonts w:ascii="Times New Roman" w:hAnsi="Times New Roman" w:cs="Times New Roman"/>
          <w:b/>
          <w:bCs/>
          <w:sz w:val="24"/>
          <w:szCs w:val="24"/>
        </w:rPr>
        <w:t>Contexto externo</w:t>
      </w:r>
    </w:p>
    <w:p w:rsidR="001A6A26" w:rsidRPr="00FE3EAA" w:rsidRDefault="001A6A26" w:rsidP="00FE3EAA">
      <w:pPr>
        <w:pStyle w:val="Prrafodelista"/>
        <w:numPr>
          <w:ilvl w:val="0"/>
          <w:numId w:val="8"/>
        </w:numPr>
        <w:spacing w:after="0" w:line="360" w:lineRule="auto"/>
        <w:ind w:left="426" w:hanging="284"/>
        <w:jc w:val="both"/>
        <w:rPr>
          <w:rFonts w:ascii="Times New Roman" w:hAnsi="Times New Roman" w:cs="Times New Roman"/>
          <w:sz w:val="24"/>
          <w:szCs w:val="24"/>
        </w:rPr>
      </w:pPr>
      <w:r w:rsidRPr="00FE3EAA">
        <w:rPr>
          <w:rFonts w:ascii="Times New Roman" w:hAnsi="Times New Roman" w:cs="Times New Roman"/>
          <w:sz w:val="24"/>
          <w:szCs w:val="24"/>
        </w:rPr>
        <w:t>Situación sensible en el país con el tema importaciones de recursos debido al recrudecimiento del bloqueo económico impuesto por Estados Unidos.</w:t>
      </w:r>
    </w:p>
    <w:p w:rsidR="001A6A26" w:rsidRPr="00FE3EAA" w:rsidRDefault="001A6A26" w:rsidP="00FE3EAA">
      <w:pPr>
        <w:pStyle w:val="Prrafodelista"/>
        <w:numPr>
          <w:ilvl w:val="0"/>
          <w:numId w:val="8"/>
        </w:numPr>
        <w:spacing w:after="0" w:line="360" w:lineRule="auto"/>
        <w:ind w:left="426" w:hanging="284"/>
        <w:jc w:val="both"/>
        <w:rPr>
          <w:rFonts w:ascii="Times New Roman" w:hAnsi="Times New Roman" w:cs="Times New Roman"/>
          <w:sz w:val="24"/>
          <w:szCs w:val="24"/>
        </w:rPr>
      </w:pPr>
      <w:r w:rsidRPr="00FE3EAA">
        <w:rPr>
          <w:rFonts w:ascii="Times New Roman" w:hAnsi="Times New Roman" w:cs="Times New Roman"/>
          <w:sz w:val="24"/>
          <w:szCs w:val="24"/>
        </w:rPr>
        <w:t xml:space="preserve">Estancamiento y crisis en la mayoría de los procesos de concertación, cooperación e integración regional.  </w:t>
      </w:r>
    </w:p>
    <w:p w:rsidR="001A6A26" w:rsidRPr="00FE3EAA" w:rsidRDefault="001A6A26" w:rsidP="00FE3EAA">
      <w:pPr>
        <w:pStyle w:val="Prrafodelista"/>
        <w:numPr>
          <w:ilvl w:val="0"/>
          <w:numId w:val="8"/>
        </w:numPr>
        <w:spacing w:after="0" w:line="360" w:lineRule="auto"/>
        <w:ind w:left="426" w:hanging="284"/>
        <w:jc w:val="both"/>
        <w:rPr>
          <w:rFonts w:ascii="Times New Roman" w:hAnsi="Times New Roman" w:cs="Times New Roman"/>
          <w:sz w:val="24"/>
          <w:szCs w:val="24"/>
        </w:rPr>
      </w:pPr>
      <w:r w:rsidRPr="00FE3EAA">
        <w:rPr>
          <w:rFonts w:ascii="Times New Roman" w:hAnsi="Times New Roman" w:cs="Times New Roman"/>
          <w:sz w:val="24"/>
          <w:szCs w:val="24"/>
        </w:rPr>
        <w:t>Notable mejoría de los vínculos del país con la Unión Europea, las relaciones con Canadá y el dinamismo de las interacciones con China y Rusia, principales socios en cuanto al suministro de recursos materiales para las inversiones constructivas.</w:t>
      </w:r>
    </w:p>
    <w:p w:rsidR="001A6A26" w:rsidRPr="00FE3EAA" w:rsidRDefault="001A6A26" w:rsidP="00FE3EAA">
      <w:pPr>
        <w:pStyle w:val="Prrafodelista"/>
        <w:numPr>
          <w:ilvl w:val="0"/>
          <w:numId w:val="8"/>
        </w:numPr>
        <w:spacing w:after="0" w:line="360" w:lineRule="auto"/>
        <w:ind w:left="426" w:hanging="284"/>
        <w:jc w:val="both"/>
        <w:rPr>
          <w:rFonts w:ascii="Times New Roman" w:hAnsi="Times New Roman" w:cs="Times New Roman"/>
          <w:sz w:val="24"/>
          <w:szCs w:val="24"/>
        </w:rPr>
      </w:pPr>
      <w:r w:rsidRPr="00FE3EAA">
        <w:rPr>
          <w:rFonts w:ascii="Times New Roman" w:hAnsi="Times New Roman" w:cs="Times New Roman"/>
          <w:sz w:val="24"/>
          <w:szCs w:val="24"/>
        </w:rPr>
        <w:t>Búsqueda de un dinamismo superior de la economía nacional, para lo cual se fomenta la aceleración de los niveles de inversión.</w:t>
      </w:r>
    </w:p>
    <w:p w:rsidR="001A6A26" w:rsidRPr="00FE3EAA" w:rsidRDefault="001A6A26" w:rsidP="00FE3EAA">
      <w:pPr>
        <w:pStyle w:val="Prrafodelista"/>
        <w:numPr>
          <w:ilvl w:val="0"/>
          <w:numId w:val="8"/>
        </w:numPr>
        <w:spacing w:after="0" w:line="360" w:lineRule="auto"/>
        <w:ind w:left="426" w:hanging="284"/>
        <w:jc w:val="both"/>
        <w:rPr>
          <w:rFonts w:ascii="Times New Roman" w:hAnsi="Times New Roman" w:cs="Times New Roman"/>
          <w:sz w:val="24"/>
          <w:szCs w:val="24"/>
        </w:rPr>
      </w:pPr>
      <w:r w:rsidRPr="00FE3EAA">
        <w:rPr>
          <w:rFonts w:ascii="Times New Roman" w:hAnsi="Times New Roman" w:cs="Times New Roman"/>
          <w:sz w:val="24"/>
          <w:szCs w:val="24"/>
        </w:rPr>
        <w:t>Existencia del Decreto No. 327: 2014 que norma el reglamento del proceso inversionista en Cuba.</w:t>
      </w:r>
    </w:p>
    <w:p w:rsidR="001A6A26" w:rsidRPr="00FE3EAA" w:rsidRDefault="001A6A26" w:rsidP="00FE3EAA">
      <w:pPr>
        <w:pStyle w:val="Prrafodelista"/>
        <w:numPr>
          <w:ilvl w:val="0"/>
          <w:numId w:val="8"/>
        </w:numPr>
        <w:spacing w:after="0" w:line="360" w:lineRule="auto"/>
        <w:ind w:left="426" w:hanging="284"/>
        <w:jc w:val="both"/>
        <w:rPr>
          <w:rFonts w:ascii="Times New Roman" w:hAnsi="Times New Roman" w:cs="Times New Roman"/>
          <w:sz w:val="24"/>
          <w:szCs w:val="24"/>
        </w:rPr>
      </w:pPr>
      <w:r w:rsidRPr="00FE3EAA">
        <w:rPr>
          <w:rFonts w:ascii="Times New Roman" w:hAnsi="Times New Roman" w:cs="Times New Roman"/>
          <w:sz w:val="24"/>
          <w:szCs w:val="24"/>
        </w:rPr>
        <w:t>Obligatorio cumplimiento, por parte de las empresas cubanas, de las Normas del sistema de control interno establecidas en la Resolución 60: 2011.</w:t>
      </w:r>
    </w:p>
    <w:p w:rsidR="001A6A26" w:rsidRPr="00FE3EAA" w:rsidRDefault="001A6A26" w:rsidP="00FE3EAA">
      <w:pPr>
        <w:pStyle w:val="Prrafodelista"/>
        <w:numPr>
          <w:ilvl w:val="1"/>
          <w:numId w:val="5"/>
        </w:numPr>
        <w:spacing w:after="0" w:line="360" w:lineRule="auto"/>
        <w:ind w:left="284" w:hanging="218"/>
        <w:jc w:val="both"/>
        <w:rPr>
          <w:rFonts w:ascii="Times New Roman" w:hAnsi="Times New Roman" w:cs="Times New Roman"/>
          <w:b/>
          <w:bCs/>
          <w:sz w:val="24"/>
          <w:szCs w:val="24"/>
        </w:rPr>
      </w:pPr>
      <w:r w:rsidRPr="00FE3EAA">
        <w:rPr>
          <w:rFonts w:ascii="Times New Roman" w:hAnsi="Times New Roman" w:cs="Times New Roman"/>
          <w:b/>
          <w:bCs/>
          <w:sz w:val="24"/>
          <w:szCs w:val="24"/>
        </w:rPr>
        <w:t>Contexto interno</w:t>
      </w:r>
    </w:p>
    <w:p w:rsidR="001A6A26" w:rsidRPr="00FE3EAA" w:rsidRDefault="001A6A26" w:rsidP="00FE3EAA">
      <w:pPr>
        <w:pStyle w:val="Prrafodelista"/>
        <w:numPr>
          <w:ilvl w:val="0"/>
          <w:numId w:val="8"/>
        </w:numPr>
        <w:spacing w:after="0" w:line="360" w:lineRule="auto"/>
        <w:ind w:left="426" w:hanging="284"/>
        <w:jc w:val="both"/>
        <w:rPr>
          <w:rFonts w:ascii="Times New Roman" w:hAnsi="Times New Roman" w:cs="Times New Roman"/>
          <w:sz w:val="24"/>
          <w:szCs w:val="24"/>
        </w:rPr>
      </w:pPr>
      <w:r w:rsidRPr="00FE3EAA">
        <w:rPr>
          <w:rFonts w:ascii="Times New Roman" w:hAnsi="Times New Roman" w:cs="Times New Roman"/>
          <w:sz w:val="24"/>
          <w:szCs w:val="24"/>
        </w:rPr>
        <w:t>Existencia, en la Dirección de la empresa, de una cultura orientada a rescatar la disciplina del proceso inversionista, lograr mayor exactitud de los análisis y valoraciones en términos físicos, espaciales, tecnológicos, monetarios y temporales.</w:t>
      </w:r>
    </w:p>
    <w:p w:rsidR="001A6A26" w:rsidRPr="00FE3EAA" w:rsidRDefault="001A6A26" w:rsidP="00FE3EAA">
      <w:pPr>
        <w:pStyle w:val="Prrafodelista"/>
        <w:numPr>
          <w:ilvl w:val="0"/>
          <w:numId w:val="8"/>
        </w:numPr>
        <w:spacing w:after="0" w:line="360" w:lineRule="auto"/>
        <w:ind w:left="426" w:hanging="284"/>
        <w:jc w:val="both"/>
        <w:rPr>
          <w:rFonts w:ascii="Times New Roman" w:hAnsi="Times New Roman" w:cs="Times New Roman"/>
          <w:sz w:val="24"/>
          <w:szCs w:val="24"/>
        </w:rPr>
      </w:pPr>
      <w:r w:rsidRPr="00FE3EAA">
        <w:rPr>
          <w:rFonts w:ascii="Times New Roman" w:hAnsi="Times New Roman" w:cs="Times New Roman"/>
          <w:sz w:val="24"/>
          <w:szCs w:val="24"/>
        </w:rPr>
        <w:lastRenderedPageBreak/>
        <w:t xml:space="preserve">El salario devengado es considerado por encima de la media del país, está respaldado por lo establecido en la Resolución 15: 2016 del Ministerio de Trabajo y Seguridad Social, y es un incentivo a la permanencia y productividad de la fuerza laboral. </w:t>
      </w:r>
    </w:p>
    <w:p w:rsidR="001A6A26" w:rsidRPr="00FE3EAA" w:rsidRDefault="001A6A26" w:rsidP="00FE3EAA">
      <w:pPr>
        <w:pStyle w:val="Prrafodelista"/>
        <w:numPr>
          <w:ilvl w:val="0"/>
          <w:numId w:val="8"/>
        </w:numPr>
        <w:spacing w:after="0" w:line="360" w:lineRule="auto"/>
        <w:ind w:left="426" w:hanging="284"/>
        <w:jc w:val="both"/>
        <w:rPr>
          <w:rFonts w:ascii="Times New Roman" w:hAnsi="Times New Roman" w:cs="Times New Roman"/>
          <w:sz w:val="24"/>
          <w:szCs w:val="24"/>
        </w:rPr>
      </w:pPr>
      <w:r w:rsidRPr="00FE3EAA">
        <w:rPr>
          <w:rFonts w:ascii="Times New Roman" w:hAnsi="Times New Roman" w:cs="Times New Roman"/>
          <w:sz w:val="24"/>
          <w:szCs w:val="24"/>
        </w:rPr>
        <w:t>Se busca sustituir importaciones por productos nacionales, contribuyendo al encadenamiento productivo.</w:t>
      </w:r>
    </w:p>
    <w:p w:rsidR="001A6A26" w:rsidRPr="00FE3EAA" w:rsidRDefault="001A6A26" w:rsidP="00FE3EAA">
      <w:pPr>
        <w:pStyle w:val="Prrafodelista"/>
        <w:numPr>
          <w:ilvl w:val="0"/>
          <w:numId w:val="8"/>
        </w:numPr>
        <w:spacing w:after="0" w:line="360" w:lineRule="auto"/>
        <w:ind w:left="426" w:hanging="284"/>
        <w:jc w:val="both"/>
        <w:rPr>
          <w:rFonts w:ascii="Times New Roman" w:hAnsi="Times New Roman" w:cs="Times New Roman"/>
          <w:sz w:val="24"/>
          <w:szCs w:val="24"/>
        </w:rPr>
      </w:pPr>
      <w:r w:rsidRPr="00FE3EAA">
        <w:rPr>
          <w:rFonts w:ascii="Times New Roman" w:hAnsi="Times New Roman" w:cs="Times New Roman"/>
          <w:sz w:val="24"/>
          <w:szCs w:val="24"/>
        </w:rPr>
        <w:t>Se obtienen los financiamientos directamente del Banco Nacional de Cuba y se cuenta con un Sistema de Gestión de Calidad certificado por la ISO 9001: 2015.</w:t>
      </w:r>
    </w:p>
    <w:p w:rsidR="001A6A26" w:rsidRPr="00FE3EAA" w:rsidRDefault="001A6A26" w:rsidP="00FE3EAA">
      <w:pPr>
        <w:pStyle w:val="Ttulo3"/>
        <w:spacing w:before="0" w:line="360" w:lineRule="auto"/>
        <w:contextualSpacing/>
        <w:jc w:val="both"/>
        <w:rPr>
          <w:rFonts w:ascii="Times New Roman" w:hAnsi="Times New Roman"/>
          <w:b/>
          <w:color w:val="auto"/>
        </w:rPr>
      </w:pPr>
      <w:bookmarkStart w:id="2" w:name="_Toc52376268"/>
      <w:bookmarkStart w:id="3" w:name="_Toc52485329"/>
      <w:r w:rsidRPr="00FE3EAA">
        <w:rPr>
          <w:rFonts w:ascii="Times New Roman" w:hAnsi="Times New Roman"/>
          <w:b/>
          <w:color w:val="auto"/>
        </w:rPr>
        <w:t>Valoración del riesgo</w:t>
      </w:r>
      <w:bookmarkEnd w:id="2"/>
      <w:bookmarkEnd w:id="3"/>
      <w:r w:rsidRPr="00FE3EAA">
        <w:rPr>
          <w:rFonts w:ascii="Times New Roman" w:hAnsi="Times New Roman"/>
          <w:b/>
          <w:color w:val="auto"/>
        </w:rPr>
        <w:t xml:space="preserve"> </w:t>
      </w:r>
    </w:p>
    <w:p w:rsidR="001A6A26" w:rsidRPr="00FE3EAA" w:rsidRDefault="001A6A26" w:rsidP="00FE3EAA">
      <w:pPr>
        <w:spacing w:after="0" w:line="360" w:lineRule="auto"/>
        <w:contextualSpacing/>
        <w:jc w:val="both"/>
        <w:rPr>
          <w:rFonts w:ascii="Times New Roman" w:hAnsi="Times New Roman" w:cs="Times New Roman"/>
          <w:sz w:val="24"/>
          <w:szCs w:val="24"/>
        </w:rPr>
      </w:pPr>
      <w:r w:rsidRPr="00FE3EAA">
        <w:rPr>
          <w:rFonts w:ascii="Times New Roman" w:hAnsi="Times New Roman" w:cs="Times New Roman"/>
          <w:sz w:val="24"/>
          <w:szCs w:val="24"/>
        </w:rPr>
        <w:t>En la Empresa Inmobiliaria del Turismo UEB Villa Clara se identificaron tres subprocesos principales en el proceso de inversión, dígase: pre-inversión, ejecución y explotación. Cada uno de estos con sus riesgos asociados. A continuación, se recogen las tres etapas que se utilizan para la clasificación de estos.</w:t>
      </w:r>
    </w:p>
    <w:p w:rsidR="001A6A26" w:rsidRPr="00FE3EAA" w:rsidRDefault="001A6A26" w:rsidP="00FE3EAA">
      <w:pPr>
        <w:pStyle w:val="Prrafodelista"/>
        <w:numPr>
          <w:ilvl w:val="0"/>
          <w:numId w:val="6"/>
        </w:numPr>
        <w:spacing w:after="0" w:line="360" w:lineRule="auto"/>
        <w:ind w:left="284" w:hanging="218"/>
        <w:jc w:val="both"/>
        <w:rPr>
          <w:rFonts w:ascii="Times New Roman" w:hAnsi="Times New Roman" w:cs="Times New Roman"/>
          <w:sz w:val="24"/>
          <w:szCs w:val="24"/>
        </w:rPr>
      </w:pPr>
      <w:r w:rsidRPr="00FE3EAA">
        <w:rPr>
          <w:rFonts w:ascii="Times New Roman" w:hAnsi="Times New Roman" w:cs="Times New Roman"/>
          <w:b/>
          <w:sz w:val="24"/>
          <w:szCs w:val="24"/>
        </w:rPr>
        <w:t>Etapa 1.</w:t>
      </w:r>
      <w:r w:rsidRPr="00FE3EAA">
        <w:rPr>
          <w:rFonts w:ascii="Times New Roman" w:hAnsi="Times New Roman" w:cs="Times New Roman"/>
          <w:sz w:val="24"/>
          <w:szCs w:val="24"/>
        </w:rPr>
        <w:t xml:space="preserve"> Identificación del riesgo</w:t>
      </w:r>
    </w:p>
    <w:p w:rsidR="001A6A26" w:rsidRPr="00FE3EAA" w:rsidRDefault="001A6A26" w:rsidP="00FE3EAA">
      <w:pPr>
        <w:spacing w:after="0" w:line="360" w:lineRule="auto"/>
        <w:ind w:left="66"/>
        <w:jc w:val="both"/>
        <w:rPr>
          <w:rFonts w:ascii="Times New Roman" w:hAnsi="Times New Roman" w:cs="Times New Roman"/>
          <w:sz w:val="24"/>
          <w:szCs w:val="24"/>
        </w:rPr>
      </w:pPr>
      <w:r w:rsidRPr="00FE3EAA">
        <w:rPr>
          <w:rFonts w:ascii="Times New Roman" w:hAnsi="Times New Roman" w:cs="Times New Roman"/>
          <w:sz w:val="24"/>
          <w:szCs w:val="24"/>
        </w:rPr>
        <w:t>Mediante el trabajo en equipo de los especialistas y entrevistas realizadas al resto del personal involucrado en el proceso se identificaron veintiséis modos de fallos en el proceso, 10 en el subproceso de Pre-inversión, 12 en Ejecución y solo cuatro en Explotación. En la tabla 2 se muestra una parte de la hoja de trabajo del AMFE para el subproceso de Ejecución. En las columnas 1, 2, 3 y 4 se presentan los elementos correspondientes a esta etapa.</w:t>
      </w:r>
    </w:p>
    <w:p w:rsidR="001A6A26" w:rsidRPr="00FE3EAA" w:rsidRDefault="001A6A26" w:rsidP="001A6A26">
      <w:pPr>
        <w:spacing w:after="0"/>
        <w:contextualSpacing/>
        <w:jc w:val="center"/>
        <w:rPr>
          <w:rFonts w:ascii="Times New Roman" w:hAnsi="Times New Roman" w:cs="Times New Roman"/>
          <w:sz w:val="20"/>
          <w:szCs w:val="20"/>
        </w:rPr>
      </w:pPr>
      <w:r w:rsidRPr="00FE3EAA">
        <w:rPr>
          <w:rFonts w:ascii="Times New Roman" w:hAnsi="Times New Roman" w:cs="Times New Roman"/>
          <w:sz w:val="20"/>
          <w:szCs w:val="20"/>
          <w:lang w:val="es-ES_tradnl"/>
        </w:rPr>
        <w:t xml:space="preserve">Tabla 2. </w:t>
      </w:r>
      <w:r w:rsidRPr="00FE3EAA">
        <w:rPr>
          <w:rFonts w:ascii="Times New Roman" w:hAnsi="Times New Roman" w:cs="Times New Roman"/>
          <w:sz w:val="20"/>
          <w:szCs w:val="20"/>
        </w:rPr>
        <w:t>Hoja de trabajo del AMFE para el proceso de Inversiones. Subproceso: Ejecución</w:t>
      </w:r>
    </w:p>
    <w:p w:rsidR="001A6A26" w:rsidRPr="001A6A26" w:rsidRDefault="001A6A26" w:rsidP="001A6A26">
      <w:pPr>
        <w:spacing w:after="0"/>
        <w:contextualSpacing/>
        <w:jc w:val="center"/>
        <w:rPr>
          <w:rFonts w:ascii="Times New Roman" w:hAnsi="Times New Roman" w:cs="Times New Roman"/>
          <w:sz w:val="24"/>
          <w:szCs w:val="24"/>
        </w:rPr>
      </w:pPr>
      <w:r w:rsidRPr="001A6A26">
        <w:rPr>
          <w:rFonts w:ascii="Times New Roman" w:hAnsi="Times New Roman" w:cs="Times New Roman"/>
          <w:noProof/>
          <w:sz w:val="24"/>
          <w:szCs w:val="24"/>
          <w:lang w:eastAsia="es-ES"/>
        </w:rPr>
        <w:drawing>
          <wp:inline distT="0" distB="0" distL="0" distR="0">
            <wp:extent cx="5791200" cy="2924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2924175"/>
                    </a:xfrm>
                    <a:prstGeom prst="rect">
                      <a:avLst/>
                    </a:prstGeom>
                    <a:noFill/>
                    <a:ln>
                      <a:noFill/>
                    </a:ln>
                  </pic:spPr>
                </pic:pic>
              </a:graphicData>
            </a:graphic>
          </wp:inline>
        </w:drawing>
      </w:r>
    </w:p>
    <w:p w:rsidR="001A6A26" w:rsidRPr="00FE3EAA" w:rsidRDefault="001A6A26" w:rsidP="001A6A26">
      <w:pPr>
        <w:spacing w:after="0"/>
        <w:jc w:val="center"/>
        <w:rPr>
          <w:rFonts w:ascii="Times New Roman" w:hAnsi="Times New Roman" w:cs="Times New Roman"/>
          <w:sz w:val="20"/>
          <w:szCs w:val="20"/>
          <w:lang w:val="es-ES_tradnl"/>
        </w:rPr>
      </w:pPr>
      <w:r w:rsidRPr="00FE3EAA">
        <w:rPr>
          <w:rFonts w:ascii="Times New Roman" w:hAnsi="Times New Roman" w:cs="Times New Roman"/>
          <w:sz w:val="20"/>
          <w:szCs w:val="20"/>
          <w:lang w:val="es-ES_tradnl"/>
        </w:rPr>
        <w:t>Fuente:</w:t>
      </w:r>
      <w:r w:rsidR="00FE3EAA">
        <w:rPr>
          <w:rFonts w:ascii="Times New Roman" w:hAnsi="Times New Roman" w:cs="Times New Roman"/>
          <w:sz w:val="20"/>
          <w:szCs w:val="20"/>
          <w:lang w:val="es-ES_tradnl"/>
        </w:rPr>
        <w:t xml:space="preserve"> e</w:t>
      </w:r>
      <w:r w:rsidRPr="00FE3EAA">
        <w:rPr>
          <w:rFonts w:ascii="Times New Roman" w:hAnsi="Times New Roman" w:cs="Times New Roman"/>
          <w:sz w:val="20"/>
          <w:szCs w:val="20"/>
          <w:lang w:val="es-ES_tradnl"/>
        </w:rPr>
        <w:t>laboración propia</w:t>
      </w:r>
      <w:r w:rsidR="00FE3EAA">
        <w:rPr>
          <w:rFonts w:ascii="Times New Roman" w:hAnsi="Times New Roman" w:cs="Times New Roman"/>
          <w:sz w:val="20"/>
          <w:szCs w:val="20"/>
          <w:lang w:val="es-ES_tradnl"/>
        </w:rPr>
        <w:t>.</w:t>
      </w:r>
    </w:p>
    <w:p w:rsidR="001A6A26" w:rsidRPr="001A6A26" w:rsidRDefault="001A6A26" w:rsidP="00E93E04">
      <w:pPr>
        <w:pStyle w:val="Prrafodelista"/>
        <w:numPr>
          <w:ilvl w:val="0"/>
          <w:numId w:val="6"/>
        </w:numPr>
        <w:spacing w:after="0" w:line="360" w:lineRule="auto"/>
        <w:ind w:left="284" w:hanging="218"/>
        <w:jc w:val="both"/>
        <w:rPr>
          <w:rFonts w:ascii="Times New Roman" w:hAnsi="Times New Roman" w:cs="Times New Roman"/>
          <w:sz w:val="24"/>
          <w:szCs w:val="24"/>
        </w:rPr>
      </w:pPr>
      <w:r w:rsidRPr="001A6A26">
        <w:rPr>
          <w:rFonts w:ascii="Times New Roman" w:hAnsi="Times New Roman" w:cs="Times New Roman"/>
          <w:b/>
          <w:sz w:val="24"/>
          <w:szCs w:val="24"/>
        </w:rPr>
        <w:lastRenderedPageBreak/>
        <w:t>Etapa 2.</w:t>
      </w:r>
      <w:r w:rsidRPr="001A6A26">
        <w:rPr>
          <w:rFonts w:ascii="Times New Roman" w:hAnsi="Times New Roman" w:cs="Times New Roman"/>
          <w:sz w:val="24"/>
          <w:szCs w:val="24"/>
        </w:rPr>
        <w:t xml:space="preserve"> Análisis de riesgo</w:t>
      </w:r>
    </w:p>
    <w:p w:rsidR="001A6A26" w:rsidRPr="001A6A26" w:rsidRDefault="001A6A26" w:rsidP="00E93E04">
      <w:pPr>
        <w:spacing w:after="0" w:line="360" w:lineRule="auto"/>
        <w:ind w:left="66"/>
        <w:jc w:val="both"/>
        <w:rPr>
          <w:rFonts w:ascii="Times New Roman" w:hAnsi="Times New Roman" w:cs="Times New Roman"/>
          <w:sz w:val="24"/>
          <w:szCs w:val="24"/>
        </w:rPr>
      </w:pPr>
      <w:r w:rsidRPr="001A6A26">
        <w:rPr>
          <w:rFonts w:ascii="Times New Roman" w:hAnsi="Times New Roman" w:cs="Times New Roman"/>
          <w:sz w:val="24"/>
          <w:szCs w:val="24"/>
        </w:rPr>
        <w:t xml:space="preserve">Para realizar el análisis de los riesgos identificados en la etapa anterior el equipo de trabajo, mediante una técnica </w:t>
      </w:r>
      <w:proofErr w:type="spellStart"/>
      <w:r w:rsidRPr="001A6A26">
        <w:rPr>
          <w:rFonts w:ascii="Times New Roman" w:hAnsi="Times New Roman" w:cs="Times New Roman"/>
          <w:sz w:val="24"/>
          <w:szCs w:val="24"/>
        </w:rPr>
        <w:t>semicuantitativa</w:t>
      </w:r>
      <w:proofErr w:type="spellEnd"/>
      <w:r w:rsidRPr="001A6A26">
        <w:rPr>
          <w:rFonts w:ascii="Times New Roman" w:hAnsi="Times New Roman" w:cs="Times New Roman"/>
          <w:sz w:val="24"/>
          <w:szCs w:val="24"/>
        </w:rPr>
        <w:t>, desarrolló las vías de clasificación de la probabilidad de ocurrencia (O), la gravedad o severidad del fallo (S) y la probabilidad de no detección (D), tal como se muestra en las tablas 3, 4 y 5, respectivamente.</w:t>
      </w:r>
    </w:p>
    <w:p w:rsidR="001A6A26" w:rsidRPr="00E93E04" w:rsidRDefault="001A6A26" w:rsidP="001A6A26">
      <w:pPr>
        <w:pStyle w:val="Prrafodelista"/>
        <w:spacing w:after="0" w:line="240" w:lineRule="auto"/>
        <w:ind w:left="0"/>
        <w:jc w:val="center"/>
        <w:rPr>
          <w:rFonts w:ascii="Times New Roman" w:hAnsi="Times New Roman" w:cs="Times New Roman"/>
          <w:sz w:val="20"/>
          <w:szCs w:val="20"/>
        </w:rPr>
      </w:pPr>
      <w:r w:rsidRPr="00E93E04">
        <w:rPr>
          <w:rFonts w:ascii="Times New Roman" w:hAnsi="Times New Roman" w:cs="Times New Roman"/>
          <w:sz w:val="20"/>
          <w:szCs w:val="20"/>
        </w:rPr>
        <w:t>Tabla 3. Cuadro de clasificación de la probabilidad de ocurrencia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3"/>
        <w:gridCol w:w="1418"/>
      </w:tblGrid>
      <w:tr w:rsidR="001A6A26" w:rsidRPr="001A6A26" w:rsidTr="00BD2BC7">
        <w:trPr>
          <w:trHeight w:val="92"/>
          <w:jc w:val="center"/>
        </w:trPr>
        <w:tc>
          <w:tcPr>
            <w:tcW w:w="1276" w:type="dxa"/>
            <w:shd w:val="clear" w:color="auto" w:fill="auto"/>
          </w:tcPr>
          <w:p w:rsidR="001A6A26" w:rsidRPr="001A6A26" w:rsidRDefault="001A6A26" w:rsidP="001A6A26">
            <w:pPr>
              <w:pStyle w:val="Default"/>
              <w:jc w:val="both"/>
              <w:rPr>
                <w:rFonts w:ascii="Times New Roman" w:hAnsi="Times New Roman" w:cs="Times New Roman"/>
              </w:rPr>
            </w:pPr>
            <w:r w:rsidRPr="001A6A26">
              <w:rPr>
                <w:rFonts w:ascii="Times New Roman" w:hAnsi="Times New Roman" w:cs="Times New Roman"/>
                <w:b/>
                <w:bCs/>
              </w:rPr>
              <w:t xml:space="preserve">Criterio </w:t>
            </w:r>
          </w:p>
        </w:tc>
        <w:tc>
          <w:tcPr>
            <w:tcW w:w="5523" w:type="dxa"/>
            <w:shd w:val="clear" w:color="auto" w:fill="auto"/>
          </w:tcPr>
          <w:p w:rsidR="001A6A26" w:rsidRPr="001A6A26" w:rsidRDefault="001A6A26" w:rsidP="001A6A26">
            <w:pPr>
              <w:pStyle w:val="Default"/>
              <w:jc w:val="both"/>
              <w:rPr>
                <w:rFonts w:ascii="Times New Roman" w:hAnsi="Times New Roman" w:cs="Times New Roman"/>
              </w:rPr>
            </w:pPr>
            <w:r w:rsidRPr="001A6A26">
              <w:rPr>
                <w:rFonts w:ascii="Times New Roman" w:hAnsi="Times New Roman" w:cs="Times New Roman"/>
                <w:b/>
                <w:bCs/>
              </w:rPr>
              <w:t xml:space="preserve">Contenido </w:t>
            </w:r>
          </w:p>
        </w:tc>
        <w:tc>
          <w:tcPr>
            <w:tcW w:w="1418" w:type="dxa"/>
            <w:shd w:val="clear" w:color="auto" w:fill="auto"/>
            <w:vAlign w:val="center"/>
          </w:tcPr>
          <w:p w:rsidR="001A6A26" w:rsidRPr="001A6A26" w:rsidRDefault="001A6A26" w:rsidP="001A6A26">
            <w:pPr>
              <w:pStyle w:val="Default"/>
              <w:jc w:val="center"/>
              <w:rPr>
                <w:rFonts w:ascii="Times New Roman" w:hAnsi="Times New Roman" w:cs="Times New Roman"/>
              </w:rPr>
            </w:pPr>
            <w:r w:rsidRPr="001A6A26">
              <w:rPr>
                <w:rFonts w:ascii="Times New Roman" w:hAnsi="Times New Roman" w:cs="Times New Roman"/>
                <w:b/>
                <w:bCs/>
              </w:rPr>
              <w:t>Valor “O”</w:t>
            </w:r>
          </w:p>
        </w:tc>
      </w:tr>
      <w:tr w:rsidR="001A6A26" w:rsidRPr="001A6A26" w:rsidTr="00BD2BC7">
        <w:trPr>
          <w:trHeight w:val="225"/>
          <w:jc w:val="center"/>
        </w:trPr>
        <w:tc>
          <w:tcPr>
            <w:tcW w:w="1276" w:type="dxa"/>
            <w:shd w:val="clear" w:color="auto" w:fill="auto"/>
          </w:tcPr>
          <w:p w:rsidR="001A6A26" w:rsidRPr="001A6A26" w:rsidRDefault="001A6A26" w:rsidP="001A6A26">
            <w:pPr>
              <w:pStyle w:val="Default"/>
              <w:jc w:val="both"/>
              <w:rPr>
                <w:rFonts w:ascii="Times New Roman" w:hAnsi="Times New Roman" w:cs="Times New Roman"/>
              </w:rPr>
            </w:pPr>
            <w:r w:rsidRPr="001A6A26">
              <w:rPr>
                <w:rFonts w:ascii="Times New Roman" w:hAnsi="Times New Roman" w:cs="Times New Roman"/>
                <w:b/>
                <w:bCs/>
              </w:rPr>
              <w:t xml:space="preserve">A_ </w:t>
            </w:r>
            <w:r w:rsidRPr="001A6A26">
              <w:rPr>
                <w:rFonts w:ascii="Times New Roman" w:hAnsi="Times New Roman" w:cs="Times New Roman"/>
                <w:bCs/>
              </w:rPr>
              <w:t xml:space="preserve">Alta </w:t>
            </w:r>
          </w:p>
        </w:tc>
        <w:tc>
          <w:tcPr>
            <w:tcW w:w="5523" w:type="dxa"/>
            <w:shd w:val="clear" w:color="auto" w:fill="auto"/>
          </w:tcPr>
          <w:p w:rsidR="001A6A26" w:rsidRPr="001A6A26" w:rsidRDefault="001A6A26" w:rsidP="001A6A26">
            <w:pPr>
              <w:pStyle w:val="Default"/>
              <w:jc w:val="both"/>
              <w:rPr>
                <w:rFonts w:ascii="Times New Roman" w:hAnsi="Times New Roman" w:cs="Times New Roman"/>
              </w:rPr>
            </w:pPr>
            <w:r w:rsidRPr="001A6A26">
              <w:rPr>
                <w:rFonts w:ascii="Times New Roman" w:hAnsi="Times New Roman" w:cs="Times New Roman"/>
              </w:rPr>
              <w:t>El fallo ocurre de ocho a doce veces en un año.</w:t>
            </w:r>
          </w:p>
        </w:tc>
        <w:tc>
          <w:tcPr>
            <w:tcW w:w="1418" w:type="dxa"/>
            <w:shd w:val="clear" w:color="auto" w:fill="auto"/>
            <w:vAlign w:val="center"/>
          </w:tcPr>
          <w:p w:rsidR="001A6A26" w:rsidRPr="001A6A26" w:rsidRDefault="001A6A26" w:rsidP="001A6A26">
            <w:pPr>
              <w:pStyle w:val="Default"/>
              <w:jc w:val="center"/>
              <w:rPr>
                <w:rFonts w:ascii="Times New Roman" w:hAnsi="Times New Roman" w:cs="Times New Roman"/>
              </w:rPr>
            </w:pPr>
            <w:r w:rsidRPr="001A6A26">
              <w:rPr>
                <w:rFonts w:ascii="Times New Roman" w:hAnsi="Times New Roman" w:cs="Times New Roman"/>
              </w:rPr>
              <w:t>8-10</w:t>
            </w:r>
          </w:p>
        </w:tc>
      </w:tr>
      <w:tr w:rsidR="001A6A26" w:rsidRPr="001A6A26" w:rsidTr="00BD2BC7">
        <w:trPr>
          <w:trHeight w:val="126"/>
          <w:jc w:val="center"/>
        </w:trPr>
        <w:tc>
          <w:tcPr>
            <w:tcW w:w="1276" w:type="dxa"/>
            <w:shd w:val="clear" w:color="auto" w:fill="auto"/>
          </w:tcPr>
          <w:p w:rsidR="001A6A26" w:rsidRPr="001A6A26" w:rsidRDefault="001A6A26" w:rsidP="001A6A26">
            <w:pPr>
              <w:pStyle w:val="Default"/>
              <w:jc w:val="both"/>
              <w:rPr>
                <w:rFonts w:ascii="Times New Roman" w:hAnsi="Times New Roman" w:cs="Times New Roman"/>
              </w:rPr>
            </w:pPr>
            <w:r w:rsidRPr="001A6A26">
              <w:rPr>
                <w:rFonts w:ascii="Times New Roman" w:hAnsi="Times New Roman" w:cs="Times New Roman"/>
                <w:b/>
                <w:bCs/>
              </w:rPr>
              <w:t xml:space="preserve">M_ </w:t>
            </w:r>
            <w:r w:rsidRPr="001A6A26">
              <w:rPr>
                <w:rFonts w:ascii="Times New Roman" w:hAnsi="Times New Roman" w:cs="Times New Roman"/>
                <w:bCs/>
              </w:rPr>
              <w:t>Media</w:t>
            </w:r>
            <w:r w:rsidRPr="001A6A26">
              <w:rPr>
                <w:rFonts w:ascii="Times New Roman" w:hAnsi="Times New Roman" w:cs="Times New Roman"/>
                <w:b/>
                <w:bCs/>
              </w:rPr>
              <w:t xml:space="preserve"> </w:t>
            </w:r>
          </w:p>
        </w:tc>
        <w:tc>
          <w:tcPr>
            <w:tcW w:w="5523" w:type="dxa"/>
            <w:shd w:val="clear" w:color="auto" w:fill="auto"/>
          </w:tcPr>
          <w:p w:rsidR="001A6A26" w:rsidRPr="001A6A26" w:rsidRDefault="001A6A26" w:rsidP="001A6A26">
            <w:pPr>
              <w:pStyle w:val="Default"/>
              <w:jc w:val="both"/>
              <w:rPr>
                <w:rFonts w:ascii="Times New Roman" w:hAnsi="Times New Roman" w:cs="Times New Roman"/>
              </w:rPr>
            </w:pPr>
            <w:r w:rsidRPr="001A6A26">
              <w:rPr>
                <w:rFonts w:ascii="Times New Roman" w:hAnsi="Times New Roman" w:cs="Times New Roman"/>
              </w:rPr>
              <w:t>El fallo ocurre de cuatro a siete veces en un año.</w:t>
            </w:r>
          </w:p>
        </w:tc>
        <w:tc>
          <w:tcPr>
            <w:tcW w:w="1418" w:type="dxa"/>
            <w:shd w:val="clear" w:color="auto" w:fill="auto"/>
            <w:vAlign w:val="center"/>
          </w:tcPr>
          <w:p w:rsidR="001A6A26" w:rsidRPr="001A6A26" w:rsidRDefault="001A6A26" w:rsidP="001A6A26">
            <w:pPr>
              <w:pStyle w:val="Default"/>
              <w:jc w:val="center"/>
              <w:rPr>
                <w:rFonts w:ascii="Times New Roman" w:hAnsi="Times New Roman" w:cs="Times New Roman"/>
              </w:rPr>
            </w:pPr>
            <w:r w:rsidRPr="001A6A26">
              <w:rPr>
                <w:rFonts w:ascii="Times New Roman" w:hAnsi="Times New Roman" w:cs="Times New Roman"/>
              </w:rPr>
              <w:t>5-7</w:t>
            </w:r>
          </w:p>
        </w:tc>
      </w:tr>
      <w:tr w:rsidR="001A6A26" w:rsidRPr="001A6A26" w:rsidTr="00BD2BC7">
        <w:trPr>
          <w:trHeight w:val="92"/>
          <w:jc w:val="center"/>
        </w:trPr>
        <w:tc>
          <w:tcPr>
            <w:tcW w:w="1276" w:type="dxa"/>
            <w:shd w:val="clear" w:color="auto" w:fill="auto"/>
          </w:tcPr>
          <w:p w:rsidR="001A6A26" w:rsidRPr="001A6A26" w:rsidRDefault="001A6A26" w:rsidP="001A6A26">
            <w:pPr>
              <w:pStyle w:val="Default"/>
              <w:jc w:val="both"/>
              <w:rPr>
                <w:rFonts w:ascii="Times New Roman" w:hAnsi="Times New Roman" w:cs="Times New Roman"/>
              </w:rPr>
            </w:pPr>
            <w:r w:rsidRPr="001A6A26">
              <w:rPr>
                <w:rFonts w:ascii="Times New Roman" w:hAnsi="Times New Roman" w:cs="Times New Roman"/>
                <w:b/>
                <w:bCs/>
              </w:rPr>
              <w:t xml:space="preserve">B_ </w:t>
            </w:r>
            <w:r w:rsidRPr="001A6A26">
              <w:rPr>
                <w:rFonts w:ascii="Times New Roman" w:hAnsi="Times New Roman" w:cs="Times New Roman"/>
                <w:bCs/>
              </w:rPr>
              <w:t xml:space="preserve">Baja </w:t>
            </w:r>
          </w:p>
        </w:tc>
        <w:tc>
          <w:tcPr>
            <w:tcW w:w="5523" w:type="dxa"/>
            <w:shd w:val="clear" w:color="auto" w:fill="auto"/>
          </w:tcPr>
          <w:p w:rsidR="001A6A26" w:rsidRPr="001A6A26" w:rsidRDefault="001A6A26" w:rsidP="001A6A26">
            <w:pPr>
              <w:pStyle w:val="Default"/>
              <w:jc w:val="both"/>
              <w:rPr>
                <w:rFonts w:ascii="Times New Roman" w:hAnsi="Times New Roman" w:cs="Times New Roman"/>
              </w:rPr>
            </w:pPr>
            <w:r w:rsidRPr="001A6A26">
              <w:rPr>
                <w:rFonts w:ascii="Times New Roman" w:hAnsi="Times New Roman" w:cs="Times New Roman"/>
              </w:rPr>
              <w:t>El fallo ocurre menos de tres veces en un año.</w:t>
            </w:r>
          </w:p>
        </w:tc>
        <w:tc>
          <w:tcPr>
            <w:tcW w:w="1418" w:type="dxa"/>
            <w:shd w:val="clear" w:color="auto" w:fill="auto"/>
            <w:vAlign w:val="center"/>
          </w:tcPr>
          <w:p w:rsidR="001A6A26" w:rsidRPr="001A6A26" w:rsidRDefault="001A6A26" w:rsidP="001A6A26">
            <w:pPr>
              <w:pStyle w:val="Default"/>
              <w:jc w:val="center"/>
              <w:rPr>
                <w:rFonts w:ascii="Times New Roman" w:hAnsi="Times New Roman" w:cs="Times New Roman"/>
              </w:rPr>
            </w:pPr>
            <w:r w:rsidRPr="001A6A26">
              <w:rPr>
                <w:rFonts w:ascii="Times New Roman" w:hAnsi="Times New Roman" w:cs="Times New Roman"/>
              </w:rPr>
              <w:t>1-4</w:t>
            </w:r>
          </w:p>
        </w:tc>
      </w:tr>
    </w:tbl>
    <w:p w:rsidR="001A6A26" w:rsidRPr="00E93E04" w:rsidRDefault="001A6A26" w:rsidP="001A6A26">
      <w:pPr>
        <w:spacing w:after="0" w:line="360" w:lineRule="auto"/>
        <w:jc w:val="center"/>
        <w:rPr>
          <w:rFonts w:ascii="Times New Roman" w:hAnsi="Times New Roman" w:cs="Times New Roman"/>
          <w:sz w:val="20"/>
          <w:szCs w:val="20"/>
        </w:rPr>
      </w:pPr>
      <w:r w:rsidRPr="00E93E04">
        <w:rPr>
          <w:rFonts w:ascii="Times New Roman" w:hAnsi="Times New Roman" w:cs="Times New Roman"/>
          <w:sz w:val="20"/>
          <w:szCs w:val="20"/>
        </w:rPr>
        <w:t>Fuente:</w:t>
      </w:r>
      <w:r w:rsidR="00E93E04">
        <w:rPr>
          <w:rFonts w:ascii="Times New Roman" w:hAnsi="Times New Roman" w:cs="Times New Roman"/>
          <w:sz w:val="20"/>
          <w:szCs w:val="20"/>
        </w:rPr>
        <w:t xml:space="preserve"> e</w:t>
      </w:r>
      <w:r w:rsidRPr="00E93E04">
        <w:rPr>
          <w:rFonts w:ascii="Times New Roman" w:hAnsi="Times New Roman" w:cs="Times New Roman"/>
          <w:sz w:val="20"/>
          <w:szCs w:val="20"/>
        </w:rPr>
        <w:t>laboración propia</w:t>
      </w:r>
      <w:r w:rsidR="00E93E04">
        <w:rPr>
          <w:rFonts w:ascii="Times New Roman" w:hAnsi="Times New Roman" w:cs="Times New Roman"/>
          <w:sz w:val="20"/>
          <w:szCs w:val="20"/>
        </w:rPr>
        <w:t>.</w:t>
      </w:r>
    </w:p>
    <w:p w:rsidR="001A6A26" w:rsidRPr="00E93E04" w:rsidRDefault="001A6A26" w:rsidP="001A6A26">
      <w:pPr>
        <w:pStyle w:val="Prrafodelista"/>
        <w:spacing w:after="0" w:line="240" w:lineRule="auto"/>
        <w:ind w:left="0"/>
        <w:jc w:val="center"/>
        <w:rPr>
          <w:rFonts w:ascii="Times New Roman" w:hAnsi="Times New Roman" w:cs="Times New Roman"/>
          <w:sz w:val="20"/>
          <w:szCs w:val="20"/>
        </w:rPr>
      </w:pPr>
      <w:r w:rsidRPr="00E93E04">
        <w:rPr>
          <w:rFonts w:ascii="Times New Roman" w:hAnsi="Times New Roman" w:cs="Times New Roman"/>
          <w:sz w:val="20"/>
          <w:szCs w:val="20"/>
        </w:rPr>
        <w:t>Tabla 4. Cuadro de Clasificación de la gravedad o severidad del fallo</w:t>
      </w:r>
    </w:p>
    <w:tbl>
      <w:tblPr>
        <w:tblW w:w="81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5670"/>
        <w:gridCol w:w="1276"/>
      </w:tblGrid>
      <w:tr w:rsidR="001A6A26" w:rsidRPr="001A6A26" w:rsidTr="00D672F2">
        <w:trPr>
          <w:trHeight w:val="113"/>
        </w:trPr>
        <w:tc>
          <w:tcPr>
            <w:tcW w:w="1163" w:type="dxa"/>
            <w:shd w:val="clear" w:color="auto" w:fill="auto"/>
            <w:vAlign w:val="center"/>
          </w:tcPr>
          <w:p w:rsidR="001A6A26" w:rsidRPr="001A6A26" w:rsidRDefault="001A6A26" w:rsidP="001A6A26">
            <w:pPr>
              <w:pStyle w:val="Default"/>
              <w:spacing w:line="276" w:lineRule="auto"/>
              <w:contextualSpacing/>
              <w:rPr>
                <w:rFonts w:ascii="Times New Roman" w:hAnsi="Times New Roman" w:cs="Times New Roman"/>
              </w:rPr>
            </w:pPr>
            <w:r w:rsidRPr="001A6A26">
              <w:rPr>
                <w:rFonts w:ascii="Times New Roman" w:hAnsi="Times New Roman" w:cs="Times New Roman"/>
                <w:b/>
                <w:bCs/>
              </w:rPr>
              <w:t xml:space="preserve">Criterio </w:t>
            </w:r>
          </w:p>
        </w:tc>
        <w:tc>
          <w:tcPr>
            <w:tcW w:w="5670"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b/>
                <w:bCs/>
              </w:rPr>
              <w:t xml:space="preserve">Contenido </w:t>
            </w:r>
          </w:p>
        </w:tc>
        <w:tc>
          <w:tcPr>
            <w:tcW w:w="1276" w:type="dxa"/>
            <w:shd w:val="clear" w:color="auto" w:fill="auto"/>
            <w:vAlign w:val="center"/>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b/>
                <w:bCs/>
              </w:rPr>
              <w:t>Valor “S”</w:t>
            </w:r>
          </w:p>
        </w:tc>
      </w:tr>
      <w:tr w:rsidR="001A6A26" w:rsidRPr="001A6A26" w:rsidTr="00D672F2">
        <w:trPr>
          <w:trHeight w:val="549"/>
        </w:trPr>
        <w:tc>
          <w:tcPr>
            <w:tcW w:w="1163" w:type="dxa"/>
            <w:shd w:val="clear" w:color="auto" w:fill="auto"/>
            <w:vAlign w:val="center"/>
          </w:tcPr>
          <w:p w:rsidR="001A6A26" w:rsidRPr="001A6A26" w:rsidRDefault="001A6A26" w:rsidP="001A6A26">
            <w:pPr>
              <w:pStyle w:val="Default"/>
              <w:spacing w:line="276" w:lineRule="auto"/>
              <w:contextualSpacing/>
              <w:rPr>
                <w:rFonts w:ascii="Times New Roman" w:hAnsi="Times New Roman" w:cs="Times New Roman"/>
              </w:rPr>
            </w:pPr>
            <w:r w:rsidRPr="001A6A26">
              <w:rPr>
                <w:rFonts w:ascii="Times New Roman" w:hAnsi="Times New Roman" w:cs="Times New Roman"/>
                <w:b/>
                <w:bCs/>
              </w:rPr>
              <w:t xml:space="preserve">MB_ </w:t>
            </w:r>
            <w:r w:rsidRPr="001A6A26">
              <w:rPr>
                <w:rFonts w:ascii="Times New Roman" w:hAnsi="Times New Roman" w:cs="Times New Roman"/>
              </w:rPr>
              <w:t xml:space="preserve">Escasa </w:t>
            </w:r>
          </w:p>
        </w:tc>
        <w:tc>
          <w:tcPr>
            <w:tcW w:w="5670"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color w:val="292425"/>
              </w:rPr>
            </w:pPr>
            <w:r w:rsidRPr="001A6A26">
              <w:rPr>
                <w:rFonts w:ascii="Times New Roman" w:hAnsi="Times New Roman" w:cs="Times New Roman"/>
              </w:rPr>
              <w:t xml:space="preserve">Escasa importancia. No repercute en el funcionamiento del proceso. </w:t>
            </w:r>
            <w:r w:rsidRPr="001A6A26">
              <w:rPr>
                <w:rFonts w:ascii="Times New Roman" w:hAnsi="Times New Roman" w:cs="Times New Roman"/>
                <w:color w:val="292425"/>
              </w:rPr>
              <w:t xml:space="preserve">No es razonable esperar que este fallo de pequeña importancia origine efecto real alguno sobre el rendimiento del proceso. </w:t>
            </w:r>
          </w:p>
        </w:tc>
        <w:tc>
          <w:tcPr>
            <w:tcW w:w="1276" w:type="dxa"/>
            <w:shd w:val="clear" w:color="auto" w:fill="auto"/>
            <w:vAlign w:val="center"/>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1</w:t>
            </w:r>
          </w:p>
        </w:tc>
      </w:tr>
      <w:tr w:rsidR="001A6A26" w:rsidRPr="001A6A26" w:rsidTr="00D672F2">
        <w:trPr>
          <w:trHeight w:val="400"/>
        </w:trPr>
        <w:tc>
          <w:tcPr>
            <w:tcW w:w="1163" w:type="dxa"/>
            <w:shd w:val="clear" w:color="auto" w:fill="auto"/>
            <w:vAlign w:val="center"/>
          </w:tcPr>
          <w:p w:rsidR="001A6A26" w:rsidRPr="001A6A26" w:rsidRDefault="001A6A26" w:rsidP="001A6A26">
            <w:pPr>
              <w:pStyle w:val="Default"/>
              <w:spacing w:line="276" w:lineRule="auto"/>
              <w:contextualSpacing/>
              <w:rPr>
                <w:rFonts w:ascii="Times New Roman" w:hAnsi="Times New Roman" w:cs="Times New Roman"/>
              </w:rPr>
            </w:pPr>
            <w:r w:rsidRPr="001A6A26">
              <w:rPr>
                <w:rFonts w:ascii="Times New Roman" w:hAnsi="Times New Roman" w:cs="Times New Roman"/>
                <w:b/>
                <w:bCs/>
              </w:rPr>
              <w:t xml:space="preserve">B_ </w:t>
            </w:r>
            <w:r w:rsidRPr="001A6A26">
              <w:rPr>
                <w:rFonts w:ascii="Times New Roman" w:hAnsi="Times New Roman" w:cs="Times New Roman"/>
                <w:bCs/>
              </w:rPr>
              <w:t>Baja</w:t>
            </w:r>
            <w:r w:rsidRPr="001A6A26">
              <w:rPr>
                <w:rFonts w:ascii="Times New Roman" w:hAnsi="Times New Roman" w:cs="Times New Roman"/>
                <w:b/>
                <w:bCs/>
              </w:rPr>
              <w:t xml:space="preserve"> </w:t>
            </w:r>
          </w:p>
        </w:tc>
        <w:tc>
          <w:tcPr>
            <w:tcW w:w="5670"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 xml:space="preserve">No supone disminución de las prestaciones del proceso. Se observará un pequeño deterioro del rendimiento del mismo sin importancia. Es fácilmente </w:t>
            </w:r>
            <w:r w:rsidRPr="001A6A26">
              <w:rPr>
                <w:rFonts w:ascii="Times New Roman" w:hAnsi="Times New Roman" w:cs="Times New Roman"/>
                <w:color w:val="292425"/>
              </w:rPr>
              <w:t xml:space="preserve">subsanable. </w:t>
            </w:r>
          </w:p>
        </w:tc>
        <w:tc>
          <w:tcPr>
            <w:tcW w:w="1276" w:type="dxa"/>
            <w:shd w:val="clear" w:color="auto" w:fill="auto"/>
            <w:vAlign w:val="center"/>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2-4</w:t>
            </w:r>
          </w:p>
        </w:tc>
      </w:tr>
      <w:tr w:rsidR="001A6A26" w:rsidRPr="001A6A26" w:rsidTr="00D672F2">
        <w:trPr>
          <w:trHeight w:val="253"/>
        </w:trPr>
        <w:tc>
          <w:tcPr>
            <w:tcW w:w="1163" w:type="dxa"/>
            <w:shd w:val="clear" w:color="auto" w:fill="auto"/>
            <w:vAlign w:val="center"/>
          </w:tcPr>
          <w:p w:rsidR="001A6A26" w:rsidRPr="001A6A26" w:rsidRDefault="001A6A26" w:rsidP="00D672F2">
            <w:pPr>
              <w:pStyle w:val="Default"/>
              <w:spacing w:line="276" w:lineRule="auto"/>
              <w:ind w:right="-113"/>
              <w:contextualSpacing/>
              <w:rPr>
                <w:rFonts w:ascii="Times New Roman" w:hAnsi="Times New Roman" w:cs="Times New Roman"/>
              </w:rPr>
            </w:pPr>
            <w:r w:rsidRPr="001A6A26">
              <w:rPr>
                <w:rFonts w:ascii="Times New Roman" w:hAnsi="Times New Roman" w:cs="Times New Roman"/>
                <w:b/>
                <w:bCs/>
              </w:rPr>
              <w:t xml:space="preserve">M_ </w:t>
            </w:r>
            <w:r w:rsidRPr="001A6A26">
              <w:rPr>
                <w:rFonts w:ascii="Times New Roman" w:hAnsi="Times New Roman" w:cs="Times New Roman"/>
                <w:bCs/>
              </w:rPr>
              <w:t>Modera</w:t>
            </w:r>
            <w:bookmarkStart w:id="4" w:name="_GoBack"/>
            <w:bookmarkEnd w:id="4"/>
            <w:r w:rsidRPr="001A6A26">
              <w:rPr>
                <w:rFonts w:ascii="Times New Roman" w:hAnsi="Times New Roman" w:cs="Times New Roman"/>
                <w:bCs/>
              </w:rPr>
              <w:t xml:space="preserve">da </w:t>
            </w:r>
          </w:p>
        </w:tc>
        <w:tc>
          <w:tcPr>
            <w:tcW w:w="5670"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 xml:space="preserve">Puede suponer ciertos gastos para eliminar el conflicto. Se puede observar deterioro en el rendimiento del </w:t>
            </w:r>
            <w:r w:rsidRPr="001A6A26">
              <w:rPr>
                <w:rFonts w:ascii="Times New Roman" w:hAnsi="Times New Roman" w:cs="Times New Roman"/>
                <w:color w:val="292425"/>
              </w:rPr>
              <w:t>proceso</w:t>
            </w:r>
            <w:r w:rsidRPr="001A6A26">
              <w:rPr>
                <w:rFonts w:ascii="Times New Roman" w:hAnsi="Times New Roman" w:cs="Times New Roman"/>
              </w:rPr>
              <w:t xml:space="preserve">. </w:t>
            </w:r>
          </w:p>
        </w:tc>
        <w:tc>
          <w:tcPr>
            <w:tcW w:w="1276" w:type="dxa"/>
            <w:shd w:val="clear" w:color="auto" w:fill="auto"/>
            <w:vAlign w:val="center"/>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5-6</w:t>
            </w:r>
          </w:p>
        </w:tc>
      </w:tr>
      <w:tr w:rsidR="001A6A26" w:rsidRPr="001A6A26" w:rsidTr="00D672F2">
        <w:trPr>
          <w:trHeight w:val="400"/>
        </w:trPr>
        <w:tc>
          <w:tcPr>
            <w:tcW w:w="1163" w:type="dxa"/>
            <w:shd w:val="clear" w:color="auto" w:fill="auto"/>
            <w:vAlign w:val="center"/>
          </w:tcPr>
          <w:p w:rsidR="001A6A26" w:rsidRPr="001A6A26" w:rsidRDefault="001A6A26" w:rsidP="001A6A26">
            <w:pPr>
              <w:pStyle w:val="Default"/>
              <w:spacing w:line="276" w:lineRule="auto"/>
              <w:contextualSpacing/>
              <w:rPr>
                <w:rFonts w:ascii="Times New Roman" w:hAnsi="Times New Roman" w:cs="Times New Roman"/>
              </w:rPr>
            </w:pPr>
            <w:r w:rsidRPr="001A6A26">
              <w:rPr>
                <w:rFonts w:ascii="Times New Roman" w:hAnsi="Times New Roman" w:cs="Times New Roman"/>
                <w:b/>
                <w:bCs/>
              </w:rPr>
              <w:t xml:space="preserve">A_ </w:t>
            </w:r>
            <w:r w:rsidRPr="001A6A26">
              <w:rPr>
                <w:rFonts w:ascii="Times New Roman" w:hAnsi="Times New Roman" w:cs="Times New Roman"/>
                <w:bCs/>
              </w:rPr>
              <w:t>Elevada</w:t>
            </w:r>
          </w:p>
        </w:tc>
        <w:tc>
          <w:tcPr>
            <w:tcW w:w="5670"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 xml:space="preserve">El fallo puede ser crítico y verse inutilizado el </w:t>
            </w:r>
            <w:r w:rsidRPr="001A6A26">
              <w:rPr>
                <w:rFonts w:ascii="Times New Roman" w:hAnsi="Times New Roman" w:cs="Times New Roman"/>
                <w:color w:val="292425"/>
              </w:rPr>
              <w:t>proceso</w:t>
            </w:r>
            <w:r w:rsidRPr="001A6A26">
              <w:rPr>
                <w:rFonts w:ascii="Times New Roman" w:hAnsi="Times New Roman" w:cs="Times New Roman"/>
              </w:rPr>
              <w:t xml:space="preserve">. Se incurren altos gastos en reparaciones y disminución de las prestaciones del proceso. </w:t>
            </w:r>
          </w:p>
        </w:tc>
        <w:tc>
          <w:tcPr>
            <w:tcW w:w="1276" w:type="dxa"/>
            <w:shd w:val="clear" w:color="auto" w:fill="auto"/>
            <w:vAlign w:val="center"/>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7-9</w:t>
            </w:r>
          </w:p>
        </w:tc>
      </w:tr>
      <w:tr w:rsidR="001A6A26" w:rsidRPr="001A6A26" w:rsidTr="00D672F2">
        <w:trPr>
          <w:trHeight w:val="549"/>
        </w:trPr>
        <w:tc>
          <w:tcPr>
            <w:tcW w:w="1163" w:type="dxa"/>
            <w:shd w:val="clear" w:color="auto" w:fill="auto"/>
            <w:vAlign w:val="center"/>
          </w:tcPr>
          <w:p w:rsidR="001A6A26" w:rsidRPr="001A6A26" w:rsidRDefault="001A6A26" w:rsidP="001A6A26">
            <w:pPr>
              <w:pStyle w:val="Default"/>
              <w:spacing w:line="276" w:lineRule="auto"/>
              <w:contextualSpacing/>
              <w:rPr>
                <w:rFonts w:ascii="Times New Roman" w:hAnsi="Times New Roman" w:cs="Times New Roman"/>
              </w:rPr>
            </w:pPr>
            <w:r w:rsidRPr="001A6A26">
              <w:rPr>
                <w:rFonts w:ascii="Times New Roman" w:hAnsi="Times New Roman" w:cs="Times New Roman"/>
                <w:b/>
                <w:bCs/>
              </w:rPr>
              <w:t xml:space="preserve">MA_ </w:t>
            </w:r>
            <w:r w:rsidRPr="001A6A26">
              <w:rPr>
                <w:rFonts w:ascii="Times New Roman" w:hAnsi="Times New Roman" w:cs="Times New Roman"/>
              </w:rPr>
              <w:t xml:space="preserve">Muy elevada </w:t>
            </w:r>
          </w:p>
        </w:tc>
        <w:tc>
          <w:tcPr>
            <w:tcW w:w="5670"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 xml:space="preserve">Fallo muy grave que puede originar grandes problemas al funcionamiento del proceso, involucra el incumplimiento de normas de seguridad y reglamentos existentes. </w:t>
            </w:r>
          </w:p>
        </w:tc>
        <w:tc>
          <w:tcPr>
            <w:tcW w:w="1276" w:type="dxa"/>
            <w:shd w:val="clear" w:color="auto" w:fill="auto"/>
            <w:vAlign w:val="center"/>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10</w:t>
            </w:r>
          </w:p>
        </w:tc>
      </w:tr>
    </w:tbl>
    <w:p w:rsidR="001A6A26" w:rsidRPr="00E93E04" w:rsidRDefault="001A6A26" w:rsidP="001A6A26">
      <w:pPr>
        <w:spacing w:after="0" w:line="360" w:lineRule="auto"/>
        <w:ind w:left="284"/>
        <w:jc w:val="center"/>
        <w:rPr>
          <w:rFonts w:ascii="Times New Roman" w:hAnsi="Times New Roman" w:cs="Times New Roman"/>
          <w:sz w:val="20"/>
          <w:szCs w:val="20"/>
        </w:rPr>
      </w:pPr>
      <w:r w:rsidRPr="00E93E04">
        <w:rPr>
          <w:rFonts w:ascii="Times New Roman" w:hAnsi="Times New Roman" w:cs="Times New Roman"/>
          <w:sz w:val="20"/>
          <w:szCs w:val="20"/>
        </w:rPr>
        <w:t xml:space="preserve">Fuente: </w:t>
      </w:r>
      <w:r w:rsidR="00E93E04">
        <w:rPr>
          <w:rFonts w:ascii="Times New Roman" w:hAnsi="Times New Roman" w:cs="Times New Roman"/>
          <w:sz w:val="20"/>
          <w:szCs w:val="20"/>
        </w:rPr>
        <w:t>e</w:t>
      </w:r>
      <w:r w:rsidRPr="00E93E04">
        <w:rPr>
          <w:rFonts w:ascii="Times New Roman" w:hAnsi="Times New Roman" w:cs="Times New Roman"/>
          <w:sz w:val="20"/>
          <w:szCs w:val="20"/>
        </w:rPr>
        <w:t>laboración propia.</w:t>
      </w:r>
    </w:p>
    <w:p w:rsidR="001A6A26" w:rsidRPr="00E93E04" w:rsidRDefault="001A6A26" w:rsidP="001A6A26">
      <w:pPr>
        <w:pStyle w:val="Prrafodelista"/>
        <w:spacing w:after="0" w:line="240" w:lineRule="auto"/>
        <w:ind w:left="0"/>
        <w:jc w:val="center"/>
        <w:rPr>
          <w:rFonts w:ascii="Times New Roman" w:hAnsi="Times New Roman" w:cs="Times New Roman"/>
          <w:sz w:val="20"/>
          <w:szCs w:val="20"/>
        </w:rPr>
      </w:pPr>
      <w:r w:rsidRPr="00E93E04">
        <w:rPr>
          <w:rFonts w:ascii="Times New Roman" w:hAnsi="Times New Roman" w:cs="Times New Roman"/>
          <w:sz w:val="20"/>
          <w:szCs w:val="20"/>
        </w:rPr>
        <w:t>Tabla 5. Cuadro de clasificación de la probabilidad de no detección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602"/>
        <w:gridCol w:w="1276"/>
      </w:tblGrid>
      <w:tr w:rsidR="001A6A26" w:rsidRPr="001A6A26" w:rsidTr="00005FBC">
        <w:tc>
          <w:tcPr>
            <w:tcW w:w="1231" w:type="dxa"/>
            <w:shd w:val="clear" w:color="auto" w:fill="auto"/>
            <w:vAlign w:val="center"/>
          </w:tcPr>
          <w:p w:rsidR="001A6A26" w:rsidRPr="001A6A26" w:rsidRDefault="001A6A26" w:rsidP="001A6A26">
            <w:pPr>
              <w:pStyle w:val="Default"/>
              <w:spacing w:line="276" w:lineRule="auto"/>
              <w:contextualSpacing/>
              <w:rPr>
                <w:rFonts w:ascii="Times New Roman" w:hAnsi="Times New Roman" w:cs="Times New Roman"/>
              </w:rPr>
            </w:pPr>
            <w:r w:rsidRPr="001A6A26">
              <w:rPr>
                <w:rFonts w:ascii="Times New Roman" w:hAnsi="Times New Roman" w:cs="Times New Roman"/>
                <w:b/>
                <w:bCs/>
              </w:rPr>
              <w:t xml:space="preserve">Criterio </w:t>
            </w:r>
          </w:p>
        </w:tc>
        <w:tc>
          <w:tcPr>
            <w:tcW w:w="5602"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b/>
                <w:bCs/>
              </w:rPr>
              <w:t xml:space="preserve">Contenido </w:t>
            </w:r>
          </w:p>
        </w:tc>
        <w:tc>
          <w:tcPr>
            <w:tcW w:w="1276" w:type="dxa"/>
            <w:shd w:val="clear" w:color="auto" w:fill="auto"/>
            <w:vAlign w:val="center"/>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b/>
                <w:bCs/>
              </w:rPr>
              <w:t>Valor “D”</w:t>
            </w:r>
          </w:p>
        </w:tc>
      </w:tr>
      <w:tr w:rsidR="001A6A26" w:rsidRPr="001A6A26" w:rsidTr="00005FBC">
        <w:tc>
          <w:tcPr>
            <w:tcW w:w="1231" w:type="dxa"/>
            <w:shd w:val="clear" w:color="auto" w:fill="auto"/>
            <w:vAlign w:val="center"/>
          </w:tcPr>
          <w:p w:rsidR="001A6A26" w:rsidRPr="001A6A26" w:rsidRDefault="001A6A26" w:rsidP="001A6A26">
            <w:pPr>
              <w:pStyle w:val="Default"/>
              <w:spacing w:line="276" w:lineRule="auto"/>
              <w:contextualSpacing/>
              <w:rPr>
                <w:rFonts w:ascii="Times New Roman" w:hAnsi="Times New Roman" w:cs="Times New Roman"/>
              </w:rPr>
            </w:pPr>
            <w:r w:rsidRPr="001A6A26">
              <w:rPr>
                <w:rFonts w:ascii="Times New Roman" w:hAnsi="Times New Roman" w:cs="Times New Roman"/>
                <w:b/>
                <w:bCs/>
              </w:rPr>
              <w:t xml:space="preserve">A_ </w:t>
            </w:r>
            <w:r w:rsidRPr="001A6A26">
              <w:rPr>
                <w:rFonts w:ascii="Times New Roman" w:hAnsi="Times New Roman" w:cs="Times New Roman"/>
                <w:bCs/>
              </w:rPr>
              <w:t xml:space="preserve">Alta </w:t>
            </w:r>
          </w:p>
        </w:tc>
        <w:tc>
          <w:tcPr>
            <w:tcW w:w="5602"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 xml:space="preserve">El fallo es muy difícil de detectar por los controles existentes. </w:t>
            </w:r>
          </w:p>
        </w:tc>
        <w:tc>
          <w:tcPr>
            <w:tcW w:w="1276" w:type="dxa"/>
            <w:shd w:val="clear" w:color="auto" w:fill="auto"/>
            <w:vAlign w:val="center"/>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8-10</w:t>
            </w:r>
          </w:p>
        </w:tc>
      </w:tr>
      <w:tr w:rsidR="001A6A26" w:rsidRPr="001A6A26" w:rsidTr="00005FBC">
        <w:tc>
          <w:tcPr>
            <w:tcW w:w="1231" w:type="dxa"/>
            <w:shd w:val="clear" w:color="auto" w:fill="auto"/>
            <w:vAlign w:val="center"/>
          </w:tcPr>
          <w:p w:rsidR="001A6A26" w:rsidRPr="001A6A26" w:rsidRDefault="001A6A26" w:rsidP="001A6A26">
            <w:pPr>
              <w:pStyle w:val="Default"/>
              <w:spacing w:line="276" w:lineRule="auto"/>
              <w:contextualSpacing/>
              <w:rPr>
                <w:rFonts w:ascii="Times New Roman" w:hAnsi="Times New Roman" w:cs="Times New Roman"/>
              </w:rPr>
            </w:pPr>
            <w:r w:rsidRPr="001A6A26">
              <w:rPr>
                <w:rFonts w:ascii="Times New Roman" w:hAnsi="Times New Roman" w:cs="Times New Roman"/>
                <w:b/>
                <w:bCs/>
              </w:rPr>
              <w:t xml:space="preserve">M_ </w:t>
            </w:r>
            <w:r w:rsidRPr="001A6A26">
              <w:rPr>
                <w:rFonts w:ascii="Times New Roman" w:hAnsi="Times New Roman" w:cs="Times New Roman"/>
                <w:bCs/>
              </w:rPr>
              <w:t xml:space="preserve">Media </w:t>
            </w:r>
          </w:p>
        </w:tc>
        <w:tc>
          <w:tcPr>
            <w:tcW w:w="5602"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 xml:space="preserve">El fallo con relativa frecuencia es difícil de detectar por los controles existentes. </w:t>
            </w:r>
          </w:p>
        </w:tc>
        <w:tc>
          <w:tcPr>
            <w:tcW w:w="1276" w:type="dxa"/>
            <w:shd w:val="clear" w:color="auto" w:fill="auto"/>
            <w:vAlign w:val="center"/>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5-7</w:t>
            </w:r>
          </w:p>
        </w:tc>
      </w:tr>
      <w:tr w:rsidR="001A6A26" w:rsidRPr="001A6A26" w:rsidTr="00005FBC">
        <w:tc>
          <w:tcPr>
            <w:tcW w:w="1231" w:type="dxa"/>
            <w:shd w:val="clear" w:color="auto" w:fill="auto"/>
            <w:vAlign w:val="center"/>
          </w:tcPr>
          <w:p w:rsidR="001A6A26" w:rsidRPr="001A6A26" w:rsidRDefault="001A6A26" w:rsidP="001A6A26">
            <w:pPr>
              <w:pStyle w:val="Default"/>
              <w:spacing w:line="276" w:lineRule="auto"/>
              <w:contextualSpacing/>
              <w:rPr>
                <w:rFonts w:ascii="Times New Roman" w:hAnsi="Times New Roman" w:cs="Times New Roman"/>
              </w:rPr>
            </w:pPr>
            <w:r w:rsidRPr="001A6A26">
              <w:rPr>
                <w:rFonts w:ascii="Times New Roman" w:hAnsi="Times New Roman" w:cs="Times New Roman"/>
                <w:b/>
                <w:bCs/>
              </w:rPr>
              <w:t xml:space="preserve">B_ </w:t>
            </w:r>
            <w:r w:rsidRPr="001A6A26">
              <w:rPr>
                <w:rFonts w:ascii="Times New Roman" w:hAnsi="Times New Roman" w:cs="Times New Roman"/>
                <w:bCs/>
              </w:rPr>
              <w:t xml:space="preserve">Baja </w:t>
            </w:r>
          </w:p>
        </w:tc>
        <w:tc>
          <w:tcPr>
            <w:tcW w:w="5602"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El fallo, aunque es obvio y de fácil detección, podría raramente escapar a algún control primario, pero sería detectado posteriormente.</w:t>
            </w:r>
          </w:p>
        </w:tc>
        <w:tc>
          <w:tcPr>
            <w:tcW w:w="1276" w:type="dxa"/>
            <w:shd w:val="clear" w:color="auto" w:fill="auto"/>
            <w:vAlign w:val="center"/>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1-4</w:t>
            </w:r>
          </w:p>
        </w:tc>
      </w:tr>
    </w:tbl>
    <w:p w:rsidR="001A6A26" w:rsidRPr="00005FBC" w:rsidRDefault="001A6A26" w:rsidP="001A6A26">
      <w:pPr>
        <w:spacing w:after="0" w:line="360" w:lineRule="auto"/>
        <w:jc w:val="center"/>
        <w:rPr>
          <w:rFonts w:ascii="Times New Roman" w:hAnsi="Times New Roman" w:cs="Times New Roman"/>
          <w:sz w:val="20"/>
          <w:szCs w:val="20"/>
        </w:rPr>
      </w:pPr>
      <w:r w:rsidRPr="00005FBC">
        <w:rPr>
          <w:rFonts w:ascii="Times New Roman" w:hAnsi="Times New Roman" w:cs="Times New Roman"/>
          <w:sz w:val="20"/>
          <w:szCs w:val="20"/>
        </w:rPr>
        <w:t>Fuente:</w:t>
      </w:r>
      <w:r w:rsidR="00005FBC" w:rsidRPr="00005FBC">
        <w:rPr>
          <w:rFonts w:ascii="Times New Roman" w:hAnsi="Times New Roman" w:cs="Times New Roman"/>
          <w:sz w:val="20"/>
          <w:szCs w:val="20"/>
        </w:rPr>
        <w:t xml:space="preserve"> e</w:t>
      </w:r>
      <w:r w:rsidRPr="00005FBC">
        <w:rPr>
          <w:rFonts w:ascii="Times New Roman" w:hAnsi="Times New Roman" w:cs="Times New Roman"/>
          <w:sz w:val="20"/>
          <w:szCs w:val="20"/>
        </w:rPr>
        <w:t>laboración propia.</w:t>
      </w:r>
    </w:p>
    <w:p w:rsidR="001A6A26" w:rsidRPr="001A6A26" w:rsidRDefault="001A6A26" w:rsidP="00005FBC">
      <w:pPr>
        <w:spacing w:after="0" w:line="360" w:lineRule="auto"/>
        <w:jc w:val="both"/>
        <w:rPr>
          <w:rFonts w:ascii="Times New Roman" w:hAnsi="Times New Roman" w:cs="Times New Roman"/>
          <w:sz w:val="24"/>
          <w:szCs w:val="24"/>
        </w:rPr>
      </w:pPr>
      <w:r w:rsidRPr="001A6A26">
        <w:rPr>
          <w:rFonts w:ascii="Times New Roman" w:hAnsi="Times New Roman" w:cs="Times New Roman"/>
          <w:sz w:val="24"/>
          <w:szCs w:val="24"/>
        </w:rPr>
        <w:lastRenderedPageBreak/>
        <w:t>A partir de los valores obtenidos para cada uno de los tres componentes anteriores (ver columna 5, tabla 2) se calcula el Número de Prioridad del Riesgo (NPR) correspondiente a los modos de fallo (riesgos) identificados, tal como se muestra en la columna 6 de la tabla 2.</w:t>
      </w:r>
    </w:p>
    <w:p w:rsidR="001A6A26" w:rsidRPr="001A6A26" w:rsidRDefault="001A6A26" w:rsidP="00005FBC">
      <w:pPr>
        <w:pStyle w:val="Prrafodelista"/>
        <w:numPr>
          <w:ilvl w:val="0"/>
          <w:numId w:val="6"/>
        </w:numPr>
        <w:spacing w:after="0" w:line="360" w:lineRule="auto"/>
        <w:ind w:left="283" w:hanging="215"/>
        <w:jc w:val="both"/>
        <w:rPr>
          <w:rFonts w:ascii="Times New Roman" w:hAnsi="Times New Roman" w:cs="Times New Roman"/>
          <w:sz w:val="24"/>
          <w:szCs w:val="24"/>
        </w:rPr>
      </w:pPr>
      <w:r w:rsidRPr="001A6A26">
        <w:rPr>
          <w:rFonts w:ascii="Times New Roman" w:hAnsi="Times New Roman" w:cs="Times New Roman"/>
          <w:b/>
          <w:sz w:val="24"/>
          <w:szCs w:val="24"/>
        </w:rPr>
        <w:t>Etapa 3.</w:t>
      </w:r>
      <w:r w:rsidRPr="001A6A26">
        <w:rPr>
          <w:rFonts w:ascii="Times New Roman" w:hAnsi="Times New Roman" w:cs="Times New Roman"/>
          <w:sz w:val="24"/>
          <w:szCs w:val="24"/>
        </w:rPr>
        <w:t xml:space="preserve"> Evaluación de riesgos</w:t>
      </w:r>
    </w:p>
    <w:p w:rsidR="001A6A26" w:rsidRPr="001A6A26" w:rsidRDefault="001A6A26" w:rsidP="00005FBC">
      <w:pPr>
        <w:spacing w:after="0" w:line="360" w:lineRule="auto"/>
        <w:jc w:val="both"/>
        <w:rPr>
          <w:rFonts w:ascii="Times New Roman" w:hAnsi="Times New Roman" w:cs="Times New Roman"/>
          <w:sz w:val="24"/>
          <w:szCs w:val="24"/>
        </w:rPr>
      </w:pPr>
      <w:r w:rsidRPr="001A6A26">
        <w:rPr>
          <w:rFonts w:ascii="Times New Roman" w:hAnsi="Times New Roman" w:cs="Times New Roman"/>
          <w:sz w:val="24"/>
          <w:szCs w:val="24"/>
        </w:rPr>
        <w:t>El equipo de trabajo, según las características propias del sistema estudiado, definió el rango de valores del NPR para cada categoría de riesgos, tal como se refleja la tabla 6.</w:t>
      </w:r>
    </w:p>
    <w:p w:rsidR="001A6A26" w:rsidRPr="00005FBC" w:rsidRDefault="001A6A26" w:rsidP="001A6A26">
      <w:pPr>
        <w:pStyle w:val="Prrafodelista"/>
        <w:spacing w:after="0" w:line="240" w:lineRule="auto"/>
        <w:ind w:left="0"/>
        <w:jc w:val="center"/>
        <w:rPr>
          <w:rFonts w:ascii="Times New Roman" w:hAnsi="Times New Roman" w:cs="Times New Roman"/>
          <w:sz w:val="20"/>
          <w:szCs w:val="20"/>
        </w:rPr>
      </w:pPr>
      <w:bookmarkStart w:id="5" w:name="_Ref481706368"/>
      <w:r w:rsidRPr="00005FBC">
        <w:rPr>
          <w:rFonts w:ascii="Times New Roman" w:hAnsi="Times New Roman" w:cs="Times New Roman"/>
          <w:sz w:val="20"/>
          <w:szCs w:val="20"/>
        </w:rPr>
        <w:t xml:space="preserve">Tabla </w:t>
      </w:r>
      <w:bookmarkEnd w:id="5"/>
      <w:r w:rsidRPr="00005FBC">
        <w:rPr>
          <w:rFonts w:ascii="Times New Roman" w:hAnsi="Times New Roman" w:cs="Times New Roman"/>
          <w:sz w:val="20"/>
          <w:szCs w:val="20"/>
        </w:rPr>
        <w:t>6. Rango de valores del NPR para cada nivel de riesgo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97"/>
      </w:tblGrid>
      <w:tr w:rsidR="001A6A26" w:rsidRPr="001A6A26" w:rsidTr="00BD2BC7">
        <w:trPr>
          <w:jc w:val="center"/>
        </w:trPr>
        <w:tc>
          <w:tcPr>
            <w:tcW w:w="2977"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b/>
                <w:bCs/>
              </w:rPr>
              <w:t xml:space="preserve">Niveles de riesgo </w:t>
            </w:r>
          </w:p>
        </w:tc>
        <w:tc>
          <w:tcPr>
            <w:tcW w:w="2297" w:type="dxa"/>
            <w:shd w:val="clear" w:color="auto" w:fill="auto"/>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b/>
                <w:bCs/>
              </w:rPr>
              <w:t>Valor del NPR</w:t>
            </w:r>
          </w:p>
        </w:tc>
      </w:tr>
      <w:tr w:rsidR="001A6A26" w:rsidRPr="001A6A26" w:rsidTr="00BD2BC7">
        <w:trPr>
          <w:jc w:val="center"/>
        </w:trPr>
        <w:tc>
          <w:tcPr>
            <w:tcW w:w="2977"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 xml:space="preserve">Muy alto riesgo (MA) </w:t>
            </w:r>
          </w:p>
        </w:tc>
        <w:tc>
          <w:tcPr>
            <w:tcW w:w="2297" w:type="dxa"/>
            <w:shd w:val="clear" w:color="auto" w:fill="FF0000"/>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color w:val="FFFFFF"/>
              </w:rPr>
              <w:t xml:space="preserve">           NPR &gt; 251</w:t>
            </w:r>
          </w:p>
        </w:tc>
      </w:tr>
      <w:tr w:rsidR="001A6A26" w:rsidRPr="001A6A26" w:rsidTr="00BD2BC7">
        <w:trPr>
          <w:jc w:val="center"/>
        </w:trPr>
        <w:tc>
          <w:tcPr>
            <w:tcW w:w="2977"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 xml:space="preserve">Alto riesgo (A) </w:t>
            </w:r>
          </w:p>
        </w:tc>
        <w:tc>
          <w:tcPr>
            <w:tcW w:w="2297" w:type="dxa"/>
            <w:shd w:val="clear" w:color="auto" w:fill="FFC000"/>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142 &lt; NPR ≤ 250</w:t>
            </w:r>
          </w:p>
        </w:tc>
      </w:tr>
      <w:tr w:rsidR="001A6A26" w:rsidRPr="001A6A26" w:rsidTr="00BD2BC7">
        <w:trPr>
          <w:jc w:val="center"/>
        </w:trPr>
        <w:tc>
          <w:tcPr>
            <w:tcW w:w="2977"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 xml:space="preserve">Riesgo medio (M) </w:t>
            </w:r>
          </w:p>
        </w:tc>
        <w:tc>
          <w:tcPr>
            <w:tcW w:w="2297" w:type="dxa"/>
            <w:shd w:val="clear" w:color="auto" w:fill="FFFF00"/>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51 &lt; NPR ≤ 141</w:t>
            </w:r>
          </w:p>
        </w:tc>
      </w:tr>
      <w:tr w:rsidR="001A6A26" w:rsidRPr="001A6A26" w:rsidTr="00BD2BC7">
        <w:trPr>
          <w:jc w:val="center"/>
        </w:trPr>
        <w:tc>
          <w:tcPr>
            <w:tcW w:w="2977" w:type="dxa"/>
            <w:shd w:val="clear" w:color="auto" w:fill="auto"/>
          </w:tcPr>
          <w:p w:rsidR="001A6A26" w:rsidRPr="001A6A26" w:rsidRDefault="001A6A26" w:rsidP="001A6A26">
            <w:pPr>
              <w:pStyle w:val="Default"/>
              <w:spacing w:line="276" w:lineRule="auto"/>
              <w:contextualSpacing/>
              <w:jc w:val="both"/>
              <w:rPr>
                <w:rFonts w:ascii="Times New Roman" w:hAnsi="Times New Roman" w:cs="Times New Roman"/>
              </w:rPr>
            </w:pPr>
            <w:r w:rsidRPr="001A6A26">
              <w:rPr>
                <w:rFonts w:ascii="Times New Roman" w:hAnsi="Times New Roman" w:cs="Times New Roman"/>
              </w:rPr>
              <w:t xml:space="preserve">Riesgo bajo (B) </w:t>
            </w:r>
          </w:p>
        </w:tc>
        <w:tc>
          <w:tcPr>
            <w:tcW w:w="2297" w:type="dxa"/>
            <w:shd w:val="clear" w:color="auto" w:fill="92D050"/>
          </w:tcPr>
          <w:p w:rsidR="001A6A26" w:rsidRPr="001A6A26" w:rsidRDefault="001A6A26" w:rsidP="001A6A26">
            <w:pPr>
              <w:pStyle w:val="Default"/>
              <w:spacing w:line="276" w:lineRule="auto"/>
              <w:contextualSpacing/>
              <w:jc w:val="center"/>
              <w:rPr>
                <w:rFonts w:ascii="Times New Roman" w:hAnsi="Times New Roman" w:cs="Times New Roman"/>
              </w:rPr>
            </w:pPr>
            <w:r w:rsidRPr="001A6A26">
              <w:rPr>
                <w:rFonts w:ascii="Times New Roman" w:hAnsi="Times New Roman" w:cs="Times New Roman"/>
              </w:rPr>
              <w:t xml:space="preserve">      NPR ≤ 50</w:t>
            </w:r>
          </w:p>
        </w:tc>
      </w:tr>
    </w:tbl>
    <w:p w:rsidR="001A6A26" w:rsidRPr="00005FBC" w:rsidRDefault="001A6A26" w:rsidP="001A6A26">
      <w:pPr>
        <w:spacing w:after="0" w:line="360" w:lineRule="auto"/>
        <w:jc w:val="center"/>
        <w:rPr>
          <w:rFonts w:ascii="Times New Roman" w:hAnsi="Times New Roman" w:cs="Times New Roman"/>
          <w:sz w:val="20"/>
          <w:szCs w:val="20"/>
        </w:rPr>
      </w:pPr>
      <w:r w:rsidRPr="00005FBC">
        <w:rPr>
          <w:rFonts w:ascii="Times New Roman" w:hAnsi="Times New Roman" w:cs="Times New Roman"/>
          <w:sz w:val="20"/>
          <w:szCs w:val="20"/>
        </w:rPr>
        <w:t>Fuente:</w:t>
      </w:r>
      <w:r w:rsidR="00005FBC">
        <w:rPr>
          <w:rFonts w:ascii="Times New Roman" w:hAnsi="Times New Roman" w:cs="Times New Roman"/>
          <w:sz w:val="20"/>
          <w:szCs w:val="20"/>
        </w:rPr>
        <w:t xml:space="preserve"> e</w:t>
      </w:r>
      <w:r w:rsidRPr="00005FBC">
        <w:rPr>
          <w:rFonts w:ascii="Times New Roman" w:hAnsi="Times New Roman" w:cs="Times New Roman"/>
          <w:sz w:val="20"/>
          <w:szCs w:val="20"/>
        </w:rPr>
        <w:t>laboración propia</w:t>
      </w:r>
      <w:r w:rsidR="00005FBC">
        <w:rPr>
          <w:rFonts w:ascii="Times New Roman" w:hAnsi="Times New Roman" w:cs="Times New Roman"/>
          <w:sz w:val="20"/>
          <w:szCs w:val="20"/>
        </w:rPr>
        <w:t>.</w:t>
      </w:r>
    </w:p>
    <w:p w:rsidR="001A6A26" w:rsidRPr="005B7632" w:rsidRDefault="001A6A26" w:rsidP="005B7632">
      <w:pPr>
        <w:spacing w:after="0" w:line="360" w:lineRule="auto"/>
        <w:contextualSpacing/>
        <w:jc w:val="both"/>
        <w:rPr>
          <w:rFonts w:ascii="Times New Roman" w:hAnsi="Times New Roman" w:cs="Times New Roman"/>
          <w:noProof/>
          <w:sz w:val="24"/>
          <w:szCs w:val="24"/>
          <w:lang w:val="es-MX"/>
        </w:rPr>
      </w:pPr>
      <w:r w:rsidRPr="005B7632">
        <w:rPr>
          <w:rFonts w:ascii="Times New Roman" w:hAnsi="Times New Roman" w:cs="Times New Roman"/>
          <w:noProof/>
          <w:sz w:val="24"/>
          <w:szCs w:val="24"/>
          <w:lang w:val="es-ES_tradnl"/>
        </w:rPr>
        <w:t>A</w:t>
      </w:r>
      <w:r w:rsidRPr="005B7632">
        <w:rPr>
          <w:rFonts w:ascii="Times New Roman" w:hAnsi="Times New Roman" w:cs="Times New Roman"/>
          <w:noProof/>
          <w:sz w:val="24"/>
          <w:szCs w:val="24"/>
          <w:lang w:val="es-MX"/>
        </w:rPr>
        <w:t>l analizar los niveles de riesgos definidos, se pudo observar que:</w:t>
      </w:r>
    </w:p>
    <w:p w:rsidR="001A6A26" w:rsidRPr="005B7632" w:rsidRDefault="001A6A26" w:rsidP="005B7632">
      <w:pPr>
        <w:pStyle w:val="Prrafodelista"/>
        <w:numPr>
          <w:ilvl w:val="0"/>
          <w:numId w:val="6"/>
        </w:numPr>
        <w:spacing w:after="0" w:line="360" w:lineRule="auto"/>
        <w:ind w:left="284" w:hanging="284"/>
        <w:jc w:val="both"/>
        <w:rPr>
          <w:rFonts w:ascii="Times New Roman" w:hAnsi="Times New Roman" w:cs="Times New Roman"/>
          <w:sz w:val="24"/>
          <w:szCs w:val="24"/>
        </w:rPr>
      </w:pPr>
      <w:r w:rsidRPr="005B7632">
        <w:rPr>
          <w:rFonts w:ascii="Times New Roman" w:hAnsi="Times New Roman" w:cs="Times New Roman"/>
          <w:sz w:val="24"/>
          <w:szCs w:val="24"/>
        </w:rPr>
        <w:t>En el subproceso Pre-inversión el 20% de los modos de fallo se encuentran en la clasificación de muy alto riesgo, el 10% en el alto, el 30% en el medio y el 40% en el bajo. El incumplimiento de los plazos de entrega de los proyectos contratados y la demora en la entrega de la tarea técnica por parte de la cadena operadora son los riesgos de mayor gravedad en este subproceso.</w:t>
      </w:r>
    </w:p>
    <w:p w:rsidR="001A6A26" w:rsidRPr="005B7632" w:rsidRDefault="001A6A26" w:rsidP="005B7632">
      <w:pPr>
        <w:pStyle w:val="Prrafodelista"/>
        <w:numPr>
          <w:ilvl w:val="0"/>
          <w:numId w:val="6"/>
        </w:numPr>
        <w:spacing w:after="0" w:line="360" w:lineRule="auto"/>
        <w:ind w:left="284" w:hanging="284"/>
        <w:jc w:val="both"/>
        <w:rPr>
          <w:rFonts w:ascii="Times New Roman" w:hAnsi="Times New Roman" w:cs="Times New Roman"/>
          <w:noProof/>
          <w:sz w:val="24"/>
          <w:szCs w:val="24"/>
          <w:lang w:val="es-MX"/>
        </w:rPr>
      </w:pPr>
      <w:r w:rsidRPr="005B7632">
        <w:rPr>
          <w:rFonts w:ascii="Times New Roman" w:hAnsi="Times New Roman" w:cs="Times New Roman"/>
          <w:sz w:val="24"/>
          <w:szCs w:val="24"/>
        </w:rPr>
        <w:t>En el subproceso de Ejecución el 33% de los modos de fallo se encuentran en la clasificación de muy alto riesgo</w:t>
      </w:r>
      <w:r w:rsidRPr="005B7632">
        <w:rPr>
          <w:rFonts w:ascii="Times New Roman" w:hAnsi="Times New Roman" w:cs="Times New Roman"/>
          <w:noProof/>
          <w:sz w:val="24"/>
          <w:szCs w:val="24"/>
          <w:lang w:val="es-MX"/>
        </w:rPr>
        <w:t xml:space="preserve">, el 42% en medio y el otro 42% en bajo. Los </w:t>
      </w:r>
      <w:r w:rsidRPr="005B7632">
        <w:rPr>
          <w:rFonts w:ascii="Times New Roman" w:hAnsi="Times New Roman" w:cs="Times New Roman"/>
          <w:sz w:val="24"/>
          <w:szCs w:val="24"/>
        </w:rPr>
        <w:t xml:space="preserve">cambios en el valor de los materiales utilizados, su uso en mal estado, la </w:t>
      </w:r>
      <w:r w:rsidRPr="005B7632">
        <w:rPr>
          <w:rFonts w:ascii="Times New Roman" w:hAnsi="Times New Roman" w:cs="Times New Roman"/>
          <w:noProof/>
          <w:sz w:val="24"/>
          <w:szCs w:val="24"/>
          <w:lang w:val="es-MX"/>
        </w:rPr>
        <w:t xml:space="preserve">poca preparación de la mano de obra y el pago </w:t>
      </w:r>
      <w:r w:rsidRPr="005B7632">
        <w:rPr>
          <w:rFonts w:ascii="Times New Roman" w:hAnsi="Times New Roman" w:cs="Times New Roman"/>
          <w:sz w:val="24"/>
          <w:szCs w:val="24"/>
        </w:rPr>
        <w:t>sobredimensionado a los constructores por</w:t>
      </w:r>
      <w:r w:rsidRPr="005B7632">
        <w:rPr>
          <w:rFonts w:ascii="Times New Roman" w:hAnsi="Times New Roman" w:cs="Times New Roman"/>
          <w:noProof/>
          <w:sz w:val="24"/>
          <w:szCs w:val="24"/>
          <w:lang w:val="es-MX"/>
        </w:rPr>
        <w:t xml:space="preserve"> la </w:t>
      </w:r>
      <w:r w:rsidRPr="005B7632">
        <w:rPr>
          <w:rFonts w:ascii="Times New Roman" w:hAnsi="Times New Roman" w:cs="Times New Roman"/>
          <w:sz w:val="24"/>
          <w:szCs w:val="24"/>
        </w:rPr>
        <w:t>preparaciones y técnicas elaboradas son los riesgos que más afectan</w:t>
      </w:r>
      <w:r w:rsidRPr="005B7632">
        <w:rPr>
          <w:rFonts w:ascii="Times New Roman" w:hAnsi="Times New Roman" w:cs="Times New Roman"/>
          <w:noProof/>
          <w:sz w:val="24"/>
          <w:szCs w:val="24"/>
          <w:lang w:val="es-MX"/>
        </w:rPr>
        <w:t xml:space="preserve"> este subproceso.</w:t>
      </w:r>
    </w:p>
    <w:p w:rsidR="001A6A26" w:rsidRPr="005B7632" w:rsidRDefault="001A6A26" w:rsidP="005B7632">
      <w:pPr>
        <w:pStyle w:val="Prrafodelista"/>
        <w:numPr>
          <w:ilvl w:val="0"/>
          <w:numId w:val="6"/>
        </w:numPr>
        <w:spacing w:after="0" w:line="360" w:lineRule="auto"/>
        <w:ind w:left="284" w:hanging="284"/>
        <w:jc w:val="both"/>
        <w:rPr>
          <w:rFonts w:ascii="Times New Roman" w:hAnsi="Times New Roman" w:cs="Times New Roman"/>
          <w:noProof/>
          <w:sz w:val="24"/>
          <w:szCs w:val="24"/>
          <w:lang w:val="es-MX"/>
        </w:rPr>
      </w:pPr>
      <w:r w:rsidRPr="005B7632">
        <w:rPr>
          <w:rFonts w:ascii="Times New Roman" w:hAnsi="Times New Roman" w:cs="Times New Roman"/>
          <w:noProof/>
          <w:sz w:val="24"/>
          <w:szCs w:val="24"/>
          <w:lang w:val="es-MX"/>
        </w:rPr>
        <w:t>En el subproceso de Explotación el 25% de los modos de fallo se encuentran en la clasificación de alto riesgo, otro 25% en la de medio y un 50% en bajo;</w:t>
      </w:r>
      <w:r w:rsidRPr="005B7632">
        <w:rPr>
          <w:rFonts w:ascii="Times New Roman" w:hAnsi="Times New Roman" w:cs="Times New Roman"/>
          <w:sz w:val="24"/>
          <w:szCs w:val="24"/>
        </w:rPr>
        <w:t xml:space="preserve"> no presenta ningún riesgo en la clasificación de muy alto</w:t>
      </w:r>
      <w:r w:rsidRPr="005B7632">
        <w:rPr>
          <w:rFonts w:ascii="Times New Roman" w:hAnsi="Times New Roman" w:cs="Times New Roman"/>
          <w:noProof/>
          <w:sz w:val="24"/>
          <w:szCs w:val="24"/>
          <w:lang w:val="es-MX"/>
        </w:rPr>
        <w:t>.</w:t>
      </w:r>
    </w:p>
    <w:p w:rsidR="001A6A26" w:rsidRPr="005B7632" w:rsidRDefault="001A6A26" w:rsidP="005B7632">
      <w:pPr>
        <w:pStyle w:val="Prrafodelista"/>
        <w:numPr>
          <w:ilvl w:val="0"/>
          <w:numId w:val="7"/>
        </w:numPr>
        <w:spacing w:after="0" w:line="360" w:lineRule="auto"/>
        <w:ind w:left="284" w:hanging="218"/>
        <w:jc w:val="both"/>
        <w:rPr>
          <w:rFonts w:ascii="Times New Roman" w:hAnsi="Times New Roman" w:cs="Times New Roman"/>
          <w:noProof/>
          <w:sz w:val="24"/>
          <w:szCs w:val="24"/>
          <w:lang w:val="es-MX"/>
        </w:rPr>
      </w:pPr>
      <w:r w:rsidRPr="005B7632">
        <w:rPr>
          <w:rFonts w:ascii="Times New Roman" w:hAnsi="Times New Roman" w:cs="Times New Roman"/>
          <w:noProof/>
          <w:sz w:val="24"/>
          <w:szCs w:val="24"/>
          <w:lang w:val="es-MX"/>
        </w:rPr>
        <w:t>De los veintiseis modos de fallos identificados por el equipo de trabajo en todo el proceso, seis son riesgos muy altos (23%), dos son altos (8%), nueve medios (34%) y nueve bajos (35%). La mayor cantidad de riesgos identificados se encuentran en el subproceso de Ejecución, representando el 46% del total.</w:t>
      </w:r>
    </w:p>
    <w:p w:rsidR="001A6A26" w:rsidRPr="005B7632" w:rsidRDefault="001A6A26" w:rsidP="005B7632">
      <w:pPr>
        <w:pStyle w:val="Ttulo3"/>
        <w:spacing w:before="0" w:line="360" w:lineRule="auto"/>
        <w:contextualSpacing/>
        <w:jc w:val="both"/>
        <w:rPr>
          <w:rFonts w:ascii="Times New Roman" w:hAnsi="Times New Roman"/>
          <w:b/>
          <w:lang w:val="es-MX"/>
        </w:rPr>
      </w:pPr>
      <w:bookmarkStart w:id="6" w:name="_Toc52376269"/>
      <w:bookmarkStart w:id="7" w:name="_Toc52485330"/>
      <w:r w:rsidRPr="005B7632">
        <w:rPr>
          <w:rFonts w:ascii="Times New Roman" w:hAnsi="Times New Roman"/>
          <w:b/>
          <w:color w:val="auto"/>
        </w:rPr>
        <w:lastRenderedPageBreak/>
        <w:t>Determinación de acciones de mejora</w:t>
      </w:r>
      <w:bookmarkEnd w:id="6"/>
      <w:bookmarkEnd w:id="7"/>
    </w:p>
    <w:p w:rsidR="001A6A26" w:rsidRPr="005B7632" w:rsidRDefault="001A6A26" w:rsidP="005B7632">
      <w:pPr>
        <w:widowControl w:val="0"/>
        <w:autoSpaceDE w:val="0"/>
        <w:autoSpaceDN w:val="0"/>
        <w:adjustRightInd w:val="0"/>
        <w:spacing w:after="0" w:line="360" w:lineRule="auto"/>
        <w:jc w:val="both"/>
        <w:rPr>
          <w:rFonts w:ascii="Times New Roman" w:hAnsi="Times New Roman" w:cs="Times New Roman"/>
          <w:noProof/>
          <w:sz w:val="24"/>
          <w:szCs w:val="24"/>
          <w:lang w:val="es-MX"/>
        </w:rPr>
      </w:pPr>
      <w:r w:rsidRPr="005B7632">
        <w:rPr>
          <w:rFonts w:ascii="Times New Roman" w:hAnsi="Times New Roman" w:cs="Times New Roman"/>
          <w:sz w:val="24"/>
          <w:szCs w:val="24"/>
          <w:lang w:val="es-ES_tradnl"/>
        </w:rPr>
        <w:t xml:space="preserve">En esta etapa se deciden las acciones de mejora a proponer, orientadas a minimizar los efectos de los modos de fallos (riesgos) clasificados en muy alto, alto y medio (17 modos de fallo en total) </w:t>
      </w:r>
      <w:r w:rsidRPr="005B7632">
        <w:rPr>
          <w:rFonts w:ascii="Times New Roman" w:hAnsi="Times New Roman" w:cs="Times New Roman"/>
          <w:sz w:val="24"/>
          <w:szCs w:val="24"/>
        </w:rPr>
        <w:t>(ver columnas 7, 8 y 9 de la tabla 2)</w:t>
      </w:r>
      <w:r w:rsidRPr="005B7632">
        <w:rPr>
          <w:rFonts w:ascii="Times New Roman" w:hAnsi="Times New Roman" w:cs="Times New Roman"/>
          <w:sz w:val="24"/>
          <w:szCs w:val="24"/>
          <w:lang w:val="es-ES_tradnl"/>
        </w:rPr>
        <w:t xml:space="preserve">, </w:t>
      </w:r>
      <w:r w:rsidRPr="005B7632">
        <w:rPr>
          <w:rFonts w:ascii="Times New Roman" w:hAnsi="Times New Roman" w:cs="Times New Roman"/>
          <w:sz w:val="24"/>
          <w:szCs w:val="24"/>
        </w:rPr>
        <w:t>así como la estimación de los NPR mejorados (ver columnas 10 y 11 de la tabla 2). Al analizar los resultados obtenidos en esta fase se puede observar que l</w:t>
      </w:r>
      <w:r w:rsidRPr="005B7632">
        <w:rPr>
          <w:rFonts w:ascii="Times New Roman" w:hAnsi="Times New Roman" w:cs="Times New Roman"/>
          <w:noProof/>
          <w:sz w:val="24"/>
          <w:szCs w:val="24"/>
          <w:lang w:val="es-MX"/>
        </w:rPr>
        <w:t xml:space="preserve">a aplicación de las acciones de mejora propuestas favorece a la disminución de los niveles de riesgo de los modos de fallo, ya que luego de aplicadas no se estima ningún riesgo clasificado de muy alto, uno de alto (4%), seis de medio (23%) y diecinueve de bajos (73%). </w:t>
      </w:r>
    </w:p>
    <w:p w:rsidR="00667F10" w:rsidRPr="005B7632" w:rsidRDefault="001A6A26" w:rsidP="005B7632">
      <w:pPr>
        <w:widowControl w:val="0"/>
        <w:autoSpaceDE w:val="0"/>
        <w:autoSpaceDN w:val="0"/>
        <w:adjustRightInd w:val="0"/>
        <w:spacing w:after="0" w:line="360" w:lineRule="auto"/>
        <w:jc w:val="both"/>
        <w:rPr>
          <w:rFonts w:ascii="Times New Roman" w:hAnsi="Times New Roman" w:cs="Times New Roman"/>
          <w:noProof/>
          <w:sz w:val="24"/>
          <w:szCs w:val="24"/>
          <w:lang w:val="es-MX"/>
        </w:rPr>
      </w:pPr>
      <w:r w:rsidRPr="005B7632">
        <w:rPr>
          <w:rFonts w:ascii="Times New Roman" w:eastAsia="Calibri" w:hAnsi="Times New Roman" w:cs="Times New Roman"/>
          <w:iCs/>
          <w:color w:val="000000"/>
          <w:sz w:val="24"/>
          <w:szCs w:val="24"/>
          <w:lang w:val="es-MX"/>
        </w:rPr>
        <w:t xml:space="preserve">El procedimiento aplicado tiene como premisa un enfoque proactivo de la gestión de riesgos lo cual propicia una menor probabilidad de que ocurran hechos perjudiciales que puedan afectar económicamente a la empresa; todo ello </w:t>
      </w:r>
      <w:r w:rsidRPr="005B7632">
        <w:rPr>
          <w:rFonts w:ascii="Times New Roman" w:hAnsi="Times New Roman" w:cs="Times New Roman"/>
          <w:noProof/>
          <w:sz w:val="24"/>
          <w:szCs w:val="24"/>
          <w:lang w:val="es-MX"/>
        </w:rPr>
        <w:t xml:space="preserve">repercute en el mejoramiento de la productividad, en la efectividad de las decisiones y acciones emprendidas, y finalmente en el incremento </w:t>
      </w:r>
      <w:r w:rsidRPr="005B7632">
        <w:rPr>
          <w:rFonts w:ascii="Times New Roman" w:hAnsi="Times New Roman" w:cs="Times New Roman"/>
          <w:noProof/>
          <w:sz w:val="24"/>
          <w:szCs w:val="24"/>
          <w:lang w:val="es-MX"/>
        </w:rPr>
        <w:t>de la satisfacción del cliente.</w:t>
      </w:r>
    </w:p>
    <w:p w:rsidR="00FF3346" w:rsidRPr="001A6A26" w:rsidRDefault="00FF3346" w:rsidP="00FF3346">
      <w:pPr>
        <w:spacing w:after="0" w:line="360" w:lineRule="auto"/>
        <w:jc w:val="both"/>
        <w:rPr>
          <w:rFonts w:ascii="Times New Roman" w:hAnsi="Times New Roman" w:cs="Times New Roman"/>
          <w:sz w:val="24"/>
          <w:szCs w:val="24"/>
          <w:lang w:val="es-MX"/>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4A0F24" w:rsidRPr="00F93FF8" w:rsidRDefault="004A0F24" w:rsidP="00F93FF8">
      <w:pPr>
        <w:pStyle w:val="Prrafodelista"/>
        <w:numPr>
          <w:ilvl w:val="0"/>
          <w:numId w:val="7"/>
        </w:numPr>
        <w:spacing w:after="0" w:line="360" w:lineRule="auto"/>
        <w:ind w:left="284" w:hanging="218"/>
        <w:jc w:val="both"/>
        <w:rPr>
          <w:rFonts w:ascii="Times New Roman" w:hAnsi="Times New Roman" w:cs="Times New Roman"/>
          <w:sz w:val="24"/>
          <w:szCs w:val="24"/>
        </w:rPr>
      </w:pPr>
      <w:r w:rsidRPr="00F93FF8">
        <w:rPr>
          <w:rFonts w:ascii="Times New Roman" w:hAnsi="Times New Roman" w:cs="Times New Roman"/>
          <w:sz w:val="24"/>
          <w:szCs w:val="24"/>
        </w:rPr>
        <w:t>A lo largo de la indagación teórica que sirve de base a la investigación se pudo constatar la insuficiente literatura que relaciona la gestión de riesgo con los procesos de inversión, tanto internacional como nacionalmente. No obstante, se pudieron analizar metodologías y técnicas para realizar la gestión de riesgos, mostradas en varias normativas y literatura sobre el tema, que sirven de base a la propuesta que se presenta.</w:t>
      </w:r>
    </w:p>
    <w:p w:rsidR="004A0F24" w:rsidRPr="00F93FF8" w:rsidRDefault="004A0F24" w:rsidP="00F93FF8">
      <w:pPr>
        <w:pStyle w:val="Prrafodelista"/>
        <w:numPr>
          <w:ilvl w:val="0"/>
          <w:numId w:val="7"/>
        </w:numPr>
        <w:spacing w:after="0" w:line="360" w:lineRule="auto"/>
        <w:ind w:left="284" w:hanging="218"/>
        <w:jc w:val="both"/>
        <w:rPr>
          <w:rFonts w:ascii="Times New Roman" w:hAnsi="Times New Roman" w:cs="Times New Roman"/>
          <w:sz w:val="24"/>
          <w:szCs w:val="24"/>
        </w:rPr>
      </w:pPr>
      <w:r w:rsidRPr="00F93FF8">
        <w:rPr>
          <w:rFonts w:ascii="Times New Roman" w:hAnsi="Times New Roman" w:cs="Times New Roman"/>
          <w:sz w:val="24"/>
          <w:szCs w:val="24"/>
        </w:rPr>
        <w:t xml:space="preserve">Al llevar a cabo esta investigación se busca resolver un problema real de la entidad y dotar a la empresa de soluciones proactivas a las deficiencias detectadas luego de analizados los riesgos del proceso inversionista, además de la posibilidad de actualizar el plan de prevención de riesgos a través de la aplicación de una herramienta práctica con basamento científico. </w:t>
      </w:r>
    </w:p>
    <w:p w:rsidR="00FF3346" w:rsidRPr="00F93FF8" w:rsidRDefault="004A0F24" w:rsidP="00F93FF8">
      <w:pPr>
        <w:pStyle w:val="Prrafodelista"/>
        <w:numPr>
          <w:ilvl w:val="0"/>
          <w:numId w:val="7"/>
        </w:numPr>
        <w:spacing w:after="0" w:line="360" w:lineRule="auto"/>
        <w:ind w:left="284" w:hanging="218"/>
        <w:jc w:val="both"/>
        <w:rPr>
          <w:rFonts w:ascii="Times New Roman" w:hAnsi="Times New Roman" w:cs="Times New Roman"/>
          <w:sz w:val="24"/>
          <w:szCs w:val="24"/>
        </w:rPr>
      </w:pPr>
      <w:r w:rsidRPr="00F93FF8">
        <w:rPr>
          <w:rFonts w:ascii="Times New Roman" w:hAnsi="Times New Roman" w:cs="Times New Roman"/>
          <w:sz w:val="24"/>
          <w:szCs w:val="24"/>
        </w:rPr>
        <w:t xml:space="preserve">La efectividad del procedimiento aplicado permitió la solución del problema de investigación y el cumplimiento del objetivo general propuesto, proponiéndose un grupo de acciones de mejora que están en función de la evaluación (niveles de riesgo) de los modos de fallo identificados en cada subproceso, contribuyendo al correcto </w:t>
      </w:r>
      <w:r w:rsidRPr="00F93FF8">
        <w:rPr>
          <w:rFonts w:ascii="Times New Roman" w:hAnsi="Times New Roman" w:cs="Times New Roman"/>
          <w:sz w:val="24"/>
          <w:szCs w:val="24"/>
        </w:rPr>
        <w:lastRenderedPageBreak/>
        <w:t>funcionamiento del proceso de inversión en la Empresa Inmobiliaria del Turismo UEB Villa Clara.</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477D22" w:rsidRPr="00477D22" w:rsidRDefault="00477D22" w:rsidP="00477D22">
      <w:pPr>
        <w:spacing w:after="0"/>
        <w:ind w:left="720" w:hanging="720"/>
        <w:jc w:val="both"/>
        <w:rPr>
          <w:rFonts w:ascii="Times New Roman" w:hAnsi="Times New Roman" w:cs="Times New Roman"/>
          <w:color w:val="231F20"/>
          <w:sz w:val="24"/>
          <w:szCs w:val="24"/>
          <w:lang w:val="en-US"/>
        </w:rPr>
      </w:pPr>
      <w:r w:rsidRPr="00477D22">
        <w:rPr>
          <w:rFonts w:ascii="Times New Roman" w:hAnsi="Times New Roman" w:cs="Times New Roman"/>
          <w:color w:val="000000"/>
          <w:sz w:val="24"/>
          <w:szCs w:val="24"/>
          <w:shd w:val="clear" w:color="auto" w:fill="FFFFFF"/>
          <w:lang w:val="en-US"/>
        </w:rPr>
        <w:t xml:space="preserve">Benjamin, A. S. (2017). </w:t>
      </w:r>
      <w:r w:rsidRPr="00477D22">
        <w:rPr>
          <w:rFonts w:ascii="Times New Roman" w:hAnsi="Times New Roman" w:cs="Times New Roman"/>
          <w:i/>
          <w:color w:val="000000"/>
          <w:sz w:val="24"/>
          <w:szCs w:val="24"/>
          <w:shd w:val="clear" w:color="auto" w:fill="FFFFFF"/>
          <w:lang w:val="en-US"/>
        </w:rPr>
        <w:t>Enterprise risk and opportunity management. Concepts and step-by-step examples for pioneering scientific and technical organizations</w:t>
      </w:r>
      <w:r w:rsidRPr="00477D22">
        <w:rPr>
          <w:rFonts w:ascii="Times New Roman" w:hAnsi="Times New Roman" w:cs="Times New Roman"/>
          <w:color w:val="000000"/>
          <w:sz w:val="24"/>
          <w:szCs w:val="24"/>
          <w:shd w:val="clear" w:color="auto" w:fill="FFFFFF"/>
          <w:lang w:val="en-US"/>
        </w:rPr>
        <w:t xml:space="preserve">. USA. </w:t>
      </w:r>
      <w:r w:rsidRPr="00477D22">
        <w:rPr>
          <w:rFonts w:ascii="Times New Roman" w:hAnsi="Times New Roman" w:cs="Times New Roman"/>
          <w:color w:val="231F20"/>
          <w:sz w:val="24"/>
          <w:szCs w:val="24"/>
          <w:lang w:val="en-US"/>
        </w:rPr>
        <w:t>Wiley &amp; Sons, Inc.</w:t>
      </w:r>
    </w:p>
    <w:p w:rsidR="00477D22" w:rsidRPr="00477D22" w:rsidRDefault="00477D22" w:rsidP="00477D22">
      <w:pPr>
        <w:spacing w:after="0"/>
        <w:ind w:left="720" w:hanging="720"/>
        <w:jc w:val="both"/>
        <w:rPr>
          <w:rFonts w:ascii="Times New Roman" w:hAnsi="Times New Roman" w:cs="Times New Roman"/>
          <w:color w:val="000000"/>
          <w:sz w:val="24"/>
          <w:szCs w:val="24"/>
          <w:shd w:val="clear" w:color="auto" w:fill="FFFFFF"/>
        </w:rPr>
      </w:pPr>
      <w:proofErr w:type="spellStart"/>
      <w:r w:rsidRPr="00477D22">
        <w:rPr>
          <w:rFonts w:ascii="Times New Roman" w:hAnsi="Times New Roman" w:cs="Times New Roman"/>
          <w:color w:val="000000"/>
          <w:sz w:val="24"/>
          <w:szCs w:val="24"/>
          <w:shd w:val="clear" w:color="auto" w:fill="FFFFFF"/>
          <w:lang w:val="en-US"/>
        </w:rPr>
        <w:t>Buganová</w:t>
      </w:r>
      <w:proofErr w:type="spellEnd"/>
      <w:r w:rsidRPr="00477D22">
        <w:rPr>
          <w:rFonts w:ascii="Times New Roman" w:hAnsi="Times New Roman" w:cs="Times New Roman"/>
          <w:color w:val="000000"/>
          <w:sz w:val="24"/>
          <w:szCs w:val="24"/>
          <w:shd w:val="clear" w:color="auto" w:fill="FFFFFF"/>
          <w:lang w:val="en-US"/>
        </w:rPr>
        <w:t xml:space="preserve">, K. y </w:t>
      </w:r>
      <w:proofErr w:type="spellStart"/>
      <w:r w:rsidRPr="00477D22">
        <w:rPr>
          <w:rFonts w:ascii="Times New Roman" w:hAnsi="Times New Roman" w:cs="Times New Roman"/>
          <w:color w:val="000000"/>
          <w:sz w:val="24"/>
          <w:szCs w:val="24"/>
          <w:shd w:val="clear" w:color="auto" w:fill="FFFFFF"/>
          <w:lang w:val="en-US"/>
        </w:rPr>
        <w:t>Šimíčková</w:t>
      </w:r>
      <w:proofErr w:type="spellEnd"/>
      <w:r w:rsidRPr="00477D22">
        <w:rPr>
          <w:rFonts w:ascii="Times New Roman" w:hAnsi="Times New Roman" w:cs="Times New Roman"/>
          <w:color w:val="000000"/>
          <w:sz w:val="24"/>
          <w:szCs w:val="24"/>
          <w:shd w:val="clear" w:color="auto" w:fill="FFFFFF"/>
          <w:lang w:val="en-US"/>
        </w:rPr>
        <w:t>, J. (2019). </w:t>
      </w:r>
      <w:r w:rsidRPr="00477D22">
        <w:rPr>
          <w:rFonts w:ascii="Times New Roman" w:hAnsi="Times New Roman" w:cs="Times New Roman"/>
          <w:iCs/>
          <w:color w:val="000000"/>
          <w:sz w:val="24"/>
          <w:szCs w:val="24"/>
          <w:shd w:val="clear" w:color="auto" w:fill="FFFFFF"/>
          <w:lang w:val="en-US"/>
        </w:rPr>
        <w:t xml:space="preserve">Risk management in traditional and agile project management. </w:t>
      </w:r>
      <w:proofErr w:type="spellStart"/>
      <w:r w:rsidRPr="00477D22">
        <w:rPr>
          <w:rFonts w:ascii="Times New Roman" w:hAnsi="Times New Roman" w:cs="Times New Roman"/>
          <w:i/>
          <w:iCs/>
          <w:color w:val="000000"/>
          <w:sz w:val="24"/>
          <w:szCs w:val="24"/>
          <w:shd w:val="clear" w:color="auto" w:fill="FFFFFF"/>
        </w:rPr>
        <w:t>Transportation</w:t>
      </w:r>
      <w:proofErr w:type="spellEnd"/>
      <w:r w:rsidRPr="00477D22">
        <w:rPr>
          <w:rFonts w:ascii="Times New Roman" w:hAnsi="Times New Roman" w:cs="Times New Roman"/>
          <w:i/>
          <w:iCs/>
          <w:color w:val="000000"/>
          <w:sz w:val="24"/>
          <w:szCs w:val="24"/>
          <w:shd w:val="clear" w:color="auto" w:fill="FFFFFF"/>
        </w:rPr>
        <w:t xml:space="preserve"> </w:t>
      </w:r>
      <w:proofErr w:type="spellStart"/>
      <w:r w:rsidRPr="00477D22">
        <w:rPr>
          <w:rFonts w:ascii="Times New Roman" w:hAnsi="Times New Roman" w:cs="Times New Roman"/>
          <w:i/>
          <w:iCs/>
          <w:color w:val="000000"/>
          <w:sz w:val="24"/>
          <w:szCs w:val="24"/>
          <w:shd w:val="clear" w:color="auto" w:fill="FFFFFF"/>
        </w:rPr>
        <w:t>Research</w:t>
      </w:r>
      <w:proofErr w:type="spellEnd"/>
      <w:r w:rsidRPr="00477D22">
        <w:rPr>
          <w:rFonts w:ascii="Times New Roman" w:hAnsi="Times New Roman" w:cs="Times New Roman"/>
          <w:i/>
          <w:iCs/>
          <w:color w:val="000000"/>
          <w:sz w:val="24"/>
          <w:szCs w:val="24"/>
          <w:shd w:val="clear" w:color="auto" w:fill="FFFFFF"/>
        </w:rPr>
        <w:t xml:space="preserve"> </w:t>
      </w:r>
      <w:proofErr w:type="spellStart"/>
      <w:r w:rsidRPr="00477D22">
        <w:rPr>
          <w:rFonts w:ascii="Times New Roman" w:hAnsi="Times New Roman" w:cs="Times New Roman"/>
          <w:i/>
          <w:iCs/>
          <w:color w:val="000000"/>
          <w:sz w:val="24"/>
          <w:szCs w:val="24"/>
          <w:shd w:val="clear" w:color="auto" w:fill="FFFFFF"/>
        </w:rPr>
        <w:t>Procedia</w:t>
      </w:r>
      <w:proofErr w:type="spellEnd"/>
      <w:r w:rsidRPr="00477D22">
        <w:rPr>
          <w:rFonts w:ascii="Times New Roman" w:hAnsi="Times New Roman" w:cs="Times New Roman"/>
          <w:iCs/>
          <w:color w:val="000000"/>
          <w:sz w:val="24"/>
          <w:szCs w:val="24"/>
          <w:shd w:val="clear" w:color="auto" w:fill="FFFFFF"/>
        </w:rPr>
        <w:t xml:space="preserve">, </w:t>
      </w:r>
      <w:r w:rsidRPr="00477D22">
        <w:rPr>
          <w:rFonts w:ascii="Times New Roman" w:hAnsi="Times New Roman" w:cs="Times New Roman"/>
          <w:i/>
          <w:iCs/>
          <w:color w:val="000000"/>
          <w:sz w:val="24"/>
          <w:szCs w:val="24"/>
          <w:shd w:val="clear" w:color="auto" w:fill="FFFFFF"/>
        </w:rPr>
        <w:t>40</w:t>
      </w:r>
      <w:r w:rsidRPr="00477D22">
        <w:rPr>
          <w:rFonts w:ascii="Times New Roman" w:hAnsi="Times New Roman" w:cs="Times New Roman"/>
          <w:iCs/>
          <w:color w:val="000000"/>
          <w:sz w:val="24"/>
          <w:szCs w:val="24"/>
          <w:shd w:val="clear" w:color="auto" w:fill="FFFFFF"/>
        </w:rPr>
        <w:t>, 986–993.</w:t>
      </w:r>
      <w:r w:rsidRPr="00477D22">
        <w:rPr>
          <w:rFonts w:ascii="Times New Roman" w:hAnsi="Times New Roman" w:cs="Times New Roman"/>
          <w:color w:val="000000"/>
          <w:sz w:val="24"/>
          <w:szCs w:val="24"/>
          <w:shd w:val="clear" w:color="auto" w:fill="FFFFFF"/>
        </w:rPr>
        <w:t xml:space="preserve"> </w:t>
      </w:r>
      <w:proofErr w:type="gramStart"/>
      <w:r w:rsidRPr="00477D22">
        <w:rPr>
          <w:rFonts w:ascii="Times New Roman" w:hAnsi="Times New Roman" w:cs="Times New Roman"/>
          <w:color w:val="000000"/>
          <w:sz w:val="24"/>
          <w:szCs w:val="24"/>
          <w:shd w:val="clear" w:color="auto" w:fill="FFFFFF"/>
        </w:rPr>
        <w:t>doi:10.1016/j.trpro</w:t>
      </w:r>
      <w:proofErr w:type="gramEnd"/>
      <w:r w:rsidRPr="00477D22">
        <w:rPr>
          <w:rFonts w:ascii="Times New Roman" w:hAnsi="Times New Roman" w:cs="Times New Roman"/>
          <w:color w:val="000000"/>
          <w:sz w:val="24"/>
          <w:szCs w:val="24"/>
          <w:shd w:val="clear" w:color="auto" w:fill="FFFFFF"/>
        </w:rPr>
        <w:t>.2019.07.138 </w:t>
      </w:r>
    </w:p>
    <w:p w:rsidR="00477D22" w:rsidRPr="00477D22" w:rsidRDefault="00477D22" w:rsidP="00477D22">
      <w:pPr>
        <w:spacing w:after="0"/>
        <w:ind w:left="720" w:hanging="720"/>
        <w:jc w:val="both"/>
        <w:rPr>
          <w:rFonts w:ascii="Times New Roman" w:hAnsi="Times New Roman" w:cs="Times New Roman"/>
          <w:sz w:val="24"/>
          <w:szCs w:val="24"/>
        </w:rPr>
      </w:pPr>
      <w:r w:rsidRPr="00477D22">
        <w:rPr>
          <w:rFonts w:ascii="Times New Roman" w:hAnsi="Times New Roman" w:cs="Times New Roman"/>
          <w:sz w:val="24"/>
          <w:szCs w:val="24"/>
        </w:rPr>
        <w:t>Comité Central del Partido Comunista de Cuba, CC-PCC. (2017). Conceptualización del Modelo Económico y Social Cubano de Desarrollo Socialista. Bases del Plan Nacional de Desarrollo Económico y Social hasta el 2030: Visión de la Nación, Ejes y Sectores Estratégicos. Lineamientos de la Política Económica y Social del Partido y la Revolución para el período 2016-2021.</w:t>
      </w:r>
    </w:p>
    <w:p w:rsidR="00477D22" w:rsidRPr="00477D22" w:rsidRDefault="00477D22" w:rsidP="00477D22">
      <w:pPr>
        <w:spacing w:after="0"/>
        <w:ind w:left="720" w:hanging="720"/>
        <w:jc w:val="both"/>
        <w:rPr>
          <w:rFonts w:ascii="Times New Roman" w:hAnsi="Times New Roman" w:cs="Times New Roman"/>
          <w:sz w:val="24"/>
          <w:szCs w:val="24"/>
        </w:rPr>
      </w:pPr>
      <w:r w:rsidRPr="00477D22">
        <w:rPr>
          <w:rFonts w:ascii="Times New Roman" w:hAnsi="Times New Roman" w:cs="Times New Roman"/>
          <w:sz w:val="24"/>
          <w:szCs w:val="24"/>
          <w:lang w:val="en-US"/>
        </w:rPr>
        <w:t xml:space="preserve">Committee of Sponsoring Organizations of the </w:t>
      </w:r>
      <w:proofErr w:type="spellStart"/>
      <w:r w:rsidRPr="00477D22">
        <w:rPr>
          <w:rFonts w:ascii="Times New Roman" w:hAnsi="Times New Roman" w:cs="Times New Roman"/>
          <w:sz w:val="24"/>
          <w:szCs w:val="24"/>
          <w:lang w:val="en-US"/>
        </w:rPr>
        <w:t>Treadway</w:t>
      </w:r>
      <w:proofErr w:type="spellEnd"/>
      <w:r w:rsidRPr="00477D22">
        <w:rPr>
          <w:rFonts w:ascii="Times New Roman" w:hAnsi="Times New Roman" w:cs="Times New Roman"/>
          <w:sz w:val="24"/>
          <w:szCs w:val="24"/>
          <w:lang w:val="en-US"/>
        </w:rPr>
        <w:t xml:space="preserve"> </w:t>
      </w:r>
      <w:proofErr w:type="spellStart"/>
      <w:r w:rsidRPr="00477D22">
        <w:rPr>
          <w:rFonts w:ascii="Times New Roman" w:hAnsi="Times New Roman" w:cs="Times New Roman"/>
          <w:sz w:val="24"/>
          <w:szCs w:val="24"/>
          <w:lang w:val="en-US"/>
        </w:rPr>
        <w:t>Comission</w:t>
      </w:r>
      <w:proofErr w:type="spellEnd"/>
      <w:r w:rsidRPr="00477D22">
        <w:rPr>
          <w:rFonts w:ascii="Times New Roman" w:hAnsi="Times New Roman" w:cs="Times New Roman"/>
          <w:sz w:val="24"/>
          <w:szCs w:val="24"/>
          <w:lang w:val="en-US"/>
        </w:rPr>
        <w:t xml:space="preserve">, CSOTC. </w:t>
      </w:r>
      <w:r w:rsidRPr="00477D22">
        <w:rPr>
          <w:rFonts w:ascii="Times New Roman" w:hAnsi="Times New Roman" w:cs="Times New Roman"/>
          <w:sz w:val="24"/>
          <w:szCs w:val="24"/>
        </w:rPr>
        <w:t>(2017). Gestión de Riesgos Corporativos: Integración con la Estrategia y el Rendimiento (COSO III).</w:t>
      </w:r>
    </w:p>
    <w:p w:rsidR="00477D22" w:rsidRPr="00477D22" w:rsidRDefault="00477D22" w:rsidP="00477D22">
      <w:pPr>
        <w:spacing w:after="0"/>
        <w:ind w:left="720" w:hanging="720"/>
        <w:jc w:val="both"/>
        <w:rPr>
          <w:rFonts w:ascii="Times New Roman" w:hAnsi="Times New Roman" w:cs="Times New Roman"/>
          <w:sz w:val="24"/>
          <w:szCs w:val="24"/>
        </w:rPr>
      </w:pPr>
      <w:r w:rsidRPr="00477D22">
        <w:rPr>
          <w:rFonts w:ascii="Times New Roman" w:hAnsi="Times New Roman" w:cs="Times New Roman"/>
          <w:sz w:val="24"/>
          <w:szCs w:val="24"/>
        </w:rPr>
        <w:t>Consejo de Ministros. (2014). Decreto 327. Decreto No 327. Reglamento del proceso inversionista. </w:t>
      </w:r>
      <w:r w:rsidRPr="00477D22">
        <w:rPr>
          <w:rFonts w:ascii="Times New Roman" w:hAnsi="Times New Roman" w:cs="Times New Roman"/>
          <w:iCs/>
          <w:sz w:val="24"/>
          <w:szCs w:val="24"/>
        </w:rPr>
        <w:t>Gaceta Oficial de la República de Cuba </w:t>
      </w:r>
      <w:r w:rsidRPr="00477D22">
        <w:rPr>
          <w:rFonts w:ascii="Times New Roman" w:hAnsi="Times New Roman" w:cs="Times New Roman"/>
          <w:sz w:val="24"/>
          <w:szCs w:val="24"/>
        </w:rPr>
        <w:t>No. 5 Extraordinaria de 23 de enero de 2015.</w:t>
      </w:r>
    </w:p>
    <w:p w:rsidR="00477D22" w:rsidRPr="00477D22" w:rsidRDefault="00477D22" w:rsidP="00477D22">
      <w:pPr>
        <w:spacing w:after="0"/>
        <w:ind w:left="720" w:hanging="720"/>
        <w:jc w:val="both"/>
        <w:rPr>
          <w:rFonts w:ascii="Times New Roman" w:hAnsi="Times New Roman" w:cs="Times New Roman"/>
          <w:sz w:val="24"/>
          <w:szCs w:val="24"/>
        </w:rPr>
      </w:pPr>
      <w:r w:rsidRPr="00477D22">
        <w:rPr>
          <w:rFonts w:ascii="Times New Roman" w:hAnsi="Times New Roman" w:cs="Times New Roman"/>
          <w:sz w:val="24"/>
          <w:szCs w:val="24"/>
        </w:rPr>
        <w:t>Contraloría General de la República de Cuba, CGR. (2011). Resolución 60. Normas del Sistema de Control Interno.</w:t>
      </w:r>
      <w:r w:rsidRPr="00477D22">
        <w:rPr>
          <w:rFonts w:ascii="Times New Roman" w:hAnsi="Times New Roman" w:cs="Times New Roman"/>
          <w:iCs/>
          <w:color w:val="000000"/>
          <w:sz w:val="24"/>
          <w:szCs w:val="24"/>
        </w:rPr>
        <w:t xml:space="preserve"> Gaceta Oficial </w:t>
      </w:r>
      <w:r w:rsidRPr="00477D22">
        <w:rPr>
          <w:rFonts w:ascii="Times New Roman" w:hAnsi="Times New Roman" w:cs="Times New Roman"/>
          <w:iCs/>
          <w:sz w:val="24"/>
          <w:szCs w:val="24"/>
        </w:rPr>
        <w:t>de la República de Cuba</w:t>
      </w:r>
      <w:r w:rsidRPr="00477D22">
        <w:rPr>
          <w:rFonts w:ascii="Times New Roman" w:hAnsi="Times New Roman" w:cs="Times New Roman"/>
          <w:iCs/>
          <w:color w:val="000000"/>
          <w:sz w:val="24"/>
          <w:szCs w:val="24"/>
        </w:rPr>
        <w:t xml:space="preserve"> No. 013 Extraordinaria de 3 de marzo de 2011.</w:t>
      </w:r>
    </w:p>
    <w:p w:rsidR="00477D22" w:rsidRPr="00477D22" w:rsidRDefault="00477D22" w:rsidP="00477D22">
      <w:pPr>
        <w:spacing w:after="0"/>
        <w:ind w:left="720" w:hanging="720"/>
        <w:jc w:val="both"/>
        <w:rPr>
          <w:rFonts w:ascii="Times New Roman" w:hAnsi="Times New Roman" w:cs="Times New Roman"/>
          <w:color w:val="000000"/>
          <w:sz w:val="24"/>
          <w:szCs w:val="24"/>
        </w:rPr>
      </w:pPr>
      <w:proofErr w:type="spellStart"/>
      <w:r w:rsidRPr="00477D22">
        <w:rPr>
          <w:rFonts w:ascii="Times New Roman" w:hAnsi="Times New Roman" w:cs="Times New Roman"/>
          <w:color w:val="000000"/>
          <w:sz w:val="24"/>
          <w:szCs w:val="24"/>
        </w:rPr>
        <w:t>Dotres</w:t>
      </w:r>
      <w:proofErr w:type="spellEnd"/>
      <w:r w:rsidRPr="00477D22">
        <w:rPr>
          <w:rFonts w:ascii="Times New Roman" w:hAnsi="Times New Roman" w:cs="Times New Roman"/>
          <w:color w:val="000000"/>
          <w:sz w:val="24"/>
          <w:szCs w:val="24"/>
        </w:rPr>
        <w:t xml:space="preserve"> Zúñiga, S., y Sánchez Paz, N. (2020). Integración de la responsabilidad social empresarial en la gestión de riesgo en inversiones constructivas. </w:t>
      </w:r>
      <w:r w:rsidRPr="00477D22">
        <w:rPr>
          <w:rStyle w:val="nfasis"/>
          <w:rFonts w:ascii="Times New Roman" w:hAnsi="Times New Roman" w:cs="Times New Roman"/>
          <w:color w:val="000000"/>
          <w:sz w:val="24"/>
          <w:szCs w:val="24"/>
        </w:rPr>
        <w:t>Avances, 22</w:t>
      </w:r>
      <w:r w:rsidRPr="00477D22">
        <w:rPr>
          <w:rFonts w:ascii="Times New Roman" w:hAnsi="Times New Roman" w:cs="Times New Roman"/>
          <w:color w:val="000000"/>
          <w:sz w:val="24"/>
          <w:szCs w:val="24"/>
        </w:rPr>
        <w:t>(2), 170-182.</w:t>
      </w:r>
    </w:p>
    <w:p w:rsidR="00477D22" w:rsidRPr="00477D22" w:rsidRDefault="00477D22" w:rsidP="00477D22">
      <w:pPr>
        <w:spacing w:after="0"/>
        <w:ind w:left="720" w:hanging="720"/>
        <w:jc w:val="both"/>
        <w:rPr>
          <w:rFonts w:ascii="Times New Roman" w:hAnsi="Times New Roman" w:cs="Times New Roman"/>
          <w:sz w:val="24"/>
          <w:szCs w:val="24"/>
        </w:rPr>
      </w:pPr>
      <w:r w:rsidRPr="00477D22">
        <w:rPr>
          <w:rFonts w:ascii="Times New Roman" w:hAnsi="Times New Roman" w:cs="Times New Roman"/>
          <w:sz w:val="24"/>
          <w:szCs w:val="24"/>
        </w:rPr>
        <w:t xml:space="preserve">Ferreira de </w:t>
      </w:r>
      <w:proofErr w:type="spellStart"/>
      <w:r w:rsidRPr="00477D22">
        <w:rPr>
          <w:rFonts w:ascii="Times New Roman" w:hAnsi="Times New Roman" w:cs="Times New Roman"/>
          <w:sz w:val="24"/>
          <w:szCs w:val="24"/>
        </w:rPr>
        <w:t>Araújo</w:t>
      </w:r>
      <w:proofErr w:type="spellEnd"/>
      <w:r w:rsidRPr="00477D22">
        <w:rPr>
          <w:rFonts w:ascii="Times New Roman" w:hAnsi="Times New Roman" w:cs="Times New Roman"/>
          <w:sz w:val="24"/>
          <w:szCs w:val="24"/>
        </w:rPr>
        <w:t xml:space="preserve"> Lima, P., Crema, M., y </w:t>
      </w:r>
      <w:proofErr w:type="spellStart"/>
      <w:r w:rsidRPr="00477D22">
        <w:rPr>
          <w:rFonts w:ascii="Times New Roman" w:hAnsi="Times New Roman" w:cs="Times New Roman"/>
          <w:sz w:val="24"/>
          <w:szCs w:val="24"/>
        </w:rPr>
        <w:t>Verbano</w:t>
      </w:r>
      <w:proofErr w:type="spellEnd"/>
      <w:r w:rsidRPr="00477D22">
        <w:rPr>
          <w:rFonts w:ascii="Times New Roman" w:hAnsi="Times New Roman" w:cs="Times New Roman"/>
          <w:sz w:val="24"/>
          <w:szCs w:val="24"/>
        </w:rPr>
        <w:t xml:space="preserve">, C. (2019). </w:t>
      </w:r>
      <w:r w:rsidRPr="00477D22">
        <w:rPr>
          <w:rFonts w:ascii="Times New Roman" w:hAnsi="Times New Roman" w:cs="Times New Roman"/>
          <w:sz w:val="24"/>
          <w:szCs w:val="24"/>
          <w:lang w:val="en-US"/>
        </w:rPr>
        <w:t xml:space="preserve">Risk Management in SMEs: A systematic literature review and future directions. </w:t>
      </w:r>
      <w:proofErr w:type="spellStart"/>
      <w:r w:rsidRPr="00477D22">
        <w:rPr>
          <w:rFonts w:ascii="Times New Roman" w:hAnsi="Times New Roman" w:cs="Times New Roman"/>
          <w:i/>
          <w:sz w:val="24"/>
          <w:szCs w:val="24"/>
        </w:rPr>
        <w:t>European</w:t>
      </w:r>
      <w:proofErr w:type="spellEnd"/>
      <w:r w:rsidRPr="00477D22">
        <w:rPr>
          <w:rFonts w:ascii="Times New Roman" w:hAnsi="Times New Roman" w:cs="Times New Roman"/>
          <w:i/>
          <w:sz w:val="24"/>
          <w:szCs w:val="24"/>
        </w:rPr>
        <w:t xml:space="preserve"> Management </w:t>
      </w:r>
      <w:proofErr w:type="spellStart"/>
      <w:r w:rsidRPr="00477D22">
        <w:rPr>
          <w:rFonts w:ascii="Times New Roman" w:hAnsi="Times New Roman" w:cs="Times New Roman"/>
          <w:i/>
          <w:sz w:val="24"/>
          <w:szCs w:val="24"/>
        </w:rPr>
        <w:t>Journal</w:t>
      </w:r>
      <w:proofErr w:type="spellEnd"/>
      <w:r w:rsidRPr="00477D22">
        <w:rPr>
          <w:rFonts w:ascii="Times New Roman" w:hAnsi="Times New Roman" w:cs="Times New Roman"/>
          <w:sz w:val="24"/>
          <w:szCs w:val="24"/>
        </w:rPr>
        <w:t xml:space="preserve">, </w:t>
      </w:r>
      <w:r w:rsidRPr="00477D22">
        <w:rPr>
          <w:rFonts w:ascii="Times New Roman" w:hAnsi="Times New Roman" w:cs="Times New Roman"/>
          <w:i/>
          <w:sz w:val="24"/>
          <w:szCs w:val="24"/>
        </w:rPr>
        <w:t>38</w:t>
      </w:r>
      <w:r w:rsidRPr="00477D22">
        <w:rPr>
          <w:rFonts w:ascii="Times New Roman" w:hAnsi="Times New Roman" w:cs="Times New Roman"/>
          <w:sz w:val="24"/>
          <w:szCs w:val="24"/>
        </w:rPr>
        <w:t xml:space="preserve">(1), 78-94. </w:t>
      </w:r>
      <w:proofErr w:type="gramStart"/>
      <w:r w:rsidRPr="00477D22">
        <w:rPr>
          <w:rFonts w:ascii="Times New Roman" w:hAnsi="Times New Roman" w:cs="Times New Roman"/>
          <w:sz w:val="24"/>
          <w:szCs w:val="24"/>
        </w:rPr>
        <w:t>doi:10.1016/j.emj</w:t>
      </w:r>
      <w:proofErr w:type="gramEnd"/>
      <w:r w:rsidRPr="00477D22">
        <w:rPr>
          <w:rFonts w:ascii="Times New Roman" w:hAnsi="Times New Roman" w:cs="Times New Roman"/>
          <w:sz w:val="24"/>
          <w:szCs w:val="24"/>
        </w:rPr>
        <w:t>.2019.06.005 </w:t>
      </w:r>
    </w:p>
    <w:p w:rsidR="00477D22" w:rsidRPr="00477D22" w:rsidRDefault="00477D22" w:rsidP="00477D22">
      <w:pPr>
        <w:spacing w:after="0"/>
        <w:ind w:left="720" w:hanging="720"/>
        <w:jc w:val="both"/>
        <w:rPr>
          <w:rFonts w:ascii="Times New Roman" w:hAnsi="Times New Roman" w:cs="Times New Roman"/>
          <w:color w:val="000000"/>
          <w:sz w:val="24"/>
          <w:szCs w:val="24"/>
          <w:shd w:val="clear" w:color="auto" w:fill="FFFFFF"/>
          <w:lang w:val="en-US"/>
        </w:rPr>
      </w:pPr>
      <w:bookmarkStart w:id="8" w:name="_ENREF_73"/>
      <w:r w:rsidRPr="00477D22">
        <w:rPr>
          <w:rFonts w:ascii="Times New Roman" w:hAnsi="Times New Roman" w:cs="Times New Roman"/>
          <w:color w:val="000000"/>
          <w:sz w:val="24"/>
          <w:szCs w:val="24"/>
          <w:shd w:val="clear" w:color="auto" w:fill="FFFFFF"/>
        </w:rPr>
        <w:t xml:space="preserve">González </w:t>
      </w:r>
      <w:proofErr w:type="spellStart"/>
      <w:r w:rsidRPr="00477D22">
        <w:rPr>
          <w:rFonts w:ascii="Times New Roman" w:hAnsi="Times New Roman" w:cs="Times New Roman"/>
          <w:color w:val="000000"/>
          <w:sz w:val="24"/>
          <w:szCs w:val="24"/>
          <w:shd w:val="clear" w:color="auto" w:fill="FFFFFF"/>
        </w:rPr>
        <w:t>Charón</w:t>
      </w:r>
      <w:proofErr w:type="spellEnd"/>
      <w:r w:rsidRPr="00477D22">
        <w:rPr>
          <w:rFonts w:ascii="Times New Roman" w:hAnsi="Times New Roman" w:cs="Times New Roman"/>
          <w:color w:val="000000"/>
          <w:sz w:val="24"/>
          <w:szCs w:val="24"/>
          <w:shd w:val="clear" w:color="auto" w:fill="FFFFFF"/>
        </w:rPr>
        <w:t xml:space="preserve">, M. Y., </w:t>
      </w:r>
      <w:proofErr w:type="spellStart"/>
      <w:r w:rsidRPr="00477D22">
        <w:rPr>
          <w:rFonts w:ascii="Times New Roman" w:hAnsi="Times New Roman" w:cs="Times New Roman"/>
          <w:color w:val="000000"/>
          <w:sz w:val="24"/>
          <w:szCs w:val="24"/>
          <w:shd w:val="clear" w:color="auto" w:fill="FFFFFF"/>
        </w:rPr>
        <w:t>Amalleuve</w:t>
      </w:r>
      <w:proofErr w:type="spellEnd"/>
      <w:r w:rsidRPr="00477D22">
        <w:rPr>
          <w:rFonts w:ascii="Times New Roman" w:hAnsi="Times New Roman" w:cs="Times New Roman"/>
          <w:color w:val="000000"/>
          <w:sz w:val="24"/>
          <w:szCs w:val="24"/>
          <w:shd w:val="clear" w:color="auto" w:fill="FFFFFF"/>
        </w:rPr>
        <w:t xml:space="preserve"> Martínez, A. y Alfonso Robaina, D. (2020). Integración del proceso inversionista con enfoque de arquitectura empresarial en una universidad</w:t>
      </w:r>
      <w:r w:rsidRPr="00477D22">
        <w:rPr>
          <w:rFonts w:ascii="Times New Roman" w:hAnsi="Times New Roman" w:cs="Times New Roman"/>
          <w:i/>
          <w:color w:val="000000"/>
          <w:sz w:val="24"/>
          <w:szCs w:val="24"/>
          <w:shd w:val="clear" w:color="auto" w:fill="FFFFFF"/>
        </w:rPr>
        <w:t xml:space="preserve">. </w:t>
      </w:r>
      <w:proofErr w:type="spellStart"/>
      <w:r w:rsidRPr="00477D22">
        <w:rPr>
          <w:rFonts w:ascii="Times New Roman" w:hAnsi="Times New Roman" w:cs="Times New Roman"/>
          <w:i/>
          <w:color w:val="000000"/>
          <w:sz w:val="24"/>
          <w:szCs w:val="24"/>
          <w:shd w:val="clear" w:color="auto" w:fill="FFFFFF"/>
          <w:lang w:val="en-US"/>
        </w:rPr>
        <w:t>Ingeniería</w:t>
      </w:r>
      <w:proofErr w:type="spellEnd"/>
      <w:r w:rsidRPr="00477D22">
        <w:rPr>
          <w:rFonts w:ascii="Times New Roman" w:hAnsi="Times New Roman" w:cs="Times New Roman"/>
          <w:i/>
          <w:color w:val="000000"/>
          <w:sz w:val="24"/>
          <w:szCs w:val="24"/>
          <w:shd w:val="clear" w:color="auto" w:fill="FFFFFF"/>
          <w:lang w:val="en-US"/>
        </w:rPr>
        <w:t xml:space="preserve"> Industrial</w:t>
      </w:r>
      <w:r w:rsidRPr="00477D22">
        <w:rPr>
          <w:rFonts w:ascii="Times New Roman" w:hAnsi="Times New Roman" w:cs="Times New Roman"/>
          <w:color w:val="000000"/>
          <w:sz w:val="24"/>
          <w:szCs w:val="24"/>
          <w:shd w:val="clear" w:color="auto" w:fill="FFFFFF"/>
          <w:lang w:val="en-US"/>
        </w:rPr>
        <w:t xml:space="preserve">, </w:t>
      </w:r>
      <w:r w:rsidRPr="00477D22">
        <w:rPr>
          <w:rFonts w:ascii="Times New Roman" w:hAnsi="Times New Roman" w:cs="Times New Roman"/>
          <w:i/>
          <w:color w:val="000000"/>
          <w:sz w:val="24"/>
          <w:szCs w:val="24"/>
          <w:shd w:val="clear" w:color="auto" w:fill="FFFFFF"/>
          <w:lang w:val="en-US"/>
        </w:rPr>
        <w:t>41</w:t>
      </w:r>
      <w:r w:rsidRPr="00477D22">
        <w:rPr>
          <w:rFonts w:ascii="Times New Roman" w:hAnsi="Times New Roman" w:cs="Times New Roman"/>
          <w:color w:val="000000"/>
          <w:sz w:val="24"/>
          <w:szCs w:val="24"/>
          <w:shd w:val="clear" w:color="auto" w:fill="FFFFFF"/>
          <w:lang w:val="en-US"/>
        </w:rPr>
        <w:t>(2), 1-16.</w:t>
      </w:r>
      <w:bookmarkEnd w:id="8"/>
    </w:p>
    <w:p w:rsidR="00477D22" w:rsidRPr="00477D22" w:rsidRDefault="00477D22" w:rsidP="00477D22">
      <w:pPr>
        <w:spacing w:after="0"/>
        <w:ind w:left="720" w:hanging="720"/>
        <w:jc w:val="both"/>
        <w:rPr>
          <w:rFonts w:ascii="Times New Roman" w:hAnsi="Times New Roman" w:cs="Times New Roman"/>
          <w:color w:val="000000"/>
          <w:sz w:val="24"/>
          <w:szCs w:val="24"/>
          <w:shd w:val="clear" w:color="auto" w:fill="FFFFFF"/>
        </w:rPr>
      </w:pPr>
      <w:r w:rsidRPr="00477D22">
        <w:rPr>
          <w:rFonts w:ascii="Times New Roman" w:hAnsi="Times New Roman" w:cs="Times New Roman"/>
          <w:color w:val="000000"/>
          <w:sz w:val="24"/>
          <w:szCs w:val="24"/>
          <w:shd w:val="clear" w:color="auto" w:fill="FFFFFF"/>
          <w:lang w:val="en-US"/>
        </w:rPr>
        <w:t xml:space="preserve">Hopkin, P. (2017). </w:t>
      </w:r>
      <w:r w:rsidRPr="00477D22">
        <w:rPr>
          <w:rFonts w:ascii="Times New Roman" w:hAnsi="Times New Roman" w:cs="Times New Roman"/>
          <w:i/>
          <w:color w:val="000000"/>
          <w:sz w:val="24"/>
          <w:szCs w:val="24"/>
          <w:shd w:val="clear" w:color="auto" w:fill="FFFFFF"/>
          <w:lang w:val="en-US"/>
        </w:rPr>
        <w:t>Fundamentals of Risk Management. Understanding, evaluating and implementing effective risk management</w:t>
      </w:r>
      <w:r w:rsidRPr="00477D22">
        <w:rPr>
          <w:rFonts w:ascii="Times New Roman" w:hAnsi="Times New Roman" w:cs="Times New Roman"/>
          <w:color w:val="000000"/>
          <w:sz w:val="24"/>
          <w:szCs w:val="24"/>
          <w:shd w:val="clear" w:color="auto" w:fill="FFFFFF"/>
          <w:lang w:val="en-US"/>
        </w:rPr>
        <w:t xml:space="preserve">. </w:t>
      </w:r>
      <w:r w:rsidRPr="00477D22">
        <w:rPr>
          <w:rFonts w:ascii="Times New Roman" w:hAnsi="Times New Roman" w:cs="Times New Roman"/>
          <w:color w:val="000000"/>
          <w:sz w:val="24"/>
          <w:szCs w:val="24"/>
          <w:shd w:val="clear" w:color="auto" w:fill="FFFFFF"/>
        </w:rPr>
        <w:t>4a Edición.</w:t>
      </w:r>
      <w:r w:rsidRPr="00477D22">
        <w:rPr>
          <w:rFonts w:ascii="Times New Roman" w:hAnsi="Times New Roman" w:cs="Times New Roman"/>
          <w:sz w:val="24"/>
          <w:szCs w:val="24"/>
        </w:rPr>
        <w:t xml:space="preserve"> USA. </w:t>
      </w:r>
      <w:proofErr w:type="spellStart"/>
      <w:r w:rsidRPr="00477D22">
        <w:rPr>
          <w:rFonts w:ascii="Times New Roman" w:hAnsi="Times New Roman" w:cs="Times New Roman"/>
          <w:sz w:val="24"/>
          <w:szCs w:val="24"/>
        </w:rPr>
        <w:t>Kogan</w:t>
      </w:r>
      <w:proofErr w:type="spellEnd"/>
      <w:r w:rsidRPr="00477D22">
        <w:rPr>
          <w:rFonts w:ascii="Times New Roman" w:hAnsi="Times New Roman" w:cs="Times New Roman"/>
          <w:sz w:val="24"/>
          <w:szCs w:val="24"/>
        </w:rPr>
        <w:t xml:space="preserve"> Page </w:t>
      </w:r>
      <w:proofErr w:type="spellStart"/>
      <w:r w:rsidRPr="00477D22">
        <w:rPr>
          <w:rFonts w:ascii="Times New Roman" w:hAnsi="Times New Roman" w:cs="Times New Roman"/>
          <w:sz w:val="24"/>
          <w:szCs w:val="24"/>
        </w:rPr>
        <w:t>Limited</w:t>
      </w:r>
      <w:proofErr w:type="spellEnd"/>
      <w:r w:rsidRPr="00477D22">
        <w:rPr>
          <w:rFonts w:ascii="Times New Roman" w:hAnsi="Times New Roman" w:cs="Times New Roman"/>
          <w:sz w:val="24"/>
          <w:szCs w:val="24"/>
        </w:rPr>
        <w:t xml:space="preserve">. </w:t>
      </w:r>
    </w:p>
    <w:p w:rsidR="00477D22" w:rsidRPr="00477D22" w:rsidRDefault="00477D22" w:rsidP="00477D22">
      <w:pPr>
        <w:spacing w:after="0"/>
        <w:ind w:left="720" w:hanging="720"/>
        <w:jc w:val="both"/>
        <w:rPr>
          <w:rFonts w:ascii="Times New Roman" w:hAnsi="Times New Roman" w:cs="Times New Roman"/>
          <w:color w:val="000000"/>
          <w:sz w:val="24"/>
          <w:szCs w:val="24"/>
          <w:shd w:val="clear" w:color="auto" w:fill="FFFFFF"/>
        </w:rPr>
      </w:pPr>
      <w:proofErr w:type="spellStart"/>
      <w:r w:rsidRPr="00477D22">
        <w:rPr>
          <w:rFonts w:ascii="Times New Roman" w:hAnsi="Times New Roman" w:cs="Times New Roman"/>
          <w:color w:val="000000"/>
          <w:sz w:val="24"/>
          <w:szCs w:val="24"/>
          <w:shd w:val="clear" w:color="auto" w:fill="FFFFFF"/>
        </w:rPr>
        <w:t>Jin</w:t>
      </w:r>
      <w:proofErr w:type="spellEnd"/>
      <w:r w:rsidRPr="00477D22">
        <w:rPr>
          <w:rFonts w:ascii="Times New Roman" w:hAnsi="Times New Roman" w:cs="Times New Roman"/>
          <w:color w:val="000000"/>
          <w:sz w:val="24"/>
          <w:szCs w:val="24"/>
          <w:shd w:val="clear" w:color="auto" w:fill="FFFFFF"/>
        </w:rPr>
        <w:t xml:space="preserve">, J., Du, J., Long, X., y </w:t>
      </w:r>
      <w:proofErr w:type="spellStart"/>
      <w:r w:rsidRPr="00477D22">
        <w:rPr>
          <w:rFonts w:ascii="Times New Roman" w:hAnsi="Times New Roman" w:cs="Times New Roman"/>
          <w:color w:val="000000"/>
          <w:sz w:val="24"/>
          <w:szCs w:val="24"/>
          <w:shd w:val="clear" w:color="auto" w:fill="FFFFFF"/>
        </w:rPr>
        <w:t>Boamah</w:t>
      </w:r>
      <w:proofErr w:type="spellEnd"/>
      <w:r w:rsidRPr="00477D22">
        <w:rPr>
          <w:rFonts w:ascii="Times New Roman" w:hAnsi="Times New Roman" w:cs="Times New Roman"/>
          <w:color w:val="000000"/>
          <w:sz w:val="24"/>
          <w:szCs w:val="24"/>
          <w:shd w:val="clear" w:color="auto" w:fill="FFFFFF"/>
        </w:rPr>
        <w:t>, K. B. (2019). </w:t>
      </w:r>
      <w:r w:rsidRPr="00477D22">
        <w:rPr>
          <w:rFonts w:ascii="Times New Roman" w:hAnsi="Times New Roman" w:cs="Times New Roman"/>
          <w:iCs/>
          <w:color w:val="000000"/>
          <w:sz w:val="24"/>
          <w:szCs w:val="24"/>
          <w:shd w:val="clear" w:color="auto" w:fill="FFFFFF"/>
          <w:lang w:val="en-US"/>
        </w:rPr>
        <w:t xml:space="preserve">Positive Mechanism of Foreign Direct Investment Enterprises on China’s Environment: Analysis of Host Country Regulation and Parent Company Management. </w:t>
      </w:r>
      <w:proofErr w:type="spellStart"/>
      <w:r w:rsidRPr="00477D22">
        <w:rPr>
          <w:rFonts w:ascii="Times New Roman" w:hAnsi="Times New Roman" w:cs="Times New Roman"/>
          <w:i/>
          <w:iCs/>
          <w:color w:val="000000"/>
          <w:sz w:val="24"/>
          <w:szCs w:val="24"/>
          <w:shd w:val="clear" w:color="auto" w:fill="FFFFFF"/>
        </w:rPr>
        <w:t>Journal</w:t>
      </w:r>
      <w:proofErr w:type="spellEnd"/>
      <w:r w:rsidRPr="00477D22">
        <w:rPr>
          <w:rFonts w:ascii="Times New Roman" w:hAnsi="Times New Roman" w:cs="Times New Roman"/>
          <w:i/>
          <w:iCs/>
          <w:color w:val="000000"/>
          <w:sz w:val="24"/>
          <w:szCs w:val="24"/>
          <w:shd w:val="clear" w:color="auto" w:fill="FFFFFF"/>
        </w:rPr>
        <w:t xml:space="preserve"> of </w:t>
      </w:r>
      <w:proofErr w:type="spellStart"/>
      <w:r w:rsidRPr="00477D22">
        <w:rPr>
          <w:rFonts w:ascii="Times New Roman" w:hAnsi="Times New Roman" w:cs="Times New Roman"/>
          <w:i/>
          <w:iCs/>
          <w:color w:val="000000"/>
          <w:sz w:val="24"/>
          <w:szCs w:val="24"/>
          <w:shd w:val="clear" w:color="auto" w:fill="FFFFFF"/>
        </w:rPr>
        <w:t>Cleaner</w:t>
      </w:r>
      <w:proofErr w:type="spellEnd"/>
      <w:r w:rsidRPr="00477D22">
        <w:rPr>
          <w:rFonts w:ascii="Times New Roman" w:hAnsi="Times New Roman" w:cs="Times New Roman"/>
          <w:i/>
          <w:iCs/>
          <w:color w:val="000000"/>
          <w:sz w:val="24"/>
          <w:szCs w:val="24"/>
          <w:shd w:val="clear" w:color="auto" w:fill="FFFFFF"/>
        </w:rPr>
        <w:t xml:space="preserve"> </w:t>
      </w:r>
      <w:proofErr w:type="spellStart"/>
      <w:r w:rsidRPr="00477D22">
        <w:rPr>
          <w:rFonts w:ascii="Times New Roman" w:hAnsi="Times New Roman" w:cs="Times New Roman"/>
          <w:i/>
          <w:iCs/>
          <w:color w:val="000000"/>
          <w:sz w:val="24"/>
          <w:szCs w:val="24"/>
          <w:shd w:val="clear" w:color="auto" w:fill="FFFFFF"/>
        </w:rPr>
        <w:t>Production</w:t>
      </w:r>
      <w:proofErr w:type="spellEnd"/>
      <w:r w:rsidRPr="00477D22">
        <w:rPr>
          <w:rFonts w:ascii="Times New Roman" w:hAnsi="Times New Roman" w:cs="Times New Roman"/>
          <w:i/>
          <w:iCs/>
          <w:color w:val="000000"/>
          <w:sz w:val="24"/>
          <w:szCs w:val="24"/>
          <w:shd w:val="clear" w:color="auto" w:fill="FFFFFF"/>
        </w:rPr>
        <w:t xml:space="preserve">, </w:t>
      </w:r>
      <w:r w:rsidRPr="00477D22">
        <w:rPr>
          <w:rFonts w:ascii="Times New Roman" w:hAnsi="Times New Roman" w:cs="Times New Roman"/>
          <w:i/>
          <w:color w:val="000000"/>
          <w:sz w:val="24"/>
          <w:szCs w:val="24"/>
          <w:shd w:val="clear" w:color="auto" w:fill="FFFFFF"/>
        </w:rPr>
        <w:t>227</w:t>
      </w:r>
      <w:r w:rsidRPr="00477D22">
        <w:rPr>
          <w:rFonts w:ascii="Times New Roman" w:hAnsi="Times New Roman" w:cs="Times New Roman"/>
          <w:color w:val="000000"/>
          <w:sz w:val="24"/>
          <w:szCs w:val="24"/>
          <w:shd w:val="clear" w:color="auto" w:fill="FFFFFF"/>
        </w:rPr>
        <w:t xml:space="preserve">(1), 207-217. </w:t>
      </w:r>
      <w:proofErr w:type="gramStart"/>
      <w:r w:rsidRPr="00477D22">
        <w:rPr>
          <w:rFonts w:ascii="Times New Roman" w:hAnsi="Times New Roman" w:cs="Times New Roman"/>
          <w:color w:val="000000"/>
          <w:sz w:val="24"/>
          <w:szCs w:val="24"/>
          <w:shd w:val="clear" w:color="auto" w:fill="FFFFFF"/>
        </w:rPr>
        <w:t>doi:10.1016/j.jclepro</w:t>
      </w:r>
      <w:proofErr w:type="gramEnd"/>
      <w:r w:rsidRPr="00477D22">
        <w:rPr>
          <w:rFonts w:ascii="Times New Roman" w:hAnsi="Times New Roman" w:cs="Times New Roman"/>
          <w:color w:val="000000"/>
          <w:sz w:val="24"/>
          <w:szCs w:val="24"/>
          <w:shd w:val="clear" w:color="auto" w:fill="FFFFFF"/>
        </w:rPr>
        <w:t>.2019.04.143 </w:t>
      </w:r>
    </w:p>
    <w:p w:rsidR="00477D22" w:rsidRPr="00477D22" w:rsidRDefault="00477D22" w:rsidP="00477D22">
      <w:pPr>
        <w:spacing w:after="0"/>
        <w:ind w:left="720" w:hanging="720"/>
        <w:jc w:val="both"/>
        <w:rPr>
          <w:rFonts w:ascii="Times New Roman" w:hAnsi="Times New Roman" w:cs="Times New Roman"/>
          <w:sz w:val="24"/>
          <w:szCs w:val="24"/>
        </w:rPr>
      </w:pPr>
      <w:r w:rsidRPr="00477D22">
        <w:rPr>
          <w:rFonts w:ascii="Times New Roman" w:hAnsi="Times New Roman" w:cs="Times New Roman"/>
          <w:sz w:val="24"/>
          <w:szCs w:val="24"/>
        </w:rPr>
        <w:lastRenderedPageBreak/>
        <w:t>Organización Internacional de Normalización, ISO. (2015). Sistemas de gestión de la calidad.   Requisitos (ISO 9001).</w:t>
      </w:r>
    </w:p>
    <w:p w:rsidR="00477D22" w:rsidRPr="00477D22" w:rsidRDefault="00477D22" w:rsidP="00477D22">
      <w:pPr>
        <w:spacing w:after="0"/>
        <w:ind w:left="720" w:hanging="720"/>
        <w:jc w:val="both"/>
        <w:rPr>
          <w:rFonts w:ascii="Times New Roman" w:hAnsi="Times New Roman" w:cs="Times New Roman"/>
          <w:sz w:val="24"/>
          <w:szCs w:val="24"/>
        </w:rPr>
      </w:pPr>
      <w:r w:rsidRPr="00477D22">
        <w:rPr>
          <w:rFonts w:ascii="Times New Roman" w:hAnsi="Times New Roman" w:cs="Times New Roman"/>
          <w:iCs/>
          <w:sz w:val="24"/>
          <w:szCs w:val="24"/>
        </w:rPr>
        <w:t>Organización Internacional de Normalización, ISO. (</w:t>
      </w:r>
      <w:r w:rsidRPr="00477D22">
        <w:rPr>
          <w:rFonts w:ascii="Times New Roman" w:hAnsi="Times New Roman" w:cs="Times New Roman"/>
          <w:sz w:val="24"/>
          <w:szCs w:val="24"/>
        </w:rPr>
        <w:t>2018). Gestión del Riesgo. Directrices (ISO 31000).</w:t>
      </w:r>
    </w:p>
    <w:p w:rsidR="00477D22" w:rsidRPr="00477D22" w:rsidRDefault="00477D22" w:rsidP="00477D22">
      <w:pPr>
        <w:spacing w:after="0"/>
        <w:ind w:left="720" w:hanging="720"/>
        <w:jc w:val="both"/>
        <w:rPr>
          <w:rFonts w:ascii="Times New Roman" w:hAnsi="Times New Roman" w:cs="Times New Roman"/>
          <w:sz w:val="24"/>
          <w:szCs w:val="24"/>
        </w:rPr>
      </w:pPr>
      <w:r w:rsidRPr="00477D22">
        <w:rPr>
          <w:rFonts w:ascii="Times New Roman" w:hAnsi="Times New Roman" w:cs="Times New Roman"/>
          <w:sz w:val="24"/>
          <w:szCs w:val="24"/>
        </w:rPr>
        <w:t>Organización Internacional de Normalización, ISO. (2019). Gestión de riesgos. Técnicas de evaluación de riesgos (ISO 31010).</w:t>
      </w:r>
    </w:p>
    <w:p w:rsidR="00477D22" w:rsidRPr="00477D22" w:rsidRDefault="00477D22" w:rsidP="00477D22">
      <w:pPr>
        <w:spacing w:after="0"/>
        <w:ind w:left="720" w:hanging="720"/>
        <w:jc w:val="both"/>
        <w:rPr>
          <w:rFonts w:ascii="Times New Roman" w:hAnsi="Times New Roman" w:cs="Times New Roman"/>
          <w:color w:val="000000"/>
          <w:sz w:val="24"/>
          <w:szCs w:val="24"/>
          <w:shd w:val="clear" w:color="auto" w:fill="FFFFFF"/>
        </w:rPr>
      </w:pPr>
      <w:r w:rsidRPr="00477D22">
        <w:rPr>
          <w:rFonts w:ascii="Times New Roman" w:hAnsi="Times New Roman" w:cs="Times New Roman"/>
          <w:sz w:val="24"/>
          <w:szCs w:val="24"/>
          <w:lang w:val="en-US"/>
        </w:rPr>
        <w:t xml:space="preserve">Project Management Institute. (2019). </w:t>
      </w:r>
      <w:r w:rsidRPr="00477D22">
        <w:rPr>
          <w:rFonts w:ascii="Times New Roman" w:hAnsi="Times New Roman" w:cs="Times New Roman"/>
          <w:i/>
          <w:color w:val="000000"/>
          <w:sz w:val="24"/>
          <w:szCs w:val="24"/>
          <w:shd w:val="clear" w:color="auto" w:fill="FFFFFF"/>
          <w:lang w:val="en-US"/>
        </w:rPr>
        <w:t>The standard for risk management in portfolios, programs, and projects</w:t>
      </w:r>
      <w:r w:rsidRPr="00477D22">
        <w:rPr>
          <w:rFonts w:ascii="Times New Roman" w:hAnsi="Times New Roman" w:cs="Times New Roman"/>
          <w:color w:val="000000"/>
          <w:sz w:val="24"/>
          <w:szCs w:val="24"/>
          <w:shd w:val="clear" w:color="auto" w:fill="FFFFFF"/>
          <w:lang w:val="en-US"/>
        </w:rPr>
        <w:t>.</w:t>
      </w:r>
      <w:r w:rsidRPr="00477D22">
        <w:rPr>
          <w:rFonts w:ascii="Times New Roman" w:hAnsi="Times New Roman" w:cs="Times New Roman"/>
          <w:sz w:val="24"/>
          <w:szCs w:val="24"/>
          <w:lang w:val="en-US"/>
        </w:rPr>
        <w:t xml:space="preserve"> </w:t>
      </w:r>
      <w:r w:rsidRPr="00477D22">
        <w:rPr>
          <w:rFonts w:ascii="Times New Roman" w:hAnsi="Times New Roman" w:cs="Times New Roman"/>
          <w:sz w:val="24"/>
          <w:szCs w:val="24"/>
        </w:rPr>
        <w:t xml:space="preserve">USA. Project Management </w:t>
      </w:r>
      <w:proofErr w:type="spellStart"/>
      <w:r w:rsidRPr="00477D22">
        <w:rPr>
          <w:rFonts w:ascii="Times New Roman" w:hAnsi="Times New Roman" w:cs="Times New Roman"/>
          <w:sz w:val="24"/>
          <w:szCs w:val="24"/>
        </w:rPr>
        <w:t>Institute</w:t>
      </w:r>
      <w:proofErr w:type="spellEnd"/>
      <w:r w:rsidRPr="00477D22">
        <w:rPr>
          <w:rFonts w:ascii="Times New Roman" w:hAnsi="Times New Roman" w:cs="Times New Roman"/>
          <w:sz w:val="24"/>
          <w:szCs w:val="24"/>
        </w:rPr>
        <w:t>, Inc.</w:t>
      </w:r>
    </w:p>
    <w:p w:rsidR="00477D22" w:rsidRPr="00477D22" w:rsidRDefault="00477D22" w:rsidP="00477D22">
      <w:pPr>
        <w:spacing w:after="0"/>
        <w:ind w:left="720" w:hanging="720"/>
        <w:jc w:val="both"/>
        <w:rPr>
          <w:rFonts w:ascii="Times New Roman" w:hAnsi="Times New Roman" w:cs="Times New Roman"/>
          <w:color w:val="000000"/>
          <w:sz w:val="24"/>
          <w:szCs w:val="24"/>
          <w:shd w:val="clear" w:color="auto" w:fill="FFFFFF"/>
          <w:lang w:val="en-US"/>
        </w:rPr>
      </w:pPr>
      <w:bookmarkStart w:id="9" w:name="_ENREF_107"/>
      <w:r w:rsidRPr="00477D22">
        <w:rPr>
          <w:rFonts w:ascii="Times New Roman" w:hAnsi="Times New Roman" w:cs="Times New Roman"/>
          <w:color w:val="000000"/>
          <w:sz w:val="24"/>
          <w:szCs w:val="24"/>
          <w:shd w:val="clear" w:color="auto" w:fill="FFFFFF"/>
        </w:rPr>
        <w:t xml:space="preserve">Sánchez Machado, I. R. y Ledezma Martínez, Z. M. (2017). Inversiones eficientes: papel del proceso inversionista en las condiciones de Cuba. </w:t>
      </w:r>
      <w:proofErr w:type="spellStart"/>
      <w:r w:rsidRPr="00477D22">
        <w:rPr>
          <w:rFonts w:ascii="Times New Roman" w:hAnsi="Times New Roman" w:cs="Times New Roman"/>
          <w:i/>
          <w:color w:val="000000"/>
          <w:sz w:val="24"/>
          <w:szCs w:val="24"/>
          <w:shd w:val="clear" w:color="auto" w:fill="FFFFFF"/>
          <w:lang w:val="en-US"/>
        </w:rPr>
        <w:t>Economía</w:t>
      </w:r>
      <w:proofErr w:type="spellEnd"/>
      <w:r w:rsidRPr="00477D22">
        <w:rPr>
          <w:rFonts w:ascii="Times New Roman" w:hAnsi="Times New Roman" w:cs="Times New Roman"/>
          <w:i/>
          <w:color w:val="000000"/>
          <w:sz w:val="24"/>
          <w:szCs w:val="24"/>
          <w:shd w:val="clear" w:color="auto" w:fill="FFFFFF"/>
          <w:lang w:val="en-US"/>
        </w:rPr>
        <w:t xml:space="preserve"> y </w:t>
      </w:r>
      <w:proofErr w:type="spellStart"/>
      <w:r w:rsidRPr="00477D22">
        <w:rPr>
          <w:rFonts w:ascii="Times New Roman" w:hAnsi="Times New Roman" w:cs="Times New Roman"/>
          <w:i/>
          <w:color w:val="000000"/>
          <w:sz w:val="24"/>
          <w:szCs w:val="24"/>
          <w:shd w:val="clear" w:color="auto" w:fill="FFFFFF"/>
          <w:lang w:val="en-US"/>
        </w:rPr>
        <w:t>Desarrollo</w:t>
      </w:r>
      <w:proofErr w:type="spellEnd"/>
      <w:r w:rsidRPr="00477D22">
        <w:rPr>
          <w:rFonts w:ascii="Times New Roman" w:hAnsi="Times New Roman" w:cs="Times New Roman"/>
          <w:color w:val="000000"/>
          <w:sz w:val="24"/>
          <w:szCs w:val="24"/>
          <w:shd w:val="clear" w:color="auto" w:fill="FFFFFF"/>
          <w:lang w:val="en-US"/>
        </w:rPr>
        <w:t xml:space="preserve">, </w:t>
      </w:r>
      <w:r w:rsidRPr="00477D22">
        <w:rPr>
          <w:rFonts w:ascii="Times New Roman" w:hAnsi="Times New Roman" w:cs="Times New Roman"/>
          <w:i/>
          <w:color w:val="000000"/>
          <w:sz w:val="24"/>
          <w:szCs w:val="24"/>
          <w:shd w:val="clear" w:color="auto" w:fill="FFFFFF"/>
          <w:lang w:val="en-US"/>
        </w:rPr>
        <w:t>158</w:t>
      </w:r>
      <w:r w:rsidRPr="00477D22">
        <w:rPr>
          <w:rFonts w:ascii="Times New Roman" w:hAnsi="Times New Roman" w:cs="Times New Roman"/>
          <w:color w:val="000000"/>
          <w:sz w:val="24"/>
          <w:szCs w:val="24"/>
          <w:shd w:val="clear" w:color="auto" w:fill="FFFFFF"/>
          <w:lang w:val="en-US"/>
        </w:rPr>
        <w:t>(1), 127-139.</w:t>
      </w:r>
      <w:bookmarkEnd w:id="9"/>
    </w:p>
    <w:p w:rsidR="00477D22" w:rsidRPr="00477D22" w:rsidRDefault="00477D22" w:rsidP="00477D22">
      <w:pPr>
        <w:spacing w:after="0"/>
        <w:ind w:left="720" w:hanging="720"/>
        <w:jc w:val="both"/>
        <w:rPr>
          <w:rFonts w:ascii="Times New Roman" w:hAnsi="Times New Roman" w:cs="Times New Roman"/>
          <w:color w:val="000000"/>
          <w:sz w:val="24"/>
          <w:szCs w:val="24"/>
          <w:shd w:val="clear" w:color="auto" w:fill="FFFFFF"/>
          <w:lang w:val="en-US"/>
        </w:rPr>
      </w:pPr>
      <w:r w:rsidRPr="00477D22">
        <w:rPr>
          <w:rFonts w:ascii="Times New Roman" w:hAnsi="Times New Roman" w:cs="Times New Roman"/>
          <w:color w:val="000000"/>
          <w:sz w:val="24"/>
          <w:szCs w:val="24"/>
          <w:shd w:val="clear" w:color="auto" w:fill="FFFFFF"/>
          <w:lang w:val="en-US"/>
        </w:rPr>
        <w:t xml:space="preserve"> </w:t>
      </w:r>
      <w:proofErr w:type="spellStart"/>
      <w:r w:rsidRPr="00477D22">
        <w:rPr>
          <w:rFonts w:ascii="Times New Roman" w:hAnsi="Times New Roman" w:cs="Times New Roman"/>
          <w:color w:val="000000"/>
          <w:sz w:val="24"/>
          <w:szCs w:val="24"/>
          <w:shd w:val="clear" w:color="auto" w:fill="FFFFFF"/>
          <w:lang w:val="en-US"/>
        </w:rPr>
        <w:t>Sharan</w:t>
      </w:r>
      <w:proofErr w:type="spellEnd"/>
      <w:r w:rsidRPr="00477D22">
        <w:rPr>
          <w:rFonts w:ascii="Times New Roman" w:hAnsi="Times New Roman" w:cs="Times New Roman"/>
          <w:color w:val="000000"/>
          <w:sz w:val="24"/>
          <w:szCs w:val="24"/>
          <w:shd w:val="clear" w:color="auto" w:fill="FFFFFF"/>
          <w:lang w:val="en-US"/>
        </w:rPr>
        <w:t xml:space="preserve"> Kumar, K. y Narayanan, R. (2020). </w:t>
      </w:r>
      <w:r w:rsidRPr="00477D22">
        <w:rPr>
          <w:rFonts w:ascii="Times New Roman" w:hAnsi="Times New Roman" w:cs="Times New Roman"/>
          <w:iCs/>
          <w:color w:val="000000"/>
          <w:sz w:val="24"/>
          <w:szCs w:val="24"/>
          <w:shd w:val="clear" w:color="auto" w:fill="FFFFFF"/>
          <w:lang w:val="en-US"/>
        </w:rPr>
        <w:t xml:space="preserve">Review on construction risk and development of risk management procedural index. A case study from Chennai construction sector. </w:t>
      </w:r>
      <w:r w:rsidRPr="00477D22">
        <w:rPr>
          <w:rFonts w:ascii="Times New Roman" w:hAnsi="Times New Roman" w:cs="Times New Roman"/>
          <w:i/>
          <w:iCs/>
          <w:color w:val="000000"/>
          <w:sz w:val="24"/>
          <w:szCs w:val="24"/>
          <w:shd w:val="clear" w:color="auto" w:fill="FFFFFF"/>
          <w:lang w:val="en-US"/>
        </w:rPr>
        <w:t>Materials Today: Proceedings</w:t>
      </w:r>
      <w:r w:rsidRPr="00477D22">
        <w:rPr>
          <w:rFonts w:ascii="Times New Roman" w:hAnsi="Times New Roman" w:cs="Times New Roman"/>
          <w:iCs/>
          <w:color w:val="000000"/>
          <w:sz w:val="24"/>
          <w:szCs w:val="24"/>
          <w:shd w:val="clear" w:color="auto" w:fill="FFFFFF"/>
          <w:lang w:val="en-US"/>
        </w:rPr>
        <w:t>.</w:t>
      </w:r>
      <w:r w:rsidRPr="00477D22">
        <w:rPr>
          <w:rFonts w:ascii="Times New Roman" w:hAnsi="Times New Roman" w:cs="Times New Roman"/>
          <w:color w:val="000000"/>
          <w:sz w:val="24"/>
          <w:szCs w:val="24"/>
          <w:shd w:val="clear" w:color="auto" w:fill="FFFFFF"/>
          <w:lang w:val="en-US"/>
        </w:rPr>
        <w:t xml:space="preserve"> </w:t>
      </w:r>
      <w:proofErr w:type="gramStart"/>
      <w:r w:rsidRPr="00477D22">
        <w:rPr>
          <w:rFonts w:ascii="Times New Roman" w:hAnsi="Times New Roman" w:cs="Times New Roman"/>
          <w:color w:val="000000"/>
          <w:sz w:val="24"/>
          <w:szCs w:val="24"/>
          <w:shd w:val="clear" w:color="auto" w:fill="FFFFFF"/>
          <w:lang w:val="en-US"/>
        </w:rPr>
        <w:t>doi:10.1016/j.matpr</w:t>
      </w:r>
      <w:proofErr w:type="gramEnd"/>
      <w:r w:rsidRPr="00477D22">
        <w:rPr>
          <w:rFonts w:ascii="Times New Roman" w:hAnsi="Times New Roman" w:cs="Times New Roman"/>
          <w:color w:val="000000"/>
          <w:sz w:val="24"/>
          <w:szCs w:val="24"/>
          <w:shd w:val="clear" w:color="auto" w:fill="FFFFFF"/>
          <w:lang w:val="en-US"/>
        </w:rPr>
        <w:t>.2020.08.606</w:t>
      </w:r>
    </w:p>
    <w:p w:rsidR="00477D22" w:rsidRPr="00477D22" w:rsidRDefault="00477D22" w:rsidP="00477D22">
      <w:pPr>
        <w:spacing w:after="0"/>
        <w:ind w:left="720" w:hanging="720"/>
        <w:jc w:val="both"/>
        <w:rPr>
          <w:rFonts w:ascii="Times New Roman" w:hAnsi="Times New Roman" w:cs="Times New Roman"/>
          <w:color w:val="000000"/>
          <w:sz w:val="24"/>
          <w:szCs w:val="24"/>
          <w:shd w:val="clear" w:color="auto" w:fill="FFFFFF"/>
          <w:lang w:val="en-US"/>
        </w:rPr>
      </w:pPr>
      <w:r w:rsidRPr="00477D22">
        <w:rPr>
          <w:rFonts w:ascii="Times New Roman" w:hAnsi="Times New Roman" w:cs="Times New Roman"/>
          <w:color w:val="000000"/>
          <w:sz w:val="24"/>
          <w:szCs w:val="24"/>
          <w:shd w:val="clear" w:color="auto" w:fill="FFFFFF"/>
        </w:rPr>
        <w:t xml:space="preserve">Silva </w:t>
      </w:r>
      <w:proofErr w:type="spellStart"/>
      <w:r w:rsidRPr="00477D22">
        <w:rPr>
          <w:rFonts w:ascii="Times New Roman" w:hAnsi="Times New Roman" w:cs="Times New Roman"/>
          <w:color w:val="000000"/>
          <w:sz w:val="24"/>
          <w:szCs w:val="24"/>
          <w:shd w:val="clear" w:color="auto" w:fill="FFFFFF"/>
        </w:rPr>
        <w:t>Rampini</w:t>
      </w:r>
      <w:proofErr w:type="spellEnd"/>
      <w:r w:rsidRPr="00477D22">
        <w:rPr>
          <w:rFonts w:ascii="Times New Roman" w:hAnsi="Times New Roman" w:cs="Times New Roman"/>
          <w:color w:val="000000"/>
          <w:sz w:val="24"/>
          <w:szCs w:val="24"/>
          <w:shd w:val="clear" w:color="auto" w:fill="FFFFFF"/>
        </w:rPr>
        <w:t xml:space="preserve">, G. H., </w:t>
      </w:r>
      <w:proofErr w:type="spellStart"/>
      <w:r w:rsidRPr="00477D22">
        <w:rPr>
          <w:rFonts w:ascii="Times New Roman" w:hAnsi="Times New Roman" w:cs="Times New Roman"/>
          <w:color w:val="000000"/>
          <w:sz w:val="24"/>
          <w:szCs w:val="24"/>
          <w:shd w:val="clear" w:color="auto" w:fill="FFFFFF"/>
        </w:rPr>
        <w:t>Takia</w:t>
      </w:r>
      <w:proofErr w:type="spellEnd"/>
      <w:r w:rsidRPr="00477D22">
        <w:rPr>
          <w:rFonts w:ascii="Times New Roman" w:hAnsi="Times New Roman" w:cs="Times New Roman"/>
          <w:color w:val="000000"/>
          <w:sz w:val="24"/>
          <w:szCs w:val="24"/>
          <w:shd w:val="clear" w:color="auto" w:fill="FFFFFF"/>
        </w:rPr>
        <w:t xml:space="preserve">, H., y </w:t>
      </w:r>
      <w:proofErr w:type="spellStart"/>
      <w:r w:rsidRPr="00477D22">
        <w:rPr>
          <w:rFonts w:ascii="Times New Roman" w:hAnsi="Times New Roman" w:cs="Times New Roman"/>
          <w:color w:val="000000"/>
          <w:sz w:val="24"/>
          <w:szCs w:val="24"/>
          <w:shd w:val="clear" w:color="auto" w:fill="FFFFFF"/>
        </w:rPr>
        <w:t>Berssaneti</w:t>
      </w:r>
      <w:proofErr w:type="spellEnd"/>
      <w:r w:rsidRPr="00477D22">
        <w:rPr>
          <w:rFonts w:ascii="Times New Roman" w:hAnsi="Times New Roman" w:cs="Times New Roman"/>
          <w:color w:val="000000"/>
          <w:sz w:val="24"/>
          <w:szCs w:val="24"/>
          <w:shd w:val="clear" w:color="auto" w:fill="FFFFFF"/>
        </w:rPr>
        <w:t xml:space="preserve">, F. T. (2019). </w:t>
      </w:r>
      <w:r w:rsidRPr="00477D22">
        <w:rPr>
          <w:rFonts w:ascii="Times New Roman" w:hAnsi="Times New Roman" w:cs="Times New Roman"/>
          <w:iCs/>
          <w:color w:val="000000"/>
          <w:sz w:val="24"/>
          <w:szCs w:val="24"/>
          <w:shd w:val="clear" w:color="auto" w:fill="FFFFFF"/>
          <w:lang w:val="en-US"/>
        </w:rPr>
        <w:t xml:space="preserve">Critical Success Factors of Risk Management with the Advent of ISO 31000 2018. Descriptive and Content Analyzes. </w:t>
      </w:r>
      <w:r w:rsidRPr="00477D22">
        <w:rPr>
          <w:rFonts w:ascii="Times New Roman" w:hAnsi="Times New Roman" w:cs="Times New Roman"/>
          <w:i/>
          <w:iCs/>
          <w:color w:val="000000"/>
          <w:sz w:val="24"/>
          <w:szCs w:val="24"/>
          <w:shd w:val="clear" w:color="auto" w:fill="FFFFFF"/>
          <w:lang w:val="en-US"/>
        </w:rPr>
        <w:t>Procedia Manufacturing, 39</w:t>
      </w:r>
      <w:r w:rsidRPr="00477D22">
        <w:rPr>
          <w:rFonts w:ascii="Times New Roman" w:hAnsi="Times New Roman" w:cs="Times New Roman"/>
          <w:iCs/>
          <w:color w:val="000000"/>
          <w:sz w:val="24"/>
          <w:szCs w:val="24"/>
          <w:shd w:val="clear" w:color="auto" w:fill="FFFFFF"/>
          <w:lang w:val="en-US"/>
        </w:rPr>
        <w:t>, 894–903.</w:t>
      </w:r>
      <w:r w:rsidRPr="00477D22">
        <w:rPr>
          <w:rFonts w:ascii="Times New Roman" w:hAnsi="Times New Roman" w:cs="Times New Roman"/>
          <w:color w:val="000000"/>
          <w:sz w:val="24"/>
          <w:szCs w:val="24"/>
          <w:shd w:val="clear" w:color="auto" w:fill="FFFFFF"/>
          <w:lang w:val="en-US"/>
        </w:rPr>
        <w:t xml:space="preserve"> </w:t>
      </w:r>
      <w:proofErr w:type="gramStart"/>
      <w:r w:rsidRPr="00477D22">
        <w:rPr>
          <w:rFonts w:ascii="Times New Roman" w:hAnsi="Times New Roman" w:cs="Times New Roman"/>
          <w:color w:val="000000"/>
          <w:sz w:val="24"/>
          <w:szCs w:val="24"/>
          <w:shd w:val="clear" w:color="auto" w:fill="FFFFFF"/>
          <w:lang w:val="en-US"/>
        </w:rPr>
        <w:t>doi:10.1016/j.promfg</w:t>
      </w:r>
      <w:proofErr w:type="gramEnd"/>
      <w:r w:rsidRPr="00477D22">
        <w:rPr>
          <w:rFonts w:ascii="Times New Roman" w:hAnsi="Times New Roman" w:cs="Times New Roman"/>
          <w:color w:val="000000"/>
          <w:sz w:val="24"/>
          <w:szCs w:val="24"/>
          <w:shd w:val="clear" w:color="auto" w:fill="FFFFFF"/>
          <w:lang w:val="en-US"/>
        </w:rPr>
        <w:t>.2020.01.400 </w:t>
      </w:r>
    </w:p>
    <w:p w:rsidR="00477D22" w:rsidRPr="00477D22" w:rsidRDefault="00477D22" w:rsidP="00477D22">
      <w:pPr>
        <w:spacing w:after="0"/>
        <w:ind w:left="720" w:hanging="720"/>
        <w:jc w:val="both"/>
        <w:rPr>
          <w:rFonts w:ascii="Times New Roman" w:hAnsi="Times New Roman" w:cs="Times New Roman"/>
          <w:color w:val="000000"/>
          <w:sz w:val="24"/>
          <w:szCs w:val="24"/>
          <w:shd w:val="clear" w:color="auto" w:fill="FFFFFF"/>
          <w:lang w:val="en-US"/>
        </w:rPr>
      </w:pPr>
      <w:r w:rsidRPr="00477D22">
        <w:rPr>
          <w:rFonts w:ascii="Times New Roman" w:hAnsi="Times New Roman" w:cs="Times New Roman"/>
          <w:color w:val="000000"/>
          <w:sz w:val="24"/>
          <w:szCs w:val="24"/>
          <w:shd w:val="clear" w:color="auto" w:fill="FFFFFF"/>
          <w:lang w:val="en-US"/>
        </w:rPr>
        <w:t xml:space="preserve">Singh, N. P. y Hong, P. C. (2020). </w:t>
      </w:r>
      <w:r w:rsidRPr="00477D22">
        <w:rPr>
          <w:rFonts w:ascii="Times New Roman" w:hAnsi="Times New Roman" w:cs="Times New Roman"/>
          <w:iCs/>
          <w:color w:val="000000"/>
          <w:sz w:val="24"/>
          <w:szCs w:val="24"/>
          <w:shd w:val="clear" w:color="auto" w:fill="FFFFFF"/>
          <w:lang w:val="en-US"/>
        </w:rPr>
        <w:t xml:space="preserve">Impact of strategic and operational risk management practices on firm performance: An empirical investigation. </w:t>
      </w:r>
      <w:r w:rsidRPr="00477D22">
        <w:rPr>
          <w:rFonts w:ascii="Times New Roman" w:hAnsi="Times New Roman" w:cs="Times New Roman"/>
          <w:i/>
          <w:iCs/>
          <w:color w:val="000000"/>
          <w:sz w:val="24"/>
          <w:szCs w:val="24"/>
          <w:shd w:val="clear" w:color="auto" w:fill="FFFFFF"/>
          <w:lang w:val="en-US"/>
        </w:rPr>
        <w:t>European Management Journal, 38</w:t>
      </w:r>
      <w:r w:rsidRPr="00477D22">
        <w:rPr>
          <w:rFonts w:ascii="Times New Roman" w:hAnsi="Times New Roman" w:cs="Times New Roman"/>
          <w:iCs/>
          <w:color w:val="000000"/>
          <w:sz w:val="24"/>
          <w:szCs w:val="24"/>
          <w:shd w:val="clear" w:color="auto" w:fill="FFFFFF"/>
          <w:lang w:val="en-US"/>
        </w:rPr>
        <w:t>(5), 723-735</w:t>
      </w:r>
      <w:r w:rsidRPr="00477D22">
        <w:rPr>
          <w:rFonts w:ascii="Times New Roman" w:hAnsi="Times New Roman" w:cs="Times New Roman"/>
          <w:i/>
          <w:iCs/>
          <w:color w:val="000000"/>
          <w:sz w:val="24"/>
          <w:szCs w:val="24"/>
          <w:shd w:val="clear" w:color="auto" w:fill="FFFFFF"/>
          <w:lang w:val="en-US"/>
        </w:rPr>
        <w:t>.</w:t>
      </w:r>
      <w:r w:rsidRPr="00477D22">
        <w:rPr>
          <w:rFonts w:ascii="Times New Roman" w:hAnsi="Times New Roman" w:cs="Times New Roman"/>
          <w:color w:val="000000"/>
          <w:sz w:val="24"/>
          <w:szCs w:val="24"/>
          <w:shd w:val="clear" w:color="auto" w:fill="FFFFFF"/>
          <w:lang w:val="en-US"/>
        </w:rPr>
        <w:t xml:space="preserve"> </w:t>
      </w:r>
      <w:proofErr w:type="gramStart"/>
      <w:r w:rsidRPr="00477D22">
        <w:rPr>
          <w:rFonts w:ascii="Times New Roman" w:hAnsi="Times New Roman" w:cs="Times New Roman"/>
          <w:color w:val="000000"/>
          <w:sz w:val="24"/>
          <w:szCs w:val="24"/>
          <w:shd w:val="clear" w:color="auto" w:fill="FFFFFF"/>
          <w:lang w:val="en-US"/>
        </w:rPr>
        <w:t>doi:10.1016/j.emj</w:t>
      </w:r>
      <w:proofErr w:type="gramEnd"/>
      <w:r w:rsidRPr="00477D22">
        <w:rPr>
          <w:rFonts w:ascii="Times New Roman" w:hAnsi="Times New Roman" w:cs="Times New Roman"/>
          <w:color w:val="000000"/>
          <w:sz w:val="24"/>
          <w:szCs w:val="24"/>
          <w:shd w:val="clear" w:color="auto" w:fill="FFFFFF"/>
          <w:lang w:val="en-US"/>
        </w:rPr>
        <w:t>.2020.03.003 </w:t>
      </w:r>
    </w:p>
    <w:p w:rsidR="00477D22" w:rsidRPr="00477D22" w:rsidRDefault="00477D22" w:rsidP="00477D22">
      <w:pPr>
        <w:spacing w:after="0"/>
        <w:ind w:left="720" w:hanging="720"/>
        <w:jc w:val="both"/>
        <w:rPr>
          <w:rFonts w:ascii="Times New Roman" w:hAnsi="Times New Roman" w:cs="Times New Roman"/>
          <w:sz w:val="24"/>
          <w:szCs w:val="24"/>
        </w:rPr>
      </w:pPr>
      <w:r w:rsidRPr="00477D22">
        <w:rPr>
          <w:rFonts w:ascii="Times New Roman" w:hAnsi="Times New Roman" w:cs="Times New Roman"/>
          <w:sz w:val="24"/>
          <w:szCs w:val="24"/>
          <w:lang w:val="en-US"/>
        </w:rPr>
        <w:t xml:space="preserve">Stamatis, D. H. (2019). </w:t>
      </w:r>
      <w:r w:rsidRPr="00477D22">
        <w:rPr>
          <w:rFonts w:ascii="Times New Roman" w:hAnsi="Times New Roman" w:cs="Times New Roman"/>
          <w:i/>
          <w:sz w:val="24"/>
          <w:szCs w:val="24"/>
          <w:lang w:val="en-US"/>
        </w:rPr>
        <w:t>Risk management using failure mode and effect analysis (FMEA)</w:t>
      </w:r>
      <w:r w:rsidRPr="00477D22">
        <w:rPr>
          <w:rFonts w:ascii="Times New Roman" w:hAnsi="Times New Roman" w:cs="Times New Roman"/>
          <w:sz w:val="24"/>
          <w:szCs w:val="24"/>
          <w:lang w:val="en-US"/>
        </w:rPr>
        <w:t xml:space="preserve">. </w:t>
      </w:r>
      <w:r w:rsidRPr="00477D22">
        <w:rPr>
          <w:rFonts w:ascii="Times New Roman" w:hAnsi="Times New Roman" w:cs="Times New Roman"/>
          <w:sz w:val="24"/>
          <w:szCs w:val="24"/>
        </w:rPr>
        <w:t xml:space="preserve">USA. ASQ </w:t>
      </w:r>
      <w:proofErr w:type="spellStart"/>
      <w:r w:rsidRPr="00477D22">
        <w:rPr>
          <w:rFonts w:ascii="Times New Roman" w:hAnsi="Times New Roman" w:cs="Times New Roman"/>
          <w:sz w:val="24"/>
          <w:szCs w:val="24"/>
        </w:rPr>
        <w:t>Quality</w:t>
      </w:r>
      <w:proofErr w:type="spellEnd"/>
      <w:r w:rsidRPr="00477D22">
        <w:rPr>
          <w:rFonts w:ascii="Times New Roman" w:hAnsi="Times New Roman" w:cs="Times New Roman"/>
          <w:sz w:val="24"/>
          <w:szCs w:val="24"/>
        </w:rPr>
        <w:t xml:space="preserve"> </w:t>
      </w:r>
      <w:proofErr w:type="spellStart"/>
      <w:r w:rsidRPr="00477D22">
        <w:rPr>
          <w:rFonts w:ascii="Times New Roman" w:hAnsi="Times New Roman" w:cs="Times New Roman"/>
          <w:sz w:val="24"/>
          <w:szCs w:val="24"/>
        </w:rPr>
        <w:t>Press</w:t>
      </w:r>
      <w:proofErr w:type="spellEnd"/>
      <w:r w:rsidRPr="00477D22">
        <w:rPr>
          <w:rFonts w:ascii="Times New Roman" w:hAnsi="Times New Roman" w:cs="Times New Roman"/>
          <w:sz w:val="24"/>
          <w:szCs w:val="24"/>
        </w:rPr>
        <w:t>.</w:t>
      </w:r>
    </w:p>
    <w:p w:rsidR="00D36D1C" w:rsidRPr="009D5E02" w:rsidRDefault="00D36D1C" w:rsidP="00477D22">
      <w:pPr>
        <w:spacing w:after="0" w:line="360" w:lineRule="auto"/>
        <w:jc w:val="both"/>
        <w:rPr>
          <w:rFonts w:ascii="Times New Roman" w:hAnsi="Times New Roman" w:cs="Times New Roman"/>
          <w:sz w:val="24"/>
          <w:szCs w:val="24"/>
        </w:rPr>
      </w:pPr>
    </w:p>
    <w:sectPr w:rsidR="00D36D1C" w:rsidRPr="009D5E02"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178" w:rsidRDefault="00A53178" w:rsidP="00C8585B">
      <w:pPr>
        <w:spacing w:after="0" w:line="240" w:lineRule="auto"/>
      </w:pPr>
      <w:r>
        <w:separator/>
      </w:r>
    </w:p>
  </w:endnote>
  <w:endnote w:type="continuationSeparator" w:id="0">
    <w:p w:rsidR="00A53178" w:rsidRDefault="00A5317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D672F2">
          <w:rPr>
            <w:noProof/>
          </w:rPr>
          <w:t>17</w:t>
        </w:r>
        <w:r>
          <w:rPr>
            <w:noProof/>
          </w:rPr>
          <w:fldChar w:fldCharType="end"/>
        </w:r>
      </w:p>
    </w:sdtContent>
  </w:sdt>
  <w:p w:rsidR="00DC24CC" w:rsidRPr="00C8585B" w:rsidRDefault="00DC24CC" w:rsidP="00DC24CC">
    <w:pPr>
      <w:pStyle w:val="Encabezado"/>
      <w:jc w:val="center"/>
      <w:rPr>
        <w:rFonts w:ascii="Verdana" w:hAnsi="Verdana"/>
        <w:b/>
        <w:sz w:val="16"/>
        <w:szCs w:val="16"/>
        <w:lang w:val="es-ES_tradnl"/>
      </w:rPr>
    </w:pPr>
    <w:r>
      <w:rPr>
        <w:rFonts w:ascii="Verdana" w:hAnsi="Verdana"/>
        <w:b/>
        <w:sz w:val="16"/>
        <w:szCs w:val="16"/>
        <w:lang w:val="es-ES_tradnl"/>
      </w:rPr>
      <w:t xml:space="preserve">Simposio Internacional Industria y Energía.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DB749C" w:rsidP="00DB749C">
    <w:pPr>
      <w:pStyle w:val="Piedepgina"/>
      <w:jc w:val="center"/>
    </w:pPr>
    <w:r w:rsidRPr="00A7137F">
      <w:rPr>
        <w:rFonts w:ascii="Verdana" w:hAnsi="Verdana"/>
        <w:b/>
        <w:sz w:val="16"/>
        <w:szCs w:val="16"/>
        <w:lang w:val="es-ES_tradnl"/>
      </w:rPr>
      <w:t>MEJORAMIENTO DEL PROCESO INVERSIONISTA DE LA EMPRESA INMOBILIARIA DEL TURISMO EN VILLA CLARA A TRAVÉS DE LA GESTIÓN DE RIESGOS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178" w:rsidRDefault="00A53178" w:rsidP="00C8585B">
      <w:pPr>
        <w:spacing w:after="0" w:line="240" w:lineRule="auto"/>
      </w:pPr>
      <w:r>
        <w:separator/>
      </w:r>
    </w:p>
  </w:footnote>
  <w:footnote w:type="continuationSeparator" w:id="0">
    <w:p w:rsidR="00A53178" w:rsidRDefault="00A5317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DC24CC" w:rsidRPr="00C8585B" w:rsidRDefault="00DC24CC" w:rsidP="00DC24CC">
          <w:pPr>
            <w:pStyle w:val="Encabezado"/>
            <w:jc w:val="center"/>
            <w:rPr>
              <w:rFonts w:ascii="Verdana" w:hAnsi="Verdana"/>
              <w:b/>
              <w:sz w:val="16"/>
              <w:szCs w:val="16"/>
              <w:lang w:val="es-ES_tradnl"/>
            </w:rPr>
          </w:pPr>
          <w:r>
            <w:rPr>
              <w:rFonts w:ascii="Verdana" w:hAnsi="Verdana"/>
              <w:b/>
              <w:sz w:val="16"/>
              <w:szCs w:val="16"/>
              <w:lang w:val="es-ES_tradnl"/>
            </w:rPr>
            <w:t xml:space="preserve">Simposio Internacional Industria y Energía.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A7137F" w:rsidRDefault="00A7137F" w:rsidP="00A7137F">
          <w:pPr>
            <w:pStyle w:val="Encabezado"/>
            <w:jc w:val="center"/>
            <w:rPr>
              <w:rFonts w:ascii="Verdana" w:hAnsi="Verdana"/>
              <w:b/>
              <w:sz w:val="18"/>
              <w:szCs w:val="18"/>
            </w:rPr>
          </w:pPr>
          <w:r w:rsidRPr="00A7137F">
            <w:rPr>
              <w:rFonts w:ascii="Verdana" w:hAnsi="Verdana"/>
              <w:b/>
              <w:sz w:val="16"/>
              <w:szCs w:val="16"/>
              <w:lang w:val="es-ES_tradnl"/>
            </w:rPr>
            <w:t>MEJORAMIENTO DEL PROCESO INVERSIONISTA DE LA EMPRESA INMOBILIARIA DEL TURISMO EN VILLA CLARA A TRAVÉS DE LA GESTIÓN DE RIESGOS</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F14"/>
    <w:multiLevelType w:val="hybridMultilevel"/>
    <w:tmpl w:val="65305FF6"/>
    <w:lvl w:ilvl="0" w:tplc="78329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B51FB"/>
    <w:multiLevelType w:val="hybridMultilevel"/>
    <w:tmpl w:val="5C106DF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2A013D"/>
    <w:multiLevelType w:val="hybridMultilevel"/>
    <w:tmpl w:val="35927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B20107"/>
    <w:multiLevelType w:val="hybridMultilevel"/>
    <w:tmpl w:val="4C8CF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C95040B"/>
    <w:multiLevelType w:val="hybridMultilevel"/>
    <w:tmpl w:val="7D44F7B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A5095C"/>
    <w:multiLevelType w:val="hybridMultilevel"/>
    <w:tmpl w:val="F4806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A3C246B"/>
    <w:multiLevelType w:val="hybridMultilevel"/>
    <w:tmpl w:val="A63CD6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5FBC"/>
    <w:rsid w:val="000353CF"/>
    <w:rsid w:val="00046F14"/>
    <w:rsid w:val="000A6EC7"/>
    <w:rsid w:val="000C14DC"/>
    <w:rsid w:val="000D3012"/>
    <w:rsid w:val="001133B3"/>
    <w:rsid w:val="00113CA8"/>
    <w:rsid w:val="001145AD"/>
    <w:rsid w:val="00115ADB"/>
    <w:rsid w:val="00167E79"/>
    <w:rsid w:val="001A6002"/>
    <w:rsid w:val="001A6A26"/>
    <w:rsid w:val="00217A96"/>
    <w:rsid w:val="00235D95"/>
    <w:rsid w:val="00263C57"/>
    <w:rsid w:val="00283725"/>
    <w:rsid w:val="002E0882"/>
    <w:rsid w:val="002E272A"/>
    <w:rsid w:val="002F47CF"/>
    <w:rsid w:val="00304173"/>
    <w:rsid w:val="003B5307"/>
    <w:rsid w:val="00403285"/>
    <w:rsid w:val="00477D22"/>
    <w:rsid w:val="004A0F24"/>
    <w:rsid w:val="004C4E99"/>
    <w:rsid w:val="004E4682"/>
    <w:rsid w:val="005017E5"/>
    <w:rsid w:val="00562DAB"/>
    <w:rsid w:val="005754D8"/>
    <w:rsid w:val="005B7632"/>
    <w:rsid w:val="005E4AE6"/>
    <w:rsid w:val="006271E4"/>
    <w:rsid w:val="006629F5"/>
    <w:rsid w:val="00667F10"/>
    <w:rsid w:val="00671849"/>
    <w:rsid w:val="007455FF"/>
    <w:rsid w:val="00753725"/>
    <w:rsid w:val="00815971"/>
    <w:rsid w:val="0088159E"/>
    <w:rsid w:val="008A1C16"/>
    <w:rsid w:val="008B6C38"/>
    <w:rsid w:val="008C4003"/>
    <w:rsid w:val="009061A5"/>
    <w:rsid w:val="0091621C"/>
    <w:rsid w:val="00957C0F"/>
    <w:rsid w:val="009A0776"/>
    <w:rsid w:val="009A78FC"/>
    <w:rsid w:val="009B1EF2"/>
    <w:rsid w:val="009D5E02"/>
    <w:rsid w:val="009D67CD"/>
    <w:rsid w:val="009E563B"/>
    <w:rsid w:val="009F34F8"/>
    <w:rsid w:val="00A156A5"/>
    <w:rsid w:val="00A21A1F"/>
    <w:rsid w:val="00A53178"/>
    <w:rsid w:val="00A62A14"/>
    <w:rsid w:val="00A7137F"/>
    <w:rsid w:val="00AB3DB4"/>
    <w:rsid w:val="00AE534B"/>
    <w:rsid w:val="00AF1489"/>
    <w:rsid w:val="00B14B81"/>
    <w:rsid w:val="00B2024E"/>
    <w:rsid w:val="00B539DA"/>
    <w:rsid w:val="00B80E97"/>
    <w:rsid w:val="00B831ED"/>
    <w:rsid w:val="00BC770B"/>
    <w:rsid w:val="00C17100"/>
    <w:rsid w:val="00C64943"/>
    <w:rsid w:val="00C8585B"/>
    <w:rsid w:val="00C9669B"/>
    <w:rsid w:val="00CC2601"/>
    <w:rsid w:val="00CD2BC3"/>
    <w:rsid w:val="00D03FCA"/>
    <w:rsid w:val="00D216CC"/>
    <w:rsid w:val="00D36D1C"/>
    <w:rsid w:val="00D41CDD"/>
    <w:rsid w:val="00D634BF"/>
    <w:rsid w:val="00D672F2"/>
    <w:rsid w:val="00D73DE9"/>
    <w:rsid w:val="00DB21E0"/>
    <w:rsid w:val="00DB749C"/>
    <w:rsid w:val="00DC24CC"/>
    <w:rsid w:val="00DD0352"/>
    <w:rsid w:val="00E1727C"/>
    <w:rsid w:val="00E40131"/>
    <w:rsid w:val="00E912D0"/>
    <w:rsid w:val="00E93E04"/>
    <w:rsid w:val="00EB0BB8"/>
    <w:rsid w:val="00ED534B"/>
    <w:rsid w:val="00F31B37"/>
    <w:rsid w:val="00F52B2F"/>
    <w:rsid w:val="00F93FF8"/>
    <w:rsid w:val="00FD5C76"/>
    <w:rsid w:val="00FE3EA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8559"/>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3">
    <w:name w:val="heading 3"/>
    <w:basedOn w:val="Normal"/>
    <w:next w:val="Normal"/>
    <w:link w:val="Ttulo3Car"/>
    <w:uiPriority w:val="9"/>
    <w:unhideWhenUsed/>
    <w:qFormat/>
    <w:rsid w:val="001A6A26"/>
    <w:pPr>
      <w:keepNext/>
      <w:keepLines/>
      <w:spacing w:before="40" w:after="0" w:line="256" w:lineRule="auto"/>
      <w:outlineLvl w:val="2"/>
    </w:pPr>
    <w:rPr>
      <w:rFonts w:ascii="Calibri Light" w:eastAsia="Times New Roman" w:hAnsi="Calibri Light" w:cs="Times New Roman"/>
      <w:color w:val="1F3763"/>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nhideWhenUsed/>
    <w:rsid w:val="00D36D1C"/>
    <w:rPr>
      <w:color w:val="0000FF" w:themeColor="hyperlink"/>
      <w:u w:val="single"/>
    </w:rPr>
  </w:style>
  <w:style w:type="character" w:customStyle="1" w:styleId="jlqj4b">
    <w:name w:val="jlqj4b"/>
    <w:basedOn w:val="Fuentedeprrafopredeter"/>
    <w:rsid w:val="000353CF"/>
  </w:style>
  <w:style w:type="character" w:customStyle="1" w:styleId="PrrafodelistaCar">
    <w:name w:val="Párrafo de lista Car"/>
    <w:basedOn w:val="Fuentedeprrafopredeter"/>
    <w:link w:val="Prrafodelista"/>
    <w:uiPriority w:val="34"/>
    <w:rsid w:val="000353CF"/>
  </w:style>
  <w:style w:type="character" w:customStyle="1" w:styleId="viiyi">
    <w:name w:val="viiyi"/>
    <w:basedOn w:val="Fuentedeprrafopredeter"/>
    <w:rsid w:val="004C4E99"/>
  </w:style>
  <w:style w:type="character" w:customStyle="1" w:styleId="Ttulo3Car">
    <w:name w:val="Título 3 Car"/>
    <w:basedOn w:val="Fuentedeprrafopredeter"/>
    <w:link w:val="Ttulo3"/>
    <w:uiPriority w:val="9"/>
    <w:rsid w:val="001A6A26"/>
    <w:rPr>
      <w:rFonts w:ascii="Calibri Light" w:eastAsia="Times New Roman" w:hAnsi="Calibri Light" w:cs="Times New Roman"/>
      <w:color w:val="1F3763"/>
      <w:sz w:val="24"/>
      <w:szCs w:val="24"/>
    </w:rPr>
  </w:style>
  <w:style w:type="paragraph" w:customStyle="1" w:styleId="Default">
    <w:name w:val="Default"/>
    <w:rsid w:val="001A6A26"/>
    <w:pPr>
      <w:autoSpaceDE w:val="0"/>
      <w:autoSpaceDN w:val="0"/>
      <w:adjustRightInd w:val="0"/>
      <w:spacing w:after="0" w:line="240" w:lineRule="auto"/>
    </w:pPr>
    <w:rPr>
      <w:rFonts w:ascii="Arial" w:eastAsia="Calibri" w:hAnsi="Arial" w:cs="Arial"/>
      <w:color w:val="000000"/>
      <w:sz w:val="24"/>
      <w:szCs w:val="24"/>
    </w:rPr>
  </w:style>
  <w:style w:type="character" w:styleId="nfasis">
    <w:name w:val="Emphasis"/>
    <w:uiPriority w:val="20"/>
    <w:qFormat/>
    <w:rsid w:val="00477D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amisll@uclv.edu.cu"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iferbc9304@gmail.com"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trapaga2712@gmail.com" TargetMode="External"/><Relationship Id="rId14" Type="http://schemas.openxmlformats.org/officeDocument/2006/relationships/package" Target="embeddings/Microsoft_Visio_Drawing1.vsdx"/></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6103</Words>
  <Characters>33572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Aramisll</cp:lastModifiedBy>
  <cp:revision>54</cp:revision>
  <dcterms:created xsi:type="dcterms:W3CDTF">2021-10-01T03:18:00Z</dcterms:created>
  <dcterms:modified xsi:type="dcterms:W3CDTF">2021-10-01T03:57:00Z</dcterms:modified>
</cp:coreProperties>
</file>