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203631" w:rsidP="00667F10">
      <w:pPr>
        <w:spacing w:after="0"/>
        <w:jc w:val="center"/>
        <w:rPr>
          <w:rFonts w:ascii="Times New Roman" w:hAnsi="Times New Roman" w:cs="Times New Roman"/>
          <w:b/>
          <w:sz w:val="28"/>
          <w:szCs w:val="28"/>
        </w:rPr>
      </w:pPr>
      <w:r w:rsidRPr="00203631">
        <w:rPr>
          <w:rFonts w:ascii="Times New Roman" w:hAnsi="Times New Roman" w:cs="Times New Roman"/>
          <w:b/>
          <w:sz w:val="28"/>
          <w:szCs w:val="28"/>
        </w:rPr>
        <w:t xml:space="preserve">XVIII </w:t>
      </w:r>
      <w:bookmarkStart w:id="0" w:name="_GoBack"/>
      <w:bookmarkEnd w:id="0"/>
      <w:r w:rsidRPr="00203631">
        <w:rPr>
          <w:rFonts w:ascii="Times New Roman" w:hAnsi="Times New Roman" w:cs="Times New Roman"/>
          <w:b/>
          <w:sz w:val="28"/>
          <w:szCs w:val="28"/>
        </w:rPr>
        <w:t>SIMPOSIO DE SOLDADURA Y MATERIALES</w:t>
      </w:r>
      <w:r w:rsidR="00815971">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F1182D" w:rsidRPr="00F1182D" w:rsidRDefault="008A1C16" w:rsidP="00F1182D">
      <w:pPr>
        <w:spacing w:after="160" w:line="259" w:lineRule="auto"/>
        <w:jc w:val="center"/>
        <w:rPr>
          <w:rFonts w:ascii="Times New Roman" w:eastAsia="Calibri" w:hAnsi="Times New Roman" w:cs="Times New Roman"/>
          <w:b/>
          <w:color w:val="000000"/>
          <w:sz w:val="28"/>
          <w:szCs w:val="28"/>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D5E02">
        <w:rPr>
          <w:rFonts w:ascii="Times New Roman" w:hAnsi="Times New Roman" w:cs="Times New Roman"/>
          <w:b/>
          <w:sz w:val="28"/>
          <w:szCs w:val="28"/>
        </w:rPr>
        <w:t>Título</w:t>
      </w:r>
      <w:r w:rsidR="00F1182D" w:rsidRPr="00F1182D">
        <w:rPr>
          <w:rFonts w:ascii="Times New Roman" w:hAnsi="Times New Roman" w:cs="Times New Roman"/>
          <w:b/>
          <w:sz w:val="28"/>
          <w:szCs w:val="28"/>
        </w:rPr>
        <w:t>:</w:t>
      </w:r>
      <w:r w:rsidR="00F1182D" w:rsidRPr="00F1182D">
        <w:rPr>
          <w:rFonts w:eastAsia="Calibri"/>
          <w:b/>
          <w:i/>
          <w:color w:val="000000"/>
          <w:sz w:val="28"/>
          <w:szCs w:val="28"/>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F1182D" w:rsidRPr="00F1182D">
        <w:rPr>
          <w:rFonts w:ascii="Times New Roman" w:eastAsia="Calibri" w:hAnsi="Times New Roman" w:cs="Times New Roman"/>
          <w:b/>
          <w:color w:val="000000"/>
          <w:sz w:val="28"/>
          <w:szCs w:val="28"/>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Aumento de la eficiencia económica de la fundición de piezas de acero a través de la aplicación de la cáscara de arroz como</w:t>
      </w:r>
      <w:r w:rsidR="00F1182D">
        <w:rPr>
          <w:rFonts w:ascii="Times New Roman" w:eastAsia="Calibri" w:hAnsi="Times New Roman" w:cs="Times New Roman"/>
          <w:b/>
          <w:color w:val="000000"/>
          <w:sz w:val="28"/>
          <w:szCs w:val="28"/>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termoaislante</w:t>
      </w:r>
    </w:p>
    <w:p w:rsidR="008A1C16" w:rsidRPr="00F1182D" w:rsidRDefault="00F1182D" w:rsidP="00667F10">
      <w:pPr>
        <w:spacing w:after="0"/>
        <w:jc w:val="center"/>
        <w:rPr>
          <w:rFonts w:ascii="Times New Roman" w:hAnsi="Times New Roman" w:cs="Times New Roman"/>
          <w:b/>
          <w:sz w:val="28"/>
          <w:szCs w:val="28"/>
        </w:rPr>
      </w:pPr>
      <w:r w:rsidRPr="00F1182D">
        <w:rPr>
          <w:rFonts w:ascii="Times New Roman" w:hAnsi="Times New Roman" w:cs="Times New Roman"/>
          <w:b/>
          <w:sz w:val="28"/>
          <w:szCs w:val="28"/>
        </w:rPr>
        <w:t xml:space="preserve"> </w:t>
      </w:r>
    </w:p>
    <w:p w:rsidR="008A1C16" w:rsidRPr="00F1182D" w:rsidRDefault="008A1C16" w:rsidP="00A247F4">
      <w:pPr>
        <w:spacing w:after="0" w:line="360" w:lineRule="auto"/>
        <w:jc w:val="center"/>
        <w:rPr>
          <w:rFonts w:ascii="Times New Roman" w:hAnsi="Times New Roman" w:cs="Times New Roman"/>
          <w:b/>
          <w:i/>
          <w:sz w:val="28"/>
          <w:szCs w:val="28"/>
          <w:lang w:val="en-US"/>
        </w:rPr>
      </w:pPr>
      <w:r w:rsidRPr="00F1182D">
        <w:rPr>
          <w:rFonts w:ascii="Times New Roman" w:hAnsi="Times New Roman" w:cs="Times New Roman"/>
          <w:b/>
          <w:i/>
          <w:sz w:val="28"/>
          <w:szCs w:val="28"/>
          <w:lang w:val="en-US"/>
        </w:rPr>
        <w:t>Title</w:t>
      </w:r>
      <w:r w:rsidR="00F1182D" w:rsidRPr="00F1182D">
        <w:rPr>
          <w:rFonts w:ascii="Times New Roman" w:hAnsi="Times New Roman" w:cs="Times New Roman"/>
          <w:b/>
          <w:i/>
          <w:sz w:val="28"/>
          <w:szCs w:val="28"/>
          <w:lang w:val="en-US"/>
        </w:rPr>
        <w:t>: Increase in the economic efficiency of the steel casting parts through the application of rice husk as thermal insulation</w:t>
      </w:r>
    </w:p>
    <w:p w:rsidR="009D5E02" w:rsidRPr="00C50DEB" w:rsidRDefault="009D5E02" w:rsidP="00FF3346">
      <w:pPr>
        <w:spacing w:after="0" w:line="360" w:lineRule="auto"/>
        <w:rPr>
          <w:rFonts w:ascii="Times New Roman" w:hAnsi="Times New Roman" w:cs="Times New Roman"/>
          <w:b/>
          <w:sz w:val="24"/>
          <w:szCs w:val="24"/>
          <w:lang w:val="en-US"/>
        </w:rPr>
      </w:pPr>
    </w:p>
    <w:p w:rsidR="00307D67" w:rsidRPr="00307D67" w:rsidRDefault="00307D67" w:rsidP="00307D67">
      <w:pPr>
        <w:spacing w:line="360" w:lineRule="auto"/>
        <w:jc w:val="both"/>
        <w:rPr>
          <w:rFonts w:ascii="Times New Roman" w:eastAsia="Calibri" w:hAnsi="Times New Roman" w:cs="Times New Roman"/>
          <w:color w:val="000000"/>
          <w:sz w:val="24"/>
          <w:szCs w:val="24"/>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50DEB">
        <w:rPr>
          <w:rFonts w:ascii="Times New Roman" w:hAnsi="Times New Roman" w:cs="Times New Roman"/>
          <w:b/>
          <w:iCs/>
          <w:sz w:val="24"/>
          <w:szCs w:val="24"/>
          <w:lang w:val="en-US"/>
        </w:rPr>
        <w:t xml:space="preserve">    </w:t>
      </w:r>
      <w:r w:rsidRPr="00307D67">
        <w:rPr>
          <w:rFonts w:ascii="Times New Roman" w:hAnsi="Times New Roman" w:cs="Times New Roman"/>
          <w:b/>
          <w:iCs/>
          <w:sz w:val="24"/>
          <w:szCs w:val="24"/>
          <w:lang w:val="pt-BR"/>
        </w:rPr>
        <w:t>AUTORES</w:t>
      </w:r>
      <w:r w:rsidRPr="00307D67">
        <w:rPr>
          <w:rFonts w:ascii="Times New Roman" w:hAnsi="Times New Roman" w:cs="Times New Roman"/>
          <w:b/>
          <w:iCs/>
          <w:sz w:val="24"/>
          <w:szCs w:val="24"/>
          <w:lang w:val="es-ES_tradnl"/>
        </w:rPr>
        <w:t>:</w:t>
      </w:r>
      <w:r w:rsidRPr="00307D67">
        <w:rPr>
          <w:rFonts w:ascii="Times New Roman" w:eastAsia="Calibri" w:hAnsi="Times New Roman" w:cs="Times New Roman"/>
          <w:color w:val="000000"/>
          <w:sz w:val="24"/>
          <w:szCs w:val="24"/>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roofErr w:type="spellStart"/>
      <w:r w:rsidRPr="00307D67">
        <w:rPr>
          <w:rFonts w:ascii="Times New Roman" w:eastAsia="Calibri" w:hAnsi="Times New Roman" w:cs="Times New Roman"/>
          <w:color w:val="000000"/>
          <w:sz w:val="24"/>
          <w:szCs w:val="24"/>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Msc</w:t>
      </w:r>
      <w:proofErr w:type="spellEnd"/>
      <w:r w:rsidRPr="00307D67">
        <w:rPr>
          <w:rFonts w:ascii="Times New Roman" w:eastAsia="Calibri" w:hAnsi="Times New Roman" w:cs="Times New Roman"/>
          <w:color w:val="000000"/>
          <w:sz w:val="24"/>
          <w:szCs w:val="24"/>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Ing. JUAN CARLOS CRUZ PÉREZ</w:t>
      </w:r>
      <w:r w:rsidRPr="00307D67">
        <w:rPr>
          <w:rFonts w:ascii="Times New Roman" w:eastAsia="Calibri" w:hAnsi="Times New Roman" w:cs="Times New Roman"/>
          <w:b/>
          <w:color w:val="000000"/>
          <w:sz w:val="24"/>
          <w:szCs w:val="24"/>
          <w:vertAlign w:val="superscript"/>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w:t>
      </w:r>
      <w:r w:rsidRPr="00307D67">
        <w:rPr>
          <w:rFonts w:ascii="Times New Roman" w:eastAsia="Calibri" w:hAnsi="Times New Roman" w:cs="Times New Roman"/>
          <w:color w:val="000000"/>
          <w:sz w:val="24"/>
          <w:szCs w:val="24"/>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PLANTA MECÁNICA. </w:t>
      </w:r>
    </w:p>
    <w:p w:rsidR="00307D67" w:rsidRPr="00307D67" w:rsidRDefault="00307D67" w:rsidP="00307D67">
      <w:pPr>
        <w:spacing w:line="360" w:lineRule="auto"/>
        <w:jc w:val="both"/>
        <w:rPr>
          <w:rFonts w:ascii="Times New Roman" w:eastAsia="Calibri" w:hAnsi="Times New Roman" w:cs="Times New Roman"/>
          <w:color w:val="000000"/>
          <w:sz w:val="24"/>
          <w:szCs w:val="24"/>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07D67">
        <w:rPr>
          <w:rFonts w:ascii="Times New Roman" w:eastAsia="Calibri" w:hAnsi="Times New Roman" w:cs="Times New Roman"/>
          <w:color w:val="000000"/>
          <w:sz w:val="24"/>
          <w:szCs w:val="24"/>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SANTA CLARA. VILLA CLARA. CUBA</w:t>
      </w:r>
    </w:p>
    <w:p w:rsidR="00307D67" w:rsidRPr="00307D67" w:rsidRDefault="00307D67" w:rsidP="00307D67">
      <w:pPr>
        <w:spacing w:line="360" w:lineRule="auto"/>
        <w:jc w:val="both"/>
        <w:rPr>
          <w:rStyle w:val="Hipervnculo"/>
          <w:rFonts w:ascii="Times New Roman" w:hAnsi="Times New Roman" w:cs="Times New Roman"/>
          <w:sz w:val="24"/>
          <w:szCs w:val="24"/>
        </w:rPr>
      </w:pPr>
      <w:r w:rsidRPr="00307D67">
        <w:rPr>
          <w:rFonts w:ascii="Times New Roman" w:eastAsia="Calibri" w:hAnsi="Times New Roman" w:cs="Times New Roman"/>
          <w:color w:val="000000"/>
          <w:sz w:val="24"/>
          <w:szCs w:val="24"/>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E-mail: </w:t>
      </w:r>
      <w:hyperlink r:id="rId8" w:history="1">
        <w:r w:rsidRPr="00307D67">
          <w:rPr>
            <w:rStyle w:val="Hipervnculo"/>
            <w:rFonts w:ascii="Times New Roman" w:hAnsi="Times New Roman" w:cs="Times New Roman"/>
            <w:sz w:val="24"/>
            <w:szCs w:val="24"/>
          </w:rPr>
          <w:t>juanccruz@plantamec.co.cu</w:t>
        </w:r>
      </w:hyperlink>
    </w:p>
    <w:p w:rsidR="00307D67" w:rsidRPr="00307D67" w:rsidRDefault="00307D67" w:rsidP="00307D67">
      <w:pPr>
        <w:spacing w:line="360" w:lineRule="auto"/>
        <w:jc w:val="both"/>
        <w:rPr>
          <w:rFonts w:ascii="Times New Roman" w:eastAsia="Calibri"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07D67">
        <w:rPr>
          <w:rFonts w:ascii="Times New Roman" w:eastAsia="Calibri" w:hAnsi="Times New Roman" w:cs="Times New Roman"/>
          <w:color w:val="000000"/>
          <w:sz w:val="24"/>
          <w:szCs w:val="24"/>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Dr. Ing. JESÚS EDUARDO GONZÁLEZ RUIZ</w:t>
      </w:r>
      <w:r w:rsidRPr="00307D67">
        <w:rPr>
          <w:rFonts w:ascii="Times New Roman" w:eastAsia="Calibri" w:hAnsi="Times New Roman" w:cs="Times New Roman"/>
          <w:b/>
          <w:color w:val="000000"/>
          <w:sz w:val="24"/>
          <w:szCs w:val="24"/>
          <w:vertAlign w:val="superscript"/>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r w:rsidRPr="00307D67">
        <w:rPr>
          <w:rFonts w:ascii="Times New Roman" w:eastAsia="Calibri" w:hAnsi="Times New Roman" w:cs="Times New Roman"/>
          <w:color w:val="000000"/>
          <w:sz w:val="24"/>
          <w:szCs w:val="24"/>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307D67">
        <w:rPr>
          <w:rFonts w:ascii="Times New Roman" w:eastAsia="Calibri"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BIOMAT. U.H.</w:t>
      </w:r>
    </w:p>
    <w:p w:rsidR="00307D67" w:rsidRPr="00307D67" w:rsidRDefault="00307D67" w:rsidP="00307D67">
      <w:pPr>
        <w:spacing w:line="360" w:lineRule="auto"/>
        <w:jc w:val="both"/>
        <w:rPr>
          <w:rFonts w:ascii="Times New Roman" w:eastAsia="Calibri"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07D67">
        <w:rPr>
          <w:rFonts w:ascii="Times New Roman" w:eastAsia="Calibri"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CIUDAD DE LA HABANA. CUBA.</w:t>
      </w:r>
    </w:p>
    <w:p w:rsidR="00307D67" w:rsidRPr="00307D67" w:rsidRDefault="00307D67" w:rsidP="00307D67">
      <w:pPr>
        <w:spacing w:line="360" w:lineRule="auto"/>
        <w:jc w:val="both"/>
        <w:rPr>
          <w:rStyle w:val="Hipervnculo"/>
          <w:rFonts w:ascii="Times New Roman" w:hAnsi="Times New Roman" w:cs="Times New Roman"/>
          <w:sz w:val="24"/>
          <w:szCs w:val="24"/>
        </w:rPr>
      </w:pPr>
      <w:r w:rsidRPr="00307D67">
        <w:rPr>
          <w:rFonts w:ascii="Times New Roman" w:eastAsia="Calibri"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E-mail: </w:t>
      </w:r>
      <w:hyperlink r:id="rId9" w:history="1">
        <w:r w:rsidRPr="00307D67">
          <w:rPr>
            <w:rStyle w:val="Hipervnculo"/>
            <w:rFonts w:ascii="Times New Roman" w:hAnsi="Times New Roman" w:cs="Times New Roman"/>
            <w:sz w:val="24"/>
            <w:szCs w:val="24"/>
          </w:rPr>
          <w:t>jesus.gonzalez@biomat.uh.cu</w:t>
        </w:r>
      </w:hyperlink>
    </w:p>
    <w:p w:rsidR="00307D67" w:rsidRPr="00307D67" w:rsidRDefault="00307D67" w:rsidP="00307D67">
      <w:pPr>
        <w:spacing w:line="360" w:lineRule="auto"/>
        <w:jc w:val="both"/>
        <w:rPr>
          <w:rFonts w:ascii="Times New Roman" w:eastAsia="Calibri"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07D67">
        <w:rPr>
          <w:rFonts w:ascii="Times New Roman" w:eastAsia="Calibri"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Dr. Ing. </w:t>
      </w:r>
      <w:r w:rsidRPr="00307D67">
        <w:rPr>
          <w:rFonts w:ascii="Times New Roman" w:eastAsia="Calibri" w:hAnsi="Times New Roman" w:cs="Times New Roman"/>
          <w:color w:val="000000"/>
          <w:sz w:val="24"/>
          <w:szCs w:val="24"/>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LORENZO PERDOMO GONZÁLEZ</w:t>
      </w:r>
      <w:r w:rsidRPr="00307D67">
        <w:rPr>
          <w:rFonts w:ascii="Times New Roman" w:eastAsia="Calibri" w:hAnsi="Times New Roman" w:cs="Times New Roman"/>
          <w:b/>
          <w:color w:val="000000"/>
          <w:sz w:val="24"/>
          <w:szCs w:val="24"/>
          <w:vertAlign w:val="superscript"/>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r w:rsidRPr="00307D67">
        <w:rPr>
          <w:rFonts w:ascii="Times New Roman" w:eastAsia="Calibri" w:hAnsi="Times New Roman" w:cs="Times New Roman"/>
          <w:color w:val="000000"/>
          <w:sz w:val="24"/>
          <w:szCs w:val="24"/>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307D67">
        <w:rPr>
          <w:rFonts w:ascii="Times New Roman" w:eastAsia="Calibri"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C.I.S. UCLV.</w:t>
      </w:r>
    </w:p>
    <w:p w:rsidR="00307D67" w:rsidRPr="00307D67" w:rsidRDefault="00307D67" w:rsidP="00307D67">
      <w:pPr>
        <w:spacing w:line="360" w:lineRule="auto"/>
        <w:jc w:val="both"/>
        <w:rPr>
          <w:rFonts w:ascii="Times New Roman" w:eastAsia="Calibri"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07D67">
        <w:rPr>
          <w:rFonts w:ascii="Times New Roman" w:eastAsia="Calibri"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SANTA CLARA. VILLA CLARA. CUBA.</w:t>
      </w:r>
    </w:p>
    <w:p w:rsidR="00307D67" w:rsidRPr="00307D67" w:rsidRDefault="00307D67" w:rsidP="00307D67">
      <w:pPr>
        <w:spacing w:line="360" w:lineRule="auto"/>
        <w:jc w:val="both"/>
        <w:rPr>
          <w:rFonts w:ascii="Times New Roman" w:eastAsia="Calibri"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07D67">
        <w:rPr>
          <w:rFonts w:ascii="Times New Roman" w:eastAsia="Calibri"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E-mail: </w:t>
      </w:r>
      <w:hyperlink r:id="rId10" w:history="1">
        <w:r w:rsidRPr="00307D67">
          <w:rPr>
            <w:rStyle w:val="Hipervnculo"/>
            <w:rFonts w:ascii="Times New Roman" w:hAnsi="Times New Roman" w:cs="Times New Roman"/>
            <w:sz w:val="24"/>
            <w:szCs w:val="24"/>
          </w:rPr>
          <w:t>lperdomo@uclv.edu.cu</w:t>
        </w:r>
      </w:hyperlink>
    </w:p>
    <w:p w:rsidR="00307D67" w:rsidRPr="00307D67" w:rsidRDefault="00307D67" w:rsidP="00307D67">
      <w:pPr>
        <w:spacing w:line="360" w:lineRule="auto"/>
        <w:jc w:val="both"/>
        <w:rPr>
          <w:rFonts w:ascii="Times New Roman" w:eastAsia="Calibri"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07D67">
        <w:rPr>
          <w:rFonts w:ascii="Times New Roman" w:hAnsi="Times New Roman" w:cs="Times New Roman"/>
          <w:sz w:val="24"/>
          <w:szCs w:val="24"/>
        </w:rPr>
        <w:t xml:space="preserve">                         Dr. Ing. </w:t>
      </w:r>
      <w:r w:rsidRPr="00307D67">
        <w:rPr>
          <w:rFonts w:ascii="Times New Roman" w:eastAsia="Calibri" w:hAnsi="Times New Roman" w:cs="Times New Roman"/>
          <w:color w:val="000000"/>
          <w:sz w:val="24"/>
          <w:szCs w:val="24"/>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AMADO EULOGIO CRUZ CRESPO</w:t>
      </w:r>
      <w:r w:rsidRPr="00307D67">
        <w:rPr>
          <w:rFonts w:ascii="Times New Roman" w:eastAsia="Calibri" w:hAnsi="Times New Roman" w:cs="Times New Roman"/>
          <w:b/>
          <w:color w:val="000000"/>
          <w:sz w:val="24"/>
          <w:szCs w:val="24"/>
          <w:vertAlign w:val="superscript"/>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r w:rsidRPr="00307D67">
        <w:rPr>
          <w:rFonts w:ascii="Times New Roman" w:eastAsia="Calibri" w:hAnsi="Times New Roman" w:cs="Times New Roman"/>
          <w:color w:val="000000"/>
          <w:sz w:val="24"/>
          <w:szCs w:val="24"/>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307D67">
        <w:rPr>
          <w:rFonts w:ascii="Times New Roman" w:eastAsia="Calibri"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C.I.S. UCLV.</w:t>
      </w:r>
    </w:p>
    <w:p w:rsidR="00307D67" w:rsidRPr="00307D67" w:rsidRDefault="00307D67" w:rsidP="00307D67">
      <w:pPr>
        <w:spacing w:line="360" w:lineRule="auto"/>
        <w:jc w:val="both"/>
        <w:rPr>
          <w:rFonts w:ascii="Times New Roman" w:eastAsia="Calibri"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07D67">
        <w:rPr>
          <w:rFonts w:ascii="Times New Roman" w:eastAsia="Calibri"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SANTA CLARA. VILLA CLARA. CUBA.</w:t>
      </w:r>
    </w:p>
    <w:p w:rsidR="00307D67" w:rsidRPr="00307D67" w:rsidRDefault="00307D67" w:rsidP="00307D67">
      <w:pPr>
        <w:spacing w:line="360" w:lineRule="auto"/>
        <w:jc w:val="both"/>
        <w:rPr>
          <w:rFonts w:ascii="Times New Roman" w:eastAsia="Calibri" w:hAnsi="Times New Roman" w:cs="Times New Roman"/>
          <w:color w:val="000000"/>
          <w:sz w:val="24"/>
          <w:szCs w:val="24"/>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07D67">
        <w:rPr>
          <w:rFonts w:ascii="Times New Roman" w:eastAsia="Calibri"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E-mail: </w:t>
      </w:r>
      <w:hyperlink r:id="rId11" w:history="1">
        <w:r w:rsidRPr="00307D67">
          <w:rPr>
            <w:rStyle w:val="Hipervnculo"/>
            <w:rFonts w:ascii="Times New Roman" w:eastAsia="Calibri" w:hAnsi="Times New Roman" w:cs="Times New Roman"/>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acruz</w:t>
        </w:r>
        <w:r w:rsidRPr="00307D67">
          <w:rPr>
            <w:rStyle w:val="Hipervnculo"/>
            <w:rFonts w:ascii="Times New Roman" w:hAnsi="Times New Roman" w:cs="Times New Roman"/>
            <w:sz w:val="24"/>
            <w:szCs w:val="24"/>
          </w:rPr>
          <w:t>@uclv.edu.cu</w:t>
        </w:r>
      </w:hyperlink>
    </w:p>
    <w:p w:rsidR="00CB0E17" w:rsidRDefault="00CB0E17" w:rsidP="00FF3346">
      <w:pPr>
        <w:spacing w:after="0" w:line="360" w:lineRule="auto"/>
        <w:jc w:val="both"/>
        <w:rPr>
          <w:rFonts w:ascii="Times New Roman" w:hAnsi="Times New Roman" w:cs="Times New Roman"/>
          <w:b/>
          <w:sz w:val="24"/>
          <w:szCs w:val="24"/>
        </w:rPr>
        <w:sectPr w:rsidR="00CB0E17" w:rsidSect="00EF26AC">
          <w:headerReference w:type="default" r:id="rId12"/>
          <w:footerReference w:type="default" r:id="rId13"/>
          <w:headerReference w:type="first" r:id="rId14"/>
          <w:footerReference w:type="first" r:id="rId15"/>
          <w:pgSz w:w="11906" w:h="16838"/>
          <w:pgMar w:top="1417" w:right="1701" w:bottom="1417" w:left="1701" w:header="567" w:footer="708" w:gutter="0"/>
          <w:cols w:space="708"/>
          <w:titlePg/>
          <w:docGrid w:linePitch="360"/>
        </w:sectPr>
      </w:pPr>
    </w:p>
    <w:p w:rsidR="00C50DEB" w:rsidRDefault="00C50DEB" w:rsidP="00FF3346">
      <w:pPr>
        <w:spacing w:after="0" w:line="360" w:lineRule="auto"/>
        <w:jc w:val="both"/>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8A1C16" w:rsidRPr="00307D67" w:rsidRDefault="008A1C16" w:rsidP="00C62C42">
      <w:pPr>
        <w:pStyle w:val="Prrafodelista"/>
        <w:numPr>
          <w:ilvl w:val="0"/>
          <w:numId w:val="1"/>
        </w:numPr>
        <w:spacing w:after="0" w:line="360" w:lineRule="auto"/>
        <w:jc w:val="both"/>
        <w:rPr>
          <w:rFonts w:ascii="Times New Roman" w:hAnsi="Times New Roman" w:cs="Times New Roman"/>
          <w:sz w:val="24"/>
          <w:szCs w:val="24"/>
        </w:rPr>
      </w:pPr>
      <w:r w:rsidRPr="00307D67">
        <w:rPr>
          <w:rFonts w:ascii="Times New Roman" w:hAnsi="Times New Roman" w:cs="Times New Roman"/>
          <w:b/>
          <w:sz w:val="24"/>
          <w:szCs w:val="24"/>
        </w:rPr>
        <w:t>Problemática:</w:t>
      </w:r>
      <w:r w:rsidR="009061A5" w:rsidRPr="00307D67">
        <w:rPr>
          <w:rFonts w:ascii="Times New Roman" w:hAnsi="Times New Roman" w:cs="Times New Roman"/>
          <w:b/>
          <w:sz w:val="24"/>
          <w:szCs w:val="24"/>
        </w:rPr>
        <w:t xml:space="preserve"> </w:t>
      </w:r>
      <w:r w:rsidR="00307D67" w:rsidRPr="00307D67">
        <w:rPr>
          <w:rFonts w:ascii="Times New Roman" w:eastAsia="Calibri" w:hAnsi="Times New Roman" w:cs="Times New Roman"/>
          <w:sz w:val="24"/>
          <w:szCs w:val="24"/>
        </w:rPr>
        <w:t>La eficiencia económica de la fundición de piezas de acero es una prioridad permanente para esta industria. Para su aumento es imprescindible la disminución de los costos de producción. L</w:t>
      </w:r>
      <w:r w:rsidR="00307D67" w:rsidRPr="00307D67">
        <w:rPr>
          <w:rFonts w:ascii="Times New Roman" w:eastAsia="Calibri" w:hAnsi="Times New Roman" w:cs="Times New Roman"/>
          <w:sz w:val="24"/>
          <w:szCs w:val="24"/>
          <w:lang w:val="es-MX"/>
        </w:rPr>
        <w:t>os materiales auxiliares de alimentación tienen un papel muy importante en el logro de este objetivo, por lo que se utilizan en todo el mundo. Los precios de materiales comerciales para esta aplicación influyen en costos de producción relativamente elevados.</w:t>
      </w:r>
    </w:p>
    <w:p w:rsidR="008A1C16" w:rsidRPr="00307D67" w:rsidRDefault="008A1C16" w:rsidP="00C62C42">
      <w:pPr>
        <w:pStyle w:val="Prrafodelista"/>
        <w:numPr>
          <w:ilvl w:val="0"/>
          <w:numId w:val="1"/>
        </w:numPr>
        <w:spacing w:after="0" w:line="360" w:lineRule="auto"/>
        <w:jc w:val="both"/>
        <w:rPr>
          <w:rFonts w:ascii="Times New Roman" w:hAnsi="Times New Roman" w:cs="Times New Roman"/>
          <w:b/>
          <w:sz w:val="24"/>
          <w:szCs w:val="24"/>
        </w:rPr>
      </w:pPr>
      <w:r w:rsidRPr="00307D67">
        <w:rPr>
          <w:rFonts w:ascii="Times New Roman" w:hAnsi="Times New Roman" w:cs="Times New Roman"/>
          <w:b/>
          <w:sz w:val="24"/>
          <w:szCs w:val="24"/>
        </w:rPr>
        <w:t>Objetivo:</w:t>
      </w:r>
      <w:r w:rsidR="00307D67" w:rsidRPr="00307D67">
        <w:rPr>
          <w:rFonts w:eastAsia="Calibri"/>
          <w:lang w:val="es-MX"/>
        </w:rPr>
        <w:t xml:space="preserve"> </w:t>
      </w:r>
      <w:r w:rsidR="00307D67" w:rsidRPr="00307D67">
        <w:rPr>
          <w:rFonts w:ascii="Times New Roman" w:eastAsia="Calibri" w:hAnsi="Times New Roman" w:cs="Times New Roman"/>
          <w:sz w:val="24"/>
          <w:szCs w:val="24"/>
          <w:lang w:val="es-MX"/>
        </w:rPr>
        <w:t xml:space="preserve">El presente trabajo tiene como objetivo exponer las posibilidades que ofrece la aplicación de la cáscara de arroz como material termoaislante en la fundición de piezas de acero, </w:t>
      </w:r>
      <w:r w:rsidR="0066002D">
        <w:rPr>
          <w:rFonts w:ascii="Times New Roman" w:eastAsia="Calibri" w:hAnsi="Times New Roman" w:cs="Times New Roman"/>
          <w:sz w:val="24"/>
          <w:szCs w:val="24"/>
          <w:lang w:val="es-MX"/>
        </w:rPr>
        <w:t>para</w:t>
      </w:r>
      <w:r w:rsidR="00307D67" w:rsidRPr="00307D67">
        <w:rPr>
          <w:rFonts w:ascii="Times New Roman" w:eastAsia="Calibri" w:hAnsi="Times New Roman" w:cs="Times New Roman"/>
          <w:sz w:val="24"/>
          <w:szCs w:val="24"/>
          <w:lang w:val="es-MX"/>
        </w:rPr>
        <w:t xml:space="preserve"> la disminución de los costos de producción.</w:t>
      </w:r>
    </w:p>
    <w:p w:rsidR="008A1C16" w:rsidRPr="00307D67" w:rsidRDefault="008A1C16" w:rsidP="00C62C42">
      <w:pPr>
        <w:pStyle w:val="Prrafodelista"/>
        <w:numPr>
          <w:ilvl w:val="0"/>
          <w:numId w:val="1"/>
        </w:numPr>
        <w:spacing w:after="0" w:line="360" w:lineRule="auto"/>
        <w:jc w:val="both"/>
        <w:rPr>
          <w:rFonts w:ascii="Times New Roman" w:hAnsi="Times New Roman" w:cs="Times New Roman"/>
          <w:b/>
          <w:sz w:val="24"/>
          <w:szCs w:val="24"/>
        </w:rPr>
      </w:pPr>
      <w:r w:rsidRPr="00307D67">
        <w:rPr>
          <w:rFonts w:ascii="Times New Roman" w:hAnsi="Times New Roman" w:cs="Times New Roman"/>
          <w:b/>
          <w:sz w:val="24"/>
          <w:szCs w:val="24"/>
        </w:rPr>
        <w:t>Metodología:</w:t>
      </w:r>
      <w:r w:rsidR="00307D67" w:rsidRPr="00307D67">
        <w:rPr>
          <w:rFonts w:ascii="Times New Roman" w:hAnsi="Times New Roman" w:cs="Times New Roman"/>
          <w:b/>
          <w:sz w:val="24"/>
          <w:szCs w:val="24"/>
        </w:rPr>
        <w:t xml:space="preserve"> </w:t>
      </w:r>
      <w:r w:rsidR="00307D67" w:rsidRPr="00307D67">
        <w:rPr>
          <w:rFonts w:ascii="Times New Roman" w:eastAsia="Calibri" w:hAnsi="Times New Roman" w:cs="Times New Roman"/>
          <w:sz w:val="24"/>
          <w:szCs w:val="24"/>
          <w:lang w:val="es-MX"/>
        </w:rPr>
        <w:t>Se exponen características y parámetros tecnológicos de este material orgánico en forma de casquillo y cobertura. Se mencionan los aspectos relacionados con la disminución del costo de producción logrado con respecto a los de materiales comercializados internacionalmente.</w:t>
      </w:r>
      <w:r w:rsidR="009061A5" w:rsidRPr="00307D67">
        <w:rPr>
          <w:rFonts w:ascii="Times New Roman" w:hAnsi="Times New Roman" w:cs="Times New Roman"/>
          <w:b/>
          <w:sz w:val="24"/>
          <w:szCs w:val="24"/>
        </w:rPr>
        <w:t xml:space="preserve"> </w:t>
      </w:r>
    </w:p>
    <w:p w:rsidR="008A1C16" w:rsidRPr="007B6A8E" w:rsidRDefault="008A1C16" w:rsidP="00C62C42">
      <w:pPr>
        <w:pStyle w:val="Prrafodelista"/>
        <w:numPr>
          <w:ilvl w:val="0"/>
          <w:numId w:val="1"/>
        </w:numPr>
        <w:spacing w:after="0" w:line="360" w:lineRule="auto"/>
        <w:jc w:val="both"/>
        <w:rPr>
          <w:rFonts w:ascii="Times New Roman" w:hAnsi="Times New Roman" w:cs="Times New Roman"/>
          <w:b/>
          <w:sz w:val="24"/>
          <w:szCs w:val="24"/>
        </w:rPr>
      </w:pPr>
      <w:r w:rsidRPr="007B6A8E">
        <w:rPr>
          <w:rFonts w:ascii="Times New Roman" w:hAnsi="Times New Roman" w:cs="Times New Roman"/>
          <w:b/>
          <w:sz w:val="24"/>
          <w:szCs w:val="24"/>
        </w:rPr>
        <w:t>Resultados y discusión:</w:t>
      </w:r>
      <w:r w:rsidR="009061A5" w:rsidRPr="007B6A8E">
        <w:rPr>
          <w:rFonts w:ascii="Times New Roman" w:hAnsi="Times New Roman" w:cs="Times New Roman"/>
          <w:b/>
          <w:sz w:val="24"/>
          <w:szCs w:val="24"/>
        </w:rPr>
        <w:t xml:space="preserve"> </w:t>
      </w:r>
      <w:r w:rsidR="00307D67" w:rsidRPr="007B6A8E">
        <w:rPr>
          <w:rFonts w:ascii="Times New Roman" w:eastAsia="Calibri" w:hAnsi="Times New Roman" w:cs="Times New Roman"/>
          <w:sz w:val="24"/>
          <w:szCs w:val="24"/>
          <w:lang w:val="es-MX" w:eastAsia="es-ES"/>
        </w:rPr>
        <w:t xml:space="preserve">Se discuten resultados de la aplicación de este desecho agrícola, similares a los que se obtienen con materiales de diferentes firmas comerciales. </w:t>
      </w:r>
      <w:r w:rsidR="00307D67" w:rsidRPr="007B6A8E">
        <w:rPr>
          <w:rFonts w:ascii="Times New Roman" w:eastAsia="Calibri" w:hAnsi="Times New Roman" w:cs="Times New Roman"/>
          <w:sz w:val="24"/>
          <w:szCs w:val="24"/>
          <w:lang w:eastAsia="es-ES"/>
        </w:rPr>
        <w:t xml:space="preserve">Los </w:t>
      </w:r>
      <w:r w:rsidR="00307D67" w:rsidRPr="007B6A8E">
        <w:rPr>
          <w:rFonts w:ascii="Times New Roman" w:eastAsia="Calibri" w:hAnsi="Times New Roman" w:cs="Times New Roman"/>
          <w:sz w:val="24"/>
          <w:szCs w:val="24"/>
          <w:lang w:val="es-MX" w:eastAsia="es-ES"/>
        </w:rPr>
        <w:t>resultados experimentales obtenidos muestran el potencial de la cáscara de arroz, como material termoaislante, para disminuir los costos de producción y aumentar la eficiencia económica del proceso de función de piezas de acero.</w:t>
      </w:r>
    </w:p>
    <w:p w:rsidR="009061A5" w:rsidRPr="007B6A8E" w:rsidRDefault="008A1C16" w:rsidP="007B6A8E">
      <w:pPr>
        <w:pStyle w:val="Prrafodelista"/>
        <w:numPr>
          <w:ilvl w:val="0"/>
          <w:numId w:val="2"/>
        </w:numPr>
        <w:spacing w:after="160" w:line="360" w:lineRule="auto"/>
        <w:jc w:val="both"/>
        <w:rPr>
          <w:rFonts w:ascii="Times New Roman" w:eastAsia="Calibri" w:hAnsi="Times New Roman" w:cs="Times New Roman"/>
          <w:sz w:val="24"/>
          <w:szCs w:val="24"/>
          <w:lang w:val="es-MX" w:eastAsia="es-ES"/>
        </w:rPr>
      </w:pPr>
      <w:r w:rsidRPr="005754D8">
        <w:rPr>
          <w:rFonts w:ascii="Times New Roman" w:hAnsi="Times New Roman" w:cs="Times New Roman"/>
          <w:b/>
          <w:sz w:val="24"/>
          <w:szCs w:val="24"/>
        </w:rPr>
        <w:t>Conclusiones:</w:t>
      </w:r>
      <w:r w:rsidR="007B6A8E" w:rsidRPr="007B6A8E">
        <w:rPr>
          <w:rFonts w:ascii="Times New Roman" w:eastAsia="Calibri" w:hAnsi="Times New Roman" w:cs="Times New Roman"/>
          <w:sz w:val="24"/>
          <w:szCs w:val="24"/>
          <w:lang w:eastAsia="es-ES"/>
        </w:rPr>
        <w:t xml:space="preserve"> La principal conclusión derivada de los resultados que se exponen es que</w:t>
      </w:r>
      <w:r w:rsidR="007B6A8E" w:rsidRPr="007B6A8E">
        <w:rPr>
          <w:rFonts w:ascii="Times New Roman" w:eastAsia="Calibri" w:hAnsi="Times New Roman" w:cs="Times New Roman"/>
          <w:sz w:val="24"/>
          <w:szCs w:val="24"/>
          <w:lang w:val="es-MX" w:eastAsia="es-ES"/>
        </w:rPr>
        <w:t xml:space="preserve"> la cáscara de arroz constituye una alternativa viable, ecológica y económica de material auxiliar de alimentación en el proceso de fundición de piezas de acero en nuestro país.</w:t>
      </w:r>
    </w:p>
    <w:p w:rsidR="00584C7B" w:rsidRDefault="00584C7B" w:rsidP="00FF3346">
      <w:pPr>
        <w:spacing w:after="0" w:line="360" w:lineRule="auto"/>
        <w:jc w:val="both"/>
        <w:rPr>
          <w:rFonts w:ascii="Times New Roman" w:hAnsi="Times New Roman" w:cs="Times New Roman"/>
          <w:sz w:val="24"/>
          <w:szCs w:val="24"/>
        </w:rPr>
        <w:sectPr w:rsidR="00584C7B" w:rsidSect="00C8585B">
          <w:headerReference w:type="default" r:id="rId16"/>
          <w:pgSz w:w="11906" w:h="16838"/>
          <w:pgMar w:top="1417" w:right="1701" w:bottom="1417" w:left="1701" w:header="567" w:footer="708" w:gutter="0"/>
          <w:cols w:space="708"/>
          <w:docGrid w:linePitch="360"/>
        </w:sectPr>
      </w:pPr>
    </w:p>
    <w:p w:rsidR="00551ED9" w:rsidRPr="001263C6" w:rsidRDefault="009061A5" w:rsidP="00FF3346">
      <w:pPr>
        <w:spacing w:after="0" w:line="360" w:lineRule="auto"/>
        <w:jc w:val="both"/>
        <w:rPr>
          <w:rFonts w:ascii="Times New Roman" w:hAnsi="Times New Roman" w:cs="Times New Roman"/>
          <w:sz w:val="24"/>
          <w:szCs w:val="24"/>
          <w:lang w:val="en-US"/>
        </w:rPr>
      </w:pPr>
      <w:r w:rsidRPr="001263C6">
        <w:rPr>
          <w:rFonts w:ascii="Times New Roman" w:hAnsi="Times New Roman" w:cs="Times New Roman"/>
          <w:b/>
          <w:i/>
          <w:sz w:val="24"/>
          <w:szCs w:val="24"/>
          <w:lang w:val="en-US"/>
        </w:rPr>
        <w:lastRenderedPageBreak/>
        <w:t>Abstract:</w:t>
      </w:r>
      <w:r w:rsidRPr="001263C6">
        <w:rPr>
          <w:rFonts w:ascii="Times New Roman" w:hAnsi="Times New Roman" w:cs="Times New Roman"/>
          <w:sz w:val="24"/>
          <w:szCs w:val="24"/>
          <w:lang w:val="en-US"/>
        </w:rPr>
        <w:t xml:space="preserve"> </w:t>
      </w:r>
    </w:p>
    <w:p w:rsidR="00551ED9" w:rsidRPr="00551ED9" w:rsidRDefault="00551ED9" w:rsidP="00551ED9">
      <w:pPr>
        <w:numPr>
          <w:ilvl w:val="0"/>
          <w:numId w:val="3"/>
        </w:numPr>
        <w:spacing w:after="160" w:line="360" w:lineRule="auto"/>
        <w:contextualSpacing/>
        <w:jc w:val="both"/>
        <w:rPr>
          <w:rFonts w:ascii="Times New Roman" w:eastAsia="Times New Roman" w:hAnsi="Times New Roman" w:cs="Times New Roman"/>
          <w:b/>
          <w:i/>
          <w:sz w:val="24"/>
          <w:szCs w:val="24"/>
          <w:lang w:val="en-US" w:eastAsia="es-ES"/>
        </w:rPr>
      </w:pPr>
      <w:r w:rsidRPr="00551ED9">
        <w:rPr>
          <w:rFonts w:ascii="Times New Roman" w:eastAsia="Times New Roman" w:hAnsi="Times New Roman" w:cs="Times New Roman"/>
          <w:b/>
          <w:i/>
          <w:sz w:val="24"/>
          <w:szCs w:val="24"/>
          <w:lang w:val="en-US" w:eastAsia="es-ES"/>
        </w:rPr>
        <w:t xml:space="preserve">Problematic. </w:t>
      </w:r>
      <w:r w:rsidRPr="00551ED9">
        <w:rPr>
          <w:rFonts w:ascii="Times New Roman" w:eastAsia="Times New Roman" w:hAnsi="Times New Roman" w:cs="Times New Roman"/>
          <w:i/>
          <w:sz w:val="24"/>
          <w:szCs w:val="24"/>
          <w:lang w:val="en-US" w:eastAsia="es-ES"/>
        </w:rPr>
        <w:t xml:space="preserve">The economic efficiency of steel casting parts is a constant priority in this industry. In order to its increase, it is essential to reduce production costs. Feeding aids play a very important role in achieving this goal, which is why they are use all over the world. Commercial material prices for this application result in relatively high production costs.                                  </w:t>
      </w:r>
    </w:p>
    <w:p w:rsidR="00551ED9" w:rsidRPr="00551ED9" w:rsidRDefault="00551ED9" w:rsidP="00551ED9">
      <w:pPr>
        <w:numPr>
          <w:ilvl w:val="0"/>
          <w:numId w:val="3"/>
        </w:numPr>
        <w:spacing w:after="160" w:line="360" w:lineRule="auto"/>
        <w:contextualSpacing/>
        <w:jc w:val="both"/>
        <w:rPr>
          <w:rFonts w:ascii="Times New Roman" w:eastAsia="Times New Roman" w:hAnsi="Times New Roman" w:cs="Times New Roman"/>
          <w:b/>
          <w:i/>
          <w:sz w:val="24"/>
          <w:szCs w:val="24"/>
          <w:lang w:val="en-US" w:eastAsia="es-ES"/>
        </w:rPr>
      </w:pPr>
      <w:r w:rsidRPr="00551ED9">
        <w:rPr>
          <w:rFonts w:ascii="Times New Roman" w:eastAsia="Times New Roman" w:hAnsi="Times New Roman" w:cs="Times New Roman"/>
          <w:b/>
          <w:i/>
          <w:sz w:val="24"/>
          <w:szCs w:val="24"/>
          <w:lang w:val="en-US" w:eastAsia="es-ES"/>
        </w:rPr>
        <w:t>Objective.</w:t>
      </w:r>
      <w:r w:rsidRPr="00551ED9">
        <w:rPr>
          <w:rFonts w:ascii="Times New Roman" w:eastAsia="Times New Roman" w:hAnsi="Times New Roman" w:cs="Times New Roman"/>
          <w:i/>
          <w:sz w:val="24"/>
          <w:szCs w:val="24"/>
          <w:lang w:val="en-US" w:eastAsia="es-ES"/>
        </w:rPr>
        <w:t xml:space="preserve"> </w:t>
      </w:r>
      <w:r w:rsidRPr="00551ED9">
        <w:rPr>
          <w:rFonts w:ascii="Times New Roman" w:eastAsia="Calibri" w:hAnsi="Times New Roman" w:cs="Times New Roman"/>
          <w:i/>
          <w:sz w:val="24"/>
          <w:szCs w:val="24"/>
          <w:lang w:val="en-US" w:eastAsia="es-ES"/>
        </w:rPr>
        <w:t>The objective of this work is to expose the possibilities offered by the application of rice husk as a heat-insulating material in reducing production costs of the steel casting parts.</w:t>
      </w:r>
    </w:p>
    <w:p w:rsidR="00551ED9" w:rsidRPr="00551ED9" w:rsidRDefault="00551ED9" w:rsidP="00551ED9">
      <w:pPr>
        <w:numPr>
          <w:ilvl w:val="0"/>
          <w:numId w:val="3"/>
        </w:numPr>
        <w:spacing w:after="160" w:line="360" w:lineRule="auto"/>
        <w:contextualSpacing/>
        <w:jc w:val="both"/>
        <w:rPr>
          <w:rFonts w:ascii="Times New Roman" w:eastAsia="Times New Roman" w:hAnsi="Times New Roman" w:cs="Times New Roman"/>
          <w:b/>
          <w:i/>
          <w:sz w:val="24"/>
          <w:szCs w:val="24"/>
          <w:lang w:val="en-US" w:eastAsia="es-ES"/>
        </w:rPr>
      </w:pPr>
      <w:r w:rsidRPr="00551ED9">
        <w:rPr>
          <w:rFonts w:ascii="Times New Roman" w:eastAsia="Times New Roman" w:hAnsi="Times New Roman" w:cs="Times New Roman"/>
          <w:b/>
          <w:i/>
          <w:sz w:val="24"/>
          <w:szCs w:val="24"/>
          <w:lang w:val="en-US" w:eastAsia="es-ES"/>
        </w:rPr>
        <w:t>Methodology.</w:t>
      </w:r>
      <w:r w:rsidRPr="00551ED9">
        <w:rPr>
          <w:rFonts w:ascii="Times New Roman" w:eastAsia="Times New Roman" w:hAnsi="Times New Roman" w:cs="Times New Roman"/>
          <w:i/>
          <w:sz w:val="24"/>
          <w:szCs w:val="24"/>
          <w:lang w:val="en-US" w:eastAsia="es-ES"/>
        </w:rPr>
        <w:t xml:space="preserve"> Characteristics and technological parameters of this organic material in sleeve and hot topping form are exposed. Aspects related to the production cost reduction achieved with respect to those of materials commercialized internationally are mentioned.</w:t>
      </w:r>
    </w:p>
    <w:p w:rsidR="00551ED9" w:rsidRPr="00551ED9" w:rsidRDefault="00551ED9" w:rsidP="00551ED9">
      <w:pPr>
        <w:numPr>
          <w:ilvl w:val="0"/>
          <w:numId w:val="3"/>
        </w:numPr>
        <w:spacing w:after="160" w:line="360" w:lineRule="auto"/>
        <w:contextualSpacing/>
        <w:jc w:val="both"/>
        <w:rPr>
          <w:rFonts w:ascii="Times New Roman" w:eastAsia="Times New Roman" w:hAnsi="Times New Roman" w:cs="Times New Roman"/>
          <w:b/>
          <w:i/>
          <w:sz w:val="24"/>
          <w:szCs w:val="24"/>
          <w:lang w:val="en-US" w:eastAsia="es-ES"/>
        </w:rPr>
      </w:pPr>
      <w:r w:rsidRPr="00551ED9">
        <w:rPr>
          <w:rFonts w:ascii="Times New Roman" w:eastAsia="Times New Roman" w:hAnsi="Times New Roman" w:cs="Times New Roman"/>
          <w:b/>
          <w:i/>
          <w:sz w:val="24"/>
          <w:szCs w:val="24"/>
          <w:lang w:val="en-US" w:eastAsia="es-ES"/>
        </w:rPr>
        <w:t>Results and Discussion.</w:t>
      </w:r>
      <w:r w:rsidRPr="00551ED9">
        <w:rPr>
          <w:rFonts w:ascii="Times New Roman" w:eastAsia="Times New Roman" w:hAnsi="Times New Roman" w:cs="Times New Roman"/>
          <w:i/>
          <w:sz w:val="24"/>
          <w:szCs w:val="24"/>
          <w:lang w:val="en-US" w:eastAsia="es-ES"/>
        </w:rPr>
        <w:t xml:space="preserve"> The results of this agricultural waste application in the steel casting parts, similar to those obtained with materials from different commercial firms, are exposed. The experimental results obtained shown the potential of rice husk, as thermal insulating material, to decrease production costs and increase the economic efficiency of steel casting parts process.</w:t>
      </w:r>
    </w:p>
    <w:p w:rsidR="00551ED9" w:rsidRPr="00551ED9" w:rsidRDefault="00551ED9" w:rsidP="00551ED9">
      <w:pPr>
        <w:numPr>
          <w:ilvl w:val="0"/>
          <w:numId w:val="3"/>
        </w:numPr>
        <w:spacing w:after="160" w:line="360" w:lineRule="auto"/>
        <w:contextualSpacing/>
        <w:jc w:val="both"/>
        <w:rPr>
          <w:rFonts w:ascii="Times New Roman" w:eastAsia="Times New Roman" w:hAnsi="Times New Roman" w:cs="Times New Roman"/>
          <w:b/>
          <w:i/>
          <w:sz w:val="24"/>
          <w:szCs w:val="24"/>
          <w:lang w:val="en-US" w:eastAsia="es-ES"/>
        </w:rPr>
      </w:pPr>
      <w:r w:rsidRPr="00551ED9">
        <w:rPr>
          <w:rFonts w:ascii="Times New Roman" w:eastAsia="Times New Roman" w:hAnsi="Times New Roman" w:cs="Times New Roman"/>
          <w:b/>
          <w:i/>
          <w:sz w:val="24"/>
          <w:szCs w:val="24"/>
          <w:lang w:val="en-US" w:eastAsia="es-ES"/>
        </w:rPr>
        <w:t>Conclusions.</w:t>
      </w:r>
      <w:r w:rsidRPr="00551ED9">
        <w:rPr>
          <w:rFonts w:ascii="Times New Roman" w:eastAsia="Times New Roman" w:hAnsi="Times New Roman" w:cs="Times New Roman"/>
          <w:i/>
          <w:sz w:val="24"/>
          <w:szCs w:val="24"/>
          <w:lang w:val="en-US" w:eastAsia="es-ES"/>
        </w:rPr>
        <w:t xml:space="preserve"> The main conclusion derived from the exposed results is that rice husk it constitutes a viable, ecological and economic alternative of feeding aid in the steel casting parts process in our country.</w:t>
      </w:r>
    </w:p>
    <w:p w:rsidR="00551ED9" w:rsidRPr="00551ED9" w:rsidRDefault="009061A5" w:rsidP="00551ED9">
      <w:pPr>
        <w:jc w:val="both"/>
        <w:rPr>
          <w:rFonts w:ascii="Times New Roman" w:eastAsia="Times New Roman" w:hAnsi="Times New Roman" w:cs="Times New Roman"/>
          <w:sz w:val="24"/>
          <w:szCs w:val="24"/>
          <w:lang w:eastAsia="es-ES"/>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551ED9">
        <w:rPr>
          <w:rFonts w:ascii="Times New Roman" w:eastAsia="Times New Roman" w:hAnsi="Times New Roman" w:cs="Times New Roman"/>
          <w:sz w:val="24"/>
          <w:szCs w:val="24"/>
          <w:lang w:eastAsia="es-ES"/>
        </w:rPr>
        <w:t>Casquillo termoaislante;</w:t>
      </w:r>
      <w:r w:rsidR="00551ED9" w:rsidRPr="00551ED9">
        <w:rPr>
          <w:rFonts w:ascii="Times New Roman" w:eastAsia="Times New Roman" w:hAnsi="Times New Roman" w:cs="Times New Roman"/>
          <w:sz w:val="24"/>
          <w:szCs w:val="24"/>
          <w:lang w:eastAsia="es-ES"/>
        </w:rPr>
        <w:t xml:space="preserve"> </w:t>
      </w:r>
      <w:r w:rsidR="00551ED9">
        <w:rPr>
          <w:rFonts w:ascii="Times New Roman" w:eastAsia="Times New Roman" w:hAnsi="Times New Roman" w:cs="Times New Roman"/>
          <w:sz w:val="24"/>
          <w:szCs w:val="24"/>
          <w:lang w:eastAsia="es-ES"/>
        </w:rPr>
        <w:t>P</w:t>
      </w:r>
      <w:r w:rsidR="00551ED9" w:rsidRPr="00551ED9">
        <w:rPr>
          <w:rFonts w:ascii="Times New Roman" w:eastAsia="Times New Roman" w:hAnsi="Times New Roman" w:cs="Times New Roman"/>
          <w:sz w:val="24"/>
          <w:szCs w:val="24"/>
          <w:lang w:eastAsia="es-ES"/>
        </w:rPr>
        <w:t>olvo de cobertura</w:t>
      </w:r>
      <w:r w:rsidR="00551ED9">
        <w:rPr>
          <w:rFonts w:ascii="Times New Roman" w:eastAsia="Times New Roman" w:hAnsi="Times New Roman" w:cs="Times New Roman"/>
          <w:sz w:val="24"/>
          <w:szCs w:val="24"/>
          <w:lang w:eastAsia="es-ES"/>
        </w:rPr>
        <w:t>;</w:t>
      </w:r>
      <w:r w:rsidR="00551ED9" w:rsidRPr="00551ED9">
        <w:rPr>
          <w:rFonts w:ascii="Times New Roman" w:eastAsia="Times New Roman" w:hAnsi="Times New Roman" w:cs="Times New Roman"/>
          <w:sz w:val="24"/>
          <w:szCs w:val="24"/>
          <w:lang w:eastAsia="es-ES"/>
        </w:rPr>
        <w:t xml:space="preserve"> </w:t>
      </w:r>
      <w:r w:rsidR="00551ED9">
        <w:rPr>
          <w:rFonts w:ascii="Times New Roman" w:eastAsia="Times New Roman" w:hAnsi="Times New Roman" w:cs="Times New Roman"/>
          <w:sz w:val="24"/>
          <w:szCs w:val="24"/>
          <w:lang w:eastAsia="es-ES"/>
        </w:rPr>
        <w:t>C</w:t>
      </w:r>
      <w:r w:rsidR="00551ED9" w:rsidRPr="00551ED9">
        <w:rPr>
          <w:rFonts w:ascii="Times New Roman" w:eastAsia="Times New Roman" w:hAnsi="Times New Roman" w:cs="Times New Roman"/>
          <w:sz w:val="24"/>
          <w:szCs w:val="24"/>
          <w:lang w:eastAsia="es-ES"/>
        </w:rPr>
        <w:t>áscara de arroz</w:t>
      </w:r>
      <w:r w:rsidR="00551ED9">
        <w:rPr>
          <w:rFonts w:ascii="Times New Roman" w:eastAsia="Times New Roman" w:hAnsi="Times New Roman" w:cs="Times New Roman"/>
          <w:sz w:val="24"/>
          <w:szCs w:val="24"/>
          <w:lang w:eastAsia="es-ES"/>
        </w:rPr>
        <w:t>;</w:t>
      </w:r>
      <w:r w:rsidR="00551ED9" w:rsidRPr="00551ED9">
        <w:rPr>
          <w:rFonts w:ascii="Times New Roman" w:eastAsia="Times New Roman" w:hAnsi="Times New Roman" w:cs="Times New Roman"/>
          <w:sz w:val="24"/>
          <w:szCs w:val="24"/>
          <w:lang w:eastAsia="es-ES"/>
        </w:rPr>
        <w:t xml:space="preserve"> </w:t>
      </w:r>
      <w:r w:rsidR="00551ED9">
        <w:rPr>
          <w:rFonts w:ascii="Times New Roman" w:eastAsia="Times New Roman" w:hAnsi="Times New Roman" w:cs="Times New Roman"/>
          <w:sz w:val="24"/>
          <w:szCs w:val="24"/>
          <w:lang w:eastAsia="es-ES"/>
        </w:rPr>
        <w:t>A</w:t>
      </w:r>
      <w:r w:rsidR="00551ED9" w:rsidRPr="00551ED9">
        <w:rPr>
          <w:rFonts w:ascii="Times New Roman" w:eastAsia="Times New Roman" w:hAnsi="Times New Roman" w:cs="Times New Roman"/>
          <w:sz w:val="24"/>
          <w:szCs w:val="24"/>
          <w:lang w:eastAsia="es-ES"/>
        </w:rPr>
        <w:t>cero fundido</w:t>
      </w:r>
      <w:r w:rsidR="00551ED9">
        <w:rPr>
          <w:rFonts w:ascii="Times New Roman" w:eastAsia="Times New Roman" w:hAnsi="Times New Roman" w:cs="Times New Roman"/>
          <w:sz w:val="24"/>
          <w:szCs w:val="24"/>
          <w:lang w:eastAsia="es-ES"/>
        </w:rPr>
        <w:t>;</w:t>
      </w:r>
      <w:r w:rsidR="00551ED9" w:rsidRPr="00551ED9">
        <w:rPr>
          <w:rFonts w:ascii="Times New Roman" w:eastAsia="Times New Roman" w:hAnsi="Times New Roman" w:cs="Times New Roman"/>
          <w:sz w:val="24"/>
          <w:szCs w:val="24"/>
          <w:lang w:eastAsia="es-ES"/>
        </w:rPr>
        <w:t xml:space="preserve"> </w:t>
      </w:r>
      <w:r w:rsidR="00551ED9">
        <w:rPr>
          <w:rFonts w:ascii="Times New Roman" w:eastAsia="Times New Roman" w:hAnsi="Times New Roman" w:cs="Times New Roman"/>
          <w:sz w:val="24"/>
          <w:szCs w:val="24"/>
          <w:lang w:eastAsia="es-ES"/>
        </w:rPr>
        <w:t>A</w:t>
      </w:r>
      <w:r w:rsidR="00551ED9" w:rsidRPr="00551ED9">
        <w:rPr>
          <w:rFonts w:ascii="Times New Roman" w:eastAsia="Times New Roman" w:hAnsi="Times New Roman" w:cs="Times New Roman"/>
          <w:sz w:val="24"/>
          <w:szCs w:val="24"/>
          <w:lang w:eastAsia="es-ES"/>
        </w:rPr>
        <w:t>uxiliares de alimentación</w:t>
      </w:r>
      <w:r w:rsidR="00551ED9">
        <w:rPr>
          <w:rFonts w:ascii="Times New Roman" w:eastAsia="Times New Roman" w:hAnsi="Times New Roman" w:cs="Times New Roman"/>
          <w:sz w:val="24"/>
          <w:szCs w:val="24"/>
          <w:lang w:eastAsia="es-ES"/>
        </w:rPr>
        <w:t>;</w:t>
      </w:r>
      <w:r w:rsidR="00551ED9" w:rsidRPr="00551ED9">
        <w:rPr>
          <w:rFonts w:ascii="Times New Roman" w:eastAsia="Times New Roman" w:hAnsi="Times New Roman" w:cs="Times New Roman"/>
          <w:sz w:val="24"/>
          <w:szCs w:val="24"/>
          <w:lang w:eastAsia="es-ES"/>
        </w:rPr>
        <w:t xml:space="preserve"> </w:t>
      </w:r>
      <w:r w:rsidR="00551ED9">
        <w:rPr>
          <w:rFonts w:ascii="Times New Roman" w:eastAsia="Times New Roman" w:hAnsi="Times New Roman" w:cs="Times New Roman"/>
          <w:sz w:val="24"/>
          <w:szCs w:val="24"/>
          <w:lang w:eastAsia="es-ES"/>
        </w:rPr>
        <w:t>M</w:t>
      </w:r>
      <w:r w:rsidR="00551ED9" w:rsidRPr="00551ED9">
        <w:rPr>
          <w:rFonts w:ascii="Times New Roman" w:eastAsia="Times New Roman" w:hAnsi="Times New Roman" w:cs="Times New Roman"/>
          <w:sz w:val="24"/>
          <w:szCs w:val="24"/>
          <w:lang w:eastAsia="es-ES"/>
        </w:rPr>
        <w:t>azarotas.</w:t>
      </w:r>
    </w:p>
    <w:p w:rsidR="00CB0E17" w:rsidRDefault="009061A5" w:rsidP="00FF3346">
      <w:pPr>
        <w:spacing w:after="0" w:line="360" w:lineRule="auto"/>
        <w:jc w:val="both"/>
        <w:rPr>
          <w:rFonts w:ascii="Times New Roman" w:eastAsia="Times New Roman" w:hAnsi="Times New Roman" w:cs="Times New Roman"/>
          <w:b/>
          <w:i/>
          <w:sz w:val="24"/>
          <w:szCs w:val="24"/>
          <w:lang w:val="en-US" w:eastAsia="es-ES"/>
        </w:rPr>
      </w:pPr>
      <w:r w:rsidRPr="00551ED9">
        <w:rPr>
          <w:rFonts w:ascii="Times New Roman" w:hAnsi="Times New Roman" w:cs="Times New Roman"/>
          <w:b/>
          <w:i/>
          <w:sz w:val="24"/>
          <w:szCs w:val="24"/>
          <w:lang w:val="en-US"/>
        </w:rPr>
        <w:t>Keywords:</w:t>
      </w:r>
      <w:r w:rsidRPr="00551ED9">
        <w:rPr>
          <w:rFonts w:ascii="Times New Roman" w:hAnsi="Times New Roman" w:cs="Times New Roman"/>
          <w:sz w:val="24"/>
          <w:szCs w:val="24"/>
          <w:lang w:val="en-US"/>
        </w:rPr>
        <w:t xml:space="preserve"> </w:t>
      </w:r>
      <w:r w:rsidR="00551ED9">
        <w:rPr>
          <w:rFonts w:ascii="Times New Roman" w:hAnsi="Times New Roman" w:cs="Times New Roman"/>
          <w:sz w:val="24"/>
          <w:szCs w:val="24"/>
          <w:lang w:val="en-US"/>
        </w:rPr>
        <w:t>I</w:t>
      </w:r>
      <w:r w:rsidR="00551ED9" w:rsidRPr="00551ED9">
        <w:rPr>
          <w:rFonts w:ascii="Times New Roman" w:eastAsia="Times New Roman" w:hAnsi="Times New Roman" w:cs="Times New Roman"/>
          <w:i/>
          <w:sz w:val="24"/>
          <w:szCs w:val="24"/>
          <w:lang w:val="en-US" w:eastAsia="es-ES"/>
        </w:rPr>
        <w:t>nsulating sleeve</w:t>
      </w:r>
      <w:r w:rsidR="00551ED9">
        <w:rPr>
          <w:rFonts w:ascii="Times New Roman" w:eastAsia="Times New Roman" w:hAnsi="Times New Roman" w:cs="Times New Roman"/>
          <w:i/>
          <w:sz w:val="24"/>
          <w:szCs w:val="24"/>
          <w:lang w:val="en-US" w:eastAsia="es-ES"/>
        </w:rPr>
        <w:t>;</w:t>
      </w:r>
      <w:r w:rsidR="00551ED9" w:rsidRPr="00551ED9">
        <w:rPr>
          <w:rFonts w:ascii="Times New Roman" w:eastAsia="Times New Roman" w:hAnsi="Times New Roman" w:cs="Times New Roman"/>
          <w:i/>
          <w:sz w:val="24"/>
          <w:szCs w:val="24"/>
          <w:lang w:val="en-US" w:eastAsia="es-ES"/>
        </w:rPr>
        <w:t xml:space="preserve"> </w:t>
      </w:r>
      <w:r w:rsidR="00551ED9">
        <w:rPr>
          <w:rFonts w:ascii="Times New Roman" w:eastAsia="Times New Roman" w:hAnsi="Times New Roman" w:cs="Times New Roman"/>
          <w:i/>
          <w:sz w:val="24"/>
          <w:szCs w:val="24"/>
          <w:lang w:val="en-US" w:eastAsia="es-ES"/>
        </w:rPr>
        <w:t>H</w:t>
      </w:r>
      <w:r w:rsidR="00551ED9" w:rsidRPr="00551ED9">
        <w:rPr>
          <w:rFonts w:ascii="Times New Roman" w:eastAsia="Times New Roman" w:hAnsi="Times New Roman" w:cs="Times New Roman"/>
          <w:i/>
          <w:sz w:val="24"/>
          <w:szCs w:val="24"/>
          <w:lang w:val="en-US" w:eastAsia="es-ES"/>
        </w:rPr>
        <w:t>ot topping</w:t>
      </w:r>
      <w:r w:rsidR="00551ED9">
        <w:rPr>
          <w:rFonts w:ascii="Times New Roman" w:eastAsia="Times New Roman" w:hAnsi="Times New Roman" w:cs="Times New Roman"/>
          <w:i/>
          <w:sz w:val="24"/>
          <w:szCs w:val="24"/>
          <w:lang w:val="en-US" w:eastAsia="es-ES"/>
        </w:rPr>
        <w:t>;</w:t>
      </w:r>
      <w:r w:rsidR="00551ED9" w:rsidRPr="00551ED9">
        <w:rPr>
          <w:rFonts w:ascii="Times New Roman" w:eastAsia="Times New Roman" w:hAnsi="Times New Roman" w:cs="Times New Roman"/>
          <w:i/>
          <w:sz w:val="24"/>
          <w:szCs w:val="24"/>
          <w:lang w:val="en-US" w:eastAsia="es-ES"/>
        </w:rPr>
        <w:t xml:space="preserve"> </w:t>
      </w:r>
      <w:r w:rsidR="00551ED9">
        <w:rPr>
          <w:rFonts w:ascii="Times New Roman" w:eastAsia="Times New Roman" w:hAnsi="Times New Roman" w:cs="Times New Roman"/>
          <w:i/>
          <w:sz w:val="24"/>
          <w:szCs w:val="24"/>
          <w:lang w:val="en-US" w:eastAsia="es-ES"/>
        </w:rPr>
        <w:t>R</w:t>
      </w:r>
      <w:r w:rsidR="00551ED9" w:rsidRPr="00551ED9">
        <w:rPr>
          <w:rFonts w:ascii="Times New Roman" w:eastAsia="Times New Roman" w:hAnsi="Times New Roman" w:cs="Times New Roman"/>
          <w:i/>
          <w:sz w:val="24"/>
          <w:szCs w:val="24"/>
          <w:lang w:val="en-US" w:eastAsia="es-ES"/>
        </w:rPr>
        <w:t>ic</w:t>
      </w:r>
      <w:r w:rsidR="00551ED9">
        <w:rPr>
          <w:rFonts w:ascii="Times New Roman" w:eastAsia="Times New Roman" w:hAnsi="Times New Roman" w:cs="Times New Roman"/>
          <w:i/>
          <w:sz w:val="24"/>
          <w:szCs w:val="24"/>
          <w:lang w:val="en-US" w:eastAsia="es-ES"/>
        </w:rPr>
        <w:t>e husk;</w:t>
      </w:r>
      <w:r w:rsidR="00551ED9" w:rsidRPr="00551ED9">
        <w:rPr>
          <w:rFonts w:ascii="Times New Roman" w:eastAsia="Times New Roman" w:hAnsi="Times New Roman" w:cs="Times New Roman"/>
          <w:i/>
          <w:sz w:val="24"/>
          <w:szCs w:val="24"/>
          <w:lang w:val="en-US" w:eastAsia="es-ES"/>
        </w:rPr>
        <w:t xml:space="preserve"> </w:t>
      </w:r>
      <w:r w:rsidR="00551ED9">
        <w:rPr>
          <w:rFonts w:ascii="Times New Roman" w:eastAsia="Times New Roman" w:hAnsi="Times New Roman" w:cs="Times New Roman"/>
          <w:i/>
          <w:sz w:val="24"/>
          <w:szCs w:val="24"/>
          <w:lang w:val="en-US" w:eastAsia="es-ES"/>
        </w:rPr>
        <w:t>S</w:t>
      </w:r>
      <w:r w:rsidR="00551ED9" w:rsidRPr="00551ED9">
        <w:rPr>
          <w:rFonts w:ascii="Times New Roman" w:eastAsia="Times New Roman" w:hAnsi="Times New Roman" w:cs="Times New Roman"/>
          <w:i/>
          <w:sz w:val="24"/>
          <w:szCs w:val="24"/>
          <w:lang w:val="en-US" w:eastAsia="es-ES"/>
        </w:rPr>
        <w:t>teel cast</w:t>
      </w:r>
      <w:r w:rsidR="00551ED9">
        <w:rPr>
          <w:rFonts w:ascii="Times New Roman" w:eastAsia="Times New Roman" w:hAnsi="Times New Roman" w:cs="Times New Roman"/>
          <w:i/>
          <w:sz w:val="24"/>
          <w:szCs w:val="24"/>
          <w:lang w:val="en-US" w:eastAsia="es-ES"/>
        </w:rPr>
        <w:t>ing;</w:t>
      </w:r>
      <w:r w:rsidR="00551ED9" w:rsidRPr="00551ED9">
        <w:rPr>
          <w:rFonts w:ascii="Times New Roman" w:eastAsia="Times New Roman" w:hAnsi="Times New Roman" w:cs="Times New Roman"/>
          <w:i/>
          <w:sz w:val="24"/>
          <w:szCs w:val="24"/>
          <w:lang w:val="en-US" w:eastAsia="es-ES"/>
        </w:rPr>
        <w:t xml:space="preserve"> </w:t>
      </w:r>
      <w:r w:rsidR="00551ED9">
        <w:rPr>
          <w:rFonts w:ascii="Times New Roman" w:eastAsia="Times New Roman" w:hAnsi="Times New Roman" w:cs="Times New Roman"/>
          <w:i/>
          <w:sz w:val="24"/>
          <w:szCs w:val="24"/>
          <w:lang w:val="en-US" w:eastAsia="es-ES"/>
        </w:rPr>
        <w:t>Feeding aids;</w:t>
      </w:r>
      <w:r w:rsidR="00551ED9" w:rsidRPr="00551ED9">
        <w:rPr>
          <w:rFonts w:ascii="Times New Roman" w:eastAsia="Times New Roman" w:hAnsi="Times New Roman" w:cs="Times New Roman"/>
          <w:i/>
          <w:sz w:val="24"/>
          <w:szCs w:val="24"/>
          <w:lang w:val="en-US" w:eastAsia="es-ES"/>
        </w:rPr>
        <w:t xml:space="preserve"> </w:t>
      </w:r>
      <w:r w:rsidR="00551ED9">
        <w:rPr>
          <w:rFonts w:ascii="Times New Roman" w:eastAsia="Times New Roman" w:hAnsi="Times New Roman" w:cs="Times New Roman"/>
          <w:i/>
          <w:sz w:val="24"/>
          <w:szCs w:val="24"/>
          <w:lang w:val="en-US" w:eastAsia="es-ES"/>
        </w:rPr>
        <w:t>R</w:t>
      </w:r>
      <w:r w:rsidR="00551ED9" w:rsidRPr="00551ED9">
        <w:rPr>
          <w:rFonts w:ascii="Times New Roman" w:eastAsia="Times New Roman" w:hAnsi="Times New Roman" w:cs="Times New Roman"/>
          <w:i/>
          <w:sz w:val="24"/>
          <w:szCs w:val="24"/>
          <w:lang w:val="en-US" w:eastAsia="es-ES"/>
        </w:rPr>
        <w:t>iser.</w:t>
      </w:r>
      <w:r w:rsidR="00551ED9" w:rsidRPr="00551ED9">
        <w:rPr>
          <w:rFonts w:ascii="Times New Roman" w:eastAsia="Times New Roman" w:hAnsi="Times New Roman" w:cs="Times New Roman"/>
          <w:b/>
          <w:i/>
          <w:sz w:val="24"/>
          <w:szCs w:val="24"/>
          <w:lang w:val="en-US" w:eastAsia="es-ES"/>
        </w:rPr>
        <w:t xml:space="preserve"> </w:t>
      </w:r>
    </w:p>
    <w:p w:rsidR="00720B0D" w:rsidRDefault="00720B0D" w:rsidP="00FF3346">
      <w:pPr>
        <w:spacing w:after="0" w:line="360" w:lineRule="auto"/>
        <w:jc w:val="both"/>
        <w:rPr>
          <w:rFonts w:ascii="Times New Roman" w:eastAsia="Times New Roman" w:hAnsi="Times New Roman" w:cs="Times New Roman"/>
          <w:b/>
          <w:sz w:val="24"/>
          <w:szCs w:val="24"/>
          <w:lang w:val="en-US" w:eastAsia="es-ES"/>
        </w:rPr>
        <w:sectPr w:rsidR="00720B0D" w:rsidSect="00C8585B">
          <w:headerReference w:type="default" r:id="rId17"/>
          <w:pgSz w:w="11906" w:h="16838"/>
          <w:pgMar w:top="1417" w:right="1701" w:bottom="1417" w:left="1701" w:header="567" w:footer="708" w:gutter="0"/>
          <w:cols w:space="708"/>
          <w:docGrid w:linePitch="360"/>
        </w:sectPr>
      </w:pPr>
    </w:p>
    <w:p w:rsidR="00A21A1F" w:rsidRDefault="00A21A1F" w:rsidP="001F04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5F6D24" w:rsidRPr="005F6D24" w:rsidRDefault="005F0286" w:rsidP="001F04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w:t>
      </w:r>
      <w:r w:rsidR="005F6D24" w:rsidRPr="005F6D24">
        <w:rPr>
          <w:rFonts w:ascii="Times New Roman" w:hAnsi="Times New Roman" w:cs="Times New Roman"/>
          <w:sz w:val="24"/>
          <w:szCs w:val="24"/>
        </w:rPr>
        <w:t xml:space="preserve">a </w:t>
      </w:r>
      <w:r>
        <w:rPr>
          <w:rFonts w:ascii="Times New Roman" w:hAnsi="Times New Roman" w:cs="Times New Roman"/>
          <w:sz w:val="24"/>
          <w:szCs w:val="24"/>
        </w:rPr>
        <w:t xml:space="preserve">actualidad la </w:t>
      </w:r>
      <w:r w:rsidR="005F6D24" w:rsidRPr="005F6D24">
        <w:rPr>
          <w:rFonts w:ascii="Times New Roman" w:hAnsi="Times New Roman" w:cs="Times New Roman"/>
          <w:sz w:val="24"/>
          <w:szCs w:val="24"/>
        </w:rPr>
        <w:t xml:space="preserve">fundición </w:t>
      </w:r>
      <w:r>
        <w:rPr>
          <w:rFonts w:ascii="Times New Roman" w:hAnsi="Times New Roman" w:cs="Times New Roman"/>
          <w:sz w:val="24"/>
          <w:szCs w:val="24"/>
        </w:rPr>
        <w:t>Planta Mecánica opera con muy elevados costos de producción</w:t>
      </w:r>
      <w:r w:rsidR="00C6306E">
        <w:rPr>
          <w:rFonts w:ascii="Times New Roman" w:hAnsi="Times New Roman" w:cs="Times New Roman"/>
          <w:sz w:val="24"/>
          <w:szCs w:val="24"/>
        </w:rPr>
        <w:t xml:space="preserve"> debido, entre otros factores, al </w:t>
      </w:r>
      <w:r w:rsidR="001F1133">
        <w:rPr>
          <w:rFonts w:ascii="Times New Roman" w:hAnsi="Times New Roman" w:cs="Times New Roman"/>
          <w:sz w:val="24"/>
          <w:szCs w:val="24"/>
        </w:rPr>
        <w:t>tamaño y cantidad de l</w:t>
      </w:r>
      <w:r w:rsidR="00C6306E">
        <w:rPr>
          <w:rFonts w:ascii="Times New Roman" w:hAnsi="Times New Roman" w:cs="Times New Roman"/>
          <w:sz w:val="24"/>
          <w:szCs w:val="24"/>
        </w:rPr>
        <w:t>o</w:t>
      </w:r>
      <w:r w:rsidR="001F1133">
        <w:rPr>
          <w:rFonts w:ascii="Times New Roman" w:hAnsi="Times New Roman" w:cs="Times New Roman"/>
          <w:sz w:val="24"/>
          <w:szCs w:val="24"/>
        </w:rPr>
        <w:t>s alimentadores de acero</w:t>
      </w:r>
      <w:r w:rsidR="00C6306E">
        <w:rPr>
          <w:rFonts w:ascii="Times New Roman" w:hAnsi="Times New Roman" w:cs="Times New Roman"/>
          <w:sz w:val="24"/>
          <w:szCs w:val="24"/>
        </w:rPr>
        <w:t xml:space="preserve"> que se utilizan</w:t>
      </w:r>
      <w:r>
        <w:rPr>
          <w:rFonts w:ascii="Times New Roman" w:hAnsi="Times New Roman" w:cs="Times New Roman"/>
          <w:sz w:val="24"/>
          <w:szCs w:val="24"/>
        </w:rPr>
        <w:t xml:space="preserve">. </w:t>
      </w:r>
      <w:r w:rsidR="00B57E1C">
        <w:rPr>
          <w:rFonts w:ascii="Times New Roman" w:hAnsi="Times New Roman" w:cs="Times New Roman"/>
          <w:sz w:val="24"/>
          <w:szCs w:val="24"/>
        </w:rPr>
        <w:t xml:space="preserve">Esta fundición </w:t>
      </w:r>
      <w:r w:rsidR="005F6D24" w:rsidRPr="005F6D24">
        <w:rPr>
          <w:rFonts w:ascii="Times New Roman" w:hAnsi="Times New Roman" w:cs="Times New Roman"/>
          <w:sz w:val="24"/>
          <w:szCs w:val="24"/>
        </w:rPr>
        <w:t xml:space="preserve">desempeña un rol importante en </w:t>
      </w:r>
      <w:r w:rsidR="00B57E1C">
        <w:rPr>
          <w:rFonts w:ascii="Times New Roman" w:hAnsi="Times New Roman" w:cs="Times New Roman"/>
          <w:sz w:val="24"/>
          <w:szCs w:val="24"/>
        </w:rPr>
        <w:t xml:space="preserve">la reanimación </w:t>
      </w:r>
      <w:r w:rsidR="005F6D24" w:rsidRPr="005F6D24">
        <w:rPr>
          <w:rFonts w:ascii="Times New Roman" w:hAnsi="Times New Roman" w:cs="Times New Roman"/>
          <w:sz w:val="24"/>
          <w:szCs w:val="24"/>
        </w:rPr>
        <w:t xml:space="preserve">industrial </w:t>
      </w:r>
      <w:r w:rsidR="00B57E1C">
        <w:rPr>
          <w:rFonts w:ascii="Times New Roman" w:hAnsi="Times New Roman" w:cs="Times New Roman"/>
          <w:sz w:val="24"/>
          <w:szCs w:val="24"/>
        </w:rPr>
        <w:t>y económica de nuestro país</w:t>
      </w:r>
      <w:r w:rsidR="005F6D24" w:rsidRPr="005F6D24">
        <w:rPr>
          <w:rFonts w:ascii="Times New Roman" w:hAnsi="Times New Roman" w:cs="Times New Roman"/>
          <w:sz w:val="24"/>
          <w:szCs w:val="24"/>
        </w:rPr>
        <w:t xml:space="preserve">, por su importancia en la producción </w:t>
      </w:r>
      <w:r w:rsidR="001F1133">
        <w:rPr>
          <w:rFonts w:ascii="Times New Roman" w:hAnsi="Times New Roman" w:cs="Times New Roman"/>
          <w:sz w:val="24"/>
          <w:szCs w:val="24"/>
        </w:rPr>
        <w:t>de</w:t>
      </w:r>
      <w:r w:rsidR="005F6D24" w:rsidRPr="005F6D24">
        <w:rPr>
          <w:rFonts w:ascii="Times New Roman" w:hAnsi="Times New Roman" w:cs="Times New Roman"/>
          <w:sz w:val="24"/>
          <w:szCs w:val="24"/>
        </w:rPr>
        <w:t xml:space="preserve"> piezas de repuesto</w:t>
      </w:r>
      <w:r w:rsidR="001F1133">
        <w:rPr>
          <w:rFonts w:ascii="Times New Roman" w:hAnsi="Times New Roman" w:cs="Times New Roman"/>
          <w:sz w:val="24"/>
          <w:szCs w:val="24"/>
        </w:rPr>
        <w:t xml:space="preserve"> y para la fabricación de nuevas máquinas</w:t>
      </w:r>
      <w:r w:rsidR="005F6D24" w:rsidRPr="005F6D24">
        <w:rPr>
          <w:rFonts w:ascii="Times New Roman" w:hAnsi="Times New Roman" w:cs="Times New Roman"/>
          <w:sz w:val="24"/>
          <w:szCs w:val="24"/>
        </w:rPr>
        <w:t xml:space="preserve">. </w:t>
      </w:r>
      <w:r w:rsidR="001F1133">
        <w:rPr>
          <w:rFonts w:ascii="Times New Roman" w:hAnsi="Times New Roman" w:cs="Times New Roman"/>
          <w:sz w:val="24"/>
          <w:szCs w:val="24"/>
        </w:rPr>
        <w:t xml:space="preserve">Otro aspecto importante a tener en cuenta es </w:t>
      </w:r>
      <w:r w:rsidR="0004118C">
        <w:rPr>
          <w:rFonts w:ascii="Times New Roman" w:hAnsi="Times New Roman" w:cs="Times New Roman"/>
          <w:sz w:val="24"/>
          <w:szCs w:val="24"/>
        </w:rPr>
        <w:t>que,</w:t>
      </w:r>
      <w:r w:rsidR="001F1133">
        <w:rPr>
          <w:rFonts w:ascii="Times New Roman" w:hAnsi="Times New Roman" w:cs="Times New Roman"/>
          <w:sz w:val="24"/>
          <w:szCs w:val="24"/>
        </w:rPr>
        <w:t xml:space="preserve"> </w:t>
      </w:r>
      <w:r w:rsidR="0004118C" w:rsidRPr="005F6D24">
        <w:rPr>
          <w:rFonts w:ascii="Times New Roman" w:hAnsi="Times New Roman" w:cs="Times New Roman"/>
          <w:sz w:val="24"/>
          <w:szCs w:val="24"/>
        </w:rPr>
        <w:t xml:space="preserve">por sus características, </w:t>
      </w:r>
      <w:r w:rsidR="0004118C">
        <w:rPr>
          <w:rFonts w:ascii="Times New Roman" w:hAnsi="Times New Roman" w:cs="Times New Roman"/>
          <w:sz w:val="24"/>
          <w:szCs w:val="24"/>
        </w:rPr>
        <w:t>la fundición</w:t>
      </w:r>
      <w:r w:rsidR="0004118C" w:rsidRPr="005F6D24">
        <w:rPr>
          <w:rFonts w:ascii="Times New Roman" w:hAnsi="Times New Roman" w:cs="Times New Roman"/>
          <w:sz w:val="24"/>
          <w:szCs w:val="24"/>
        </w:rPr>
        <w:t xml:space="preserve"> </w:t>
      </w:r>
      <w:r w:rsidR="0004118C">
        <w:rPr>
          <w:rFonts w:ascii="Times New Roman" w:hAnsi="Times New Roman" w:cs="Times New Roman"/>
          <w:sz w:val="24"/>
          <w:szCs w:val="24"/>
        </w:rPr>
        <w:t>es</w:t>
      </w:r>
      <w:r w:rsidR="0004118C" w:rsidRPr="005F6D24">
        <w:rPr>
          <w:rFonts w:ascii="Times New Roman" w:hAnsi="Times New Roman" w:cs="Times New Roman"/>
          <w:sz w:val="24"/>
          <w:szCs w:val="24"/>
        </w:rPr>
        <w:t xml:space="preserve"> una importante fuente de contaminantes</w:t>
      </w:r>
      <w:r w:rsidR="0004118C">
        <w:rPr>
          <w:rFonts w:ascii="Times New Roman" w:hAnsi="Times New Roman" w:cs="Times New Roman"/>
          <w:sz w:val="24"/>
          <w:szCs w:val="24"/>
        </w:rPr>
        <w:t xml:space="preserve"> por su</w:t>
      </w:r>
      <w:r w:rsidR="0004118C" w:rsidRPr="005F6D24">
        <w:rPr>
          <w:rFonts w:ascii="Times New Roman" w:hAnsi="Times New Roman" w:cs="Times New Roman"/>
          <w:sz w:val="24"/>
          <w:szCs w:val="24"/>
        </w:rPr>
        <w:t xml:space="preserve"> elevado consumo de energía</w:t>
      </w:r>
      <w:r w:rsidR="0004118C">
        <w:rPr>
          <w:rFonts w:ascii="Times New Roman" w:hAnsi="Times New Roman" w:cs="Times New Roman"/>
          <w:sz w:val="24"/>
          <w:szCs w:val="24"/>
        </w:rPr>
        <w:t xml:space="preserve">, </w:t>
      </w:r>
      <w:r w:rsidR="0004118C" w:rsidRPr="005F6D24">
        <w:rPr>
          <w:rFonts w:ascii="Times New Roman" w:hAnsi="Times New Roman" w:cs="Times New Roman"/>
          <w:sz w:val="24"/>
          <w:szCs w:val="24"/>
        </w:rPr>
        <w:t>ma</w:t>
      </w:r>
      <w:r w:rsidR="0004118C">
        <w:rPr>
          <w:rFonts w:ascii="Times New Roman" w:hAnsi="Times New Roman" w:cs="Times New Roman"/>
          <w:sz w:val="24"/>
          <w:szCs w:val="24"/>
        </w:rPr>
        <w:t>terias primas y combustibles,</w:t>
      </w:r>
      <w:r w:rsidR="0004118C" w:rsidRPr="005F6D24">
        <w:rPr>
          <w:rFonts w:ascii="Times New Roman" w:hAnsi="Times New Roman" w:cs="Times New Roman"/>
          <w:sz w:val="24"/>
          <w:szCs w:val="24"/>
        </w:rPr>
        <w:t xml:space="preserve"> genera</w:t>
      </w:r>
      <w:r w:rsidR="0004118C">
        <w:rPr>
          <w:rFonts w:ascii="Times New Roman" w:hAnsi="Times New Roman" w:cs="Times New Roman"/>
          <w:sz w:val="24"/>
          <w:szCs w:val="24"/>
        </w:rPr>
        <w:t>ndo</w:t>
      </w:r>
      <w:r w:rsidR="0004118C" w:rsidRPr="005F6D24">
        <w:rPr>
          <w:rFonts w:ascii="Times New Roman" w:hAnsi="Times New Roman" w:cs="Times New Roman"/>
          <w:sz w:val="24"/>
          <w:szCs w:val="24"/>
        </w:rPr>
        <w:t xml:space="preserve"> una importante huella de carbono. </w:t>
      </w:r>
      <w:r w:rsidR="0004118C">
        <w:rPr>
          <w:rFonts w:ascii="Times New Roman" w:hAnsi="Times New Roman" w:cs="Times New Roman"/>
          <w:sz w:val="24"/>
          <w:szCs w:val="24"/>
        </w:rPr>
        <w:t>(</w:t>
      </w:r>
      <w:r w:rsidR="005F6D24" w:rsidRPr="005F6D24">
        <w:rPr>
          <w:rFonts w:ascii="Times New Roman" w:hAnsi="Times New Roman" w:cs="Times New Roman"/>
          <w:sz w:val="24"/>
          <w:szCs w:val="24"/>
        </w:rPr>
        <w:t>Ortiz-Prado</w:t>
      </w:r>
      <w:r w:rsidR="006E4E19">
        <w:rPr>
          <w:rFonts w:ascii="Times New Roman" w:hAnsi="Times New Roman" w:cs="Times New Roman"/>
          <w:sz w:val="24"/>
          <w:szCs w:val="24"/>
        </w:rPr>
        <w:t>, A.,</w:t>
      </w:r>
      <w:r w:rsidR="005F6D24" w:rsidRPr="005F6D24">
        <w:rPr>
          <w:rFonts w:ascii="Times New Roman" w:hAnsi="Times New Roman" w:cs="Times New Roman"/>
          <w:sz w:val="24"/>
          <w:szCs w:val="24"/>
        </w:rPr>
        <w:t xml:space="preserve"> 2018)</w:t>
      </w:r>
      <w:r w:rsidR="0004118C">
        <w:rPr>
          <w:rFonts w:ascii="Times New Roman" w:hAnsi="Times New Roman" w:cs="Times New Roman"/>
          <w:sz w:val="24"/>
          <w:szCs w:val="24"/>
        </w:rPr>
        <w:t>.</w:t>
      </w:r>
      <w:r w:rsidR="005F6D24" w:rsidRPr="005F6D24">
        <w:rPr>
          <w:rFonts w:ascii="Times New Roman" w:hAnsi="Times New Roman" w:cs="Times New Roman"/>
          <w:sz w:val="24"/>
          <w:szCs w:val="24"/>
        </w:rPr>
        <w:t xml:space="preserve"> </w:t>
      </w:r>
    </w:p>
    <w:p w:rsidR="009565ED" w:rsidRDefault="00E62505" w:rsidP="005F6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w:t>
      </w:r>
      <w:r w:rsidR="005771AC">
        <w:rPr>
          <w:rFonts w:ascii="Times New Roman" w:hAnsi="Times New Roman" w:cs="Times New Roman"/>
          <w:sz w:val="24"/>
          <w:szCs w:val="24"/>
        </w:rPr>
        <w:t xml:space="preserve"> </w:t>
      </w:r>
      <w:r w:rsidR="00D7770A">
        <w:rPr>
          <w:rFonts w:ascii="Times New Roman" w:hAnsi="Times New Roman" w:cs="Times New Roman"/>
          <w:sz w:val="24"/>
          <w:szCs w:val="24"/>
        </w:rPr>
        <w:t>aument</w:t>
      </w:r>
      <w:r>
        <w:rPr>
          <w:rFonts w:ascii="Times New Roman" w:hAnsi="Times New Roman" w:cs="Times New Roman"/>
          <w:sz w:val="24"/>
          <w:szCs w:val="24"/>
        </w:rPr>
        <w:t>ar</w:t>
      </w:r>
      <w:r w:rsidR="005771AC">
        <w:rPr>
          <w:rFonts w:ascii="Times New Roman" w:hAnsi="Times New Roman" w:cs="Times New Roman"/>
          <w:sz w:val="24"/>
          <w:szCs w:val="24"/>
        </w:rPr>
        <w:t xml:space="preserve"> </w:t>
      </w:r>
      <w:r w:rsidR="007366B5">
        <w:rPr>
          <w:rFonts w:ascii="Times New Roman" w:hAnsi="Times New Roman" w:cs="Times New Roman"/>
          <w:sz w:val="24"/>
          <w:szCs w:val="24"/>
        </w:rPr>
        <w:t>l</w:t>
      </w:r>
      <w:r w:rsidR="005771AC">
        <w:rPr>
          <w:rFonts w:ascii="Times New Roman" w:hAnsi="Times New Roman" w:cs="Times New Roman"/>
          <w:sz w:val="24"/>
          <w:szCs w:val="24"/>
        </w:rPr>
        <w:t>a eficiencia de la fundición de piezas de acero</w:t>
      </w:r>
      <w:r w:rsidR="007366B5">
        <w:rPr>
          <w:rFonts w:ascii="Times New Roman" w:hAnsi="Times New Roman" w:cs="Times New Roman"/>
          <w:sz w:val="24"/>
          <w:szCs w:val="24"/>
        </w:rPr>
        <w:t>,</w:t>
      </w:r>
      <w:r w:rsidR="005F6D24" w:rsidRPr="005F6D24">
        <w:rPr>
          <w:rFonts w:ascii="Times New Roman" w:hAnsi="Times New Roman" w:cs="Times New Roman"/>
          <w:sz w:val="24"/>
          <w:szCs w:val="24"/>
        </w:rPr>
        <w:t xml:space="preserve"> </w:t>
      </w:r>
      <w:r>
        <w:rPr>
          <w:rFonts w:ascii="Times New Roman" w:hAnsi="Times New Roman" w:cs="Times New Roman"/>
          <w:sz w:val="24"/>
          <w:szCs w:val="24"/>
        </w:rPr>
        <w:t>es necesario</w:t>
      </w:r>
      <w:r w:rsidR="005F6D24" w:rsidRPr="005F6D24">
        <w:rPr>
          <w:rFonts w:ascii="Times New Roman" w:hAnsi="Times New Roman" w:cs="Times New Roman"/>
          <w:sz w:val="24"/>
          <w:szCs w:val="24"/>
        </w:rPr>
        <w:t xml:space="preserve"> disminuir el acero necesario para obtener </w:t>
      </w:r>
      <w:r>
        <w:rPr>
          <w:rFonts w:ascii="Times New Roman" w:hAnsi="Times New Roman" w:cs="Times New Roman"/>
          <w:sz w:val="24"/>
          <w:szCs w:val="24"/>
        </w:rPr>
        <w:t xml:space="preserve">las </w:t>
      </w:r>
      <w:r w:rsidR="005F6D24" w:rsidRPr="005F6D24">
        <w:rPr>
          <w:rFonts w:ascii="Times New Roman" w:hAnsi="Times New Roman" w:cs="Times New Roman"/>
          <w:sz w:val="24"/>
          <w:szCs w:val="24"/>
        </w:rPr>
        <w:t>piezas sanas (Breton., 1965) y (</w:t>
      </w:r>
      <w:proofErr w:type="spellStart"/>
      <w:r w:rsidR="005F6D24" w:rsidRPr="005F6D24">
        <w:rPr>
          <w:rFonts w:ascii="Times New Roman" w:hAnsi="Times New Roman" w:cs="Times New Roman"/>
          <w:sz w:val="24"/>
          <w:szCs w:val="24"/>
        </w:rPr>
        <w:t>Wlodawer</w:t>
      </w:r>
      <w:proofErr w:type="spellEnd"/>
      <w:r w:rsidR="005F6D24" w:rsidRPr="005F6D24">
        <w:rPr>
          <w:rFonts w:ascii="Times New Roman" w:hAnsi="Times New Roman" w:cs="Times New Roman"/>
          <w:sz w:val="24"/>
          <w:szCs w:val="24"/>
        </w:rPr>
        <w:t>, 1966)</w:t>
      </w:r>
      <w:r w:rsidR="00E9749D">
        <w:rPr>
          <w:rFonts w:ascii="Times New Roman" w:hAnsi="Times New Roman" w:cs="Times New Roman"/>
          <w:sz w:val="24"/>
          <w:szCs w:val="24"/>
        </w:rPr>
        <w:t>.</w:t>
      </w:r>
      <w:r w:rsidR="00BC106B">
        <w:rPr>
          <w:rFonts w:ascii="Times New Roman" w:hAnsi="Times New Roman" w:cs="Times New Roman"/>
          <w:sz w:val="24"/>
          <w:szCs w:val="24"/>
        </w:rPr>
        <w:t xml:space="preserve"> </w:t>
      </w:r>
      <w:r w:rsidR="005F6D24" w:rsidRPr="005F6D24">
        <w:rPr>
          <w:rFonts w:ascii="Times New Roman" w:hAnsi="Times New Roman" w:cs="Times New Roman"/>
          <w:sz w:val="24"/>
          <w:szCs w:val="24"/>
        </w:rPr>
        <w:t>Los defectos de alimentación en las piezas de acero son causados por la disminución de volumen que experimenta el acero dur</w:t>
      </w:r>
      <w:r w:rsidR="00DD4F8C">
        <w:rPr>
          <w:rFonts w:ascii="Times New Roman" w:hAnsi="Times New Roman" w:cs="Times New Roman"/>
          <w:sz w:val="24"/>
          <w:szCs w:val="24"/>
        </w:rPr>
        <w:t>ante la solidificación, (</w:t>
      </w:r>
      <w:proofErr w:type="spellStart"/>
      <w:r w:rsidR="00DD4F8C">
        <w:rPr>
          <w:rFonts w:ascii="Times New Roman" w:hAnsi="Times New Roman" w:cs="Times New Roman"/>
          <w:sz w:val="24"/>
          <w:szCs w:val="24"/>
        </w:rPr>
        <w:t>Ruddle</w:t>
      </w:r>
      <w:proofErr w:type="spellEnd"/>
      <w:r w:rsidR="00DD4F8C">
        <w:rPr>
          <w:rFonts w:ascii="Times New Roman" w:hAnsi="Times New Roman" w:cs="Times New Roman"/>
          <w:sz w:val="24"/>
          <w:szCs w:val="24"/>
        </w:rPr>
        <w:t xml:space="preserve">, </w:t>
      </w:r>
      <w:r w:rsidR="005F6D24" w:rsidRPr="005F6D24">
        <w:rPr>
          <w:rFonts w:ascii="Times New Roman" w:hAnsi="Times New Roman" w:cs="Times New Roman"/>
          <w:sz w:val="24"/>
          <w:szCs w:val="24"/>
        </w:rPr>
        <w:t xml:space="preserve">1979). Los alimentadores o mazarotas </w:t>
      </w:r>
      <w:r w:rsidR="00CF6505">
        <w:rPr>
          <w:rFonts w:ascii="Times New Roman" w:hAnsi="Times New Roman" w:cs="Times New Roman"/>
          <w:sz w:val="24"/>
          <w:szCs w:val="24"/>
        </w:rPr>
        <w:t>naturales, o</w:t>
      </w:r>
      <w:r w:rsidR="005F6D24" w:rsidRPr="005F6D24">
        <w:rPr>
          <w:rFonts w:ascii="Times New Roman" w:hAnsi="Times New Roman" w:cs="Times New Roman"/>
          <w:sz w:val="24"/>
          <w:szCs w:val="24"/>
        </w:rPr>
        <w:t xml:space="preserve"> convencionales, pueden entregar a la pieza solo el 14 % de su volumen</w:t>
      </w:r>
      <w:r w:rsidR="00722D31">
        <w:rPr>
          <w:rFonts w:ascii="Times New Roman" w:hAnsi="Times New Roman" w:cs="Times New Roman"/>
          <w:sz w:val="24"/>
          <w:szCs w:val="24"/>
        </w:rPr>
        <w:t xml:space="preserve"> </w:t>
      </w:r>
      <w:r w:rsidR="00722D31" w:rsidRPr="00722D31">
        <w:rPr>
          <w:rFonts w:ascii="Times New Roman" w:hAnsi="Times New Roman" w:cs="Times New Roman"/>
          <w:sz w:val="24"/>
          <w:szCs w:val="24"/>
        </w:rPr>
        <w:t xml:space="preserve">a piezas tipo placa y un 10 % o menos a piezas </w:t>
      </w:r>
      <w:r w:rsidR="00736880">
        <w:rPr>
          <w:rFonts w:ascii="Times New Roman" w:hAnsi="Times New Roman" w:cs="Times New Roman"/>
          <w:sz w:val="24"/>
          <w:szCs w:val="24"/>
        </w:rPr>
        <w:t>cilíndricas o cúbicas</w:t>
      </w:r>
      <w:r w:rsidR="005F6D24" w:rsidRPr="005F6D24">
        <w:rPr>
          <w:rFonts w:ascii="Times New Roman" w:hAnsi="Times New Roman" w:cs="Times New Roman"/>
          <w:sz w:val="24"/>
          <w:szCs w:val="24"/>
        </w:rPr>
        <w:t xml:space="preserve">. Para </w:t>
      </w:r>
      <w:r w:rsidR="00030A99">
        <w:rPr>
          <w:rFonts w:ascii="Times New Roman" w:hAnsi="Times New Roman" w:cs="Times New Roman"/>
          <w:sz w:val="24"/>
          <w:szCs w:val="24"/>
        </w:rPr>
        <w:t>mejorar este aspecto,</w:t>
      </w:r>
      <w:r w:rsidR="005F6D24" w:rsidRPr="005F6D24">
        <w:rPr>
          <w:rFonts w:ascii="Times New Roman" w:hAnsi="Times New Roman" w:cs="Times New Roman"/>
          <w:sz w:val="24"/>
          <w:szCs w:val="24"/>
        </w:rPr>
        <w:t xml:space="preserve"> se aplican me</w:t>
      </w:r>
      <w:r w:rsidR="00260A99">
        <w:rPr>
          <w:rFonts w:ascii="Times New Roman" w:hAnsi="Times New Roman" w:cs="Times New Roman"/>
          <w:sz w:val="24"/>
          <w:szCs w:val="24"/>
        </w:rPr>
        <w:t>dios auxiliares de alimentación</w:t>
      </w:r>
      <w:r w:rsidR="005F6D24" w:rsidRPr="005F6D24">
        <w:rPr>
          <w:rFonts w:ascii="Times New Roman" w:hAnsi="Times New Roman" w:cs="Times New Roman"/>
          <w:sz w:val="24"/>
          <w:szCs w:val="24"/>
        </w:rPr>
        <w:t xml:space="preserve"> </w:t>
      </w:r>
      <w:r w:rsidR="003B35C9">
        <w:rPr>
          <w:rFonts w:ascii="Times New Roman" w:hAnsi="Times New Roman" w:cs="Times New Roman"/>
          <w:sz w:val="24"/>
          <w:szCs w:val="24"/>
        </w:rPr>
        <w:t>(</w:t>
      </w:r>
      <w:proofErr w:type="spellStart"/>
      <w:r w:rsidR="005F6D24" w:rsidRPr="005F6D24">
        <w:rPr>
          <w:rFonts w:ascii="Times New Roman" w:hAnsi="Times New Roman" w:cs="Times New Roman"/>
          <w:sz w:val="24"/>
          <w:szCs w:val="24"/>
        </w:rPr>
        <w:t>Wlodawer</w:t>
      </w:r>
      <w:proofErr w:type="spellEnd"/>
      <w:r w:rsidR="003B35C9">
        <w:rPr>
          <w:rFonts w:ascii="Times New Roman" w:hAnsi="Times New Roman" w:cs="Times New Roman"/>
          <w:sz w:val="24"/>
          <w:szCs w:val="24"/>
        </w:rPr>
        <w:t>,</w:t>
      </w:r>
      <w:r w:rsidR="00C0184D">
        <w:rPr>
          <w:rFonts w:ascii="Times New Roman" w:hAnsi="Times New Roman" w:cs="Times New Roman"/>
          <w:sz w:val="24"/>
          <w:szCs w:val="24"/>
        </w:rPr>
        <w:t xml:space="preserve"> R.,</w:t>
      </w:r>
      <w:r w:rsidR="00650DED">
        <w:rPr>
          <w:rFonts w:ascii="Times New Roman" w:hAnsi="Times New Roman" w:cs="Times New Roman"/>
          <w:sz w:val="24"/>
          <w:szCs w:val="24"/>
        </w:rPr>
        <w:t xml:space="preserve"> 1966),</w:t>
      </w:r>
      <w:r w:rsidR="005F6D24" w:rsidRPr="005F6D24">
        <w:rPr>
          <w:rFonts w:ascii="Times New Roman" w:hAnsi="Times New Roman" w:cs="Times New Roman"/>
          <w:sz w:val="24"/>
          <w:szCs w:val="24"/>
        </w:rPr>
        <w:t xml:space="preserve"> </w:t>
      </w:r>
      <w:r w:rsidR="003B35C9">
        <w:rPr>
          <w:rFonts w:ascii="Times New Roman" w:hAnsi="Times New Roman" w:cs="Times New Roman"/>
          <w:sz w:val="24"/>
          <w:szCs w:val="24"/>
        </w:rPr>
        <w:t>(</w:t>
      </w:r>
      <w:r w:rsidR="005F6D24" w:rsidRPr="005F6D24">
        <w:rPr>
          <w:rFonts w:ascii="Times New Roman" w:hAnsi="Times New Roman" w:cs="Times New Roman"/>
          <w:sz w:val="24"/>
          <w:szCs w:val="24"/>
        </w:rPr>
        <w:t>Bernal-Lima</w:t>
      </w:r>
      <w:r w:rsidR="003B35C9">
        <w:rPr>
          <w:rFonts w:ascii="Times New Roman" w:hAnsi="Times New Roman" w:cs="Times New Roman"/>
          <w:sz w:val="24"/>
          <w:szCs w:val="24"/>
        </w:rPr>
        <w:t>,</w:t>
      </w:r>
      <w:r w:rsidR="00C0184D">
        <w:rPr>
          <w:rFonts w:ascii="Times New Roman" w:hAnsi="Times New Roman" w:cs="Times New Roman"/>
          <w:sz w:val="24"/>
          <w:szCs w:val="24"/>
        </w:rPr>
        <w:t xml:space="preserve"> L.,</w:t>
      </w:r>
      <w:r w:rsidR="005F6D24" w:rsidRPr="005F6D24">
        <w:rPr>
          <w:rFonts w:ascii="Times New Roman" w:hAnsi="Times New Roman" w:cs="Times New Roman"/>
          <w:sz w:val="24"/>
          <w:szCs w:val="24"/>
        </w:rPr>
        <w:t xml:space="preserve"> </w:t>
      </w:r>
      <w:proofErr w:type="spellStart"/>
      <w:r w:rsidR="005F6D24" w:rsidRPr="005F6D24">
        <w:rPr>
          <w:rFonts w:ascii="Times New Roman" w:hAnsi="Times New Roman" w:cs="Times New Roman"/>
          <w:sz w:val="24"/>
          <w:szCs w:val="24"/>
        </w:rPr>
        <w:t>nd</w:t>
      </w:r>
      <w:proofErr w:type="spellEnd"/>
      <w:r w:rsidR="005F6D24" w:rsidRPr="005F6D24">
        <w:rPr>
          <w:rFonts w:ascii="Times New Roman" w:hAnsi="Times New Roman" w:cs="Times New Roman"/>
          <w:sz w:val="24"/>
          <w:szCs w:val="24"/>
        </w:rPr>
        <w:t xml:space="preserve">). Según </w:t>
      </w:r>
      <w:proofErr w:type="spellStart"/>
      <w:r w:rsidR="00554758">
        <w:rPr>
          <w:rFonts w:ascii="Times New Roman" w:hAnsi="Times New Roman" w:cs="Times New Roman"/>
          <w:sz w:val="24"/>
          <w:szCs w:val="24"/>
        </w:rPr>
        <w:t>Ruddle</w:t>
      </w:r>
      <w:proofErr w:type="spellEnd"/>
      <w:r w:rsidR="00554758">
        <w:rPr>
          <w:rFonts w:ascii="Times New Roman" w:hAnsi="Times New Roman" w:cs="Times New Roman"/>
          <w:sz w:val="24"/>
          <w:szCs w:val="24"/>
        </w:rPr>
        <w:t xml:space="preserve"> </w:t>
      </w:r>
      <w:r w:rsidR="002E2FBD">
        <w:rPr>
          <w:rFonts w:ascii="Times New Roman" w:hAnsi="Times New Roman" w:cs="Times New Roman"/>
          <w:sz w:val="24"/>
          <w:szCs w:val="24"/>
        </w:rPr>
        <w:t>(</w:t>
      </w:r>
      <w:proofErr w:type="spellStart"/>
      <w:r w:rsidR="005F6D24" w:rsidRPr="005F6D24">
        <w:rPr>
          <w:rFonts w:ascii="Times New Roman" w:hAnsi="Times New Roman" w:cs="Times New Roman"/>
          <w:sz w:val="24"/>
          <w:szCs w:val="24"/>
        </w:rPr>
        <w:t>Ruddle</w:t>
      </w:r>
      <w:proofErr w:type="spellEnd"/>
      <w:r w:rsidR="002E2FBD">
        <w:rPr>
          <w:rFonts w:ascii="Times New Roman" w:hAnsi="Times New Roman" w:cs="Times New Roman"/>
          <w:sz w:val="24"/>
          <w:szCs w:val="24"/>
        </w:rPr>
        <w:t>,</w:t>
      </w:r>
      <w:r w:rsidR="005F6D24" w:rsidRPr="005F6D24">
        <w:rPr>
          <w:rFonts w:ascii="Times New Roman" w:hAnsi="Times New Roman" w:cs="Times New Roman"/>
          <w:sz w:val="24"/>
          <w:szCs w:val="24"/>
        </w:rPr>
        <w:t xml:space="preserve"> </w:t>
      </w:r>
      <w:r w:rsidR="00C0184D">
        <w:rPr>
          <w:rFonts w:ascii="Times New Roman" w:hAnsi="Times New Roman" w:cs="Times New Roman"/>
          <w:sz w:val="24"/>
          <w:szCs w:val="24"/>
        </w:rPr>
        <w:t xml:space="preserve">R. W., </w:t>
      </w:r>
      <w:r w:rsidR="005F6D24" w:rsidRPr="005F6D24">
        <w:rPr>
          <w:rFonts w:ascii="Times New Roman" w:hAnsi="Times New Roman" w:cs="Times New Roman"/>
          <w:sz w:val="24"/>
          <w:szCs w:val="24"/>
        </w:rPr>
        <w:t xml:space="preserve">1979) y </w:t>
      </w:r>
      <w:r w:rsidR="00554758">
        <w:rPr>
          <w:rFonts w:ascii="Times New Roman" w:hAnsi="Times New Roman" w:cs="Times New Roman"/>
          <w:sz w:val="24"/>
          <w:szCs w:val="24"/>
        </w:rPr>
        <w:t xml:space="preserve">Miller </w:t>
      </w:r>
      <w:r w:rsidR="002E2FBD">
        <w:rPr>
          <w:rFonts w:ascii="Times New Roman" w:hAnsi="Times New Roman" w:cs="Times New Roman"/>
          <w:sz w:val="24"/>
          <w:szCs w:val="24"/>
        </w:rPr>
        <w:t>(</w:t>
      </w:r>
      <w:r w:rsidR="005F6D24" w:rsidRPr="005F6D24">
        <w:rPr>
          <w:rFonts w:ascii="Times New Roman" w:hAnsi="Times New Roman" w:cs="Times New Roman"/>
          <w:sz w:val="24"/>
          <w:szCs w:val="24"/>
        </w:rPr>
        <w:t>Miller</w:t>
      </w:r>
      <w:r w:rsidR="002E2FBD">
        <w:rPr>
          <w:rFonts w:ascii="Times New Roman" w:hAnsi="Times New Roman" w:cs="Times New Roman"/>
          <w:sz w:val="24"/>
          <w:szCs w:val="24"/>
        </w:rPr>
        <w:t>,</w:t>
      </w:r>
      <w:r w:rsidR="00C13777">
        <w:rPr>
          <w:rFonts w:ascii="Times New Roman" w:hAnsi="Times New Roman" w:cs="Times New Roman"/>
          <w:sz w:val="24"/>
          <w:szCs w:val="24"/>
        </w:rPr>
        <w:t xml:space="preserve"> W. C.,</w:t>
      </w:r>
      <w:r w:rsidR="002E2FBD">
        <w:rPr>
          <w:rFonts w:ascii="Times New Roman" w:hAnsi="Times New Roman" w:cs="Times New Roman"/>
          <w:sz w:val="24"/>
          <w:szCs w:val="24"/>
        </w:rPr>
        <w:t xml:space="preserve"> </w:t>
      </w:r>
      <w:r w:rsidR="005F6D24" w:rsidRPr="005F6D24">
        <w:rPr>
          <w:rFonts w:ascii="Times New Roman" w:hAnsi="Times New Roman" w:cs="Times New Roman"/>
          <w:sz w:val="24"/>
          <w:szCs w:val="24"/>
        </w:rPr>
        <w:t xml:space="preserve">1977), la aplicación de materiales exotérmicos </w:t>
      </w:r>
      <w:r w:rsidR="00F65485">
        <w:rPr>
          <w:rFonts w:ascii="Times New Roman" w:hAnsi="Times New Roman" w:cs="Times New Roman"/>
          <w:sz w:val="24"/>
          <w:szCs w:val="24"/>
        </w:rPr>
        <w:t>y</w:t>
      </w:r>
      <w:r w:rsidR="005F6D24" w:rsidRPr="005F6D24">
        <w:rPr>
          <w:rFonts w:ascii="Times New Roman" w:hAnsi="Times New Roman" w:cs="Times New Roman"/>
          <w:sz w:val="24"/>
          <w:szCs w:val="24"/>
        </w:rPr>
        <w:t xml:space="preserve"> termoaislantes en forma de casquillos e</w:t>
      </w:r>
      <w:r w:rsidR="00030A99">
        <w:rPr>
          <w:rFonts w:ascii="Times New Roman" w:hAnsi="Times New Roman" w:cs="Times New Roman"/>
          <w:sz w:val="24"/>
          <w:szCs w:val="24"/>
        </w:rPr>
        <w:t>n</w:t>
      </w:r>
      <w:r w:rsidR="005F6D24" w:rsidRPr="005F6D24">
        <w:rPr>
          <w:rFonts w:ascii="Times New Roman" w:hAnsi="Times New Roman" w:cs="Times New Roman"/>
          <w:sz w:val="24"/>
          <w:szCs w:val="24"/>
        </w:rPr>
        <w:t xml:space="preserve"> las mazarotas, retarda su </w:t>
      </w:r>
      <w:r w:rsidR="00F65485">
        <w:rPr>
          <w:rFonts w:ascii="Times New Roman" w:hAnsi="Times New Roman" w:cs="Times New Roman"/>
          <w:sz w:val="24"/>
          <w:szCs w:val="24"/>
        </w:rPr>
        <w:t xml:space="preserve">solidificación y </w:t>
      </w:r>
      <w:r w:rsidR="005F6D24" w:rsidRPr="005F6D24">
        <w:rPr>
          <w:rFonts w:ascii="Times New Roman" w:hAnsi="Times New Roman" w:cs="Times New Roman"/>
          <w:sz w:val="24"/>
          <w:szCs w:val="24"/>
        </w:rPr>
        <w:t>aumenta el volumen de metal líquido que entrega</w:t>
      </w:r>
      <w:r w:rsidR="00F65485">
        <w:rPr>
          <w:rFonts w:ascii="Times New Roman" w:hAnsi="Times New Roman" w:cs="Times New Roman"/>
          <w:sz w:val="24"/>
          <w:szCs w:val="24"/>
        </w:rPr>
        <w:t>n</w:t>
      </w:r>
      <w:r w:rsidR="005F6D24" w:rsidRPr="005F6D24">
        <w:rPr>
          <w:rFonts w:ascii="Times New Roman" w:hAnsi="Times New Roman" w:cs="Times New Roman"/>
          <w:sz w:val="24"/>
          <w:szCs w:val="24"/>
        </w:rPr>
        <w:t xml:space="preserve"> a la pieza, permit</w:t>
      </w:r>
      <w:r w:rsidR="00FF73C0">
        <w:rPr>
          <w:rFonts w:ascii="Times New Roman" w:hAnsi="Times New Roman" w:cs="Times New Roman"/>
          <w:sz w:val="24"/>
          <w:szCs w:val="24"/>
        </w:rPr>
        <w:t>i</w:t>
      </w:r>
      <w:r w:rsidR="005F6D24" w:rsidRPr="005F6D24">
        <w:rPr>
          <w:rFonts w:ascii="Times New Roman" w:hAnsi="Times New Roman" w:cs="Times New Roman"/>
          <w:sz w:val="24"/>
          <w:szCs w:val="24"/>
        </w:rPr>
        <w:t>e</w:t>
      </w:r>
      <w:r w:rsidR="00FF73C0">
        <w:rPr>
          <w:rFonts w:ascii="Times New Roman" w:hAnsi="Times New Roman" w:cs="Times New Roman"/>
          <w:sz w:val="24"/>
          <w:szCs w:val="24"/>
        </w:rPr>
        <w:t>ndo</w:t>
      </w:r>
      <w:r w:rsidR="005F6D24" w:rsidRPr="005F6D24">
        <w:rPr>
          <w:rFonts w:ascii="Times New Roman" w:hAnsi="Times New Roman" w:cs="Times New Roman"/>
          <w:sz w:val="24"/>
          <w:szCs w:val="24"/>
        </w:rPr>
        <w:t xml:space="preserve"> reducir su</w:t>
      </w:r>
      <w:r w:rsidR="00030A99">
        <w:rPr>
          <w:rFonts w:ascii="Times New Roman" w:hAnsi="Times New Roman" w:cs="Times New Roman"/>
          <w:sz w:val="24"/>
          <w:szCs w:val="24"/>
        </w:rPr>
        <w:t>s</w:t>
      </w:r>
      <w:r w:rsidR="005F6D24" w:rsidRPr="005F6D24">
        <w:rPr>
          <w:rFonts w:ascii="Times New Roman" w:hAnsi="Times New Roman" w:cs="Times New Roman"/>
          <w:sz w:val="24"/>
          <w:szCs w:val="24"/>
        </w:rPr>
        <w:t xml:space="preserve"> tamaño</w:t>
      </w:r>
      <w:r w:rsidR="00030A99">
        <w:rPr>
          <w:rFonts w:ascii="Times New Roman" w:hAnsi="Times New Roman" w:cs="Times New Roman"/>
          <w:sz w:val="24"/>
          <w:szCs w:val="24"/>
        </w:rPr>
        <w:t>s</w:t>
      </w:r>
      <w:r w:rsidR="005F6D24" w:rsidRPr="005F6D24">
        <w:rPr>
          <w:rFonts w:ascii="Times New Roman" w:hAnsi="Times New Roman" w:cs="Times New Roman"/>
          <w:sz w:val="24"/>
          <w:szCs w:val="24"/>
        </w:rPr>
        <w:t xml:space="preserve">. </w:t>
      </w:r>
      <w:r w:rsidR="00281D30">
        <w:rPr>
          <w:rFonts w:ascii="Times New Roman" w:hAnsi="Times New Roman" w:cs="Times New Roman"/>
          <w:sz w:val="24"/>
          <w:szCs w:val="24"/>
        </w:rPr>
        <w:t>Así</w:t>
      </w:r>
      <w:r w:rsidR="005F6D24" w:rsidRPr="005F6D24">
        <w:rPr>
          <w:rFonts w:ascii="Times New Roman" w:hAnsi="Times New Roman" w:cs="Times New Roman"/>
          <w:sz w:val="24"/>
          <w:szCs w:val="24"/>
        </w:rPr>
        <w:t xml:space="preserve"> se ahorr</w:t>
      </w:r>
      <w:r w:rsidR="00B27CD4">
        <w:rPr>
          <w:rFonts w:ascii="Times New Roman" w:hAnsi="Times New Roman" w:cs="Times New Roman"/>
          <w:sz w:val="24"/>
          <w:szCs w:val="24"/>
        </w:rPr>
        <w:t>a</w:t>
      </w:r>
      <w:r w:rsidR="00530C23">
        <w:rPr>
          <w:rFonts w:ascii="Times New Roman" w:hAnsi="Times New Roman" w:cs="Times New Roman"/>
          <w:sz w:val="24"/>
          <w:szCs w:val="24"/>
        </w:rPr>
        <w:t xml:space="preserve"> </w:t>
      </w:r>
      <w:r w:rsidR="005F6D24" w:rsidRPr="005F6D24">
        <w:rPr>
          <w:rFonts w:ascii="Times New Roman" w:hAnsi="Times New Roman" w:cs="Times New Roman"/>
          <w:sz w:val="24"/>
          <w:szCs w:val="24"/>
        </w:rPr>
        <w:t xml:space="preserve">acero fundido en la producción de piezas con elevada </w:t>
      </w:r>
      <w:r w:rsidR="00C8231C">
        <w:rPr>
          <w:rFonts w:ascii="Times New Roman" w:hAnsi="Times New Roman" w:cs="Times New Roman"/>
          <w:sz w:val="24"/>
          <w:szCs w:val="24"/>
        </w:rPr>
        <w:t>calidad</w:t>
      </w:r>
      <w:r w:rsidR="005F6D24" w:rsidRPr="005F6D24">
        <w:rPr>
          <w:rFonts w:ascii="Times New Roman" w:hAnsi="Times New Roman" w:cs="Times New Roman"/>
          <w:sz w:val="24"/>
          <w:szCs w:val="24"/>
        </w:rPr>
        <w:t xml:space="preserve">. </w:t>
      </w:r>
      <w:r w:rsidR="000D43F7">
        <w:rPr>
          <w:rFonts w:ascii="Times New Roman" w:hAnsi="Times New Roman" w:cs="Times New Roman"/>
          <w:sz w:val="24"/>
          <w:szCs w:val="24"/>
        </w:rPr>
        <w:t>L</w:t>
      </w:r>
      <w:r w:rsidR="005F6D24" w:rsidRPr="005F6D24">
        <w:rPr>
          <w:rFonts w:ascii="Times New Roman" w:hAnsi="Times New Roman" w:cs="Times New Roman"/>
          <w:sz w:val="24"/>
          <w:szCs w:val="24"/>
        </w:rPr>
        <w:t xml:space="preserve">os machos en forma de mangas para mazarotas son una herramienta bien establecida en todo el mundo para minimizar los costos </w:t>
      </w:r>
      <w:r w:rsidR="00420D96">
        <w:rPr>
          <w:rFonts w:ascii="Times New Roman" w:hAnsi="Times New Roman" w:cs="Times New Roman"/>
          <w:sz w:val="24"/>
          <w:szCs w:val="24"/>
        </w:rPr>
        <w:t xml:space="preserve">de </w:t>
      </w:r>
      <w:r w:rsidR="005F6D24" w:rsidRPr="005F6D24">
        <w:rPr>
          <w:rFonts w:ascii="Times New Roman" w:hAnsi="Times New Roman" w:cs="Times New Roman"/>
          <w:sz w:val="24"/>
          <w:szCs w:val="24"/>
        </w:rPr>
        <w:t xml:space="preserve">fundición y se estima que </w:t>
      </w:r>
      <w:r w:rsidR="00AB5796">
        <w:rPr>
          <w:rFonts w:ascii="Times New Roman" w:hAnsi="Times New Roman" w:cs="Times New Roman"/>
          <w:sz w:val="24"/>
          <w:szCs w:val="24"/>
        </w:rPr>
        <w:t xml:space="preserve">se utilizan en la producción de </w:t>
      </w:r>
      <w:r w:rsidR="005F6D24" w:rsidRPr="005F6D24">
        <w:rPr>
          <w:rFonts w:ascii="Times New Roman" w:hAnsi="Times New Roman" w:cs="Times New Roman"/>
          <w:sz w:val="24"/>
          <w:szCs w:val="24"/>
        </w:rPr>
        <w:t xml:space="preserve">alrededor del 80 % de las piezas fundidas de acero en el mundo. </w:t>
      </w:r>
      <w:r w:rsidR="00AB5796" w:rsidRPr="00AB5796">
        <w:rPr>
          <w:rFonts w:ascii="Times New Roman" w:hAnsi="Times New Roman" w:cs="Times New Roman"/>
          <w:sz w:val="24"/>
          <w:szCs w:val="24"/>
        </w:rPr>
        <w:t xml:space="preserve">Solamente la industria de la fundición de acero de Estados Unidos gasta 38 millones de dólares por año en </w:t>
      </w:r>
      <w:r w:rsidR="00AB5796">
        <w:rPr>
          <w:rFonts w:ascii="Times New Roman" w:hAnsi="Times New Roman" w:cs="Times New Roman"/>
          <w:sz w:val="24"/>
          <w:szCs w:val="24"/>
        </w:rPr>
        <w:t>estos artículos</w:t>
      </w:r>
      <w:r w:rsidR="000D43F7">
        <w:rPr>
          <w:rFonts w:ascii="Times New Roman" w:hAnsi="Times New Roman" w:cs="Times New Roman"/>
          <w:sz w:val="24"/>
          <w:szCs w:val="24"/>
        </w:rPr>
        <w:t xml:space="preserve"> </w:t>
      </w:r>
      <w:r w:rsidR="000D43F7" w:rsidRPr="00564B7F">
        <w:rPr>
          <w:rFonts w:ascii="Times New Roman" w:hAnsi="Times New Roman" w:cs="Times New Roman"/>
          <w:noProof/>
          <w:sz w:val="24"/>
          <w:szCs w:val="24"/>
        </w:rPr>
        <w:t>(Al Shafe,</w:t>
      </w:r>
      <w:r w:rsidR="000D43F7">
        <w:rPr>
          <w:rFonts w:ascii="Times New Roman" w:hAnsi="Times New Roman" w:cs="Times New Roman"/>
          <w:noProof/>
          <w:sz w:val="24"/>
          <w:szCs w:val="24"/>
        </w:rPr>
        <w:t xml:space="preserve"> A.,</w:t>
      </w:r>
      <w:r w:rsidR="000D43F7" w:rsidRPr="00564B7F">
        <w:rPr>
          <w:rFonts w:ascii="Times New Roman" w:hAnsi="Times New Roman" w:cs="Times New Roman"/>
          <w:noProof/>
          <w:sz w:val="24"/>
          <w:szCs w:val="24"/>
        </w:rPr>
        <w:t xml:space="preserve"> 2015)</w:t>
      </w:r>
      <w:r w:rsidR="000D43F7">
        <w:rPr>
          <w:rFonts w:ascii="Times New Roman" w:hAnsi="Times New Roman" w:cs="Times New Roman"/>
          <w:sz w:val="24"/>
          <w:szCs w:val="24"/>
        </w:rPr>
        <w:t xml:space="preserve"> </w:t>
      </w:r>
      <w:r w:rsidR="000D43F7" w:rsidRPr="00564B7F">
        <w:rPr>
          <w:rFonts w:ascii="Times New Roman" w:hAnsi="Times New Roman" w:cs="Times New Roman"/>
          <w:noProof/>
          <w:sz w:val="24"/>
          <w:szCs w:val="24"/>
        </w:rPr>
        <w:t>(Williams,</w:t>
      </w:r>
      <w:r w:rsidR="000D43F7">
        <w:rPr>
          <w:rFonts w:ascii="Times New Roman" w:hAnsi="Times New Roman" w:cs="Times New Roman"/>
          <w:noProof/>
          <w:sz w:val="24"/>
          <w:szCs w:val="24"/>
        </w:rPr>
        <w:t xml:space="preserve"> T. J.,</w:t>
      </w:r>
      <w:r w:rsidR="000D43F7" w:rsidRPr="00564B7F">
        <w:rPr>
          <w:rFonts w:ascii="Times New Roman" w:hAnsi="Times New Roman" w:cs="Times New Roman"/>
          <w:noProof/>
          <w:sz w:val="24"/>
          <w:szCs w:val="24"/>
        </w:rPr>
        <w:t xml:space="preserve"> 2016)</w:t>
      </w:r>
      <w:r w:rsidR="00AB5796">
        <w:rPr>
          <w:rFonts w:ascii="Times New Roman" w:hAnsi="Times New Roman" w:cs="Times New Roman"/>
          <w:sz w:val="24"/>
          <w:szCs w:val="24"/>
        </w:rPr>
        <w:t>.</w:t>
      </w:r>
      <w:r w:rsidR="00AB5796" w:rsidRPr="00AB5796">
        <w:rPr>
          <w:rFonts w:ascii="Times New Roman" w:hAnsi="Times New Roman" w:cs="Times New Roman"/>
          <w:sz w:val="24"/>
          <w:szCs w:val="24"/>
        </w:rPr>
        <w:t xml:space="preserve"> </w:t>
      </w:r>
    </w:p>
    <w:p w:rsidR="00086FE5" w:rsidRDefault="009565ED" w:rsidP="005F6D24">
      <w:pPr>
        <w:spacing w:after="0" w:line="360" w:lineRule="auto"/>
        <w:jc w:val="both"/>
        <w:rPr>
          <w:rFonts w:ascii="Times New Roman" w:hAnsi="Times New Roman" w:cs="Times New Roman"/>
          <w:sz w:val="24"/>
          <w:szCs w:val="24"/>
        </w:rPr>
      </w:pPr>
      <w:r w:rsidRPr="009565ED">
        <w:rPr>
          <w:rFonts w:ascii="Times New Roman" w:hAnsi="Times New Roman" w:cs="Times New Roman"/>
          <w:sz w:val="24"/>
          <w:szCs w:val="24"/>
        </w:rPr>
        <w:t xml:space="preserve">En las condiciones de Cuba, la importación de casquillos eleva el componente en moneda libremente convertible del costo de las piezas fundidas. Debido a la imposibilidad de acceder a créditos comerciales, a dificultades financieras, a los elevados gastos de transporte y a la dificultad de obtener contratos para un suministro estable, no se </w:t>
      </w:r>
      <w:r w:rsidRPr="009565ED">
        <w:rPr>
          <w:rFonts w:ascii="Times New Roman" w:hAnsi="Times New Roman" w:cs="Times New Roman"/>
          <w:sz w:val="24"/>
          <w:szCs w:val="24"/>
        </w:rPr>
        <w:lastRenderedPageBreak/>
        <w:t xml:space="preserve">utilizaban los casquillos en la fundición de piezas de acero en Planta Mecánica. </w:t>
      </w:r>
      <w:r w:rsidR="007507F4" w:rsidRPr="005F6D24">
        <w:rPr>
          <w:rFonts w:ascii="Times New Roman" w:hAnsi="Times New Roman" w:cs="Times New Roman"/>
          <w:sz w:val="24"/>
          <w:szCs w:val="24"/>
        </w:rPr>
        <w:t xml:space="preserve">Los </w:t>
      </w:r>
      <w:r w:rsidR="007507F4">
        <w:rPr>
          <w:rFonts w:ascii="Times New Roman" w:hAnsi="Times New Roman" w:cs="Times New Roman"/>
          <w:sz w:val="24"/>
          <w:szCs w:val="24"/>
        </w:rPr>
        <w:t>precios</w:t>
      </w:r>
      <w:r w:rsidR="007507F4" w:rsidRPr="005F6D24">
        <w:rPr>
          <w:rFonts w:ascii="Times New Roman" w:hAnsi="Times New Roman" w:cs="Times New Roman"/>
          <w:sz w:val="24"/>
          <w:szCs w:val="24"/>
        </w:rPr>
        <w:t xml:space="preserve"> de </w:t>
      </w:r>
      <w:r w:rsidR="007507F4">
        <w:rPr>
          <w:rFonts w:ascii="Times New Roman" w:hAnsi="Times New Roman" w:cs="Times New Roman"/>
          <w:sz w:val="24"/>
          <w:szCs w:val="24"/>
        </w:rPr>
        <w:t xml:space="preserve">los casquillos </w:t>
      </w:r>
      <w:r w:rsidR="007507F4" w:rsidRPr="005F6D24">
        <w:rPr>
          <w:rFonts w:ascii="Times New Roman" w:hAnsi="Times New Roman" w:cs="Times New Roman"/>
          <w:sz w:val="24"/>
          <w:szCs w:val="24"/>
        </w:rPr>
        <w:t>exotérmicos e isotérmicos</w:t>
      </w:r>
      <w:r w:rsidR="007507F4">
        <w:rPr>
          <w:rFonts w:ascii="Times New Roman" w:hAnsi="Times New Roman" w:cs="Times New Roman"/>
          <w:sz w:val="24"/>
          <w:szCs w:val="24"/>
        </w:rPr>
        <w:t xml:space="preserve"> comerciales, </w:t>
      </w:r>
      <w:r w:rsidR="007507F4" w:rsidRPr="005F6D24">
        <w:rPr>
          <w:rFonts w:ascii="Times New Roman" w:hAnsi="Times New Roman" w:cs="Times New Roman"/>
          <w:sz w:val="24"/>
          <w:szCs w:val="24"/>
        </w:rPr>
        <w:t>aument</w:t>
      </w:r>
      <w:r w:rsidR="007507F4">
        <w:rPr>
          <w:rFonts w:ascii="Times New Roman" w:hAnsi="Times New Roman" w:cs="Times New Roman"/>
          <w:sz w:val="24"/>
          <w:szCs w:val="24"/>
        </w:rPr>
        <w:t>an</w:t>
      </w:r>
      <w:r w:rsidR="007507F4" w:rsidRPr="005F6D24">
        <w:rPr>
          <w:rFonts w:ascii="Times New Roman" w:hAnsi="Times New Roman" w:cs="Times New Roman"/>
          <w:sz w:val="24"/>
          <w:szCs w:val="24"/>
        </w:rPr>
        <w:t xml:space="preserve"> </w:t>
      </w:r>
      <w:r w:rsidR="007507F4">
        <w:rPr>
          <w:rFonts w:ascii="Times New Roman" w:hAnsi="Times New Roman" w:cs="Times New Roman"/>
          <w:sz w:val="24"/>
          <w:szCs w:val="24"/>
        </w:rPr>
        <w:t>el costo de</w:t>
      </w:r>
      <w:r w:rsidR="007507F4" w:rsidRPr="005F6D24">
        <w:rPr>
          <w:rFonts w:ascii="Times New Roman" w:hAnsi="Times New Roman" w:cs="Times New Roman"/>
          <w:sz w:val="24"/>
          <w:szCs w:val="24"/>
        </w:rPr>
        <w:t xml:space="preserve"> producción de </w:t>
      </w:r>
      <w:r w:rsidR="007507F4">
        <w:rPr>
          <w:rFonts w:ascii="Times New Roman" w:hAnsi="Times New Roman" w:cs="Times New Roman"/>
          <w:sz w:val="24"/>
          <w:szCs w:val="24"/>
        </w:rPr>
        <w:t xml:space="preserve">las </w:t>
      </w:r>
      <w:r w:rsidR="007507F4" w:rsidRPr="005F6D24">
        <w:rPr>
          <w:rFonts w:ascii="Times New Roman" w:hAnsi="Times New Roman" w:cs="Times New Roman"/>
          <w:sz w:val="24"/>
          <w:szCs w:val="24"/>
        </w:rPr>
        <w:t>piezas fundidas de acero.</w:t>
      </w:r>
      <w:r w:rsidR="007507F4">
        <w:rPr>
          <w:rFonts w:ascii="Times New Roman" w:hAnsi="Times New Roman" w:cs="Times New Roman"/>
          <w:sz w:val="24"/>
          <w:szCs w:val="24"/>
        </w:rPr>
        <w:t xml:space="preserve"> Por otra parte, no utilizarlos resulta en </w:t>
      </w:r>
      <w:r w:rsidR="007507F4" w:rsidRPr="005F6D24">
        <w:rPr>
          <w:rFonts w:ascii="Times New Roman" w:hAnsi="Times New Roman" w:cs="Times New Roman"/>
          <w:sz w:val="24"/>
          <w:szCs w:val="24"/>
        </w:rPr>
        <w:t xml:space="preserve">una eficiencia metálica </w:t>
      </w:r>
      <w:r w:rsidR="007507F4">
        <w:rPr>
          <w:rFonts w:ascii="Times New Roman" w:hAnsi="Times New Roman" w:cs="Times New Roman"/>
          <w:sz w:val="24"/>
          <w:szCs w:val="24"/>
        </w:rPr>
        <w:t>de 35 a 45 %</w:t>
      </w:r>
      <w:r w:rsidR="007507F4" w:rsidRPr="005F6D24">
        <w:rPr>
          <w:rFonts w:ascii="Times New Roman" w:hAnsi="Times New Roman" w:cs="Times New Roman"/>
          <w:sz w:val="24"/>
          <w:szCs w:val="24"/>
        </w:rPr>
        <w:t xml:space="preserve"> </w:t>
      </w:r>
      <w:r w:rsidR="007507F4">
        <w:rPr>
          <w:rFonts w:ascii="Times New Roman" w:hAnsi="Times New Roman" w:cs="Times New Roman"/>
          <w:sz w:val="24"/>
          <w:szCs w:val="24"/>
        </w:rPr>
        <w:t>(</w:t>
      </w:r>
      <w:r w:rsidR="007507F4" w:rsidRPr="005F6D24">
        <w:rPr>
          <w:rFonts w:ascii="Times New Roman" w:hAnsi="Times New Roman" w:cs="Times New Roman"/>
          <w:sz w:val="24"/>
          <w:szCs w:val="24"/>
        </w:rPr>
        <w:t xml:space="preserve">Suárez </w:t>
      </w:r>
      <w:proofErr w:type="spellStart"/>
      <w:r w:rsidR="007507F4" w:rsidRPr="005F6D24">
        <w:rPr>
          <w:rFonts w:ascii="Times New Roman" w:hAnsi="Times New Roman" w:cs="Times New Roman"/>
          <w:sz w:val="24"/>
          <w:szCs w:val="24"/>
        </w:rPr>
        <w:t>Lisca</w:t>
      </w:r>
      <w:proofErr w:type="spellEnd"/>
      <w:r w:rsidR="007507F4">
        <w:rPr>
          <w:rFonts w:ascii="Times New Roman" w:hAnsi="Times New Roman" w:cs="Times New Roman"/>
          <w:sz w:val="24"/>
          <w:szCs w:val="24"/>
        </w:rPr>
        <w:t>,</w:t>
      </w:r>
      <w:r w:rsidR="00E07DBB">
        <w:rPr>
          <w:rFonts w:ascii="Times New Roman" w:hAnsi="Times New Roman" w:cs="Times New Roman"/>
          <w:sz w:val="24"/>
          <w:szCs w:val="24"/>
        </w:rPr>
        <w:t xml:space="preserve"> L. H.,</w:t>
      </w:r>
      <w:r w:rsidR="007507F4" w:rsidRPr="005F6D24">
        <w:rPr>
          <w:rFonts w:ascii="Times New Roman" w:hAnsi="Times New Roman" w:cs="Times New Roman"/>
          <w:sz w:val="24"/>
          <w:szCs w:val="24"/>
        </w:rPr>
        <w:t xml:space="preserve"> 2017).</w:t>
      </w:r>
      <w:r w:rsidR="007507F4">
        <w:rPr>
          <w:rFonts w:ascii="Times New Roman" w:hAnsi="Times New Roman" w:cs="Times New Roman"/>
          <w:sz w:val="24"/>
          <w:szCs w:val="24"/>
        </w:rPr>
        <w:t xml:space="preserve"> </w:t>
      </w:r>
      <w:r w:rsidRPr="009565ED">
        <w:rPr>
          <w:rFonts w:ascii="Times New Roman" w:hAnsi="Times New Roman" w:cs="Times New Roman"/>
          <w:sz w:val="24"/>
          <w:szCs w:val="24"/>
        </w:rPr>
        <w:t xml:space="preserve">Por esta razón la eficiencia del proceso era baja y se comenzó a desarrollar alternativas que permitieran mejorar este indicador económico. </w:t>
      </w:r>
      <w:r w:rsidR="007507F4">
        <w:rPr>
          <w:rFonts w:ascii="Times New Roman" w:hAnsi="Times New Roman" w:cs="Times New Roman"/>
          <w:sz w:val="24"/>
          <w:szCs w:val="24"/>
        </w:rPr>
        <w:t>L</w:t>
      </w:r>
      <w:r w:rsidR="007507F4" w:rsidRPr="005F6D24">
        <w:rPr>
          <w:rFonts w:ascii="Times New Roman" w:hAnsi="Times New Roman" w:cs="Times New Roman"/>
          <w:sz w:val="24"/>
          <w:szCs w:val="24"/>
        </w:rPr>
        <w:t xml:space="preserve">os especialistas del Departamento Técnico de la fundición de Planta Mecánica, </w:t>
      </w:r>
      <w:r w:rsidR="007507F4">
        <w:rPr>
          <w:rFonts w:ascii="Times New Roman" w:hAnsi="Times New Roman" w:cs="Times New Roman"/>
          <w:sz w:val="24"/>
          <w:szCs w:val="24"/>
        </w:rPr>
        <w:t>a partir de los resultados de (</w:t>
      </w:r>
      <w:proofErr w:type="spellStart"/>
      <w:r w:rsidR="007507F4" w:rsidRPr="005F6D24">
        <w:rPr>
          <w:rFonts w:ascii="Times New Roman" w:hAnsi="Times New Roman" w:cs="Times New Roman"/>
          <w:sz w:val="24"/>
          <w:szCs w:val="24"/>
        </w:rPr>
        <w:t>Gerstm</w:t>
      </w:r>
      <w:r w:rsidR="007507F4">
        <w:rPr>
          <w:rFonts w:ascii="Times New Roman" w:hAnsi="Times New Roman" w:cs="Times New Roman"/>
          <w:sz w:val="24"/>
          <w:szCs w:val="24"/>
        </w:rPr>
        <w:t>an</w:t>
      </w:r>
      <w:proofErr w:type="spellEnd"/>
      <w:r w:rsidR="007507F4">
        <w:rPr>
          <w:rFonts w:ascii="Times New Roman" w:hAnsi="Times New Roman" w:cs="Times New Roman"/>
          <w:sz w:val="24"/>
          <w:szCs w:val="24"/>
        </w:rPr>
        <w:t xml:space="preserve">, S. L., </w:t>
      </w:r>
      <w:r w:rsidR="007507F4" w:rsidRPr="005F6D24">
        <w:rPr>
          <w:rFonts w:ascii="Times New Roman" w:hAnsi="Times New Roman" w:cs="Times New Roman"/>
          <w:sz w:val="24"/>
          <w:szCs w:val="24"/>
        </w:rPr>
        <w:t>1955)</w:t>
      </w:r>
      <w:r w:rsidR="007507F4">
        <w:rPr>
          <w:rFonts w:ascii="Times New Roman" w:hAnsi="Times New Roman" w:cs="Times New Roman"/>
          <w:sz w:val="24"/>
          <w:szCs w:val="24"/>
        </w:rPr>
        <w:t xml:space="preserve"> y un estudio posterior,</w:t>
      </w:r>
      <w:r w:rsidR="007507F4" w:rsidRPr="005F6D24">
        <w:rPr>
          <w:rFonts w:ascii="Times New Roman" w:hAnsi="Times New Roman" w:cs="Times New Roman"/>
          <w:sz w:val="24"/>
          <w:szCs w:val="24"/>
        </w:rPr>
        <w:t xml:space="preserve"> </w:t>
      </w:r>
      <w:r w:rsidR="007507F4">
        <w:rPr>
          <w:rFonts w:ascii="Times New Roman" w:hAnsi="Times New Roman" w:cs="Times New Roman"/>
          <w:sz w:val="24"/>
          <w:szCs w:val="24"/>
        </w:rPr>
        <w:t xml:space="preserve">comenzaron a utilizar la </w:t>
      </w:r>
      <w:r w:rsidR="007507F4" w:rsidRPr="005F6D24">
        <w:rPr>
          <w:rFonts w:ascii="Times New Roman" w:hAnsi="Times New Roman" w:cs="Times New Roman"/>
          <w:sz w:val="24"/>
          <w:szCs w:val="24"/>
        </w:rPr>
        <w:t xml:space="preserve">cáscara de arroz como </w:t>
      </w:r>
      <w:r w:rsidR="007507F4">
        <w:rPr>
          <w:rFonts w:ascii="Times New Roman" w:hAnsi="Times New Roman" w:cs="Times New Roman"/>
          <w:sz w:val="24"/>
          <w:szCs w:val="24"/>
        </w:rPr>
        <w:t xml:space="preserve">cobertura </w:t>
      </w:r>
      <w:r w:rsidR="007507F4" w:rsidRPr="005F6D24">
        <w:rPr>
          <w:rFonts w:ascii="Times New Roman" w:hAnsi="Times New Roman" w:cs="Times New Roman"/>
          <w:sz w:val="24"/>
          <w:szCs w:val="24"/>
        </w:rPr>
        <w:t>termoaislante</w:t>
      </w:r>
      <w:r w:rsidR="007507F4">
        <w:rPr>
          <w:rFonts w:ascii="Times New Roman" w:hAnsi="Times New Roman" w:cs="Times New Roman"/>
          <w:sz w:val="24"/>
          <w:szCs w:val="24"/>
        </w:rPr>
        <w:t xml:space="preserve"> sobre las mazarotas de acero, </w:t>
      </w:r>
      <w:r w:rsidRPr="009565ED">
        <w:rPr>
          <w:rFonts w:ascii="Times New Roman" w:hAnsi="Times New Roman" w:cs="Times New Roman"/>
          <w:sz w:val="24"/>
          <w:szCs w:val="24"/>
        </w:rPr>
        <w:t>generaliz</w:t>
      </w:r>
      <w:r w:rsidR="007507F4">
        <w:rPr>
          <w:rFonts w:ascii="Times New Roman" w:hAnsi="Times New Roman" w:cs="Times New Roman"/>
          <w:sz w:val="24"/>
          <w:szCs w:val="24"/>
        </w:rPr>
        <w:t>ándose su</w:t>
      </w:r>
      <w:r w:rsidRPr="009565ED">
        <w:rPr>
          <w:rFonts w:ascii="Times New Roman" w:hAnsi="Times New Roman" w:cs="Times New Roman"/>
          <w:sz w:val="24"/>
          <w:szCs w:val="24"/>
        </w:rPr>
        <w:t xml:space="preserve"> aplicación en la producción (Departamento Técnico de Fundición, 1975).</w:t>
      </w:r>
      <w:r w:rsidR="007507F4">
        <w:rPr>
          <w:rFonts w:ascii="Times New Roman" w:hAnsi="Times New Roman" w:cs="Times New Roman"/>
          <w:sz w:val="24"/>
          <w:szCs w:val="24"/>
        </w:rPr>
        <w:t xml:space="preserve"> </w:t>
      </w:r>
      <w:r w:rsidR="005F6D24" w:rsidRPr="005F6D24">
        <w:rPr>
          <w:rFonts w:ascii="Times New Roman" w:hAnsi="Times New Roman" w:cs="Times New Roman"/>
          <w:sz w:val="24"/>
          <w:szCs w:val="24"/>
        </w:rPr>
        <w:t>A finales de los años 1980, el Centro de Investigaciones y Desa</w:t>
      </w:r>
      <w:r w:rsidR="00797E61">
        <w:rPr>
          <w:rFonts w:ascii="Times New Roman" w:hAnsi="Times New Roman" w:cs="Times New Roman"/>
          <w:sz w:val="24"/>
          <w:szCs w:val="24"/>
        </w:rPr>
        <w:t>rrollo de la Fundición C.I.D.F de</w:t>
      </w:r>
      <w:r w:rsidR="005F6D24" w:rsidRPr="005F6D24">
        <w:rPr>
          <w:rFonts w:ascii="Times New Roman" w:hAnsi="Times New Roman" w:cs="Times New Roman"/>
          <w:sz w:val="24"/>
          <w:szCs w:val="24"/>
        </w:rPr>
        <w:t xml:space="preserve"> </w:t>
      </w:r>
      <w:r w:rsidR="006C377C">
        <w:rPr>
          <w:rFonts w:ascii="Times New Roman" w:hAnsi="Times New Roman" w:cs="Times New Roman"/>
          <w:sz w:val="24"/>
          <w:szCs w:val="24"/>
        </w:rPr>
        <w:t>esta empresa</w:t>
      </w:r>
      <w:r w:rsidR="005F6D24" w:rsidRPr="005F6D24">
        <w:rPr>
          <w:rFonts w:ascii="Times New Roman" w:hAnsi="Times New Roman" w:cs="Times New Roman"/>
          <w:sz w:val="24"/>
          <w:szCs w:val="24"/>
        </w:rPr>
        <w:t xml:space="preserve">, </w:t>
      </w:r>
      <w:r w:rsidR="00797E61">
        <w:rPr>
          <w:rFonts w:ascii="Times New Roman" w:hAnsi="Times New Roman" w:cs="Times New Roman"/>
          <w:sz w:val="24"/>
          <w:szCs w:val="24"/>
        </w:rPr>
        <w:t xml:space="preserve">comenzó a introducir en la producción un casquillo de cáscara de arroz. </w:t>
      </w:r>
      <w:r w:rsidR="005F6D24" w:rsidRPr="005F6D24">
        <w:rPr>
          <w:rFonts w:ascii="Times New Roman" w:hAnsi="Times New Roman" w:cs="Times New Roman"/>
          <w:sz w:val="24"/>
          <w:szCs w:val="24"/>
        </w:rPr>
        <w:t>L</w:t>
      </w:r>
      <w:r w:rsidR="00797E61">
        <w:rPr>
          <w:rFonts w:ascii="Times New Roman" w:hAnsi="Times New Roman" w:cs="Times New Roman"/>
          <w:sz w:val="24"/>
          <w:szCs w:val="24"/>
        </w:rPr>
        <w:t>a eficiencia obtenida</w:t>
      </w:r>
      <w:r w:rsidR="005F6D24" w:rsidRPr="005F6D24">
        <w:rPr>
          <w:rFonts w:ascii="Times New Roman" w:hAnsi="Times New Roman" w:cs="Times New Roman"/>
          <w:sz w:val="24"/>
          <w:szCs w:val="24"/>
        </w:rPr>
        <w:t xml:space="preserve"> con </w:t>
      </w:r>
      <w:r w:rsidR="00797E61">
        <w:rPr>
          <w:rFonts w:ascii="Times New Roman" w:hAnsi="Times New Roman" w:cs="Times New Roman"/>
          <w:sz w:val="24"/>
          <w:szCs w:val="24"/>
        </w:rPr>
        <w:t>dicho</w:t>
      </w:r>
      <w:r w:rsidR="005F6D24" w:rsidRPr="005F6D24">
        <w:rPr>
          <w:rFonts w:ascii="Times New Roman" w:hAnsi="Times New Roman" w:cs="Times New Roman"/>
          <w:sz w:val="24"/>
          <w:szCs w:val="24"/>
        </w:rPr>
        <w:t xml:space="preserve"> casquillo</w:t>
      </w:r>
      <w:r w:rsidR="00797E61">
        <w:rPr>
          <w:rFonts w:ascii="Times New Roman" w:hAnsi="Times New Roman" w:cs="Times New Roman"/>
          <w:sz w:val="24"/>
          <w:szCs w:val="24"/>
        </w:rPr>
        <w:t>,</w:t>
      </w:r>
      <w:r w:rsidR="005F6D24" w:rsidRPr="005F6D24">
        <w:rPr>
          <w:rFonts w:ascii="Times New Roman" w:hAnsi="Times New Roman" w:cs="Times New Roman"/>
          <w:sz w:val="24"/>
          <w:szCs w:val="24"/>
        </w:rPr>
        <w:t xml:space="preserve"> </w:t>
      </w:r>
      <w:r w:rsidR="00797E61">
        <w:rPr>
          <w:rFonts w:ascii="Times New Roman" w:hAnsi="Times New Roman" w:cs="Times New Roman"/>
          <w:sz w:val="24"/>
          <w:szCs w:val="24"/>
        </w:rPr>
        <w:t xml:space="preserve">en combinación con </w:t>
      </w:r>
      <w:r w:rsidR="005F6D24" w:rsidRPr="005F6D24">
        <w:rPr>
          <w:rFonts w:ascii="Times New Roman" w:hAnsi="Times New Roman" w:cs="Times New Roman"/>
          <w:sz w:val="24"/>
          <w:szCs w:val="24"/>
        </w:rPr>
        <w:t>la cobertura de cáscara de arroz</w:t>
      </w:r>
      <w:r w:rsidR="00797E61">
        <w:rPr>
          <w:rFonts w:ascii="Times New Roman" w:hAnsi="Times New Roman" w:cs="Times New Roman"/>
          <w:sz w:val="24"/>
          <w:szCs w:val="24"/>
        </w:rPr>
        <w:t>,</w:t>
      </w:r>
      <w:r w:rsidR="005F6D24" w:rsidRPr="005F6D24">
        <w:rPr>
          <w:rFonts w:ascii="Times New Roman" w:hAnsi="Times New Roman" w:cs="Times New Roman"/>
          <w:sz w:val="24"/>
          <w:szCs w:val="24"/>
        </w:rPr>
        <w:t xml:space="preserve"> </w:t>
      </w:r>
      <w:r w:rsidR="006C377C">
        <w:rPr>
          <w:rFonts w:ascii="Times New Roman" w:hAnsi="Times New Roman" w:cs="Times New Roman"/>
          <w:sz w:val="24"/>
          <w:szCs w:val="24"/>
        </w:rPr>
        <w:t>fue</w:t>
      </w:r>
      <w:r w:rsidR="00797E61">
        <w:rPr>
          <w:rFonts w:ascii="Times New Roman" w:hAnsi="Times New Roman" w:cs="Times New Roman"/>
          <w:sz w:val="24"/>
          <w:szCs w:val="24"/>
        </w:rPr>
        <w:t xml:space="preserve"> similar</w:t>
      </w:r>
      <w:r w:rsidR="005F6D24" w:rsidRPr="005F6D24">
        <w:rPr>
          <w:rFonts w:ascii="Times New Roman" w:hAnsi="Times New Roman" w:cs="Times New Roman"/>
          <w:sz w:val="24"/>
          <w:szCs w:val="24"/>
        </w:rPr>
        <w:t xml:space="preserve"> a l</w:t>
      </w:r>
      <w:r w:rsidR="00797E61">
        <w:rPr>
          <w:rFonts w:ascii="Times New Roman" w:hAnsi="Times New Roman" w:cs="Times New Roman"/>
          <w:sz w:val="24"/>
          <w:szCs w:val="24"/>
        </w:rPr>
        <w:t>a</w:t>
      </w:r>
      <w:r w:rsidR="005F6D24" w:rsidRPr="005F6D24">
        <w:rPr>
          <w:rFonts w:ascii="Times New Roman" w:hAnsi="Times New Roman" w:cs="Times New Roman"/>
          <w:sz w:val="24"/>
          <w:szCs w:val="24"/>
        </w:rPr>
        <w:t xml:space="preserve"> obtenid</w:t>
      </w:r>
      <w:r w:rsidR="00797E61">
        <w:rPr>
          <w:rFonts w:ascii="Times New Roman" w:hAnsi="Times New Roman" w:cs="Times New Roman"/>
          <w:sz w:val="24"/>
          <w:szCs w:val="24"/>
        </w:rPr>
        <w:t>a</w:t>
      </w:r>
      <w:r w:rsidR="005F6D24" w:rsidRPr="005F6D24">
        <w:rPr>
          <w:rFonts w:ascii="Times New Roman" w:hAnsi="Times New Roman" w:cs="Times New Roman"/>
          <w:sz w:val="24"/>
          <w:szCs w:val="24"/>
        </w:rPr>
        <w:t xml:space="preserve"> con los casquillos </w:t>
      </w:r>
      <w:r w:rsidR="00797E61">
        <w:rPr>
          <w:rFonts w:ascii="Times New Roman" w:hAnsi="Times New Roman" w:cs="Times New Roman"/>
          <w:sz w:val="24"/>
          <w:szCs w:val="24"/>
        </w:rPr>
        <w:t xml:space="preserve">de </w:t>
      </w:r>
      <w:proofErr w:type="spellStart"/>
      <w:r w:rsidR="005F6D24" w:rsidRPr="005F6D24">
        <w:rPr>
          <w:rFonts w:ascii="Times New Roman" w:hAnsi="Times New Roman" w:cs="Times New Roman"/>
          <w:sz w:val="24"/>
          <w:szCs w:val="24"/>
        </w:rPr>
        <w:t>Foseco</w:t>
      </w:r>
      <w:proofErr w:type="spellEnd"/>
      <w:r w:rsidR="005F6D24" w:rsidRPr="005F6D24">
        <w:rPr>
          <w:rFonts w:ascii="Times New Roman" w:hAnsi="Times New Roman" w:cs="Times New Roman"/>
          <w:sz w:val="24"/>
          <w:szCs w:val="24"/>
        </w:rPr>
        <w:t xml:space="preserve"> y otras fi</w:t>
      </w:r>
      <w:r w:rsidR="00797E61">
        <w:rPr>
          <w:rFonts w:ascii="Times New Roman" w:hAnsi="Times New Roman" w:cs="Times New Roman"/>
          <w:sz w:val="24"/>
          <w:szCs w:val="24"/>
        </w:rPr>
        <w:t>rmas comerciales</w:t>
      </w:r>
      <w:r w:rsidR="005F6D24" w:rsidRPr="005F6D24">
        <w:rPr>
          <w:rFonts w:ascii="Times New Roman" w:hAnsi="Times New Roman" w:cs="Times New Roman"/>
          <w:sz w:val="24"/>
          <w:szCs w:val="24"/>
        </w:rPr>
        <w:t xml:space="preserve">. En 1990 comenzó a </w:t>
      </w:r>
      <w:r w:rsidR="00797E61">
        <w:rPr>
          <w:rFonts w:ascii="Times New Roman" w:hAnsi="Times New Roman" w:cs="Times New Roman"/>
          <w:sz w:val="24"/>
          <w:szCs w:val="24"/>
        </w:rPr>
        <w:t xml:space="preserve">generalizarse su aplicación </w:t>
      </w:r>
      <w:r w:rsidR="005F6D24" w:rsidRPr="005F6D24">
        <w:rPr>
          <w:rFonts w:ascii="Times New Roman" w:hAnsi="Times New Roman" w:cs="Times New Roman"/>
          <w:sz w:val="24"/>
          <w:szCs w:val="24"/>
        </w:rPr>
        <w:t>en la producción, llegando a utilizarse en más del 95</w:t>
      </w:r>
      <w:r w:rsidR="002C5106">
        <w:rPr>
          <w:rFonts w:ascii="Times New Roman" w:hAnsi="Times New Roman" w:cs="Times New Roman"/>
          <w:sz w:val="24"/>
          <w:szCs w:val="24"/>
        </w:rPr>
        <w:t xml:space="preserve"> </w:t>
      </w:r>
      <w:r w:rsidR="005F6D24" w:rsidRPr="005F6D24">
        <w:rPr>
          <w:rFonts w:ascii="Times New Roman" w:hAnsi="Times New Roman" w:cs="Times New Roman"/>
          <w:sz w:val="24"/>
          <w:szCs w:val="24"/>
        </w:rPr>
        <w:t>% de la producción de piezas fundidas de</w:t>
      </w:r>
      <w:r w:rsidR="00532AC7">
        <w:rPr>
          <w:rFonts w:ascii="Times New Roman" w:hAnsi="Times New Roman" w:cs="Times New Roman"/>
          <w:sz w:val="24"/>
          <w:szCs w:val="24"/>
        </w:rPr>
        <w:t xml:space="preserve"> acero </w:t>
      </w:r>
      <w:r w:rsidR="00797E61">
        <w:rPr>
          <w:rFonts w:ascii="Times New Roman" w:hAnsi="Times New Roman" w:cs="Times New Roman"/>
          <w:sz w:val="24"/>
          <w:szCs w:val="24"/>
        </w:rPr>
        <w:t>(Rodríguez, P.</w:t>
      </w:r>
      <w:r w:rsidR="005F6D24" w:rsidRPr="005F6D24">
        <w:rPr>
          <w:rFonts w:ascii="Times New Roman" w:hAnsi="Times New Roman" w:cs="Times New Roman"/>
          <w:sz w:val="24"/>
          <w:szCs w:val="24"/>
        </w:rPr>
        <w:t xml:space="preserve"> 2003).</w:t>
      </w:r>
      <w:r w:rsidR="006C377C">
        <w:rPr>
          <w:rFonts w:ascii="Times New Roman" w:hAnsi="Times New Roman" w:cs="Times New Roman"/>
          <w:sz w:val="24"/>
          <w:szCs w:val="24"/>
        </w:rPr>
        <w:t xml:space="preserve"> Logrando</w:t>
      </w:r>
      <w:r w:rsidR="005F6D24" w:rsidRPr="005F6D24">
        <w:rPr>
          <w:rFonts w:ascii="Times New Roman" w:hAnsi="Times New Roman" w:cs="Times New Roman"/>
          <w:sz w:val="24"/>
          <w:szCs w:val="24"/>
        </w:rPr>
        <w:t xml:space="preserve"> un </w:t>
      </w:r>
      <w:r w:rsidR="006C377C">
        <w:rPr>
          <w:rFonts w:ascii="Times New Roman" w:hAnsi="Times New Roman" w:cs="Times New Roman"/>
          <w:sz w:val="24"/>
          <w:szCs w:val="24"/>
        </w:rPr>
        <w:t xml:space="preserve">importante </w:t>
      </w:r>
      <w:r w:rsidR="005F6D24" w:rsidRPr="005F6D24">
        <w:rPr>
          <w:rFonts w:ascii="Times New Roman" w:hAnsi="Times New Roman" w:cs="Times New Roman"/>
          <w:sz w:val="24"/>
          <w:szCs w:val="24"/>
        </w:rPr>
        <w:t xml:space="preserve">ahorro anual </w:t>
      </w:r>
      <w:r w:rsidR="00555649">
        <w:rPr>
          <w:rFonts w:ascii="Times New Roman" w:hAnsi="Times New Roman" w:cs="Times New Roman"/>
          <w:sz w:val="24"/>
          <w:szCs w:val="24"/>
        </w:rPr>
        <w:t xml:space="preserve">de </w:t>
      </w:r>
      <w:r w:rsidR="006C377C">
        <w:rPr>
          <w:rFonts w:ascii="Times New Roman" w:hAnsi="Times New Roman" w:cs="Times New Roman"/>
          <w:sz w:val="24"/>
          <w:szCs w:val="24"/>
        </w:rPr>
        <w:t>recursos,</w:t>
      </w:r>
      <w:r w:rsidR="00CA1C6B">
        <w:rPr>
          <w:rFonts w:ascii="Times New Roman" w:hAnsi="Times New Roman" w:cs="Times New Roman"/>
          <w:sz w:val="24"/>
          <w:szCs w:val="24"/>
        </w:rPr>
        <w:t xml:space="preserve"> </w:t>
      </w:r>
      <w:r w:rsidR="000A10DA">
        <w:rPr>
          <w:rFonts w:ascii="Times New Roman" w:hAnsi="Times New Roman" w:cs="Times New Roman"/>
          <w:sz w:val="24"/>
          <w:szCs w:val="24"/>
        </w:rPr>
        <w:t>con mayor</w:t>
      </w:r>
      <w:r w:rsidR="00CA1C6B">
        <w:rPr>
          <w:rFonts w:ascii="Times New Roman" w:hAnsi="Times New Roman" w:cs="Times New Roman"/>
          <w:sz w:val="24"/>
          <w:szCs w:val="24"/>
        </w:rPr>
        <w:t xml:space="preserve"> </w:t>
      </w:r>
      <w:r w:rsidR="005F6D24" w:rsidRPr="005F6D24">
        <w:rPr>
          <w:rFonts w:ascii="Times New Roman" w:hAnsi="Times New Roman" w:cs="Times New Roman"/>
          <w:sz w:val="24"/>
          <w:szCs w:val="24"/>
        </w:rPr>
        <w:t>calidad final de la producción.</w:t>
      </w:r>
    </w:p>
    <w:p w:rsidR="00A51F4D" w:rsidRDefault="00D47F7F" w:rsidP="005F6D24">
      <w:pPr>
        <w:spacing w:after="0" w:line="360" w:lineRule="auto"/>
        <w:jc w:val="both"/>
        <w:rPr>
          <w:rFonts w:ascii="Times New Roman" w:hAnsi="Times New Roman" w:cs="Times New Roman"/>
          <w:sz w:val="24"/>
          <w:szCs w:val="24"/>
        </w:rPr>
      </w:pPr>
      <w:r w:rsidRPr="005F6D24">
        <w:rPr>
          <w:rFonts w:ascii="Times New Roman" w:hAnsi="Times New Roman" w:cs="Times New Roman"/>
          <w:sz w:val="24"/>
          <w:szCs w:val="24"/>
        </w:rPr>
        <w:t xml:space="preserve">Actualmente no se utiliza </w:t>
      </w:r>
      <w:r>
        <w:rPr>
          <w:rFonts w:ascii="Times New Roman" w:hAnsi="Times New Roman" w:cs="Times New Roman"/>
          <w:sz w:val="24"/>
          <w:szCs w:val="24"/>
        </w:rPr>
        <w:t>el casquillo de</w:t>
      </w:r>
      <w:r w:rsidRPr="005F6D24">
        <w:rPr>
          <w:rFonts w:ascii="Times New Roman" w:hAnsi="Times New Roman" w:cs="Times New Roman"/>
          <w:sz w:val="24"/>
          <w:szCs w:val="24"/>
        </w:rPr>
        <w:t xml:space="preserve"> cáscara de arroz en la fundición de Planta Mecáni</w:t>
      </w:r>
      <w:r>
        <w:rPr>
          <w:rFonts w:ascii="Times New Roman" w:hAnsi="Times New Roman" w:cs="Times New Roman"/>
          <w:sz w:val="24"/>
          <w:szCs w:val="24"/>
        </w:rPr>
        <w:t xml:space="preserve">ca. En su lugar se utiliza, en algunas piezas, </w:t>
      </w:r>
      <w:r w:rsidR="007507F4">
        <w:rPr>
          <w:rFonts w:ascii="Times New Roman" w:hAnsi="Times New Roman" w:cs="Times New Roman"/>
          <w:sz w:val="24"/>
          <w:szCs w:val="24"/>
        </w:rPr>
        <w:t>el</w:t>
      </w:r>
      <w:r>
        <w:rPr>
          <w:rFonts w:ascii="Times New Roman" w:hAnsi="Times New Roman" w:cs="Times New Roman"/>
          <w:sz w:val="24"/>
          <w:szCs w:val="24"/>
        </w:rPr>
        <w:t xml:space="preserve"> casquillo exotérmico importado EUSKATFUND, en una gama de 150 mm a 350 mm de</w:t>
      </w:r>
      <w:r w:rsidR="00FC7229">
        <w:rPr>
          <w:rFonts w:ascii="Times New Roman" w:hAnsi="Times New Roman" w:cs="Times New Roman"/>
          <w:sz w:val="24"/>
          <w:szCs w:val="24"/>
        </w:rPr>
        <w:t xml:space="preserve"> diámetro por 200 mm de altura</w:t>
      </w:r>
      <w:r w:rsidR="003F660E">
        <w:rPr>
          <w:rFonts w:ascii="Times New Roman" w:hAnsi="Times New Roman" w:cs="Times New Roman"/>
          <w:sz w:val="24"/>
          <w:szCs w:val="24"/>
        </w:rPr>
        <w:t>, sin una tabla de datos de referencia para su previa selección</w:t>
      </w:r>
      <w:r w:rsidR="007507F4">
        <w:rPr>
          <w:rFonts w:ascii="Times New Roman" w:hAnsi="Times New Roman" w:cs="Times New Roman"/>
          <w:sz w:val="24"/>
          <w:szCs w:val="24"/>
        </w:rPr>
        <w:t>, con un</w:t>
      </w:r>
      <w:r>
        <w:rPr>
          <w:rFonts w:ascii="Times New Roman" w:hAnsi="Times New Roman" w:cs="Times New Roman"/>
          <w:sz w:val="24"/>
          <w:szCs w:val="24"/>
        </w:rPr>
        <w:t xml:space="preserve"> </w:t>
      </w:r>
      <w:r w:rsidR="006A7B17">
        <w:rPr>
          <w:rFonts w:ascii="Times New Roman" w:hAnsi="Times New Roman" w:cs="Times New Roman"/>
          <w:sz w:val="24"/>
          <w:szCs w:val="24"/>
        </w:rPr>
        <w:t xml:space="preserve">costo de producción mayor </w:t>
      </w:r>
      <w:r w:rsidR="007507F4">
        <w:rPr>
          <w:rFonts w:ascii="Times New Roman" w:hAnsi="Times New Roman" w:cs="Times New Roman"/>
          <w:sz w:val="24"/>
          <w:szCs w:val="24"/>
        </w:rPr>
        <w:t xml:space="preserve">que </w:t>
      </w:r>
      <w:r w:rsidR="006A7B17">
        <w:rPr>
          <w:rFonts w:ascii="Times New Roman" w:hAnsi="Times New Roman" w:cs="Times New Roman"/>
          <w:sz w:val="24"/>
          <w:szCs w:val="24"/>
        </w:rPr>
        <w:t xml:space="preserve">con el casquillo y la cobertura de cáscara de arroz. </w:t>
      </w:r>
      <w:r w:rsidR="00A9774A">
        <w:rPr>
          <w:rFonts w:ascii="Times New Roman" w:hAnsi="Times New Roman" w:cs="Times New Roman"/>
          <w:sz w:val="24"/>
          <w:szCs w:val="24"/>
        </w:rPr>
        <w:t xml:space="preserve">Se han realizado otros </w:t>
      </w:r>
      <w:r w:rsidR="007507F4">
        <w:rPr>
          <w:rFonts w:ascii="Times New Roman" w:hAnsi="Times New Roman" w:cs="Times New Roman"/>
          <w:sz w:val="24"/>
          <w:szCs w:val="24"/>
        </w:rPr>
        <w:t>trabajos</w:t>
      </w:r>
      <w:r w:rsidR="00B2085E">
        <w:rPr>
          <w:rFonts w:ascii="Times New Roman" w:hAnsi="Times New Roman" w:cs="Times New Roman"/>
          <w:sz w:val="24"/>
          <w:szCs w:val="24"/>
        </w:rPr>
        <w:t xml:space="preserve"> para utilizar tanto la cáscara de arroz</w:t>
      </w:r>
      <w:r w:rsidR="009213E1">
        <w:rPr>
          <w:rFonts w:ascii="Times New Roman" w:hAnsi="Times New Roman" w:cs="Times New Roman"/>
          <w:sz w:val="24"/>
          <w:szCs w:val="24"/>
        </w:rPr>
        <w:t xml:space="preserve"> </w:t>
      </w:r>
      <w:r w:rsidR="00924B67" w:rsidRPr="00564B7F">
        <w:rPr>
          <w:rFonts w:ascii="Times New Roman" w:hAnsi="Times New Roman" w:cs="Times New Roman"/>
          <w:noProof/>
          <w:sz w:val="24"/>
          <w:szCs w:val="24"/>
        </w:rPr>
        <w:t xml:space="preserve">(Idamayanti, </w:t>
      </w:r>
      <w:r w:rsidR="00924B67">
        <w:rPr>
          <w:rFonts w:ascii="Times New Roman" w:hAnsi="Times New Roman" w:cs="Times New Roman"/>
          <w:noProof/>
          <w:sz w:val="24"/>
          <w:szCs w:val="24"/>
        </w:rPr>
        <w:t xml:space="preserve">D., </w:t>
      </w:r>
      <w:r w:rsidR="00924B67" w:rsidRPr="00564B7F">
        <w:rPr>
          <w:rFonts w:ascii="Times New Roman" w:hAnsi="Times New Roman" w:cs="Times New Roman"/>
          <w:noProof/>
          <w:sz w:val="24"/>
          <w:szCs w:val="24"/>
        </w:rPr>
        <w:t>2020)</w:t>
      </w:r>
      <w:r w:rsidR="00924B67">
        <w:rPr>
          <w:rFonts w:ascii="Times New Roman" w:hAnsi="Times New Roman" w:cs="Times New Roman"/>
          <w:noProof/>
          <w:sz w:val="24"/>
          <w:szCs w:val="24"/>
        </w:rPr>
        <w:t xml:space="preserve"> </w:t>
      </w:r>
      <w:r w:rsidR="00924B67" w:rsidRPr="00564B7F">
        <w:rPr>
          <w:rFonts w:ascii="Times New Roman" w:hAnsi="Times New Roman" w:cs="Times New Roman"/>
          <w:noProof/>
          <w:sz w:val="24"/>
          <w:szCs w:val="24"/>
        </w:rPr>
        <w:t>(Purwadi,</w:t>
      </w:r>
      <w:r w:rsidR="00924B67">
        <w:rPr>
          <w:rFonts w:ascii="Times New Roman" w:hAnsi="Times New Roman" w:cs="Times New Roman"/>
          <w:noProof/>
          <w:sz w:val="24"/>
          <w:szCs w:val="24"/>
        </w:rPr>
        <w:t xml:space="preserve"> W.,</w:t>
      </w:r>
      <w:r w:rsidR="00924B67" w:rsidRPr="00564B7F">
        <w:rPr>
          <w:rFonts w:ascii="Times New Roman" w:hAnsi="Times New Roman" w:cs="Times New Roman"/>
          <w:noProof/>
          <w:sz w:val="24"/>
          <w:szCs w:val="24"/>
        </w:rPr>
        <w:t xml:space="preserve"> 2020)</w:t>
      </w:r>
      <w:r w:rsidR="00A51F4D">
        <w:rPr>
          <w:rFonts w:ascii="Times New Roman" w:hAnsi="Times New Roman" w:cs="Times New Roman"/>
          <w:sz w:val="24"/>
          <w:szCs w:val="24"/>
        </w:rPr>
        <w:t xml:space="preserve"> como otros subproductos</w:t>
      </w:r>
      <w:r w:rsidR="00B2085E">
        <w:rPr>
          <w:rFonts w:ascii="Times New Roman" w:hAnsi="Times New Roman" w:cs="Times New Roman"/>
          <w:sz w:val="24"/>
          <w:szCs w:val="24"/>
        </w:rPr>
        <w:t>,</w:t>
      </w:r>
      <w:r w:rsidR="00863508">
        <w:rPr>
          <w:rFonts w:ascii="Times New Roman" w:hAnsi="Times New Roman" w:cs="Times New Roman"/>
          <w:sz w:val="24"/>
          <w:szCs w:val="24"/>
        </w:rPr>
        <w:t xml:space="preserve"> como el aserrín de madera</w:t>
      </w:r>
      <w:r w:rsidR="00374C06">
        <w:rPr>
          <w:rFonts w:ascii="Times New Roman" w:hAnsi="Times New Roman" w:cs="Times New Roman"/>
          <w:sz w:val="24"/>
          <w:szCs w:val="24"/>
        </w:rPr>
        <w:t xml:space="preserve"> </w:t>
      </w:r>
      <w:r w:rsidR="007F0614" w:rsidRPr="00564B7F">
        <w:rPr>
          <w:rFonts w:ascii="Times New Roman" w:hAnsi="Times New Roman" w:cs="Times New Roman"/>
          <w:noProof/>
          <w:sz w:val="24"/>
          <w:szCs w:val="24"/>
        </w:rPr>
        <w:t>(Al Shafe,</w:t>
      </w:r>
      <w:r w:rsidR="007F0614">
        <w:rPr>
          <w:rFonts w:ascii="Times New Roman" w:hAnsi="Times New Roman" w:cs="Times New Roman"/>
          <w:noProof/>
          <w:sz w:val="24"/>
          <w:szCs w:val="24"/>
        </w:rPr>
        <w:t xml:space="preserve"> A.,</w:t>
      </w:r>
      <w:r w:rsidR="007F0614" w:rsidRPr="00564B7F">
        <w:rPr>
          <w:rFonts w:ascii="Times New Roman" w:hAnsi="Times New Roman" w:cs="Times New Roman"/>
          <w:noProof/>
          <w:sz w:val="24"/>
          <w:szCs w:val="24"/>
        </w:rPr>
        <w:t xml:space="preserve"> 2015)</w:t>
      </w:r>
      <w:r w:rsidR="00863508">
        <w:rPr>
          <w:rFonts w:ascii="Times New Roman" w:hAnsi="Times New Roman" w:cs="Times New Roman"/>
          <w:sz w:val="24"/>
          <w:szCs w:val="24"/>
        </w:rPr>
        <w:t>,</w:t>
      </w:r>
      <w:r w:rsidR="00B2085E">
        <w:rPr>
          <w:rFonts w:ascii="Times New Roman" w:hAnsi="Times New Roman" w:cs="Times New Roman"/>
          <w:sz w:val="24"/>
          <w:szCs w:val="24"/>
        </w:rPr>
        <w:t xml:space="preserve"> </w:t>
      </w:r>
      <w:r w:rsidR="001C690D">
        <w:rPr>
          <w:rFonts w:ascii="Times New Roman" w:hAnsi="Times New Roman" w:cs="Times New Roman"/>
          <w:sz w:val="24"/>
          <w:szCs w:val="24"/>
        </w:rPr>
        <w:t>en la</w:t>
      </w:r>
      <w:r w:rsidR="00B2085E">
        <w:rPr>
          <w:rFonts w:ascii="Times New Roman" w:hAnsi="Times New Roman" w:cs="Times New Roman"/>
          <w:sz w:val="24"/>
          <w:szCs w:val="24"/>
        </w:rPr>
        <w:t xml:space="preserve"> elabora</w:t>
      </w:r>
      <w:r w:rsidR="001C690D">
        <w:rPr>
          <w:rFonts w:ascii="Times New Roman" w:hAnsi="Times New Roman" w:cs="Times New Roman"/>
          <w:sz w:val="24"/>
          <w:szCs w:val="24"/>
        </w:rPr>
        <w:t>ción de</w:t>
      </w:r>
      <w:r w:rsidR="00B2085E">
        <w:rPr>
          <w:rFonts w:ascii="Times New Roman" w:hAnsi="Times New Roman" w:cs="Times New Roman"/>
          <w:sz w:val="24"/>
          <w:szCs w:val="24"/>
        </w:rPr>
        <w:t xml:space="preserve"> casquillos para minimizar o eliminar la utilización de casquillos comerciales</w:t>
      </w:r>
      <w:r w:rsidR="00380813">
        <w:rPr>
          <w:rFonts w:ascii="Times New Roman" w:hAnsi="Times New Roman" w:cs="Times New Roman"/>
          <w:sz w:val="24"/>
          <w:szCs w:val="24"/>
        </w:rPr>
        <w:t xml:space="preserve"> para bajar los costos de producción</w:t>
      </w:r>
      <w:r w:rsidR="001C690D">
        <w:rPr>
          <w:rFonts w:ascii="Times New Roman" w:hAnsi="Times New Roman" w:cs="Times New Roman"/>
          <w:sz w:val="24"/>
          <w:szCs w:val="24"/>
        </w:rPr>
        <w:t>.</w:t>
      </w:r>
      <w:r w:rsidR="00B2085E">
        <w:rPr>
          <w:rFonts w:ascii="Times New Roman" w:hAnsi="Times New Roman" w:cs="Times New Roman"/>
          <w:sz w:val="24"/>
          <w:szCs w:val="24"/>
        </w:rPr>
        <w:t xml:space="preserve"> </w:t>
      </w:r>
    </w:p>
    <w:p w:rsidR="003E6F9D" w:rsidRDefault="005F6D24" w:rsidP="00FF3346">
      <w:pPr>
        <w:spacing w:after="0" w:line="360" w:lineRule="auto"/>
        <w:jc w:val="both"/>
        <w:rPr>
          <w:rFonts w:ascii="Times New Roman" w:hAnsi="Times New Roman" w:cs="Times New Roman"/>
          <w:sz w:val="24"/>
          <w:szCs w:val="24"/>
        </w:rPr>
        <w:sectPr w:rsidR="003E6F9D" w:rsidSect="00C8585B">
          <w:headerReference w:type="default" r:id="rId18"/>
          <w:pgSz w:w="11906" w:h="16838"/>
          <w:pgMar w:top="1417" w:right="1701" w:bottom="1417" w:left="1701" w:header="567" w:footer="708" w:gutter="0"/>
          <w:cols w:space="708"/>
          <w:docGrid w:linePitch="360"/>
        </w:sectPr>
      </w:pPr>
      <w:r w:rsidRPr="005F6D24">
        <w:rPr>
          <w:rFonts w:ascii="Times New Roman" w:hAnsi="Times New Roman" w:cs="Times New Roman"/>
          <w:sz w:val="24"/>
          <w:szCs w:val="24"/>
        </w:rPr>
        <w:t>El presente trabaj</w:t>
      </w:r>
      <w:r w:rsidR="00A81012">
        <w:rPr>
          <w:rFonts w:ascii="Times New Roman" w:hAnsi="Times New Roman" w:cs="Times New Roman"/>
          <w:sz w:val="24"/>
          <w:szCs w:val="24"/>
        </w:rPr>
        <w:t xml:space="preserve">o tiene como objetivo exponer las </w:t>
      </w:r>
      <w:r w:rsidR="008E24FA">
        <w:rPr>
          <w:rFonts w:ascii="Times New Roman" w:hAnsi="Times New Roman" w:cs="Times New Roman"/>
          <w:sz w:val="24"/>
          <w:szCs w:val="24"/>
        </w:rPr>
        <w:t>ventajas tecnológicas y</w:t>
      </w:r>
      <w:r w:rsidR="00A81012">
        <w:rPr>
          <w:rFonts w:ascii="Times New Roman" w:hAnsi="Times New Roman" w:cs="Times New Roman"/>
          <w:sz w:val="24"/>
          <w:szCs w:val="24"/>
        </w:rPr>
        <w:t xml:space="preserve"> </w:t>
      </w:r>
      <w:r w:rsidR="00E87A39">
        <w:rPr>
          <w:rFonts w:ascii="Times New Roman" w:hAnsi="Times New Roman" w:cs="Times New Roman"/>
          <w:sz w:val="24"/>
          <w:szCs w:val="24"/>
        </w:rPr>
        <w:t xml:space="preserve">económicas del casquillo y la cobertura de </w:t>
      </w:r>
      <w:r w:rsidR="00B2085E">
        <w:rPr>
          <w:rFonts w:ascii="Times New Roman" w:hAnsi="Times New Roman" w:cs="Times New Roman"/>
          <w:sz w:val="24"/>
          <w:szCs w:val="24"/>
        </w:rPr>
        <w:t>cáscara de arroz con respecto a</w:t>
      </w:r>
      <w:r w:rsidR="00E87A39">
        <w:rPr>
          <w:rFonts w:ascii="Times New Roman" w:hAnsi="Times New Roman" w:cs="Times New Roman"/>
          <w:sz w:val="24"/>
          <w:szCs w:val="24"/>
        </w:rPr>
        <w:t xml:space="preserve"> casquillo</w:t>
      </w:r>
      <w:r w:rsidR="00B2085E">
        <w:rPr>
          <w:rFonts w:ascii="Times New Roman" w:hAnsi="Times New Roman" w:cs="Times New Roman"/>
          <w:sz w:val="24"/>
          <w:szCs w:val="24"/>
        </w:rPr>
        <w:t>s</w:t>
      </w:r>
      <w:r w:rsidR="00E87A39">
        <w:rPr>
          <w:rFonts w:ascii="Times New Roman" w:hAnsi="Times New Roman" w:cs="Times New Roman"/>
          <w:sz w:val="24"/>
          <w:szCs w:val="24"/>
        </w:rPr>
        <w:t xml:space="preserve"> importado</w:t>
      </w:r>
      <w:r w:rsidR="00B2085E">
        <w:rPr>
          <w:rFonts w:ascii="Times New Roman" w:hAnsi="Times New Roman" w:cs="Times New Roman"/>
          <w:sz w:val="24"/>
          <w:szCs w:val="24"/>
        </w:rPr>
        <w:t>s</w:t>
      </w:r>
      <w:r w:rsidR="00727D40">
        <w:rPr>
          <w:rFonts w:ascii="Times New Roman" w:hAnsi="Times New Roman" w:cs="Times New Roman"/>
          <w:sz w:val="24"/>
          <w:szCs w:val="24"/>
        </w:rPr>
        <w:t>.</w:t>
      </w:r>
    </w:p>
    <w:p w:rsidR="00A21A1F" w:rsidRDefault="00A21A1F" w:rsidP="00B42D3D">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lastRenderedPageBreak/>
        <w:t>2. Metodología</w:t>
      </w:r>
    </w:p>
    <w:p w:rsidR="008C617E" w:rsidRDefault="00012090" w:rsidP="00EA68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Con la introducción en la producción del casquillo de cáscara de arroz, desarrollado por </w:t>
      </w:r>
      <w:r w:rsidRPr="00F470CC">
        <w:rPr>
          <w:rFonts w:ascii="Times New Roman" w:hAnsi="Times New Roman" w:cs="Times New Roman"/>
          <w:sz w:val="24"/>
          <w:szCs w:val="24"/>
        </w:rPr>
        <w:t>el Centro de Investigaciones y Desarrollo de la Fundición C.I.D.F.</w:t>
      </w:r>
      <w:r w:rsidR="00EA6864">
        <w:rPr>
          <w:rFonts w:ascii="Times New Roman" w:hAnsi="Times New Roman" w:cs="Times New Roman"/>
          <w:sz w:val="24"/>
          <w:szCs w:val="24"/>
        </w:rPr>
        <w:t>,</w:t>
      </w:r>
      <w:r w:rsidRPr="00F470CC">
        <w:rPr>
          <w:rFonts w:ascii="Times New Roman" w:hAnsi="Times New Roman" w:cs="Times New Roman"/>
          <w:sz w:val="24"/>
          <w:szCs w:val="24"/>
        </w:rPr>
        <w:t xml:space="preserve"> </w:t>
      </w:r>
      <w:r>
        <w:rPr>
          <w:rFonts w:ascii="Times New Roman" w:hAnsi="Times New Roman" w:cs="Times New Roman"/>
          <w:sz w:val="24"/>
          <w:szCs w:val="24"/>
        </w:rPr>
        <w:t>se</w:t>
      </w:r>
      <w:r w:rsidRPr="00F470CC">
        <w:rPr>
          <w:rFonts w:ascii="Times New Roman" w:hAnsi="Times New Roman" w:cs="Times New Roman"/>
          <w:sz w:val="24"/>
          <w:szCs w:val="24"/>
        </w:rPr>
        <w:t xml:space="preserve"> estableció una tecnología para la confección</w:t>
      </w:r>
      <w:r w:rsidR="00810800">
        <w:rPr>
          <w:rFonts w:ascii="Times New Roman" w:hAnsi="Times New Roman" w:cs="Times New Roman"/>
          <w:sz w:val="24"/>
          <w:szCs w:val="24"/>
        </w:rPr>
        <w:t xml:space="preserve"> </w:t>
      </w:r>
      <w:r w:rsidR="00E83544" w:rsidRPr="00F470CC">
        <w:rPr>
          <w:rFonts w:ascii="Times New Roman" w:hAnsi="Times New Roman" w:cs="Times New Roman"/>
          <w:sz w:val="24"/>
          <w:szCs w:val="24"/>
        </w:rPr>
        <w:t>de los casquillos de cáscara de arroz</w:t>
      </w:r>
      <w:r w:rsidR="00E83544">
        <w:rPr>
          <w:rFonts w:ascii="Times New Roman" w:hAnsi="Times New Roman" w:cs="Times New Roman"/>
          <w:sz w:val="24"/>
          <w:szCs w:val="24"/>
        </w:rPr>
        <w:t xml:space="preserve"> en el taller de machos de la fundición</w:t>
      </w:r>
      <w:r w:rsidR="00EA6864">
        <w:rPr>
          <w:rFonts w:ascii="Times New Roman" w:hAnsi="Times New Roman" w:cs="Times New Roman"/>
          <w:sz w:val="24"/>
          <w:szCs w:val="24"/>
        </w:rPr>
        <w:t xml:space="preserve">. Dicha tecnología es </w:t>
      </w:r>
      <w:r w:rsidR="00E74F7E" w:rsidRPr="00E74F7E">
        <w:rPr>
          <w:rFonts w:ascii="Times New Roman" w:hAnsi="Times New Roman" w:cs="Times New Roman"/>
          <w:sz w:val="24"/>
          <w:szCs w:val="24"/>
        </w:rPr>
        <w:t xml:space="preserve">similar, en cuanto a equipamiento y método, a la de los machos con los que se obtienen las cavidades internas de las piezas fundidas. </w:t>
      </w:r>
      <w:r w:rsidR="00EA6864">
        <w:rPr>
          <w:rFonts w:ascii="Times New Roman" w:hAnsi="Times New Roman" w:cs="Times New Roman"/>
          <w:sz w:val="24"/>
          <w:szCs w:val="24"/>
        </w:rPr>
        <w:t>C</w:t>
      </w:r>
      <w:r w:rsidR="00E74F7E" w:rsidRPr="00E74F7E">
        <w:rPr>
          <w:rFonts w:ascii="Times New Roman" w:hAnsi="Times New Roman" w:cs="Times New Roman"/>
          <w:sz w:val="24"/>
          <w:szCs w:val="24"/>
        </w:rPr>
        <w:t xml:space="preserve">onsiste en compactar la mezcla del casquillo (los componentes y el aglutinante) en una caja de machos de madera, plástico o metal, manualmente o con una prensa y esperar su auto endurecimiento, o endurecer o curar a través de la aplicación de un gas (Al </w:t>
      </w:r>
      <w:proofErr w:type="spellStart"/>
      <w:r w:rsidR="00E74F7E" w:rsidRPr="00E74F7E">
        <w:rPr>
          <w:rFonts w:ascii="Times New Roman" w:hAnsi="Times New Roman" w:cs="Times New Roman"/>
          <w:sz w:val="24"/>
          <w:szCs w:val="24"/>
        </w:rPr>
        <w:t>Shafe</w:t>
      </w:r>
      <w:proofErr w:type="spellEnd"/>
      <w:r w:rsidR="00E74F7E" w:rsidRPr="00E74F7E">
        <w:rPr>
          <w:rFonts w:ascii="Times New Roman" w:hAnsi="Times New Roman" w:cs="Times New Roman"/>
          <w:sz w:val="24"/>
          <w:szCs w:val="24"/>
        </w:rPr>
        <w:t>, A., 2015).</w:t>
      </w:r>
      <w:r w:rsidR="00E74F7E">
        <w:rPr>
          <w:rFonts w:ascii="Times New Roman" w:hAnsi="Times New Roman" w:cs="Times New Roman"/>
          <w:sz w:val="24"/>
          <w:szCs w:val="24"/>
        </w:rPr>
        <w:t xml:space="preserve"> </w:t>
      </w:r>
      <w:r>
        <w:rPr>
          <w:rFonts w:ascii="Times New Roman" w:hAnsi="Times New Roman" w:cs="Times New Roman"/>
          <w:sz w:val="24"/>
          <w:szCs w:val="24"/>
        </w:rPr>
        <w:t>P</w:t>
      </w:r>
      <w:r w:rsidRPr="00F470CC">
        <w:rPr>
          <w:rFonts w:ascii="Times New Roman" w:hAnsi="Times New Roman" w:cs="Times New Roman"/>
          <w:sz w:val="24"/>
          <w:szCs w:val="24"/>
        </w:rPr>
        <w:t xml:space="preserve">ara confeccionar </w:t>
      </w:r>
      <w:r>
        <w:rPr>
          <w:rFonts w:ascii="Times New Roman" w:hAnsi="Times New Roman" w:cs="Times New Roman"/>
          <w:sz w:val="24"/>
          <w:szCs w:val="24"/>
        </w:rPr>
        <w:t>los</w:t>
      </w:r>
      <w:r w:rsidRPr="00F470CC">
        <w:rPr>
          <w:rFonts w:ascii="Times New Roman" w:hAnsi="Times New Roman" w:cs="Times New Roman"/>
          <w:sz w:val="24"/>
          <w:szCs w:val="24"/>
        </w:rPr>
        <w:t xml:space="preserve"> casquillos</w:t>
      </w:r>
      <w:r>
        <w:rPr>
          <w:rFonts w:ascii="Times New Roman" w:hAnsi="Times New Roman" w:cs="Times New Roman"/>
          <w:sz w:val="24"/>
          <w:szCs w:val="24"/>
        </w:rPr>
        <w:t>,</w:t>
      </w:r>
      <w:r w:rsidRPr="00F470CC">
        <w:rPr>
          <w:rFonts w:ascii="Times New Roman" w:hAnsi="Times New Roman" w:cs="Times New Roman"/>
          <w:sz w:val="24"/>
          <w:szCs w:val="24"/>
        </w:rPr>
        <w:t xml:space="preserve"> la cascara de arroz es </w:t>
      </w:r>
      <w:r>
        <w:rPr>
          <w:rFonts w:ascii="Times New Roman" w:hAnsi="Times New Roman" w:cs="Times New Roman"/>
          <w:sz w:val="24"/>
          <w:szCs w:val="24"/>
        </w:rPr>
        <w:t>molida</w:t>
      </w:r>
      <w:r w:rsidRPr="00F470CC">
        <w:rPr>
          <w:rFonts w:ascii="Times New Roman" w:hAnsi="Times New Roman" w:cs="Times New Roman"/>
          <w:sz w:val="24"/>
          <w:szCs w:val="24"/>
        </w:rPr>
        <w:t xml:space="preserve"> en un molino de martillos.</w:t>
      </w:r>
      <w:r w:rsidR="00B87E15">
        <w:rPr>
          <w:rFonts w:ascii="Times New Roman" w:hAnsi="Times New Roman" w:cs="Times New Roman"/>
          <w:sz w:val="24"/>
          <w:szCs w:val="24"/>
        </w:rPr>
        <w:t xml:space="preserve"> </w:t>
      </w:r>
      <w:r w:rsidR="00491A57" w:rsidRPr="00F470CC">
        <w:rPr>
          <w:rFonts w:ascii="Times New Roman" w:hAnsi="Times New Roman" w:cs="Times New Roman"/>
          <w:sz w:val="24"/>
          <w:szCs w:val="24"/>
        </w:rPr>
        <w:t>Luego</w:t>
      </w:r>
      <w:r w:rsidR="000238A6">
        <w:rPr>
          <w:rFonts w:ascii="Times New Roman" w:hAnsi="Times New Roman" w:cs="Times New Roman"/>
          <w:sz w:val="24"/>
          <w:szCs w:val="24"/>
        </w:rPr>
        <w:t>,</w:t>
      </w:r>
      <w:r w:rsidR="00491A57" w:rsidRPr="00F470CC">
        <w:rPr>
          <w:rFonts w:ascii="Times New Roman" w:hAnsi="Times New Roman" w:cs="Times New Roman"/>
          <w:sz w:val="24"/>
          <w:szCs w:val="24"/>
        </w:rPr>
        <w:t xml:space="preserve"> se mezcla con una porción de agua</w:t>
      </w:r>
      <w:r w:rsidR="000238A6">
        <w:rPr>
          <w:rFonts w:ascii="Times New Roman" w:hAnsi="Times New Roman" w:cs="Times New Roman"/>
          <w:sz w:val="24"/>
          <w:szCs w:val="24"/>
        </w:rPr>
        <w:t>,</w:t>
      </w:r>
      <w:r w:rsidR="00851731">
        <w:rPr>
          <w:rFonts w:ascii="Times New Roman" w:hAnsi="Times New Roman" w:cs="Times New Roman"/>
          <w:sz w:val="24"/>
          <w:szCs w:val="24"/>
        </w:rPr>
        <w:t xml:space="preserve"> inicialmente</w:t>
      </w:r>
      <w:r w:rsidR="000238A6">
        <w:rPr>
          <w:rFonts w:ascii="Times New Roman" w:hAnsi="Times New Roman" w:cs="Times New Roman"/>
          <w:sz w:val="24"/>
          <w:szCs w:val="24"/>
        </w:rPr>
        <w:t>,</w:t>
      </w:r>
      <w:r w:rsidR="00491A57" w:rsidRPr="00F470CC">
        <w:rPr>
          <w:rFonts w:ascii="Times New Roman" w:hAnsi="Times New Roman" w:cs="Times New Roman"/>
          <w:sz w:val="24"/>
          <w:szCs w:val="24"/>
        </w:rPr>
        <w:t xml:space="preserve"> </w:t>
      </w:r>
      <w:r w:rsidR="000238A6">
        <w:rPr>
          <w:rFonts w:ascii="Times New Roman" w:hAnsi="Times New Roman" w:cs="Times New Roman"/>
          <w:sz w:val="24"/>
          <w:szCs w:val="24"/>
        </w:rPr>
        <w:t xml:space="preserve">antes de </w:t>
      </w:r>
      <w:r w:rsidR="00851731">
        <w:rPr>
          <w:rFonts w:ascii="Times New Roman" w:hAnsi="Times New Roman" w:cs="Times New Roman"/>
          <w:sz w:val="24"/>
          <w:szCs w:val="24"/>
        </w:rPr>
        <w:t>agrega</w:t>
      </w:r>
      <w:r w:rsidR="000238A6">
        <w:rPr>
          <w:rFonts w:ascii="Times New Roman" w:hAnsi="Times New Roman" w:cs="Times New Roman"/>
          <w:sz w:val="24"/>
          <w:szCs w:val="24"/>
        </w:rPr>
        <w:t>r</w:t>
      </w:r>
      <w:r w:rsidR="00851731">
        <w:rPr>
          <w:rFonts w:ascii="Times New Roman" w:hAnsi="Times New Roman" w:cs="Times New Roman"/>
          <w:sz w:val="24"/>
          <w:szCs w:val="24"/>
        </w:rPr>
        <w:t xml:space="preserve"> </w:t>
      </w:r>
      <w:r w:rsidR="00491A57" w:rsidRPr="00F470CC">
        <w:rPr>
          <w:rFonts w:ascii="Times New Roman" w:hAnsi="Times New Roman" w:cs="Times New Roman"/>
          <w:sz w:val="24"/>
          <w:szCs w:val="24"/>
        </w:rPr>
        <w:t>silicato</w:t>
      </w:r>
      <w:r w:rsidR="000238A6">
        <w:rPr>
          <w:rFonts w:ascii="Times New Roman" w:hAnsi="Times New Roman" w:cs="Times New Roman"/>
          <w:sz w:val="24"/>
          <w:szCs w:val="24"/>
        </w:rPr>
        <w:t xml:space="preserve"> de sodio como aglutinante en una</w:t>
      </w:r>
      <w:r w:rsidR="00491A57" w:rsidRPr="00F470CC">
        <w:rPr>
          <w:rFonts w:ascii="Times New Roman" w:hAnsi="Times New Roman" w:cs="Times New Roman"/>
          <w:sz w:val="24"/>
          <w:szCs w:val="24"/>
        </w:rPr>
        <w:t xml:space="preserve"> mezcladora </w:t>
      </w:r>
      <w:r w:rsidR="000238A6">
        <w:rPr>
          <w:rFonts w:ascii="Times New Roman" w:hAnsi="Times New Roman" w:cs="Times New Roman"/>
          <w:sz w:val="24"/>
          <w:szCs w:val="24"/>
        </w:rPr>
        <w:t>eléctrica</w:t>
      </w:r>
      <w:r w:rsidR="00D511E3">
        <w:rPr>
          <w:rFonts w:ascii="Times New Roman" w:hAnsi="Times New Roman" w:cs="Times New Roman"/>
          <w:sz w:val="24"/>
          <w:szCs w:val="24"/>
        </w:rPr>
        <w:t>.</w:t>
      </w:r>
      <w:r w:rsidR="000238A6">
        <w:rPr>
          <w:rFonts w:ascii="Times New Roman" w:hAnsi="Times New Roman" w:cs="Times New Roman"/>
          <w:sz w:val="24"/>
          <w:szCs w:val="24"/>
        </w:rPr>
        <w:t xml:space="preserve"> </w:t>
      </w:r>
      <w:r w:rsidRPr="00F470CC">
        <w:rPr>
          <w:rFonts w:ascii="Times New Roman" w:hAnsi="Times New Roman" w:cs="Times New Roman"/>
          <w:sz w:val="24"/>
          <w:szCs w:val="24"/>
        </w:rPr>
        <w:t>Después de preparada, la mezcla pasa a</w:t>
      </w:r>
      <w:r w:rsidR="008C617E">
        <w:rPr>
          <w:rFonts w:ascii="Times New Roman" w:hAnsi="Times New Roman" w:cs="Times New Roman"/>
          <w:sz w:val="24"/>
          <w:szCs w:val="24"/>
        </w:rPr>
        <w:t xml:space="preserve"> </w:t>
      </w:r>
      <w:r w:rsidRPr="00F470CC">
        <w:rPr>
          <w:rFonts w:ascii="Times New Roman" w:hAnsi="Times New Roman" w:cs="Times New Roman"/>
          <w:sz w:val="24"/>
          <w:szCs w:val="24"/>
        </w:rPr>
        <w:t>l</w:t>
      </w:r>
      <w:r w:rsidR="008C617E">
        <w:rPr>
          <w:rFonts w:ascii="Times New Roman" w:hAnsi="Times New Roman" w:cs="Times New Roman"/>
          <w:sz w:val="24"/>
          <w:szCs w:val="24"/>
        </w:rPr>
        <w:t>os</w:t>
      </w:r>
      <w:r w:rsidRPr="00F470CC">
        <w:rPr>
          <w:rFonts w:ascii="Times New Roman" w:hAnsi="Times New Roman" w:cs="Times New Roman"/>
          <w:sz w:val="24"/>
          <w:szCs w:val="24"/>
        </w:rPr>
        <w:t xml:space="preserve"> puesto</w:t>
      </w:r>
      <w:r w:rsidR="008C617E">
        <w:rPr>
          <w:rFonts w:ascii="Times New Roman" w:hAnsi="Times New Roman" w:cs="Times New Roman"/>
          <w:sz w:val="24"/>
          <w:szCs w:val="24"/>
        </w:rPr>
        <w:t>s</w:t>
      </w:r>
      <w:r w:rsidRPr="00F470CC">
        <w:rPr>
          <w:rFonts w:ascii="Times New Roman" w:hAnsi="Times New Roman" w:cs="Times New Roman"/>
          <w:sz w:val="24"/>
          <w:szCs w:val="24"/>
        </w:rPr>
        <w:t xml:space="preserve"> de moldeo donde se confeccionan los casquillos</w:t>
      </w:r>
      <w:r w:rsidR="00220262">
        <w:rPr>
          <w:rFonts w:ascii="Times New Roman" w:hAnsi="Times New Roman" w:cs="Times New Roman"/>
          <w:sz w:val="24"/>
          <w:szCs w:val="24"/>
        </w:rPr>
        <w:t xml:space="preserve"> compactándola</w:t>
      </w:r>
      <w:r w:rsidRPr="00F470CC">
        <w:rPr>
          <w:rFonts w:ascii="Times New Roman" w:hAnsi="Times New Roman" w:cs="Times New Roman"/>
          <w:sz w:val="24"/>
          <w:szCs w:val="24"/>
        </w:rPr>
        <w:t xml:space="preserve"> de forma manual </w:t>
      </w:r>
      <w:r w:rsidR="00220262">
        <w:rPr>
          <w:rFonts w:ascii="Times New Roman" w:hAnsi="Times New Roman" w:cs="Times New Roman"/>
          <w:sz w:val="24"/>
          <w:szCs w:val="24"/>
        </w:rPr>
        <w:t>en</w:t>
      </w:r>
      <w:r>
        <w:rPr>
          <w:rFonts w:ascii="Times New Roman" w:hAnsi="Times New Roman" w:cs="Times New Roman"/>
          <w:sz w:val="24"/>
          <w:szCs w:val="24"/>
        </w:rPr>
        <w:t xml:space="preserve"> un molde o caja de machos, </w:t>
      </w:r>
      <w:r w:rsidR="00220262">
        <w:rPr>
          <w:rFonts w:ascii="Times New Roman" w:hAnsi="Times New Roman" w:cs="Times New Roman"/>
          <w:sz w:val="24"/>
          <w:szCs w:val="24"/>
        </w:rPr>
        <w:t xml:space="preserve">como la mostrada en la </w:t>
      </w:r>
      <w:r>
        <w:rPr>
          <w:rFonts w:ascii="Times New Roman" w:hAnsi="Times New Roman" w:cs="Times New Roman"/>
          <w:sz w:val="24"/>
          <w:szCs w:val="24"/>
        </w:rPr>
        <w:t>F</w:t>
      </w:r>
      <w:r w:rsidRPr="00F470CC">
        <w:rPr>
          <w:rFonts w:ascii="Times New Roman" w:hAnsi="Times New Roman" w:cs="Times New Roman"/>
          <w:sz w:val="24"/>
          <w:szCs w:val="24"/>
        </w:rPr>
        <w:t>ig</w:t>
      </w:r>
      <w:r>
        <w:rPr>
          <w:rFonts w:ascii="Times New Roman" w:hAnsi="Times New Roman" w:cs="Times New Roman"/>
          <w:sz w:val="24"/>
          <w:szCs w:val="24"/>
        </w:rPr>
        <w:t>ura</w:t>
      </w:r>
      <w:r w:rsidRPr="00F470CC">
        <w:rPr>
          <w:rFonts w:ascii="Times New Roman" w:hAnsi="Times New Roman" w:cs="Times New Roman"/>
          <w:sz w:val="24"/>
          <w:szCs w:val="24"/>
        </w:rPr>
        <w:t xml:space="preserve"> </w:t>
      </w:r>
      <w:r w:rsidR="008C617E">
        <w:rPr>
          <w:rFonts w:ascii="Times New Roman" w:hAnsi="Times New Roman" w:cs="Times New Roman"/>
          <w:sz w:val="24"/>
          <w:szCs w:val="24"/>
        </w:rPr>
        <w:t>1</w:t>
      </w:r>
      <w:r w:rsidR="003D387F">
        <w:rPr>
          <w:rFonts w:ascii="Times New Roman" w:hAnsi="Times New Roman" w:cs="Times New Roman"/>
          <w:sz w:val="24"/>
          <w:szCs w:val="24"/>
        </w:rPr>
        <w:t>.</w:t>
      </w:r>
    </w:p>
    <w:p w:rsidR="00A75181" w:rsidRDefault="00A75181" w:rsidP="00010BF0">
      <w:pPr>
        <w:spacing w:after="0" w:line="240" w:lineRule="auto"/>
        <w:ind w:right="23"/>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4142095" cy="188976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aja de machos.jpg"/>
                    <pic:cNvPicPr/>
                  </pic:nvPicPr>
                  <pic:blipFill>
                    <a:blip r:embed="rId19">
                      <a:extLst>
                        <a:ext uri="{28A0092B-C50C-407E-A947-70E740481C1C}">
                          <a14:useLocalDpi xmlns:a14="http://schemas.microsoft.com/office/drawing/2010/main" val="0"/>
                        </a:ext>
                      </a:extLst>
                    </a:blip>
                    <a:stretch>
                      <a:fillRect/>
                    </a:stretch>
                  </pic:blipFill>
                  <pic:spPr>
                    <a:xfrm>
                      <a:off x="0" y="0"/>
                      <a:ext cx="4340417" cy="1980241"/>
                    </a:xfrm>
                    <a:prstGeom prst="rect">
                      <a:avLst/>
                    </a:prstGeom>
                  </pic:spPr>
                </pic:pic>
              </a:graphicData>
            </a:graphic>
          </wp:inline>
        </w:drawing>
      </w:r>
    </w:p>
    <w:p w:rsidR="00A75181" w:rsidRPr="00233FDE" w:rsidRDefault="008C617E" w:rsidP="00233FDE">
      <w:pPr>
        <w:spacing w:line="240" w:lineRule="auto"/>
        <w:jc w:val="center"/>
        <w:rPr>
          <w:rFonts w:ascii="Times New Roman" w:hAnsi="Times New Roman" w:cs="Times New Roman"/>
          <w:sz w:val="20"/>
          <w:szCs w:val="20"/>
        </w:rPr>
      </w:pPr>
      <w:r>
        <w:rPr>
          <w:rFonts w:ascii="Times New Roman" w:hAnsi="Times New Roman" w:cs="Times New Roman"/>
          <w:sz w:val="20"/>
          <w:szCs w:val="20"/>
          <w:lang w:val="es-ES_tradnl"/>
        </w:rPr>
        <w:t>Figura 1</w:t>
      </w:r>
      <w:r w:rsidR="00A75181" w:rsidRPr="00233FDE">
        <w:rPr>
          <w:rFonts w:ascii="Times New Roman" w:hAnsi="Times New Roman" w:cs="Times New Roman"/>
          <w:sz w:val="20"/>
          <w:szCs w:val="20"/>
          <w:lang w:val="es-ES_tradnl"/>
        </w:rPr>
        <w:t>. Molde o caja de machos para confeccionar casquillos de cáscara de arroz (</w:t>
      </w:r>
      <w:r w:rsidR="00A75181" w:rsidRPr="00233FDE">
        <w:rPr>
          <w:rFonts w:ascii="Times New Roman" w:hAnsi="Times New Roman" w:cs="Times New Roman"/>
          <w:sz w:val="20"/>
          <w:szCs w:val="20"/>
        </w:rPr>
        <w:t>Cruz Pérez, J. C. 2009, p 42)</w:t>
      </w:r>
      <w:r w:rsidR="008F7F6D">
        <w:rPr>
          <w:rFonts w:ascii="Times New Roman" w:hAnsi="Times New Roman" w:cs="Times New Roman"/>
          <w:sz w:val="20"/>
          <w:szCs w:val="20"/>
        </w:rPr>
        <w:t>.</w:t>
      </w:r>
    </w:p>
    <w:p w:rsidR="007E56A7" w:rsidRDefault="003D387F" w:rsidP="003D387F">
      <w:pPr>
        <w:spacing w:line="360" w:lineRule="auto"/>
        <w:ind w:right="23"/>
        <w:jc w:val="both"/>
        <w:rPr>
          <w:rFonts w:ascii="Times New Roman" w:hAnsi="Times New Roman" w:cs="Times New Roman"/>
          <w:sz w:val="24"/>
          <w:szCs w:val="24"/>
        </w:rPr>
      </w:pPr>
      <w:r>
        <w:rPr>
          <w:rFonts w:ascii="Times New Roman" w:hAnsi="Times New Roman" w:cs="Times New Roman"/>
          <w:sz w:val="24"/>
          <w:szCs w:val="24"/>
        </w:rPr>
        <w:t xml:space="preserve">Después de compactada la mezcla, se retira el cilindro central de la caja de machos y es </w:t>
      </w:r>
      <w:r w:rsidRPr="00F470CC">
        <w:rPr>
          <w:rFonts w:ascii="Times New Roman" w:hAnsi="Times New Roman" w:cs="Times New Roman"/>
          <w:sz w:val="24"/>
          <w:szCs w:val="24"/>
        </w:rPr>
        <w:t>curad</w:t>
      </w:r>
      <w:r>
        <w:rPr>
          <w:rFonts w:ascii="Times New Roman" w:hAnsi="Times New Roman" w:cs="Times New Roman"/>
          <w:sz w:val="24"/>
          <w:szCs w:val="24"/>
        </w:rPr>
        <w:t>a o endurecida</w:t>
      </w:r>
      <w:r w:rsidRPr="00F470CC">
        <w:rPr>
          <w:rFonts w:ascii="Times New Roman" w:hAnsi="Times New Roman" w:cs="Times New Roman"/>
          <w:sz w:val="24"/>
          <w:szCs w:val="24"/>
        </w:rPr>
        <w:t xml:space="preserve"> con CO</w:t>
      </w:r>
      <w:r w:rsidRPr="00F470CC">
        <w:rPr>
          <w:rFonts w:ascii="Times New Roman" w:hAnsi="Times New Roman" w:cs="Times New Roman"/>
          <w:sz w:val="24"/>
          <w:szCs w:val="24"/>
          <w:vertAlign w:val="subscript"/>
        </w:rPr>
        <w:t>2</w:t>
      </w:r>
      <w:r w:rsidRPr="00F470CC">
        <w:rPr>
          <w:rFonts w:ascii="Times New Roman" w:hAnsi="Times New Roman" w:cs="Times New Roman"/>
          <w:sz w:val="24"/>
          <w:szCs w:val="24"/>
        </w:rPr>
        <w:t xml:space="preserve"> </w:t>
      </w:r>
      <w:r>
        <w:rPr>
          <w:rFonts w:ascii="Times New Roman" w:hAnsi="Times New Roman" w:cs="Times New Roman"/>
          <w:sz w:val="24"/>
          <w:szCs w:val="24"/>
        </w:rPr>
        <w:t>adqui</w:t>
      </w:r>
      <w:r w:rsidRPr="00F470CC">
        <w:rPr>
          <w:rFonts w:ascii="Times New Roman" w:hAnsi="Times New Roman" w:cs="Times New Roman"/>
          <w:sz w:val="24"/>
          <w:szCs w:val="24"/>
        </w:rPr>
        <w:t>r</w:t>
      </w:r>
      <w:r>
        <w:rPr>
          <w:rFonts w:ascii="Times New Roman" w:hAnsi="Times New Roman" w:cs="Times New Roman"/>
          <w:sz w:val="24"/>
          <w:szCs w:val="24"/>
        </w:rPr>
        <w:t>ie</w:t>
      </w:r>
      <w:r w:rsidRPr="00F470CC">
        <w:rPr>
          <w:rFonts w:ascii="Times New Roman" w:hAnsi="Times New Roman" w:cs="Times New Roman"/>
          <w:sz w:val="24"/>
          <w:szCs w:val="24"/>
        </w:rPr>
        <w:t>n</w:t>
      </w:r>
      <w:r>
        <w:rPr>
          <w:rFonts w:ascii="Times New Roman" w:hAnsi="Times New Roman" w:cs="Times New Roman"/>
          <w:sz w:val="24"/>
          <w:szCs w:val="24"/>
        </w:rPr>
        <w:t>do</w:t>
      </w:r>
      <w:r w:rsidRPr="00F470CC">
        <w:rPr>
          <w:rFonts w:ascii="Times New Roman" w:hAnsi="Times New Roman" w:cs="Times New Roman"/>
          <w:sz w:val="24"/>
          <w:szCs w:val="24"/>
        </w:rPr>
        <w:t xml:space="preserve"> la </w:t>
      </w:r>
      <w:r>
        <w:rPr>
          <w:rFonts w:ascii="Times New Roman" w:hAnsi="Times New Roman" w:cs="Times New Roman"/>
          <w:sz w:val="24"/>
          <w:szCs w:val="24"/>
        </w:rPr>
        <w:t>resistencia</w:t>
      </w:r>
      <w:r w:rsidRPr="00F470CC">
        <w:rPr>
          <w:rFonts w:ascii="Times New Roman" w:hAnsi="Times New Roman" w:cs="Times New Roman"/>
          <w:sz w:val="24"/>
          <w:szCs w:val="24"/>
        </w:rPr>
        <w:t xml:space="preserve"> necesaria para </w:t>
      </w:r>
      <w:r>
        <w:rPr>
          <w:rFonts w:ascii="Times New Roman" w:hAnsi="Times New Roman" w:cs="Times New Roman"/>
          <w:sz w:val="24"/>
          <w:szCs w:val="24"/>
        </w:rPr>
        <w:t>la</w:t>
      </w:r>
      <w:r w:rsidRPr="00F470CC">
        <w:rPr>
          <w:rFonts w:ascii="Times New Roman" w:hAnsi="Times New Roman" w:cs="Times New Roman"/>
          <w:sz w:val="24"/>
          <w:szCs w:val="24"/>
        </w:rPr>
        <w:t xml:space="preserve"> manipulació</w:t>
      </w:r>
      <w:r>
        <w:rPr>
          <w:rFonts w:ascii="Times New Roman" w:hAnsi="Times New Roman" w:cs="Times New Roman"/>
          <w:sz w:val="24"/>
          <w:szCs w:val="24"/>
        </w:rPr>
        <w:t>n y transporte de los casquillos. Posterior al</w:t>
      </w:r>
      <w:r w:rsidRPr="00F470CC">
        <w:rPr>
          <w:rFonts w:ascii="Times New Roman" w:hAnsi="Times New Roman" w:cs="Times New Roman"/>
          <w:sz w:val="24"/>
          <w:szCs w:val="24"/>
        </w:rPr>
        <w:t xml:space="preserve"> proceso de moldeo y curado</w:t>
      </w:r>
      <w:r>
        <w:rPr>
          <w:rFonts w:ascii="Times New Roman" w:hAnsi="Times New Roman" w:cs="Times New Roman"/>
          <w:sz w:val="24"/>
          <w:szCs w:val="24"/>
        </w:rPr>
        <w:t>,</w:t>
      </w:r>
      <w:r w:rsidRPr="00F470CC">
        <w:rPr>
          <w:rFonts w:ascii="Times New Roman" w:hAnsi="Times New Roman" w:cs="Times New Roman"/>
          <w:sz w:val="24"/>
          <w:szCs w:val="24"/>
        </w:rPr>
        <w:t xml:space="preserve"> </w:t>
      </w:r>
      <w:r>
        <w:rPr>
          <w:rFonts w:ascii="Times New Roman" w:hAnsi="Times New Roman" w:cs="Times New Roman"/>
          <w:sz w:val="24"/>
          <w:szCs w:val="24"/>
        </w:rPr>
        <w:t xml:space="preserve">los casquillos </w:t>
      </w:r>
      <w:r w:rsidRPr="00F470CC">
        <w:rPr>
          <w:rFonts w:ascii="Times New Roman" w:hAnsi="Times New Roman" w:cs="Times New Roman"/>
          <w:sz w:val="24"/>
          <w:szCs w:val="24"/>
        </w:rPr>
        <w:t xml:space="preserve">pasan a una estufa </w:t>
      </w:r>
      <w:r>
        <w:rPr>
          <w:rFonts w:ascii="Times New Roman" w:hAnsi="Times New Roman" w:cs="Times New Roman"/>
          <w:sz w:val="24"/>
          <w:szCs w:val="24"/>
        </w:rPr>
        <w:t xml:space="preserve">eléctrica, donde son </w:t>
      </w:r>
      <w:r w:rsidRPr="00F470CC">
        <w:rPr>
          <w:rFonts w:ascii="Times New Roman" w:hAnsi="Times New Roman" w:cs="Times New Roman"/>
          <w:sz w:val="24"/>
          <w:szCs w:val="24"/>
        </w:rPr>
        <w:t>secado</w:t>
      </w:r>
      <w:r>
        <w:rPr>
          <w:rFonts w:ascii="Times New Roman" w:hAnsi="Times New Roman" w:cs="Times New Roman"/>
          <w:sz w:val="24"/>
          <w:szCs w:val="24"/>
        </w:rPr>
        <w:t>s</w:t>
      </w:r>
      <w:r w:rsidRPr="00F470CC">
        <w:rPr>
          <w:rFonts w:ascii="Times New Roman" w:hAnsi="Times New Roman" w:cs="Times New Roman"/>
          <w:sz w:val="24"/>
          <w:szCs w:val="24"/>
        </w:rPr>
        <w:t xml:space="preserve"> a una temperatura de 120°C durante 2 horas para elimina</w:t>
      </w:r>
      <w:r>
        <w:rPr>
          <w:rFonts w:ascii="Times New Roman" w:hAnsi="Times New Roman" w:cs="Times New Roman"/>
          <w:sz w:val="24"/>
          <w:szCs w:val="24"/>
        </w:rPr>
        <w:t>r el agua agregada durante la preparación de la mezcla</w:t>
      </w:r>
      <w:r w:rsidRPr="00F470CC">
        <w:rPr>
          <w:rFonts w:ascii="Times New Roman" w:hAnsi="Times New Roman" w:cs="Times New Roman"/>
          <w:sz w:val="24"/>
          <w:szCs w:val="24"/>
        </w:rPr>
        <w:t xml:space="preserve">. </w:t>
      </w:r>
      <w:r>
        <w:rPr>
          <w:rFonts w:ascii="Times New Roman" w:hAnsi="Times New Roman" w:cs="Times New Roman"/>
          <w:sz w:val="24"/>
          <w:szCs w:val="24"/>
        </w:rPr>
        <w:t>Después d</w:t>
      </w:r>
      <w:r w:rsidRPr="00F470CC">
        <w:rPr>
          <w:rFonts w:ascii="Times New Roman" w:hAnsi="Times New Roman" w:cs="Times New Roman"/>
          <w:sz w:val="24"/>
          <w:szCs w:val="24"/>
        </w:rPr>
        <w:t>el estufado</w:t>
      </w:r>
      <w:r>
        <w:rPr>
          <w:rFonts w:ascii="Times New Roman" w:hAnsi="Times New Roman" w:cs="Times New Roman"/>
          <w:sz w:val="24"/>
          <w:szCs w:val="24"/>
        </w:rPr>
        <w:t xml:space="preserve"> los casquillos se guardan en un</w:t>
      </w:r>
      <w:r w:rsidRPr="00F470CC">
        <w:rPr>
          <w:rFonts w:ascii="Times New Roman" w:hAnsi="Times New Roman" w:cs="Times New Roman"/>
          <w:sz w:val="24"/>
          <w:szCs w:val="24"/>
        </w:rPr>
        <w:t xml:space="preserve"> almacén </w:t>
      </w:r>
      <w:r w:rsidR="000A6584">
        <w:rPr>
          <w:rFonts w:ascii="Times New Roman" w:hAnsi="Times New Roman" w:cs="Times New Roman"/>
          <w:sz w:val="24"/>
          <w:szCs w:val="24"/>
        </w:rPr>
        <w:t xml:space="preserve">cerrado, </w:t>
      </w:r>
      <w:r w:rsidR="007E56A7">
        <w:rPr>
          <w:rFonts w:ascii="Times New Roman" w:hAnsi="Times New Roman" w:cs="Times New Roman"/>
          <w:sz w:val="24"/>
          <w:szCs w:val="24"/>
        </w:rPr>
        <w:t>dotado de lámparas incandesc</w:t>
      </w:r>
      <w:r w:rsidR="000A6584">
        <w:rPr>
          <w:rFonts w:ascii="Times New Roman" w:hAnsi="Times New Roman" w:cs="Times New Roman"/>
          <w:sz w:val="24"/>
          <w:szCs w:val="24"/>
        </w:rPr>
        <w:t>entes o</w:t>
      </w:r>
      <w:r w:rsidR="007E56A7">
        <w:rPr>
          <w:rFonts w:ascii="Times New Roman" w:hAnsi="Times New Roman" w:cs="Times New Roman"/>
          <w:sz w:val="24"/>
          <w:szCs w:val="24"/>
        </w:rPr>
        <w:t xml:space="preserve"> resistencias eléctricas con una temperatura</w:t>
      </w:r>
      <w:r w:rsidR="00DA564C">
        <w:rPr>
          <w:rFonts w:ascii="Times New Roman" w:hAnsi="Times New Roman" w:cs="Times New Roman"/>
          <w:sz w:val="24"/>
          <w:szCs w:val="24"/>
        </w:rPr>
        <w:t xml:space="preserve"> alrededor de 70°C</w:t>
      </w:r>
      <w:r w:rsidRPr="00F470CC">
        <w:rPr>
          <w:rFonts w:ascii="Times New Roman" w:hAnsi="Times New Roman" w:cs="Times New Roman"/>
          <w:sz w:val="24"/>
          <w:szCs w:val="24"/>
        </w:rPr>
        <w:t xml:space="preserve"> donde </w:t>
      </w:r>
      <w:r w:rsidR="00DA564C">
        <w:rPr>
          <w:rFonts w:ascii="Times New Roman" w:hAnsi="Times New Roman" w:cs="Times New Roman"/>
          <w:sz w:val="24"/>
          <w:szCs w:val="24"/>
        </w:rPr>
        <w:t>se</w:t>
      </w:r>
      <w:r w:rsidRPr="00F470CC">
        <w:rPr>
          <w:rFonts w:ascii="Times New Roman" w:hAnsi="Times New Roman" w:cs="Times New Roman"/>
          <w:sz w:val="24"/>
          <w:szCs w:val="24"/>
        </w:rPr>
        <w:t xml:space="preserve"> proteg</w:t>
      </w:r>
      <w:r w:rsidR="00DA564C">
        <w:rPr>
          <w:rFonts w:ascii="Times New Roman" w:hAnsi="Times New Roman" w:cs="Times New Roman"/>
          <w:sz w:val="24"/>
          <w:szCs w:val="24"/>
        </w:rPr>
        <w:t>en</w:t>
      </w:r>
      <w:r w:rsidRPr="00F470CC">
        <w:rPr>
          <w:rFonts w:ascii="Times New Roman" w:hAnsi="Times New Roman" w:cs="Times New Roman"/>
          <w:sz w:val="24"/>
          <w:szCs w:val="24"/>
        </w:rPr>
        <w:t xml:space="preserve"> de la humedad ha</w:t>
      </w:r>
      <w:r>
        <w:rPr>
          <w:rFonts w:ascii="Times New Roman" w:hAnsi="Times New Roman" w:cs="Times New Roman"/>
          <w:sz w:val="24"/>
          <w:szCs w:val="24"/>
        </w:rPr>
        <w:t xml:space="preserve">sta </w:t>
      </w:r>
      <w:r w:rsidR="007E56A7">
        <w:rPr>
          <w:rFonts w:ascii="Times New Roman" w:hAnsi="Times New Roman" w:cs="Times New Roman"/>
          <w:sz w:val="24"/>
          <w:szCs w:val="24"/>
        </w:rPr>
        <w:t>su colocación en los moldes, como muestra la figura 2.</w:t>
      </w:r>
    </w:p>
    <w:p w:rsidR="007E56A7" w:rsidRDefault="007E56A7" w:rsidP="007E56A7">
      <w:pPr>
        <w:spacing w:after="0" w:line="360" w:lineRule="auto"/>
        <w:ind w:right="23"/>
        <w:jc w:val="center"/>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extent cx="2634018" cy="209296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macen.jpg"/>
                    <pic:cNvPicPr/>
                  </pic:nvPicPr>
                  <pic:blipFill>
                    <a:blip r:embed="rId20">
                      <a:extLst>
                        <a:ext uri="{28A0092B-C50C-407E-A947-70E740481C1C}">
                          <a14:useLocalDpi xmlns:a14="http://schemas.microsoft.com/office/drawing/2010/main" val="0"/>
                        </a:ext>
                      </a:extLst>
                    </a:blip>
                    <a:stretch>
                      <a:fillRect/>
                    </a:stretch>
                  </pic:blipFill>
                  <pic:spPr>
                    <a:xfrm>
                      <a:off x="0" y="0"/>
                      <a:ext cx="2693615" cy="2140315"/>
                    </a:xfrm>
                    <a:prstGeom prst="rect">
                      <a:avLst/>
                    </a:prstGeom>
                  </pic:spPr>
                </pic:pic>
              </a:graphicData>
            </a:graphic>
          </wp:inline>
        </w:drawing>
      </w:r>
    </w:p>
    <w:p w:rsidR="007E56A7" w:rsidRPr="007E56A7" w:rsidRDefault="007E56A7" w:rsidP="007E56A7">
      <w:pPr>
        <w:spacing w:after="0" w:line="360" w:lineRule="auto"/>
        <w:ind w:right="23"/>
        <w:jc w:val="center"/>
        <w:rPr>
          <w:rFonts w:ascii="Times New Roman" w:hAnsi="Times New Roman" w:cs="Times New Roman"/>
          <w:sz w:val="20"/>
          <w:szCs w:val="20"/>
        </w:rPr>
      </w:pPr>
      <w:r w:rsidRPr="007E56A7">
        <w:rPr>
          <w:rFonts w:ascii="Times New Roman" w:hAnsi="Times New Roman" w:cs="Times New Roman"/>
          <w:sz w:val="20"/>
          <w:szCs w:val="20"/>
        </w:rPr>
        <w:t>Figura 2. Casquillos colocados en el almacén caliente.</w:t>
      </w:r>
    </w:p>
    <w:p w:rsidR="004A722B" w:rsidRPr="00233FDE" w:rsidRDefault="00B62AD1" w:rsidP="005B3A9A">
      <w:pPr>
        <w:spacing w:line="360" w:lineRule="auto"/>
        <w:ind w:right="23"/>
        <w:jc w:val="both"/>
        <w:rPr>
          <w:rFonts w:ascii="Times New Roman" w:hAnsi="Times New Roman" w:cs="Times New Roman"/>
          <w:sz w:val="20"/>
          <w:szCs w:val="20"/>
        </w:rPr>
      </w:pPr>
      <w:r>
        <w:rPr>
          <w:rFonts w:ascii="Times New Roman" w:hAnsi="Times New Roman" w:cs="Times New Roman"/>
          <w:sz w:val="24"/>
          <w:szCs w:val="24"/>
        </w:rPr>
        <w:t xml:space="preserve">Con </w:t>
      </w:r>
      <w:r w:rsidRPr="00F470CC">
        <w:rPr>
          <w:rFonts w:ascii="Times New Roman" w:hAnsi="Times New Roman" w:cs="Times New Roman"/>
          <w:sz w:val="24"/>
          <w:szCs w:val="24"/>
        </w:rPr>
        <w:t>el casquillo</w:t>
      </w:r>
      <w:r>
        <w:rPr>
          <w:rFonts w:ascii="Times New Roman" w:hAnsi="Times New Roman" w:cs="Times New Roman"/>
          <w:sz w:val="24"/>
          <w:szCs w:val="24"/>
        </w:rPr>
        <w:t xml:space="preserve"> y la cobertura</w:t>
      </w:r>
      <w:r w:rsidRPr="00F470CC">
        <w:rPr>
          <w:rFonts w:ascii="Times New Roman" w:hAnsi="Times New Roman" w:cs="Times New Roman"/>
          <w:sz w:val="24"/>
          <w:szCs w:val="24"/>
        </w:rPr>
        <w:t xml:space="preserve"> de cáscara de arroz </w:t>
      </w:r>
      <w:r w:rsidR="00636412">
        <w:rPr>
          <w:rFonts w:ascii="Times New Roman" w:hAnsi="Times New Roman" w:cs="Times New Roman"/>
          <w:sz w:val="24"/>
          <w:szCs w:val="24"/>
        </w:rPr>
        <w:t>e</w:t>
      </w:r>
      <w:r>
        <w:rPr>
          <w:rFonts w:ascii="Times New Roman" w:hAnsi="Times New Roman" w:cs="Times New Roman"/>
          <w:sz w:val="24"/>
          <w:szCs w:val="24"/>
        </w:rPr>
        <w:t>n alguna</w:t>
      </w:r>
      <w:r w:rsidRPr="00F470CC">
        <w:rPr>
          <w:rFonts w:ascii="Times New Roman" w:hAnsi="Times New Roman" w:cs="Times New Roman"/>
          <w:sz w:val="24"/>
          <w:szCs w:val="24"/>
        </w:rPr>
        <w:t xml:space="preserve">s </w:t>
      </w:r>
      <w:r>
        <w:rPr>
          <w:rFonts w:ascii="Times New Roman" w:hAnsi="Times New Roman" w:cs="Times New Roman"/>
          <w:sz w:val="24"/>
          <w:szCs w:val="24"/>
        </w:rPr>
        <w:t>piezas</w:t>
      </w:r>
      <w:r w:rsidRPr="009423C6">
        <w:rPr>
          <w:rFonts w:ascii="Times New Roman" w:hAnsi="Times New Roman" w:cs="Times New Roman"/>
          <w:sz w:val="24"/>
          <w:szCs w:val="24"/>
        </w:rPr>
        <w:t xml:space="preserve"> </w:t>
      </w:r>
      <w:r>
        <w:rPr>
          <w:rFonts w:ascii="Times New Roman" w:hAnsi="Times New Roman" w:cs="Times New Roman"/>
          <w:sz w:val="24"/>
          <w:szCs w:val="24"/>
        </w:rPr>
        <w:t>s</w:t>
      </w:r>
      <w:r w:rsidRPr="00F470CC">
        <w:rPr>
          <w:rFonts w:ascii="Times New Roman" w:hAnsi="Times New Roman" w:cs="Times New Roman"/>
          <w:sz w:val="24"/>
          <w:szCs w:val="24"/>
        </w:rPr>
        <w:t>e ob</w:t>
      </w:r>
      <w:r>
        <w:rPr>
          <w:rFonts w:ascii="Times New Roman" w:hAnsi="Times New Roman" w:cs="Times New Roman"/>
          <w:sz w:val="24"/>
          <w:szCs w:val="24"/>
        </w:rPr>
        <w:t>tenía</w:t>
      </w:r>
      <w:r w:rsidRPr="00F470CC">
        <w:rPr>
          <w:rFonts w:ascii="Times New Roman" w:hAnsi="Times New Roman" w:cs="Times New Roman"/>
          <w:sz w:val="24"/>
          <w:szCs w:val="24"/>
        </w:rPr>
        <w:t xml:space="preserve"> una eficiencia de alimentación </w:t>
      </w:r>
      <w:r w:rsidR="00636412">
        <w:rPr>
          <w:rFonts w:ascii="Times New Roman" w:hAnsi="Times New Roman" w:cs="Times New Roman"/>
          <w:sz w:val="24"/>
          <w:szCs w:val="24"/>
        </w:rPr>
        <w:t>alrededor</w:t>
      </w:r>
      <w:r w:rsidRPr="00F470CC">
        <w:rPr>
          <w:rFonts w:ascii="Times New Roman" w:hAnsi="Times New Roman" w:cs="Times New Roman"/>
          <w:sz w:val="24"/>
          <w:szCs w:val="24"/>
        </w:rPr>
        <w:t xml:space="preserve"> del 70 % del volumen de la mazarota y una efici</w:t>
      </w:r>
      <w:r>
        <w:rPr>
          <w:rFonts w:ascii="Times New Roman" w:hAnsi="Times New Roman" w:cs="Times New Roman"/>
          <w:sz w:val="24"/>
          <w:szCs w:val="24"/>
        </w:rPr>
        <w:t>encia metálica entre 78 y 80 %.</w:t>
      </w:r>
      <w:r w:rsidRPr="00B62AD1">
        <w:rPr>
          <w:rFonts w:ascii="Times New Roman" w:hAnsi="Times New Roman" w:cs="Times New Roman"/>
          <w:sz w:val="24"/>
          <w:szCs w:val="24"/>
        </w:rPr>
        <w:t xml:space="preserve"> </w:t>
      </w:r>
      <w:r>
        <w:rPr>
          <w:rFonts w:ascii="Times New Roman" w:hAnsi="Times New Roman" w:cs="Times New Roman"/>
          <w:sz w:val="24"/>
          <w:szCs w:val="24"/>
        </w:rPr>
        <w:t xml:space="preserve">En otras piezas, </w:t>
      </w:r>
      <w:r w:rsidRPr="00F470CC">
        <w:rPr>
          <w:rFonts w:ascii="Times New Roman" w:hAnsi="Times New Roman" w:cs="Times New Roman"/>
          <w:sz w:val="24"/>
          <w:szCs w:val="24"/>
        </w:rPr>
        <w:t xml:space="preserve">la eficiencia de alimentación </w:t>
      </w:r>
      <w:r>
        <w:rPr>
          <w:rFonts w:ascii="Times New Roman" w:hAnsi="Times New Roman" w:cs="Times New Roman"/>
          <w:sz w:val="24"/>
          <w:szCs w:val="24"/>
        </w:rPr>
        <w:t>del casquillo</w:t>
      </w:r>
      <w:r w:rsidRPr="00F470CC">
        <w:rPr>
          <w:rFonts w:ascii="Times New Roman" w:hAnsi="Times New Roman" w:cs="Times New Roman"/>
          <w:sz w:val="24"/>
          <w:szCs w:val="24"/>
        </w:rPr>
        <w:t xml:space="preserve"> era </w:t>
      </w:r>
      <w:r>
        <w:rPr>
          <w:rFonts w:ascii="Times New Roman" w:hAnsi="Times New Roman" w:cs="Times New Roman"/>
          <w:sz w:val="24"/>
          <w:szCs w:val="24"/>
        </w:rPr>
        <w:t xml:space="preserve">similar o menor </w:t>
      </w:r>
      <w:r w:rsidRPr="00F470CC">
        <w:rPr>
          <w:rFonts w:ascii="Times New Roman" w:hAnsi="Times New Roman" w:cs="Times New Roman"/>
          <w:sz w:val="24"/>
          <w:szCs w:val="24"/>
        </w:rPr>
        <w:t xml:space="preserve">a la mazarota </w:t>
      </w:r>
      <w:r>
        <w:rPr>
          <w:rFonts w:ascii="Times New Roman" w:hAnsi="Times New Roman" w:cs="Times New Roman"/>
          <w:sz w:val="24"/>
          <w:szCs w:val="24"/>
        </w:rPr>
        <w:t>natural (</w:t>
      </w:r>
      <w:r w:rsidRPr="00F470CC">
        <w:rPr>
          <w:rFonts w:ascii="Times New Roman" w:hAnsi="Times New Roman" w:cs="Times New Roman"/>
          <w:sz w:val="24"/>
          <w:szCs w:val="24"/>
        </w:rPr>
        <w:t xml:space="preserve">14 %), </w:t>
      </w:r>
      <w:r w:rsidR="00333D47">
        <w:rPr>
          <w:rFonts w:ascii="Times New Roman" w:hAnsi="Times New Roman" w:cs="Times New Roman"/>
          <w:sz w:val="24"/>
          <w:szCs w:val="24"/>
        </w:rPr>
        <w:t>con</w:t>
      </w:r>
      <w:r w:rsidRPr="00F470CC">
        <w:rPr>
          <w:rFonts w:ascii="Times New Roman" w:hAnsi="Times New Roman" w:cs="Times New Roman"/>
          <w:sz w:val="24"/>
          <w:szCs w:val="24"/>
        </w:rPr>
        <w:t xml:space="preserve"> un</w:t>
      </w:r>
      <w:r>
        <w:rPr>
          <w:rFonts w:ascii="Times New Roman" w:hAnsi="Times New Roman" w:cs="Times New Roman"/>
          <w:sz w:val="24"/>
          <w:szCs w:val="24"/>
        </w:rPr>
        <w:t>a mala relación costo-beneficio</w:t>
      </w:r>
      <w:r w:rsidRPr="00F470CC">
        <w:rPr>
          <w:rFonts w:ascii="Times New Roman" w:hAnsi="Times New Roman" w:cs="Times New Roman"/>
          <w:sz w:val="24"/>
          <w:szCs w:val="24"/>
        </w:rPr>
        <w:t>.</w:t>
      </w:r>
      <w:r w:rsidR="00636412">
        <w:rPr>
          <w:rFonts w:ascii="Times New Roman" w:hAnsi="Times New Roman" w:cs="Times New Roman"/>
          <w:sz w:val="24"/>
          <w:szCs w:val="24"/>
        </w:rPr>
        <w:t xml:space="preserve"> </w:t>
      </w:r>
      <w:r w:rsidR="0067218B" w:rsidRPr="00F470CC">
        <w:rPr>
          <w:rFonts w:ascii="Times New Roman" w:hAnsi="Times New Roman" w:cs="Times New Roman"/>
          <w:sz w:val="24"/>
          <w:szCs w:val="24"/>
        </w:rPr>
        <w:t xml:space="preserve">Debido a esta situación, </w:t>
      </w:r>
      <w:r w:rsidR="00C37A5C">
        <w:rPr>
          <w:rFonts w:ascii="Times New Roman" w:hAnsi="Times New Roman" w:cs="Times New Roman"/>
          <w:sz w:val="24"/>
          <w:szCs w:val="24"/>
        </w:rPr>
        <w:t xml:space="preserve">se </w:t>
      </w:r>
      <w:r w:rsidR="0067218B" w:rsidRPr="00F470CC">
        <w:rPr>
          <w:rFonts w:ascii="Times New Roman" w:hAnsi="Times New Roman" w:cs="Times New Roman"/>
          <w:sz w:val="24"/>
          <w:szCs w:val="24"/>
        </w:rPr>
        <w:t>realizó un experimento conocido co</w:t>
      </w:r>
      <w:r w:rsidR="00C37A5C">
        <w:rPr>
          <w:rFonts w:ascii="Times New Roman" w:hAnsi="Times New Roman" w:cs="Times New Roman"/>
          <w:sz w:val="24"/>
          <w:szCs w:val="24"/>
        </w:rPr>
        <w:t>mo vertido del líquido residual</w:t>
      </w:r>
      <w:r w:rsidR="0067218B" w:rsidRPr="00F470CC">
        <w:rPr>
          <w:rFonts w:ascii="Times New Roman" w:hAnsi="Times New Roman" w:cs="Times New Roman"/>
          <w:sz w:val="24"/>
          <w:szCs w:val="24"/>
        </w:rPr>
        <w:t xml:space="preserve"> </w:t>
      </w:r>
      <w:r w:rsidR="00EE6B33">
        <w:rPr>
          <w:rFonts w:ascii="Times New Roman" w:hAnsi="Times New Roman" w:cs="Times New Roman"/>
          <w:sz w:val="24"/>
          <w:szCs w:val="24"/>
        </w:rPr>
        <w:t>para</w:t>
      </w:r>
      <w:r w:rsidR="0067218B" w:rsidRPr="00F470CC">
        <w:rPr>
          <w:rFonts w:ascii="Times New Roman" w:hAnsi="Times New Roman" w:cs="Times New Roman"/>
          <w:sz w:val="24"/>
          <w:szCs w:val="24"/>
        </w:rPr>
        <w:t xml:space="preserve"> evaluar el potencial termoaislante</w:t>
      </w:r>
      <w:r w:rsidR="00FD350F">
        <w:rPr>
          <w:rFonts w:ascii="Times New Roman" w:hAnsi="Times New Roman" w:cs="Times New Roman"/>
          <w:sz w:val="24"/>
          <w:szCs w:val="24"/>
        </w:rPr>
        <w:t>,</w:t>
      </w:r>
      <w:r w:rsidR="0067218B" w:rsidRPr="00F470CC">
        <w:rPr>
          <w:rFonts w:ascii="Times New Roman" w:hAnsi="Times New Roman" w:cs="Times New Roman"/>
          <w:sz w:val="24"/>
          <w:szCs w:val="24"/>
        </w:rPr>
        <w:t xml:space="preserve"> </w:t>
      </w:r>
      <w:r w:rsidR="00FD350F" w:rsidRPr="00F470CC">
        <w:rPr>
          <w:rFonts w:ascii="Times New Roman" w:hAnsi="Times New Roman" w:cs="Times New Roman"/>
          <w:sz w:val="24"/>
          <w:szCs w:val="24"/>
        </w:rPr>
        <w:t>en función del aumento de</w:t>
      </w:r>
      <w:r w:rsidR="00FD350F">
        <w:rPr>
          <w:rFonts w:ascii="Times New Roman" w:hAnsi="Times New Roman" w:cs="Times New Roman"/>
          <w:sz w:val="24"/>
          <w:szCs w:val="24"/>
        </w:rPr>
        <w:t>l espesor del casquillo y la altura</w:t>
      </w:r>
      <w:r w:rsidR="00FD350F" w:rsidRPr="00F470CC">
        <w:rPr>
          <w:rFonts w:ascii="Times New Roman" w:hAnsi="Times New Roman" w:cs="Times New Roman"/>
          <w:sz w:val="24"/>
          <w:szCs w:val="24"/>
        </w:rPr>
        <w:t xml:space="preserve"> </w:t>
      </w:r>
      <w:r w:rsidR="0067218B" w:rsidRPr="00F470CC">
        <w:rPr>
          <w:rFonts w:ascii="Times New Roman" w:hAnsi="Times New Roman" w:cs="Times New Roman"/>
          <w:sz w:val="24"/>
          <w:szCs w:val="24"/>
        </w:rPr>
        <w:t xml:space="preserve">de </w:t>
      </w:r>
      <w:r w:rsidR="00D56B01">
        <w:rPr>
          <w:rFonts w:ascii="Times New Roman" w:hAnsi="Times New Roman" w:cs="Times New Roman"/>
          <w:sz w:val="24"/>
          <w:szCs w:val="24"/>
        </w:rPr>
        <w:t>l</w:t>
      </w:r>
      <w:r w:rsidR="0067218B" w:rsidRPr="00F470CC">
        <w:rPr>
          <w:rFonts w:ascii="Times New Roman" w:hAnsi="Times New Roman" w:cs="Times New Roman"/>
          <w:sz w:val="24"/>
          <w:szCs w:val="24"/>
        </w:rPr>
        <w:t xml:space="preserve">a </w:t>
      </w:r>
      <w:r w:rsidR="00D56B01">
        <w:rPr>
          <w:rFonts w:ascii="Times New Roman" w:hAnsi="Times New Roman" w:cs="Times New Roman"/>
          <w:sz w:val="24"/>
          <w:szCs w:val="24"/>
        </w:rPr>
        <w:t>cobertura</w:t>
      </w:r>
      <w:r w:rsidR="00FD350F">
        <w:rPr>
          <w:rFonts w:ascii="Times New Roman" w:hAnsi="Times New Roman" w:cs="Times New Roman"/>
          <w:sz w:val="24"/>
          <w:szCs w:val="24"/>
        </w:rPr>
        <w:t xml:space="preserve">, para mejorar la relación costo-beneficio </w:t>
      </w:r>
      <w:r w:rsidR="00BA4815">
        <w:rPr>
          <w:rFonts w:ascii="Times New Roman" w:hAnsi="Times New Roman" w:cs="Times New Roman"/>
          <w:sz w:val="24"/>
          <w:szCs w:val="24"/>
        </w:rPr>
        <w:t xml:space="preserve">a través de </w:t>
      </w:r>
      <w:r w:rsidR="00FD350F">
        <w:rPr>
          <w:rFonts w:ascii="Times New Roman" w:hAnsi="Times New Roman" w:cs="Times New Roman"/>
          <w:sz w:val="24"/>
          <w:szCs w:val="24"/>
        </w:rPr>
        <w:t>una mayor</w:t>
      </w:r>
      <w:r w:rsidR="0067218B" w:rsidRPr="00F470CC">
        <w:rPr>
          <w:rFonts w:ascii="Times New Roman" w:hAnsi="Times New Roman" w:cs="Times New Roman"/>
          <w:sz w:val="24"/>
          <w:szCs w:val="24"/>
        </w:rPr>
        <w:t xml:space="preserve"> eficiencia d</w:t>
      </w:r>
      <w:r w:rsidR="00C51123">
        <w:rPr>
          <w:rFonts w:ascii="Times New Roman" w:hAnsi="Times New Roman" w:cs="Times New Roman"/>
          <w:sz w:val="24"/>
          <w:szCs w:val="24"/>
        </w:rPr>
        <w:t>e alimentación de las mazarotas</w:t>
      </w:r>
      <w:r w:rsidR="00BA4815">
        <w:rPr>
          <w:rFonts w:ascii="Times New Roman" w:hAnsi="Times New Roman" w:cs="Times New Roman"/>
          <w:sz w:val="24"/>
          <w:szCs w:val="24"/>
        </w:rPr>
        <w:t xml:space="preserve">. </w:t>
      </w:r>
      <w:r w:rsidR="0067218B" w:rsidRPr="00F470CC">
        <w:rPr>
          <w:rFonts w:ascii="Times New Roman" w:hAnsi="Times New Roman" w:cs="Times New Roman"/>
          <w:sz w:val="24"/>
          <w:szCs w:val="24"/>
        </w:rPr>
        <w:t xml:space="preserve">Dicha evaluación se realizó </w:t>
      </w:r>
      <w:r w:rsidR="00941622">
        <w:rPr>
          <w:rFonts w:ascii="Times New Roman" w:hAnsi="Times New Roman" w:cs="Times New Roman"/>
          <w:sz w:val="24"/>
          <w:szCs w:val="24"/>
        </w:rPr>
        <w:t xml:space="preserve">para acero AISI 1045, </w:t>
      </w:r>
      <w:r w:rsidR="0067218B" w:rsidRPr="00F470CC">
        <w:rPr>
          <w:rFonts w:ascii="Times New Roman" w:hAnsi="Times New Roman" w:cs="Times New Roman"/>
          <w:sz w:val="24"/>
          <w:szCs w:val="24"/>
        </w:rPr>
        <w:t xml:space="preserve">en base a un juego de </w:t>
      </w:r>
      <w:r w:rsidR="008B08A6">
        <w:rPr>
          <w:rFonts w:ascii="Times New Roman" w:hAnsi="Times New Roman" w:cs="Times New Roman"/>
          <w:sz w:val="24"/>
          <w:szCs w:val="24"/>
        </w:rPr>
        <w:t>cuatro</w:t>
      </w:r>
      <w:r w:rsidR="0067218B" w:rsidRPr="00F470CC">
        <w:rPr>
          <w:rFonts w:ascii="Times New Roman" w:hAnsi="Times New Roman" w:cs="Times New Roman"/>
          <w:sz w:val="24"/>
          <w:szCs w:val="24"/>
        </w:rPr>
        <w:t xml:space="preserve"> probetas cilíndricas, con altura y diámetro de 200 mm y módulo geométrico de 3.33 cm, en un molde giratorio. </w:t>
      </w:r>
      <w:r w:rsidR="0067218B" w:rsidRPr="00EE353F">
        <w:rPr>
          <w:rFonts w:ascii="Times New Roman" w:hAnsi="Times New Roman" w:cs="Times New Roman"/>
          <w:sz w:val="24"/>
          <w:szCs w:val="24"/>
        </w:rPr>
        <w:t>Las</w:t>
      </w:r>
      <w:r w:rsidR="0067218B" w:rsidRPr="00F470CC">
        <w:rPr>
          <w:rFonts w:ascii="Times New Roman" w:hAnsi="Times New Roman" w:cs="Times New Roman"/>
          <w:sz w:val="24"/>
          <w:szCs w:val="24"/>
        </w:rPr>
        <w:t xml:space="preserve"> variables de entrada de este experimento fueron el espesor de pared del casquillo en tres niveles 30, 47</w:t>
      </w:r>
      <w:r w:rsidR="00884E3F">
        <w:rPr>
          <w:rFonts w:ascii="Times New Roman" w:hAnsi="Times New Roman" w:cs="Times New Roman"/>
          <w:sz w:val="24"/>
          <w:szCs w:val="24"/>
        </w:rPr>
        <w:t xml:space="preserve">,5 </w:t>
      </w:r>
      <w:r w:rsidR="0067218B" w:rsidRPr="00F470CC">
        <w:rPr>
          <w:rFonts w:ascii="Times New Roman" w:hAnsi="Times New Roman" w:cs="Times New Roman"/>
          <w:sz w:val="24"/>
          <w:szCs w:val="24"/>
        </w:rPr>
        <w:t>y 65 mm; la altura de cobertura con cáscara de arroz natural,</w:t>
      </w:r>
      <w:r w:rsidR="00EE353F">
        <w:rPr>
          <w:rFonts w:ascii="Times New Roman" w:hAnsi="Times New Roman" w:cs="Times New Roman"/>
          <w:sz w:val="24"/>
          <w:szCs w:val="24"/>
        </w:rPr>
        <w:t xml:space="preserve"> en tres niveles 45, 65 y 85 mm</w:t>
      </w:r>
      <w:r w:rsidR="00402216">
        <w:rPr>
          <w:rFonts w:ascii="Times New Roman" w:hAnsi="Times New Roman" w:cs="Times New Roman"/>
          <w:sz w:val="24"/>
          <w:szCs w:val="24"/>
        </w:rPr>
        <w:t>, as</w:t>
      </w:r>
      <w:r w:rsidR="0007546F">
        <w:rPr>
          <w:rFonts w:ascii="Times New Roman" w:hAnsi="Times New Roman" w:cs="Times New Roman"/>
          <w:sz w:val="24"/>
          <w:szCs w:val="24"/>
        </w:rPr>
        <w:t>í como 20, 10 y</w:t>
      </w:r>
      <w:r w:rsidR="00EE353F">
        <w:rPr>
          <w:rFonts w:ascii="Times New Roman" w:hAnsi="Times New Roman" w:cs="Times New Roman"/>
          <w:sz w:val="24"/>
          <w:szCs w:val="24"/>
        </w:rPr>
        <w:t xml:space="preserve"> </w:t>
      </w:r>
      <w:r w:rsidR="0067218B" w:rsidRPr="00F470CC">
        <w:rPr>
          <w:rFonts w:ascii="Times New Roman" w:hAnsi="Times New Roman" w:cs="Times New Roman"/>
          <w:sz w:val="24"/>
          <w:szCs w:val="24"/>
        </w:rPr>
        <w:t>15</w:t>
      </w:r>
      <w:r w:rsidR="00EE353F">
        <w:rPr>
          <w:rFonts w:ascii="Times New Roman" w:hAnsi="Times New Roman" w:cs="Times New Roman"/>
          <w:sz w:val="24"/>
          <w:szCs w:val="24"/>
        </w:rPr>
        <w:t xml:space="preserve"> </w:t>
      </w:r>
      <w:r w:rsidR="0067218B" w:rsidRPr="00F470CC">
        <w:rPr>
          <w:rFonts w:ascii="Times New Roman" w:hAnsi="Times New Roman" w:cs="Times New Roman"/>
          <w:sz w:val="24"/>
          <w:szCs w:val="24"/>
        </w:rPr>
        <w:t>minutos de permanencia antes de decantar el molde</w:t>
      </w:r>
      <w:r w:rsidR="007675EA">
        <w:rPr>
          <w:rFonts w:ascii="Times New Roman" w:hAnsi="Times New Roman" w:cs="Times New Roman"/>
          <w:sz w:val="24"/>
          <w:szCs w:val="24"/>
        </w:rPr>
        <w:t xml:space="preserve"> para verter el acero líquido</w:t>
      </w:r>
      <w:r w:rsidR="0067218B" w:rsidRPr="00F470CC">
        <w:rPr>
          <w:rFonts w:ascii="Times New Roman" w:hAnsi="Times New Roman" w:cs="Times New Roman"/>
          <w:sz w:val="24"/>
          <w:szCs w:val="24"/>
        </w:rPr>
        <w:t xml:space="preserve">. </w:t>
      </w:r>
      <w:r w:rsidR="00314AAC">
        <w:rPr>
          <w:rFonts w:ascii="Times New Roman" w:hAnsi="Times New Roman" w:cs="Times New Roman"/>
          <w:sz w:val="24"/>
          <w:szCs w:val="24"/>
        </w:rPr>
        <w:t>El efecto se midió tratando como variables de salida a</w:t>
      </w:r>
      <w:r w:rsidR="0067218B" w:rsidRPr="00F470CC">
        <w:rPr>
          <w:rFonts w:ascii="Times New Roman" w:hAnsi="Times New Roman" w:cs="Times New Roman"/>
          <w:sz w:val="24"/>
          <w:szCs w:val="24"/>
        </w:rPr>
        <w:t>l volumen de la cavidad obtenida en la</w:t>
      </w:r>
      <w:r w:rsidR="00314AAC">
        <w:rPr>
          <w:rFonts w:ascii="Times New Roman" w:hAnsi="Times New Roman" w:cs="Times New Roman"/>
          <w:sz w:val="24"/>
          <w:szCs w:val="24"/>
        </w:rPr>
        <w:t>s</w:t>
      </w:r>
      <w:r w:rsidR="0067218B" w:rsidRPr="00F470CC">
        <w:rPr>
          <w:rFonts w:ascii="Times New Roman" w:hAnsi="Times New Roman" w:cs="Times New Roman"/>
          <w:sz w:val="24"/>
          <w:szCs w:val="24"/>
        </w:rPr>
        <w:t xml:space="preserve"> probeta</w:t>
      </w:r>
      <w:r w:rsidR="00314AAC">
        <w:rPr>
          <w:rFonts w:ascii="Times New Roman" w:hAnsi="Times New Roman" w:cs="Times New Roman"/>
          <w:sz w:val="24"/>
          <w:szCs w:val="24"/>
        </w:rPr>
        <w:t>s</w:t>
      </w:r>
      <w:r w:rsidR="0067218B" w:rsidRPr="00F470CC">
        <w:rPr>
          <w:rFonts w:ascii="Times New Roman" w:hAnsi="Times New Roman" w:cs="Times New Roman"/>
          <w:sz w:val="24"/>
          <w:szCs w:val="24"/>
        </w:rPr>
        <w:t xml:space="preserve"> y el espesor promedio del acero solidificado. </w:t>
      </w:r>
    </w:p>
    <w:p w:rsidR="003E6F9D" w:rsidRPr="00010BF0" w:rsidRDefault="00152788" w:rsidP="005B3A9A">
      <w:pPr>
        <w:spacing w:line="360" w:lineRule="auto"/>
        <w:ind w:right="23"/>
        <w:jc w:val="both"/>
        <w:rPr>
          <w:rFonts w:ascii="Times New Roman" w:hAnsi="Times New Roman" w:cs="Times New Roman"/>
          <w:sz w:val="20"/>
          <w:szCs w:val="20"/>
        </w:rPr>
        <w:sectPr w:rsidR="003E6F9D" w:rsidRPr="00010BF0" w:rsidSect="00C8585B">
          <w:headerReference w:type="default" r:id="rId21"/>
          <w:pgSz w:w="11906" w:h="16838"/>
          <w:pgMar w:top="1417" w:right="1701" w:bottom="1417" w:left="1701" w:header="567" w:footer="708" w:gutter="0"/>
          <w:cols w:space="708"/>
          <w:docGrid w:linePitch="360"/>
        </w:sectPr>
      </w:pPr>
      <w:r w:rsidRPr="00D22ACA">
        <w:rPr>
          <w:rFonts w:ascii="Times New Roman" w:hAnsi="Times New Roman" w:cs="Times New Roman"/>
          <w:sz w:val="24"/>
          <w:szCs w:val="24"/>
        </w:rPr>
        <w:t>Se analizó la posible influencia de la cáscara de arroz en la composición química del</w:t>
      </w:r>
      <w:r>
        <w:t xml:space="preserve"> </w:t>
      </w:r>
      <w:r w:rsidRPr="00D22ACA">
        <w:rPr>
          <w:rFonts w:ascii="Times New Roman" w:hAnsi="Times New Roman" w:cs="Times New Roman"/>
          <w:sz w:val="24"/>
          <w:szCs w:val="24"/>
        </w:rPr>
        <w:t>acero</w:t>
      </w:r>
      <w:r>
        <w:rPr>
          <w:rFonts w:ascii="Times New Roman" w:hAnsi="Times New Roman" w:cs="Times New Roman"/>
          <w:sz w:val="24"/>
          <w:szCs w:val="24"/>
        </w:rPr>
        <w:t xml:space="preserve"> estudiado AISI 1045</w:t>
      </w:r>
      <w:r w:rsidR="00396CC9">
        <w:rPr>
          <w:rFonts w:ascii="Times New Roman" w:hAnsi="Times New Roman" w:cs="Times New Roman"/>
          <w:sz w:val="24"/>
          <w:szCs w:val="24"/>
        </w:rPr>
        <w:t xml:space="preserve">, </w:t>
      </w:r>
      <w:r w:rsidR="00396CC9" w:rsidRPr="00A62F98">
        <w:rPr>
          <w:rFonts w:ascii="Times New Roman" w:hAnsi="Times New Roman" w:cs="Times New Roman"/>
          <w:sz w:val="24"/>
          <w:szCs w:val="24"/>
        </w:rPr>
        <w:t>prepar</w:t>
      </w:r>
      <w:r w:rsidR="00396CC9">
        <w:rPr>
          <w:rFonts w:ascii="Times New Roman" w:hAnsi="Times New Roman" w:cs="Times New Roman"/>
          <w:sz w:val="24"/>
          <w:szCs w:val="24"/>
        </w:rPr>
        <w:t>ando</w:t>
      </w:r>
      <w:r w:rsidR="005679EE" w:rsidRPr="00A62F98">
        <w:rPr>
          <w:rFonts w:ascii="Times New Roman" w:hAnsi="Times New Roman" w:cs="Times New Roman"/>
          <w:sz w:val="24"/>
          <w:szCs w:val="24"/>
        </w:rPr>
        <w:t xml:space="preserve"> una </w:t>
      </w:r>
      <w:r w:rsidR="005679EE">
        <w:rPr>
          <w:rFonts w:ascii="Times New Roman" w:hAnsi="Times New Roman" w:cs="Times New Roman"/>
          <w:sz w:val="24"/>
          <w:szCs w:val="24"/>
        </w:rPr>
        <w:t>muestra</w:t>
      </w:r>
      <w:r w:rsidR="005679EE" w:rsidRPr="00A62F98">
        <w:rPr>
          <w:rFonts w:ascii="Times New Roman" w:hAnsi="Times New Roman" w:cs="Times New Roman"/>
          <w:sz w:val="24"/>
          <w:szCs w:val="24"/>
        </w:rPr>
        <w:t xml:space="preserve"> </w:t>
      </w:r>
      <w:r w:rsidR="009B1591">
        <w:rPr>
          <w:rFonts w:ascii="Times New Roman" w:hAnsi="Times New Roman" w:cs="Times New Roman"/>
          <w:sz w:val="24"/>
          <w:szCs w:val="24"/>
        </w:rPr>
        <w:t>a</w:t>
      </w:r>
      <w:r w:rsidR="005679EE" w:rsidRPr="00A62F98">
        <w:rPr>
          <w:rFonts w:ascii="Times New Roman" w:hAnsi="Times New Roman" w:cs="Times New Roman"/>
          <w:sz w:val="24"/>
          <w:szCs w:val="24"/>
        </w:rPr>
        <w:t xml:space="preserve"> toda la altura </w:t>
      </w:r>
      <w:r w:rsidR="00396CC9">
        <w:rPr>
          <w:rFonts w:ascii="Times New Roman" w:hAnsi="Times New Roman" w:cs="Times New Roman"/>
          <w:sz w:val="24"/>
          <w:szCs w:val="24"/>
        </w:rPr>
        <w:t>en</w:t>
      </w:r>
      <w:r w:rsidR="005679EE" w:rsidRPr="00A62F98">
        <w:rPr>
          <w:rFonts w:ascii="Times New Roman" w:hAnsi="Times New Roman" w:cs="Times New Roman"/>
          <w:sz w:val="24"/>
          <w:szCs w:val="24"/>
        </w:rPr>
        <w:t xml:space="preserve"> la zona de contacto del acero con el casquillo</w:t>
      </w:r>
      <w:r w:rsidR="009B1591">
        <w:rPr>
          <w:rFonts w:ascii="Times New Roman" w:hAnsi="Times New Roman" w:cs="Times New Roman"/>
          <w:sz w:val="24"/>
          <w:szCs w:val="24"/>
        </w:rPr>
        <w:t xml:space="preserve"> de cáscara de arroz</w:t>
      </w:r>
      <w:r w:rsidR="005679EE" w:rsidRPr="00A62F98">
        <w:rPr>
          <w:rFonts w:ascii="Times New Roman" w:hAnsi="Times New Roman" w:cs="Times New Roman"/>
          <w:sz w:val="24"/>
          <w:szCs w:val="24"/>
        </w:rPr>
        <w:t>, de una de las probetas fundidas con 20 minutos de permanencia.</w:t>
      </w:r>
      <w:r w:rsidR="005679EE">
        <w:rPr>
          <w:rFonts w:ascii="Times New Roman" w:hAnsi="Times New Roman" w:cs="Times New Roman"/>
          <w:sz w:val="24"/>
          <w:szCs w:val="24"/>
        </w:rPr>
        <w:t xml:space="preserve"> </w:t>
      </w:r>
      <w:r w:rsidR="0067218B" w:rsidRPr="00A62F98">
        <w:rPr>
          <w:rFonts w:ascii="Times New Roman" w:hAnsi="Times New Roman" w:cs="Times New Roman"/>
          <w:sz w:val="24"/>
          <w:szCs w:val="24"/>
        </w:rPr>
        <w:t xml:space="preserve">Los ensayos se realizaron en los extremos y el centro de dicha </w:t>
      </w:r>
      <w:r w:rsidR="005E467C">
        <w:rPr>
          <w:rFonts w:ascii="Times New Roman" w:hAnsi="Times New Roman" w:cs="Times New Roman"/>
          <w:sz w:val="24"/>
          <w:szCs w:val="24"/>
        </w:rPr>
        <w:t>muestra</w:t>
      </w:r>
      <w:r w:rsidR="00FC7015">
        <w:rPr>
          <w:rFonts w:ascii="Times New Roman" w:hAnsi="Times New Roman" w:cs="Times New Roman"/>
          <w:sz w:val="24"/>
          <w:szCs w:val="24"/>
        </w:rPr>
        <w:t>, determinando el valor promedio de cada elemento,</w:t>
      </w:r>
      <w:r w:rsidR="0067218B" w:rsidRPr="00A62F98">
        <w:rPr>
          <w:rFonts w:ascii="Times New Roman" w:hAnsi="Times New Roman" w:cs="Times New Roman"/>
          <w:sz w:val="24"/>
          <w:szCs w:val="24"/>
        </w:rPr>
        <w:t xml:space="preserve"> para compararlos con los de la muestra final de la colada.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lastRenderedPageBreak/>
        <w:t>3. Resultados y discusión</w:t>
      </w:r>
    </w:p>
    <w:p w:rsidR="005B3A9A" w:rsidRDefault="005B3A9A" w:rsidP="005B3A9A">
      <w:pPr>
        <w:spacing w:line="360" w:lineRule="auto"/>
        <w:ind w:right="23"/>
        <w:jc w:val="both"/>
        <w:rPr>
          <w:rFonts w:ascii="Times New Roman" w:hAnsi="Times New Roman" w:cs="Times New Roman"/>
          <w:sz w:val="24"/>
          <w:szCs w:val="24"/>
        </w:rPr>
      </w:pPr>
      <w:r w:rsidRPr="00F470CC">
        <w:rPr>
          <w:rFonts w:ascii="Times New Roman" w:hAnsi="Times New Roman" w:cs="Times New Roman"/>
          <w:sz w:val="24"/>
          <w:szCs w:val="24"/>
        </w:rPr>
        <w:t xml:space="preserve">Con los resultados obtenidos </w:t>
      </w:r>
      <w:r w:rsidR="0084783D">
        <w:rPr>
          <w:rFonts w:ascii="Times New Roman" w:hAnsi="Times New Roman" w:cs="Times New Roman"/>
          <w:sz w:val="24"/>
          <w:szCs w:val="24"/>
        </w:rPr>
        <w:t xml:space="preserve">en los experimentos </w:t>
      </w:r>
      <w:r w:rsidRPr="00F470CC">
        <w:rPr>
          <w:rFonts w:ascii="Times New Roman" w:hAnsi="Times New Roman" w:cs="Times New Roman"/>
          <w:sz w:val="24"/>
          <w:szCs w:val="24"/>
        </w:rPr>
        <w:t xml:space="preserve">se </w:t>
      </w:r>
      <w:r>
        <w:rPr>
          <w:rFonts w:ascii="Times New Roman" w:hAnsi="Times New Roman" w:cs="Times New Roman"/>
          <w:sz w:val="24"/>
          <w:szCs w:val="24"/>
        </w:rPr>
        <w:t>evaluaron</w:t>
      </w:r>
      <w:r w:rsidRPr="00F470CC">
        <w:rPr>
          <w:rFonts w:ascii="Times New Roman" w:hAnsi="Times New Roman" w:cs="Times New Roman"/>
          <w:sz w:val="24"/>
          <w:szCs w:val="24"/>
        </w:rPr>
        <w:t xml:space="preserve"> parámetros tecnológicos que se utilizan en el </w:t>
      </w:r>
      <w:r>
        <w:rPr>
          <w:rFonts w:ascii="Times New Roman" w:hAnsi="Times New Roman" w:cs="Times New Roman"/>
          <w:sz w:val="24"/>
          <w:szCs w:val="24"/>
        </w:rPr>
        <w:t>cálculo,</w:t>
      </w:r>
      <w:r w:rsidRPr="00F470CC">
        <w:rPr>
          <w:rFonts w:ascii="Times New Roman" w:hAnsi="Times New Roman" w:cs="Times New Roman"/>
          <w:sz w:val="24"/>
          <w:szCs w:val="24"/>
        </w:rPr>
        <w:t xml:space="preserve"> por el método de los módulos</w:t>
      </w:r>
      <w:r>
        <w:rPr>
          <w:rFonts w:ascii="Times New Roman" w:hAnsi="Times New Roman" w:cs="Times New Roman"/>
          <w:sz w:val="24"/>
          <w:szCs w:val="24"/>
        </w:rPr>
        <w:t>,</w:t>
      </w:r>
      <w:r w:rsidRPr="00F470CC">
        <w:rPr>
          <w:rFonts w:ascii="Times New Roman" w:hAnsi="Times New Roman" w:cs="Times New Roman"/>
          <w:sz w:val="24"/>
          <w:szCs w:val="24"/>
        </w:rPr>
        <w:t xml:space="preserve"> de mazarotas </w:t>
      </w:r>
      <w:r w:rsidRPr="00B1473E">
        <w:rPr>
          <w:rFonts w:ascii="Times New Roman" w:hAnsi="Times New Roman" w:cs="Times New Roman"/>
          <w:sz w:val="24"/>
          <w:szCs w:val="24"/>
        </w:rPr>
        <w:t xml:space="preserve">asistidas con </w:t>
      </w:r>
      <w:r>
        <w:rPr>
          <w:rFonts w:ascii="Times New Roman" w:hAnsi="Times New Roman" w:cs="Times New Roman"/>
          <w:sz w:val="24"/>
          <w:szCs w:val="24"/>
        </w:rPr>
        <w:t>las combinaciones casquillo-cobertura estudiadas, mostrados en la T</w:t>
      </w:r>
      <w:r w:rsidRPr="00F470CC">
        <w:rPr>
          <w:rFonts w:ascii="Times New Roman" w:hAnsi="Times New Roman" w:cs="Times New Roman"/>
          <w:sz w:val="24"/>
          <w:szCs w:val="24"/>
        </w:rPr>
        <w:t xml:space="preserve">abla 1, </w:t>
      </w:r>
      <w:r w:rsidRPr="00C37A5C">
        <w:rPr>
          <w:rFonts w:ascii="Times New Roman" w:hAnsi="Times New Roman" w:cs="Times New Roman"/>
          <w:sz w:val="24"/>
          <w:szCs w:val="24"/>
        </w:rPr>
        <w:t>(Cruz Pérez, J. C., 2009).</w:t>
      </w:r>
    </w:p>
    <w:tbl>
      <w:tblPr>
        <w:tblStyle w:val="Tablaconcuadrcula"/>
        <w:tblW w:w="9039" w:type="dxa"/>
        <w:jc w:val="center"/>
        <w:tblLook w:val="04A0" w:firstRow="1" w:lastRow="0" w:firstColumn="1" w:lastColumn="0" w:noHBand="0" w:noVBand="1"/>
      </w:tblPr>
      <w:tblGrid>
        <w:gridCol w:w="843"/>
        <w:gridCol w:w="1083"/>
        <w:gridCol w:w="1123"/>
        <w:gridCol w:w="1456"/>
        <w:gridCol w:w="963"/>
        <w:gridCol w:w="1029"/>
        <w:gridCol w:w="916"/>
        <w:gridCol w:w="916"/>
        <w:gridCol w:w="710"/>
      </w:tblGrid>
      <w:tr w:rsidR="005B3A9A" w:rsidTr="00AC5933">
        <w:trPr>
          <w:jc w:val="center"/>
        </w:trPr>
        <w:tc>
          <w:tcPr>
            <w:tcW w:w="843" w:type="dxa"/>
            <w:vAlign w:val="center"/>
          </w:tcPr>
          <w:p w:rsidR="005B3A9A" w:rsidRDefault="005B3A9A" w:rsidP="00AC5933">
            <w:pPr>
              <w:spacing w:line="240" w:lineRule="exact"/>
              <w:jc w:val="both"/>
              <w:rPr>
                <w:rFonts w:ascii="Times New Roman" w:hAnsi="Times New Roman" w:cs="Times New Roman"/>
                <w:sz w:val="24"/>
                <w:szCs w:val="24"/>
              </w:rPr>
            </w:pPr>
            <w:r>
              <w:rPr>
                <w:rFonts w:ascii="Times New Roman" w:hAnsi="Times New Roman" w:cs="Times New Roman"/>
                <w:sz w:val="24"/>
                <w:szCs w:val="24"/>
              </w:rPr>
              <w:t>Molde</w:t>
            </w:r>
          </w:p>
        </w:tc>
        <w:tc>
          <w:tcPr>
            <w:tcW w:w="1083" w:type="dxa"/>
            <w:vAlign w:val="center"/>
          </w:tcPr>
          <w:p w:rsidR="005B3A9A" w:rsidRDefault="005B3A9A" w:rsidP="00AC5933">
            <w:pPr>
              <w:spacing w:line="240" w:lineRule="exact"/>
              <w:jc w:val="both"/>
              <w:rPr>
                <w:rFonts w:ascii="Times New Roman" w:hAnsi="Times New Roman" w:cs="Times New Roman"/>
                <w:sz w:val="24"/>
                <w:szCs w:val="24"/>
              </w:rPr>
            </w:pPr>
            <w:r>
              <w:rPr>
                <w:rFonts w:ascii="Times New Roman" w:hAnsi="Times New Roman" w:cs="Times New Roman"/>
                <w:sz w:val="24"/>
                <w:szCs w:val="24"/>
              </w:rPr>
              <w:t>Esp. casquillo mm</w:t>
            </w:r>
          </w:p>
        </w:tc>
        <w:tc>
          <w:tcPr>
            <w:tcW w:w="1123" w:type="dxa"/>
            <w:vAlign w:val="center"/>
          </w:tcPr>
          <w:p w:rsidR="005B3A9A" w:rsidRDefault="005B3A9A" w:rsidP="00AC5933">
            <w:pPr>
              <w:spacing w:line="240" w:lineRule="exact"/>
              <w:jc w:val="both"/>
              <w:rPr>
                <w:rFonts w:ascii="Times New Roman" w:hAnsi="Times New Roman" w:cs="Times New Roman"/>
                <w:sz w:val="24"/>
                <w:szCs w:val="24"/>
              </w:rPr>
            </w:pPr>
            <w:r>
              <w:rPr>
                <w:rFonts w:ascii="Times New Roman" w:hAnsi="Times New Roman" w:cs="Times New Roman"/>
                <w:sz w:val="24"/>
                <w:szCs w:val="24"/>
              </w:rPr>
              <w:t>Altura cobertura mm</w:t>
            </w:r>
          </w:p>
        </w:tc>
        <w:tc>
          <w:tcPr>
            <w:tcW w:w="0" w:type="auto"/>
            <w:vAlign w:val="center"/>
          </w:tcPr>
          <w:p w:rsidR="005B3A9A" w:rsidRDefault="005B3A9A" w:rsidP="00AC5933">
            <w:pPr>
              <w:spacing w:line="240" w:lineRule="exact"/>
              <w:jc w:val="both"/>
              <w:rPr>
                <w:rFonts w:ascii="Times New Roman" w:hAnsi="Times New Roman" w:cs="Times New Roman"/>
                <w:sz w:val="24"/>
                <w:szCs w:val="24"/>
              </w:rPr>
            </w:pPr>
            <w:r>
              <w:rPr>
                <w:rFonts w:ascii="Times New Roman" w:hAnsi="Times New Roman" w:cs="Times New Roman"/>
                <w:sz w:val="24"/>
                <w:szCs w:val="24"/>
              </w:rPr>
              <w:t>Permanencia min.</w:t>
            </w:r>
          </w:p>
        </w:tc>
        <w:tc>
          <w:tcPr>
            <w:tcW w:w="0" w:type="auto"/>
            <w:vAlign w:val="center"/>
          </w:tcPr>
          <w:p w:rsidR="005B3A9A" w:rsidRDefault="005B3A9A" w:rsidP="00AC5933">
            <w:pPr>
              <w:spacing w:line="240" w:lineRule="exact"/>
              <w:jc w:val="both"/>
              <w:rPr>
                <w:rFonts w:ascii="Times New Roman" w:hAnsi="Times New Roman" w:cs="Times New Roman"/>
                <w:sz w:val="24"/>
                <w:szCs w:val="24"/>
              </w:rPr>
            </w:pPr>
            <w:proofErr w:type="spellStart"/>
            <w:r>
              <w:rPr>
                <w:rFonts w:ascii="Times New Roman" w:hAnsi="Times New Roman" w:cs="Times New Roman"/>
                <w:sz w:val="24"/>
                <w:szCs w:val="24"/>
              </w:rPr>
              <w:t>Volum</w:t>
            </w:r>
            <w:proofErr w:type="spellEnd"/>
            <w:r>
              <w:rPr>
                <w:rFonts w:ascii="Times New Roman" w:hAnsi="Times New Roman" w:cs="Times New Roman"/>
                <w:sz w:val="24"/>
                <w:szCs w:val="24"/>
              </w:rPr>
              <w:t>. Entrega %</w:t>
            </w:r>
          </w:p>
        </w:tc>
        <w:tc>
          <w:tcPr>
            <w:tcW w:w="0" w:type="auto"/>
            <w:vAlign w:val="center"/>
          </w:tcPr>
          <w:p w:rsidR="005B3A9A" w:rsidRDefault="005B3A9A" w:rsidP="00AC5933">
            <w:pPr>
              <w:spacing w:line="240" w:lineRule="exact"/>
              <w:jc w:val="both"/>
              <w:rPr>
                <w:rFonts w:ascii="Times New Roman" w:hAnsi="Times New Roman" w:cs="Times New Roman"/>
                <w:sz w:val="24"/>
                <w:szCs w:val="24"/>
              </w:rPr>
            </w:pPr>
            <w:r>
              <w:rPr>
                <w:rFonts w:ascii="Times New Roman" w:hAnsi="Times New Roman" w:cs="Times New Roman"/>
                <w:sz w:val="24"/>
                <w:szCs w:val="24"/>
              </w:rPr>
              <w:t>Módulo aparente cm</w:t>
            </w:r>
          </w:p>
        </w:tc>
        <w:tc>
          <w:tcPr>
            <w:tcW w:w="0" w:type="auto"/>
            <w:vAlign w:val="center"/>
          </w:tcPr>
          <w:p w:rsidR="005B3A9A" w:rsidRDefault="005B3A9A" w:rsidP="00AC5933">
            <w:pPr>
              <w:spacing w:line="240" w:lineRule="exact"/>
              <w:jc w:val="both"/>
              <w:rPr>
                <w:rFonts w:ascii="Times New Roman" w:hAnsi="Times New Roman" w:cs="Times New Roman"/>
                <w:sz w:val="24"/>
                <w:szCs w:val="24"/>
              </w:rPr>
            </w:pPr>
            <w:proofErr w:type="spellStart"/>
            <w:r>
              <w:rPr>
                <w:rFonts w:ascii="Times New Roman" w:hAnsi="Times New Roman" w:cs="Times New Roman"/>
                <w:sz w:val="24"/>
                <w:szCs w:val="24"/>
              </w:rPr>
              <w:t>Coefic</w:t>
            </w:r>
            <w:proofErr w:type="spellEnd"/>
            <w:r>
              <w:rPr>
                <w:rFonts w:ascii="Times New Roman" w:hAnsi="Times New Roman" w:cs="Times New Roman"/>
                <w:sz w:val="24"/>
                <w:szCs w:val="24"/>
              </w:rPr>
              <w:t xml:space="preserve">. </w:t>
            </w:r>
            <w:r w:rsidRPr="00B15B6D">
              <w:rPr>
                <w:rFonts w:ascii="Times New Roman" w:hAnsi="Times New Roman" w:cs="Times New Roman"/>
                <w:i/>
                <w:sz w:val="24"/>
                <w:szCs w:val="24"/>
              </w:rPr>
              <w:t>x</w:t>
            </w:r>
          </w:p>
        </w:tc>
        <w:tc>
          <w:tcPr>
            <w:tcW w:w="0" w:type="auto"/>
            <w:vAlign w:val="center"/>
          </w:tcPr>
          <w:p w:rsidR="005B3A9A" w:rsidRDefault="005B3A9A" w:rsidP="00AC5933">
            <w:pPr>
              <w:spacing w:line="240" w:lineRule="exact"/>
              <w:jc w:val="both"/>
              <w:rPr>
                <w:rFonts w:ascii="Times New Roman" w:hAnsi="Times New Roman" w:cs="Times New Roman"/>
                <w:sz w:val="24"/>
                <w:szCs w:val="24"/>
              </w:rPr>
            </w:pPr>
            <w:proofErr w:type="spellStart"/>
            <w:r>
              <w:rPr>
                <w:rFonts w:ascii="Times New Roman" w:hAnsi="Times New Roman" w:cs="Times New Roman"/>
                <w:sz w:val="24"/>
                <w:szCs w:val="24"/>
              </w:rPr>
              <w:t>Coefic</w:t>
            </w:r>
            <w:proofErr w:type="spellEnd"/>
            <w:r>
              <w:rPr>
                <w:rFonts w:ascii="Times New Roman" w:hAnsi="Times New Roman" w:cs="Times New Roman"/>
                <w:sz w:val="24"/>
                <w:szCs w:val="24"/>
              </w:rPr>
              <w:t xml:space="preserve">. </w:t>
            </w:r>
            <w:r w:rsidRPr="00B15B6D">
              <w:rPr>
                <w:rFonts w:ascii="Times New Roman" w:hAnsi="Times New Roman" w:cs="Times New Roman"/>
                <w:i/>
                <w:sz w:val="24"/>
                <w:szCs w:val="24"/>
              </w:rPr>
              <w:t>y</w:t>
            </w:r>
          </w:p>
        </w:tc>
        <w:tc>
          <w:tcPr>
            <w:tcW w:w="710" w:type="dxa"/>
            <w:vAlign w:val="center"/>
          </w:tcPr>
          <w:p w:rsidR="005B3A9A" w:rsidRDefault="005B3A9A" w:rsidP="00AC5933">
            <w:pPr>
              <w:spacing w:line="240" w:lineRule="exact"/>
              <w:jc w:val="both"/>
              <w:rPr>
                <w:rFonts w:ascii="Times New Roman" w:hAnsi="Times New Roman" w:cs="Times New Roman"/>
                <w:sz w:val="24"/>
                <w:szCs w:val="24"/>
              </w:rPr>
            </w:pPr>
            <w:r>
              <w:rPr>
                <w:rFonts w:ascii="Times New Roman" w:hAnsi="Times New Roman" w:cs="Times New Roman"/>
                <w:sz w:val="24"/>
                <w:szCs w:val="24"/>
              </w:rPr>
              <w:t>MEF</w:t>
            </w:r>
          </w:p>
        </w:tc>
      </w:tr>
      <w:tr w:rsidR="005B3A9A" w:rsidTr="00AC5933">
        <w:trPr>
          <w:jc w:val="center"/>
        </w:trPr>
        <w:tc>
          <w:tcPr>
            <w:tcW w:w="0" w:type="auto"/>
            <w:vMerge w:val="restart"/>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08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30</w:t>
            </w:r>
          </w:p>
        </w:tc>
        <w:tc>
          <w:tcPr>
            <w:tcW w:w="112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45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20</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7,27</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6,51</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0,32</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0,73</w:t>
            </w:r>
          </w:p>
        </w:tc>
        <w:tc>
          <w:tcPr>
            <w:tcW w:w="710"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2,5</w:t>
            </w:r>
          </w:p>
        </w:tc>
      </w:tr>
      <w:tr w:rsidR="005B3A9A" w:rsidTr="00AC5933">
        <w:trPr>
          <w:jc w:val="center"/>
        </w:trPr>
        <w:tc>
          <w:tcPr>
            <w:tcW w:w="0" w:type="auto"/>
            <w:vMerge/>
            <w:vAlign w:val="center"/>
          </w:tcPr>
          <w:p w:rsidR="005B3A9A" w:rsidRDefault="005B3A9A" w:rsidP="00AC5933">
            <w:pPr>
              <w:spacing w:line="240" w:lineRule="exact"/>
              <w:jc w:val="both"/>
              <w:rPr>
                <w:rFonts w:ascii="Times New Roman" w:hAnsi="Times New Roman" w:cs="Times New Roman"/>
                <w:sz w:val="24"/>
                <w:szCs w:val="24"/>
              </w:rPr>
            </w:pPr>
          </w:p>
        </w:tc>
        <w:tc>
          <w:tcPr>
            <w:tcW w:w="108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47,5</w:t>
            </w:r>
          </w:p>
        </w:tc>
        <w:tc>
          <w:tcPr>
            <w:tcW w:w="112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65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20</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5,5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0,34</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0,74</w:t>
            </w:r>
          </w:p>
        </w:tc>
        <w:tc>
          <w:tcPr>
            <w:tcW w:w="710"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2,4</w:t>
            </w:r>
          </w:p>
        </w:tc>
      </w:tr>
      <w:tr w:rsidR="005B3A9A" w:rsidTr="00AC5933">
        <w:trPr>
          <w:jc w:val="center"/>
        </w:trPr>
        <w:tc>
          <w:tcPr>
            <w:tcW w:w="0" w:type="auto"/>
            <w:vMerge w:val="restart"/>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08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30</w:t>
            </w:r>
          </w:p>
        </w:tc>
        <w:tc>
          <w:tcPr>
            <w:tcW w:w="112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45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8,83</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7,7</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0,32</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0,73</w:t>
            </w:r>
          </w:p>
        </w:tc>
        <w:tc>
          <w:tcPr>
            <w:tcW w:w="710"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2,5</w:t>
            </w:r>
          </w:p>
        </w:tc>
      </w:tr>
      <w:tr w:rsidR="005B3A9A" w:rsidTr="00AC5933">
        <w:trPr>
          <w:jc w:val="center"/>
        </w:trPr>
        <w:tc>
          <w:tcPr>
            <w:tcW w:w="0" w:type="auto"/>
            <w:vMerge/>
            <w:vAlign w:val="center"/>
          </w:tcPr>
          <w:p w:rsidR="005B3A9A" w:rsidRDefault="005B3A9A" w:rsidP="00AC5933">
            <w:pPr>
              <w:spacing w:line="240" w:lineRule="exact"/>
              <w:jc w:val="center"/>
              <w:rPr>
                <w:rFonts w:ascii="Times New Roman" w:hAnsi="Times New Roman" w:cs="Times New Roman"/>
                <w:sz w:val="24"/>
                <w:szCs w:val="24"/>
              </w:rPr>
            </w:pPr>
          </w:p>
        </w:tc>
        <w:tc>
          <w:tcPr>
            <w:tcW w:w="108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47,5</w:t>
            </w:r>
          </w:p>
        </w:tc>
        <w:tc>
          <w:tcPr>
            <w:tcW w:w="112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65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14,2</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7,6</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0,34</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0,74</w:t>
            </w:r>
          </w:p>
        </w:tc>
        <w:tc>
          <w:tcPr>
            <w:tcW w:w="710"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2,4</w:t>
            </w:r>
          </w:p>
        </w:tc>
      </w:tr>
      <w:tr w:rsidR="005B3A9A" w:rsidTr="00AC5933">
        <w:trPr>
          <w:jc w:val="center"/>
        </w:trPr>
        <w:tc>
          <w:tcPr>
            <w:tcW w:w="0" w:type="auto"/>
            <w:vMerge/>
            <w:vAlign w:val="center"/>
          </w:tcPr>
          <w:p w:rsidR="005B3A9A" w:rsidRDefault="005B3A9A" w:rsidP="00AC5933">
            <w:pPr>
              <w:spacing w:line="240" w:lineRule="exact"/>
              <w:jc w:val="center"/>
              <w:rPr>
                <w:rFonts w:ascii="Times New Roman" w:hAnsi="Times New Roman" w:cs="Times New Roman"/>
                <w:sz w:val="24"/>
                <w:szCs w:val="24"/>
              </w:rPr>
            </w:pPr>
          </w:p>
        </w:tc>
        <w:tc>
          <w:tcPr>
            <w:tcW w:w="108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65</w:t>
            </w:r>
          </w:p>
        </w:tc>
        <w:tc>
          <w:tcPr>
            <w:tcW w:w="112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85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14,47</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7,82</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0,34</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0,75</w:t>
            </w:r>
          </w:p>
        </w:tc>
        <w:tc>
          <w:tcPr>
            <w:tcW w:w="710"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2,4</w:t>
            </w:r>
          </w:p>
        </w:tc>
      </w:tr>
      <w:tr w:rsidR="005B3A9A" w:rsidTr="00AC5933">
        <w:trPr>
          <w:jc w:val="center"/>
        </w:trPr>
        <w:tc>
          <w:tcPr>
            <w:tcW w:w="0" w:type="auto"/>
            <w:vMerge w:val="restart"/>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08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30</w:t>
            </w:r>
          </w:p>
        </w:tc>
        <w:tc>
          <w:tcPr>
            <w:tcW w:w="112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85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16</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5,3</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0,62</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0,67</w:t>
            </w:r>
          </w:p>
        </w:tc>
        <w:tc>
          <w:tcPr>
            <w:tcW w:w="710"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1,6</w:t>
            </w:r>
          </w:p>
        </w:tc>
      </w:tr>
      <w:tr w:rsidR="005B3A9A" w:rsidTr="00AC5933">
        <w:trPr>
          <w:jc w:val="center"/>
        </w:trPr>
        <w:tc>
          <w:tcPr>
            <w:tcW w:w="0" w:type="auto"/>
            <w:vMerge/>
            <w:vAlign w:val="center"/>
          </w:tcPr>
          <w:p w:rsidR="005B3A9A" w:rsidRDefault="005B3A9A" w:rsidP="00AC5933">
            <w:pPr>
              <w:spacing w:line="240" w:lineRule="exact"/>
              <w:jc w:val="center"/>
              <w:rPr>
                <w:rFonts w:ascii="Times New Roman" w:hAnsi="Times New Roman" w:cs="Times New Roman"/>
                <w:sz w:val="24"/>
                <w:szCs w:val="24"/>
              </w:rPr>
            </w:pPr>
          </w:p>
        </w:tc>
        <w:tc>
          <w:tcPr>
            <w:tcW w:w="108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30</w:t>
            </w:r>
          </w:p>
        </w:tc>
        <w:tc>
          <w:tcPr>
            <w:tcW w:w="112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45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15,89</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0,73</w:t>
            </w:r>
          </w:p>
        </w:tc>
        <w:tc>
          <w:tcPr>
            <w:tcW w:w="710"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1,9</w:t>
            </w:r>
          </w:p>
        </w:tc>
      </w:tr>
      <w:tr w:rsidR="005B3A9A" w:rsidTr="00AC5933">
        <w:trPr>
          <w:jc w:val="center"/>
        </w:trPr>
        <w:tc>
          <w:tcPr>
            <w:tcW w:w="0" w:type="auto"/>
            <w:vMerge/>
            <w:vAlign w:val="center"/>
          </w:tcPr>
          <w:p w:rsidR="005B3A9A" w:rsidRDefault="005B3A9A" w:rsidP="00AC5933">
            <w:pPr>
              <w:spacing w:line="240" w:lineRule="exact"/>
              <w:jc w:val="center"/>
              <w:rPr>
                <w:rFonts w:ascii="Times New Roman" w:hAnsi="Times New Roman" w:cs="Times New Roman"/>
                <w:sz w:val="24"/>
                <w:szCs w:val="24"/>
              </w:rPr>
            </w:pPr>
          </w:p>
        </w:tc>
        <w:tc>
          <w:tcPr>
            <w:tcW w:w="108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47,5</w:t>
            </w:r>
          </w:p>
        </w:tc>
        <w:tc>
          <w:tcPr>
            <w:tcW w:w="112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65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18,2</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6,2</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0,45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0,76</w:t>
            </w:r>
          </w:p>
        </w:tc>
        <w:tc>
          <w:tcPr>
            <w:tcW w:w="710"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5B3A9A" w:rsidTr="00AC5933">
        <w:trPr>
          <w:jc w:val="center"/>
        </w:trPr>
        <w:tc>
          <w:tcPr>
            <w:tcW w:w="0" w:type="auto"/>
            <w:vMerge/>
            <w:vAlign w:val="center"/>
          </w:tcPr>
          <w:p w:rsidR="005B3A9A" w:rsidRDefault="005B3A9A" w:rsidP="00AC5933">
            <w:pPr>
              <w:spacing w:line="240" w:lineRule="exact"/>
              <w:jc w:val="center"/>
              <w:rPr>
                <w:rFonts w:ascii="Times New Roman" w:hAnsi="Times New Roman" w:cs="Times New Roman"/>
                <w:sz w:val="24"/>
                <w:szCs w:val="24"/>
              </w:rPr>
            </w:pPr>
          </w:p>
        </w:tc>
        <w:tc>
          <w:tcPr>
            <w:tcW w:w="108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65</w:t>
            </w:r>
          </w:p>
        </w:tc>
        <w:tc>
          <w:tcPr>
            <w:tcW w:w="112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85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14,7</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5,7</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0,7</w:t>
            </w:r>
          </w:p>
        </w:tc>
        <w:tc>
          <w:tcPr>
            <w:tcW w:w="710"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1,9</w:t>
            </w:r>
          </w:p>
        </w:tc>
      </w:tr>
      <w:tr w:rsidR="005B3A9A" w:rsidTr="00AC5933">
        <w:trPr>
          <w:jc w:val="center"/>
        </w:trPr>
        <w:tc>
          <w:tcPr>
            <w:tcW w:w="0" w:type="auto"/>
            <w:vMerge w:val="restart"/>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08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65</w:t>
            </w:r>
          </w:p>
        </w:tc>
        <w:tc>
          <w:tcPr>
            <w:tcW w:w="112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45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12</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6,9</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0,43</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0,75</w:t>
            </w:r>
          </w:p>
        </w:tc>
        <w:tc>
          <w:tcPr>
            <w:tcW w:w="710"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2,1</w:t>
            </w:r>
          </w:p>
        </w:tc>
      </w:tr>
      <w:tr w:rsidR="005B3A9A" w:rsidTr="00AC5933">
        <w:trPr>
          <w:jc w:val="center"/>
        </w:trPr>
        <w:tc>
          <w:tcPr>
            <w:tcW w:w="0" w:type="auto"/>
            <w:vMerge/>
            <w:vAlign w:val="center"/>
          </w:tcPr>
          <w:p w:rsidR="005B3A9A" w:rsidRDefault="005B3A9A" w:rsidP="00AC5933">
            <w:pPr>
              <w:spacing w:line="240" w:lineRule="exact"/>
              <w:jc w:val="center"/>
              <w:rPr>
                <w:rFonts w:ascii="Times New Roman" w:hAnsi="Times New Roman" w:cs="Times New Roman"/>
                <w:sz w:val="24"/>
                <w:szCs w:val="24"/>
              </w:rPr>
            </w:pPr>
          </w:p>
        </w:tc>
        <w:tc>
          <w:tcPr>
            <w:tcW w:w="108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65</w:t>
            </w:r>
          </w:p>
        </w:tc>
        <w:tc>
          <w:tcPr>
            <w:tcW w:w="112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65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9,6</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7,1</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0,4</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0,72</w:t>
            </w:r>
          </w:p>
        </w:tc>
        <w:tc>
          <w:tcPr>
            <w:tcW w:w="710"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2,2</w:t>
            </w:r>
          </w:p>
        </w:tc>
      </w:tr>
      <w:tr w:rsidR="005B3A9A" w:rsidTr="00AC5933">
        <w:trPr>
          <w:jc w:val="center"/>
        </w:trPr>
        <w:tc>
          <w:tcPr>
            <w:tcW w:w="0" w:type="auto"/>
            <w:vMerge/>
            <w:vAlign w:val="center"/>
          </w:tcPr>
          <w:p w:rsidR="005B3A9A" w:rsidRDefault="005B3A9A" w:rsidP="00AC5933">
            <w:pPr>
              <w:spacing w:line="240" w:lineRule="exact"/>
              <w:jc w:val="center"/>
              <w:rPr>
                <w:rFonts w:ascii="Times New Roman" w:hAnsi="Times New Roman" w:cs="Times New Roman"/>
                <w:sz w:val="24"/>
                <w:szCs w:val="24"/>
              </w:rPr>
            </w:pPr>
          </w:p>
        </w:tc>
        <w:tc>
          <w:tcPr>
            <w:tcW w:w="108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47,5</w:t>
            </w:r>
          </w:p>
        </w:tc>
        <w:tc>
          <w:tcPr>
            <w:tcW w:w="112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65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7,6</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0,31</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0,75</w:t>
            </w:r>
          </w:p>
        </w:tc>
        <w:tc>
          <w:tcPr>
            <w:tcW w:w="710"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2,54</w:t>
            </w:r>
          </w:p>
        </w:tc>
      </w:tr>
      <w:tr w:rsidR="005B3A9A" w:rsidTr="00AC5933">
        <w:trPr>
          <w:jc w:val="center"/>
        </w:trPr>
        <w:tc>
          <w:tcPr>
            <w:tcW w:w="0" w:type="auto"/>
            <w:vMerge/>
            <w:vAlign w:val="center"/>
          </w:tcPr>
          <w:p w:rsidR="005B3A9A" w:rsidRDefault="005B3A9A" w:rsidP="00AC5933">
            <w:pPr>
              <w:spacing w:line="240" w:lineRule="exact"/>
              <w:jc w:val="center"/>
              <w:rPr>
                <w:rFonts w:ascii="Times New Roman" w:hAnsi="Times New Roman" w:cs="Times New Roman"/>
                <w:sz w:val="24"/>
                <w:szCs w:val="24"/>
              </w:rPr>
            </w:pPr>
          </w:p>
        </w:tc>
        <w:tc>
          <w:tcPr>
            <w:tcW w:w="108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30</w:t>
            </w:r>
          </w:p>
        </w:tc>
        <w:tc>
          <w:tcPr>
            <w:tcW w:w="1123"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85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15</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7,4</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7,7</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0,32</w:t>
            </w:r>
          </w:p>
        </w:tc>
        <w:tc>
          <w:tcPr>
            <w:tcW w:w="0" w:type="auto"/>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0,73</w:t>
            </w:r>
          </w:p>
        </w:tc>
        <w:tc>
          <w:tcPr>
            <w:tcW w:w="710" w:type="dxa"/>
            <w:vAlign w:val="center"/>
          </w:tcPr>
          <w:p w:rsidR="005B3A9A" w:rsidRDefault="005B3A9A" w:rsidP="00AC5933">
            <w:pPr>
              <w:spacing w:line="240" w:lineRule="exact"/>
              <w:jc w:val="center"/>
              <w:rPr>
                <w:rFonts w:ascii="Times New Roman" w:hAnsi="Times New Roman" w:cs="Times New Roman"/>
                <w:sz w:val="24"/>
                <w:szCs w:val="24"/>
              </w:rPr>
            </w:pPr>
            <w:r>
              <w:rPr>
                <w:rFonts w:ascii="Times New Roman" w:hAnsi="Times New Roman" w:cs="Times New Roman"/>
                <w:sz w:val="24"/>
                <w:szCs w:val="24"/>
              </w:rPr>
              <w:t>2,5</w:t>
            </w:r>
          </w:p>
        </w:tc>
      </w:tr>
    </w:tbl>
    <w:p w:rsidR="005B3A9A" w:rsidRPr="00233FDE" w:rsidRDefault="005B3A9A" w:rsidP="0084783D">
      <w:pPr>
        <w:spacing w:before="240" w:line="240" w:lineRule="auto"/>
        <w:jc w:val="center"/>
        <w:rPr>
          <w:rFonts w:ascii="Times New Roman" w:hAnsi="Times New Roman" w:cs="Times New Roman"/>
          <w:sz w:val="20"/>
          <w:szCs w:val="20"/>
        </w:rPr>
      </w:pPr>
      <w:r w:rsidRPr="00233FDE">
        <w:rPr>
          <w:rFonts w:ascii="Times New Roman" w:hAnsi="Times New Roman" w:cs="Times New Roman"/>
          <w:sz w:val="20"/>
          <w:szCs w:val="20"/>
        </w:rPr>
        <w:t xml:space="preserve">Tabla 1. Parámetros tecnológicos evaluados </w:t>
      </w:r>
      <w:r>
        <w:rPr>
          <w:rFonts w:ascii="Times New Roman" w:hAnsi="Times New Roman" w:cs="Times New Roman"/>
          <w:sz w:val="20"/>
          <w:szCs w:val="20"/>
        </w:rPr>
        <w:t>con</w:t>
      </w:r>
      <w:r w:rsidRPr="00233FDE">
        <w:rPr>
          <w:rFonts w:ascii="Times New Roman" w:hAnsi="Times New Roman" w:cs="Times New Roman"/>
          <w:sz w:val="20"/>
          <w:szCs w:val="20"/>
        </w:rPr>
        <w:t xml:space="preserve"> los resultados del experimento (Cruz Pérez, J. C., 2009 p 67).</w:t>
      </w:r>
    </w:p>
    <w:p w:rsidR="00AC1107" w:rsidRDefault="00AC1107" w:rsidP="0084783D">
      <w:pPr>
        <w:spacing w:line="360" w:lineRule="auto"/>
        <w:jc w:val="both"/>
        <w:rPr>
          <w:rFonts w:ascii="Times New Roman" w:hAnsi="Times New Roman" w:cs="Times New Roman"/>
          <w:sz w:val="24"/>
          <w:szCs w:val="24"/>
        </w:rPr>
      </w:pPr>
      <w:r w:rsidRPr="00AC1107">
        <w:rPr>
          <w:rFonts w:ascii="Times New Roman" w:hAnsi="Times New Roman" w:cs="Times New Roman"/>
          <w:sz w:val="24"/>
          <w:szCs w:val="24"/>
          <w:lang w:val="es-ES_tradnl"/>
        </w:rPr>
        <w:t>El procesamiento estadístico d</w:t>
      </w:r>
      <w:r w:rsidR="002A02B6">
        <w:rPr>
          <w:rFonts w:ascii="Times New Roman" w:hAnsi="Times New Roman" w:cs="Times New Roman"/>
          <w:sz w:val="24"/>
          <w:szCs w:val="24"/>
          <w:lang w:val="es-ES_tradnl"/>
        </w:rPr>
        <w:t>e los resultados obtenidos en los</w:t>
      </w:r>
      <w:r w:rsidRPr="00AC1107">
        <w:rPr>
          <w:rFonts w:ascii="Times New Roman" w:hAnsi="Times New Roman" w:cs="Times New Roman"/>
          <w:sz w:val="24"/>
          <w:szCs w:val="24"/>
          <w:lang w:val="es-ES_tradnl"/>
        </w:rPr>
        <w:t xml:space="preserve"> experimento</w:t>
      </w:r>
      <w:r w:rsidR="002A02B6">
        <w:rPr>
          <w:rFonts w:ascii="Times New Roman" w:hAnsi="Times New Roman" w:cs="Times New Roman"/>
          <w:sz w:val="24"/>
          <w:szCs w:val="24"/>
          <w:lang w:val="es-ES_tradnl"/>
        </w:rPr>
        <w:t>s</w:t>
      </w:r>
      <w:r w:rsidRPr="00AC1107">
        <w:rPr>
          <w:rFonts w:ascii="Times New Roman" w:hAnsi="Times New Roman" w:cs="Times New Roman"/>
          <w:sz w:val="24"/>
          <w:szCs w:val="24"/>
          <w:lang w:val="es-ES_tradnl"/>
        </w:rPr>
        <w:t xml:space="preserve">, muestra que las variables de entrada </w:t>
      </w:r>
      <w:r w:rsidR="00745106">
        <w:rPr>
          <w:rFonts w:ascii="Times New Roman" w:hAnsi="Times New Roman" w:cs="Times New Roman"/>
          <w:sz w:val="24"/>
          <w:szCs w:val="24"/>
          <w:lang w:val="es-ES_tradnl"/>
        </w:rPr>
        <w:t>tienen una</w:t>
      </w:r>
      <w:r w:rsidRPr="00AC1107">
        <w:rPr>
          <w:rFonts w:ascii="Times New Roman" w:hAnsi="Times New Roman" w:cs="Times New Roman"/>
          <w:sz w:val="24"/>
          <w:szCs w:val="24"/>
        </w:rPr>
        <w:t xml:space="preserve"> influencia positiva sob</w:t>
      </w:r>
      <w:r w:rsidR="002A02B6">
        <w:rPr>
          <w:rFonts w:ascii="Times New Roman" w:hAnsi="Times New Roman" w:cs="Times New Roman"/>
          <w:sz w:val="24"/>
          <w:szCs w:val="24"/>
        </w:rPr>
        <w:t xml:space="preserve">re </w:t>
      </w:r>
      <w:r w:rsidR="00745106">
        <w:rPr>
          <w:rFonts w:ascii="Times New Roman" w:hAnsi="Times New Roman" w:cs="Times New Roman"/>
          <w:sz w:val="24"/>
          <w:szCs w:val="24"/>
        </w:rPr>
        <w:t>el volumen de entrega</w:t>
      </w:r>
      <w:r w:rsidR="002A02B6">
        <w:rPr>
          <w:rFonts w:ascii="Times New Roman" w:hAnsi="Times New Roman" w:cs="Times New Roman"/>
          <w:sz w:val="24"/>
          <w:szCs w:val="24"/>
        </w:rPr>
        <w:t>, como muestra la</w:t>
      </w:r>
      <w:r w:rsidRPr="00AC1107">
        <w:rPr>
          <w:rFonts w:ascii="Times New Roman" w:hAnsi="Times New Roman" w:cs="Times New Roman"/>
          <w:sz w:val="24"/>
          <w:szCs w:val="24"/>
        </w:rPr>
        <w:t xml:space="preserve"> </w:t>
      </w:r>
      <w:r w:rsidR="002F5681">
        <w:rPr>
          <w:rFonts w:ascii="Times New Roman" w:hAnsi="Times New Roman" w:cs="Times New Roman"/>
          <w:sz w:val="24"/>
          <w:szCs w:val="24"/>
        </w:rPr>
        <w:t>F</w:t>
      </w:r>
      <w:r w:rsidR="002A02B6">
        <w:rPr>
          <w:rFonts w:ascii="Times New Roman" w:hAnsi="Times New Roman" w:cs="Times New Roman"/>
          <w:sz w:val="24"/>
          <w:szCs w:val="24"/>
        </w:rPr>
        <w:t>igura</w:t>
      </w:r>
      <w:r w:rsidR="00A41498">
        <w:rPr>
          <w:rFonts w:ascii="Times New Roman" w:hAnsi="Times New Roman" w:cs="Times New Roman"/>
          <w:sz w:val="24"/>
          <w:szCs w:val="24"/>
        </w:rPr>
        <w:t xml:space="preserve"> 3</w:t>
      </w:r>
      <w:r w:rsidR="00C9455F">
        <w:rPr>
          <w:rFonts w:ascii="Times New Roman" w:hAnsi="Times New Roman" w:cs="Times New Roman"/>
          <w:sz w:val="24"/>
          <w:szCs w:val="24"/>
        </w:rPr>
        <w:t xml:space="preserve"> </w:t>
      </w:r>
      <w:r w:rsidR="002F5681">
        <w:rPr>
          <w:rFonts w:ascii="Times New Roman" w:hAnsi="Times New Roman" w:cs="Times New Roman"/>
          <w:sz w:val="24"/>
          <w:szCs w:val="24"/>
        </w:rPr>
        <w:t>(</w:t>
      </w:r>
      <w:r w:rsidR="00C9455F">
        <w:rPr>
          <w:rFonts w:ascii="Times New Roman" w:hAnsi="Times New Roman" w:cs="Times New Roman"/>
          <w:sz w:val="24"/>
          <w:szCs w:val="24"/>
        </w:rPr>
        <w:t>Cruz Pérez</w:t>
      </w:r>
      <w:r w:rsidR="002F5681">
        <w:rPr>
          <w:rFonts w:ascii="Times New Roman" w:hAnsi="Times New Roman" w:cs="Times New Roman"/>
          <w:sz w:val="24"/>
          <w:szCs w:val="24"/>
        </w:rPr>
        <w:t>, J. C.,</w:t>
      </w:r>
      <w:r w:rsidR="00C9455F">
        <w:rPr>
          <w:rFonts w:ascii="Times New Roman" w:hAnsi="Times New Roman" w:cs="Times New Roman"/>
          <w:sz w:val="24"/>
          <w:szCs w:val="24"/>
        </w:rPr>
        <w:t xml:space="preserve"> 2009 y</w:t>
      </w:r>
      <w:r w:rsidRPr="00AC1107">
        <w:rPr>
          <w:rFonts w:ascii="Times New Roman" w:hAnsi="Times New Roman" w:cs="Times New Roman"/>
          <w:sz w:val="24"/>
          <w:szCs w:val="24"/>
        </w:rPr>
        <w:t xml:space="preserve"> 2012)</w:t>
      </w:r>
      <w:r w:rsidR="002F5681">
        <w:rPr>
          <w:rFonts w:ascii="Times New Roman" w:hAnsi="Times New Roman" w:cs="Times New Roman"/>
          <w:sz w:val="24"/>
          <w:szCs w:val="24"/>
        </w:rPr>
        <w:t>.</w:t>
      </w:r>
    </w:p>
    <w:p w:rsidR="00CE620E" w:rsidRDefault="00CE620E" w:rsidP="00010BF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4128448" cy="1794436"/>
            <wp:effectExtent l="0" t="0" r="5715"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up. resp. 2^2 con centr...JPG"/>
                    <pic:cNvPicPr/>
                  </pic:nvPicPr>
                  <pic:blipFill>
                    <a:blip r:embed="rId22">
                      <a:extLst>
                        <a:ext uri="{28A0092B-C50C-407E-A947-70E740481C1C}">
                          <a14:useLocalDpi xmlns:a14="http://schemas.microsoft.com/office/drawing/2010/main" val="0"/>
                        </a:ext>
                      </a:extLst>
                    </a:blip>
                    <a:stretch>
                      <a:fillRect/>
                    </a:stretch>
                  </pic:blipFill>
                  <pic:spPr>
                    <a:xfrm>
                      <a:off x="0" y="0"/>
                      <a:ext cx="4351400" cy="1891342"/>
                    </a:xfrm>
                    <a:prstGeom prst="rect">
                      <a:avLst/>
                    </a:prstGeom>
                  </pic:spPr>
                </pic:pic>
              </a:graphicData>
            </a:graphic>
          </wp:inline>
        </w:drawing>
      </w:r>
    </w:p>
    <w:p w:rsidR="00CE620E" w:rsidRPr="00233FDE" w:rsidRDefault="00A41498" w:rsidP="00233FDE">
      <w:pPr>
        <w:spacing w:line="240" w:lineRule="auto"/>
        <w:jc w:val="center"/>
        <w:rPr>
          <w:rFonts w:ascii="Times New Roman" w:hAnsi="Times New Roman" w:cs="Times New Roman"/>
          <w:sz w:val="20"/>
          <w:szCs w:val="20"/>
        </w:rPr>
      </w:pPr>
      <w:r>
        <w:rPr>
          <w:rFonts w:ascii="Times New Roman" w:hAnsi="Times New Roman" w:cs="Times New Roman"/>
          <w:sz w:val="20"/>
          <w:szCs w:val="20"/>
        </w:rPr>
        <w:t>Figura 3</w:t>
      </w:r>
      <w:r w:rsidR="00CE620E" w:rsidRPr="00233FDE">
        <w:rPr>
          <w:rFonts w:ascii="Times New Roman" w:hAnsi="Times New Roman" w:cs="Times New Roman"/>
          <w:sz w:val="20"/>
          <w:szCs w:val="20"/>
        </w:rPr>
        <w:t xml:space="preserve">. Superficie de respuesta obtenida con las variables de entrada sobre el volumen de entrega (Cruz Pérez, </w:t>
      </w:r>
      <w:r w:rsidR="00FE0172" w:rsidRPr="00233FDE">
        <w:rPr>
          <w:rFonts w:ascii="Times New Roman" w:hAnsi="Times New Roman" w:cs="Times New Roman"/>
          <w:sz w:val="20"/>
          <w:szCs w:val="20"/>
        </w:rPr>
        <w:t xml:space="preserve">J. C., </w:t>
      </w:r>
      <w:r w:rsidR="00CE620E" w:rsidRPr="00233FDE">
        <w:rPr>
          <w:rFonts w:ascii="Times New Roman" w:hAnsi="Times New Roman" w:cs="Times New Roman"/>
          <w:sz w:val="20"/>
          <w:szCs w:val="20"/>
        </w:rPr>
        <w:t>2009, p 62)</w:t>
      </w:r>
    </w:p>
    <w:p w:rsidR="005B3A9A" w:rsidRDefault="00AC1107" w:rsidP="000B619B">
      <w:pPr>
        <w:spacing w:line="360" w:lineRule="auto"/>
        <w:jc w:val="both"/>
        <w:rPr>
          <w:rFonts w:ascii="Times New Roman" w:hAnsi="Times New Roman" w:cs="Times New Roman"/>
          <w:sz w:val="24"/>
          <w:szCs w:val="24"/>
          <w:lang w:val="es-ES_tradnl"/>
        </w:rPr>
      </w:pPr>
      <w:r w:rsidRPr="00AC1107">
        <w:rPr>
          <w:rFonts w:ascii="Times New Roman" w:hAnsi="Times New Roman" w:cs="Times New Roman"/>
          <w:sz w:val="24"/>
          <w:szCs w:val="24"/>
          <w:lang w:val="es-ES_tradnl"/>
        </w:rPr>
        <w:t xml:space="preserve">Los valores del volumen de entrega de la tabla 1 están, como promedio, por debajo de la entrega de una mazarota </w:t>
      </w:r>
      <w:r w:rsidR="00911603">
        <w:rPr>
          <w:rFonts w:ascii="Times New Roman" w:hAnsi="Times New Roman" w:cs="Times New Roman"/>
          <w:sz w:val="24"/>
          <w:szCs w:val="24"/>
          <w:lang w:val="es-ES_tradnl"/>
        </w:rPr>
        <w:t>natural</w:t>
      </w:r>
      <w:r w:rsidR="003D1B6A">
        <w:rPr>
          <w:rFonts w:ascii="Times New Roman" w:hAnsi="Times New Roman" w:cs="Times New Roman"/>
          <w:sz w:val="24"/>
          <w:szCs w:val="24"/>
          <w:lang w:val="es-ES_tradnl"/>
        </w:rPr>
        <w:t xml:space="preserve"> de arena (14 %).</w:t>
      </w:r>
      <w:r w:rsidRPr="00AC1107">
        <w:rPr>
          <w:rFonts w:ascii="Times New Roman" w:hAnsi="Times New Roman" w:cs="Times New Roman"/>
          <w:sz w:val="24"/>
          <w:szCs w:val="24"/>
          <w:lang w:val="es-ES_tradnl"/>
        </w:rPr>
        <w:t xml:space="preserve"> </w:t>
      </w:r>
      <w:r w:rsidR="0009620E">
        <w:rPr>
          <w:rFonts w:ascii="Times New Roman" w:hAnsi="Times New Roman" w:cs="Times New Roman"/>
          <w:sz w:val="24"/>
          <w:szCs w:val="24"/>
          <w:lang w:val="es-ES_tradnl"/>
        </w:rPr>
        <w:t>No obstante, e</w:t>
      </w:r>
      <w:r w:rsidR="00B15B6D">
        <w:rPr>
          <w:rFonts w:ascii="Times New Roman" w:hAnsi="Times New Roman" w:cs="Times New Roman"/>
          <w:sz w:val="24"/>
          <w:szCs w:val="24"/>
          <w:lang w:val="es-ES_tradnl"/>
        </w:rPr>
        <w:t xml:space="preserve">l valor de los factores </w:t>
      </w:r>
      <w:r w:rsidR="00B15B6D" w:rsidRPr="00B15B6D">
        <w:rPr>
          <w:rFonts w:ascii="Times New Roman" w:hAnsi="Times New Roman" w:cs="Times New Roman"/>
          <w:i/>
          <w:sz w:val="24"/>
          <w:szCs w:val="24"/>
          <w:lang w:val="es-ES_tradnl"/>
        </w:rPr>
        <w:t>x</w:t>
      </w:r>
      <w:r w:rsidR="00B15B6D">
        <w:rPr>
          <w:rFonts w:ascii="Times New Roman" w:hAnsi="Times New Roman" w:cs="Times New Roman"/>
          <w:sz w:val="24"/>
          <w:szCs w:val="24"/>
          <w:lang w:val="es-ES_tradnl"/>
        </w:rPr>
        <w:t xml:space="preserve"> e </w:t>
      </w:r>
      <w:r w:rsidR="00B15B6D" w:rsidRPr="00B15B6D">
        <w:rPr>
          <w:rFonts w:ascii="Times New Roman" w:hAnsi="Times New Roman" w:cs="Times New Roman"/>
          <w:i/>
          <w:sz w:val="24"/>
          <w:szCs w:val="24"/>
          <w:lang w:val="es-ES_tradnl"/>
        </w:rPr>
        <w:lastRenderedPageBreak/>
        <w:t>y</w:t>
      </w:r>
      <w:r w:rsidR="00B15B6D">
        <w:rPr>
          <w:rFonts w:ascii="Times New Roman" w:hAnsi="Times New Roman" w:cs="Times New Roman"/>
          <w:sz w:val="24"/>
          <w:szCs w:val="24"/>
          <w:lang w:val="es-ES_tradnl"/>
        </w:rPr>
        <w:t xml:space="preserve"> obtenidos</w:t>
      </w:r>
      <w:r w:rsidR="0009620E">
        <w:rPr>
          <w:rFonts w:ascii="Times New Roman" w:hAnsi="Times New Roman" w:cs="Times New Roman"/>
          <w:sz w:val="24"/>
          <w:szCs w:val="24"/>
          <w:lang w:val="es-ES_tradnl"/>
        </w:rPr>
        <w:t>,</w:t>
      </w:r>
      <w:r w:rsidR="00B15B6D">
        <w:rPr>
          <w:rFonts w:ascii="Times New Roman" w:hAnsi="Times New Roman" w:cs="Times New Roman"/>
          <w:sz w:val="24"/>
          <w:szCs w:val="24"/>
          <w:lang w:val="es-ES_tradnl"/>
        </w:rPr>
        <w:t xml:space="preserve"> están en el entorno de los valores encontrados en la</w:t>
      </w:r>
      <w:r w:rsidR="00BF715F">
        <w:rPr>
          <w:rFonts w:ascii="Times New Roman" w:hAnsi="Times New Roman" w:cs="Times New Roman"/>
          <w:sz w:val="24"/>
          <w:szCs w:val="24"/>
          <w:lang w:val="es-ES_tradnl"/>
        </w:rPr>
        <w:t xml:space="preserve"> bibliografía</w:t>
      </w:r>
      <w:r w:rsidR="00B15B6D">
        <w:rPr>
          <w:rFonts w:ascii="Times New Roman" w:hAnsi="Times New Roman" w:cs="Times New Roman"/>
          <w:sz w:val="24"/>
          <w:szCs w:val="24"/>
          <w:lang w:val="es-ES_tradnl"/>
        </w:rPr>
        <w:t xml:space="preserve"> consultada </w:t>
      </w:r>
      <w:r w:rsidR="00B15B6D">
        <w:rPr>
          <w:rFonts w:ascii="Times New Roman" w:hAnsi="Times New Roman" w:cs="Times New Roman"/>
          <w:sz w:val="24"/>
          <w:szCs w:val="24"/>
        </w:rPr>
        <w:t>(</w:t>
      </w:r>
      <w:proofErr w:type="spellStart"/>
      <w:r w:rsidR="00B15B6D" w:rsidRPr="0067218B">
        <w:rPr>
          <w:rFonts w:ascii="Times New Roman" w:hAnsi="Times New Roman" w:cs="Times New Roman"/>
          <w:sz w:val="24"/>
          <w:szCs w:val="24"/>
        </w:rPr>
        <w:t>Ruddle</w:t>
      </w:r>
      <w:proofErr w:type="spellEnd"/>
      <w:r w:rsidR="00B15B6D">
        <w:rPr>
          <w:rFonts w:ascii="Times New Roman" w:hAnsi="Times New Roman" w:cs="Times New Roman"/>
          <w:sz w:val="24"/>
          <w:szCs w:val="24"/>
        </w:rPr>
        <w:t xml:space="preserve">, R. W., 1979), </w:t>
      </w:r>
      <w:r w:rsidR="00B15B6D" w:rsidRPr="0005114C">
        <w:rPr>
          <w:rFonts w:ascii="Times New Roman" w:hAnsi="Times New Roman" w:cs="Times New Roman"/>
          <w:noProof/>
          <w:sz w:val="24"/>
          <w:szCs w:val="24"/>
        </w:rPr>
        <w:t>(Williams,</w:t>
      </w:r>
      <w:r w:rsidR="00B15B6D">
        <w:rPr>
          <w:rFonts w:ascii="Times New Roman" w:hAnsi="Times New Roman" w:cs="Times New Roman"/>
          <w:noProof/>
          <w:sz w:val="24"/>
          <w:szCs w:val="24"/>
        </w:rPr>
        <w:t xml:space="preserve"> T. J.,</w:t>
      </w:r>
      <w:r w:rsidR="00B15B6D" w:rsidRPr="0005114C">
        <w:rPr>
          <w:rFonts w:ascii="Times New Roman" w:hAnsi="Times New Roman" w:cs="Times New Roman"/>
          <w:noProof/>
          <w:sz w:val="24"/>
          <w:szCs w:val="24"/>
        </w:rPr>
        <w:t xml:space="preserve"> 2016)</w:t>
      </w:r>
      <w:r w:rsidR="00B15B6D">
        <w:rPr>
          <w:rFonts w:ascii="Times New Roman" w:hAnsi="Times New Roman" w:cs="Times New Roman"/>
          <w:sz w:val="24"/>
          <w:szCs w:val="24"/>
        </w:rPr>
        <w:t xml:space="preserve">. Los valores obtenidos del factor de prolongación del módulo MEF (por sus siglas en idioma inglés) en algunos valores superan los encontrados en la bibliografía </w:t>
      </w:r>
      <w:r w:rsidR="00B15B6D" w:rsidRPr="0005114C">
        <w:rPr>
          <w:rFonts w:ascii="Times New Roman" w:hAnsi="Times New Roman" w:cs="Times New Roman"/>
          <w:noProof/>
          <w:sz w:val="24"/>
          <w:szCs w:val="24"/>
        </w:rPr>
        <w:t>(Williams,</w:t>
      </w:r>
      <w:r w:rsidR="00B15B6D">
        <w:rPr>
          <w:rFonts w:ascii="Times New Roman" w:hAnsi="Times New Roman" w:cs="Times New Roman"/>
          <w:noProof/>
          <w:sz w:val="24"/>
          <w:szCs w:val="24"/>
        </w:rPr>
        <w:t xml:space="preserve"> T. J.,</w:t>
      </w:r>
      <w:r w:rsidR="00B15B6D" w:rsidRPr="0005114C">
        <w:rPr>
          <w:rFonts w:ascii="Times New Roman" w:hAnsi="Times New Roman" w:cs="Times New Roman"/>
          <w:noProof/>
          <w:sz w:val="24"/>
          <w:szCs w:val="24"/>
        </w:rPr>
        <w:t xml:space="preserve"> 2016)</w:t>
      </w:r>
      <w:r w:rsidR="00B15B6D">
        <w:rPr>
          <w:rFonts w:ascii="Times New Roman" w:hAnsi="Times New Roman" w:cs="Times New Roman"/>
          <w:sz w:val="24"/>
          <w:szCs w:val="24"/>
        </w:rPr>
        <w:t xml:space="preserve">, </w:t>
      </w:r>
      <w:r w:rsidR="00B15B6D" w:rsidRPr="00564B7F">
        <w:rPr>
          <w:rFonts w:ascii="Times New Roman" w:hAnsi="Times New Roman" w:cs="Times New Roman"/>
          <w:noProof/>
          <w:sz w:val="24"/>
          <w:szCs w:val="24"/>
        </w:rPr>
        <w:t xml:space="preserve">(Idamayanti, </w:t>
      </w:r>
      <w:r w:rsidR="00B15B6D">
        <w:rPr>
          <w:rFonts w:ascii="Times New Roman" w:hAnsi="Times New Roman" w:cs="Times New Roman"/>
          <w:noProof/>
          <w:sz w:val="24"/>
          <w:szCs w:val="24"/>
        </w:rPr>
        <w:t xml:space="preserve">D., </w:t>
      </w:r>
      <w:r w:rsidR="00B15B6D" w:rsidRPr="00564B7F">
        <w:rPr>
          <w:rFonts w:ascii="Times New Roman" w:hAnsi="Times New Roman" w:cs="Times New Roman"/>
          <w:noProof/>
          <w:sz w:val="24"/>
          <w:szCs w:val="24"/>
        </w:rPr>
        <w:t>2020)</w:t>
      </w:r>
      <w:r w:rsidR="00B15B6D">
        <w:rPr>
          <w:rFonts w:ascii="Times New Roman" w:hAnsi="Times New Roman" w:cs="Times New Roman"/>
          <w:noProof/>
          <w:sz w:val="24"/>
          <w:szCs w:val="24"/>
        </w:rPr>
        <w:t xml:space="preserve">, </w:t>
      </w:r>
      <w:r w:rsidR="00B15B6D" w:rsidRPr="00564B7F">
        <w:rPr>
          <w:rFonts w:ascii="Times New Roman" w:hAnsi="Times New Roman" w:cs="Times New Roman"/>
          <w:noProof/>
          <w:sz w:val="24"/>
          <w:szCs w:val="24"/>
        </w:rPr>
        <w:t>(Purwadi,</w:t>
      </w:r>
      <w:r w:rsidR="00B15B6D">
        <w:rPr>
          <w:rFonts w:ascii="Times New Roman" w:hAnsi="Times New Roman" w:cs="Times New Roman"/>
          <w:noProof/>
          <w:sz w:val="24"/>
          <w:szCs w:val="24"/>
        </w:rPr>
        <w:t xml:space="preserve"> W.,</w:t>
      </w:r>
      <w:r w:rsidR="00B15B6D" w:rsidRPr="00564B7F">
        <w:rPr>
          <w:rFonts w:ascii="Times New Roman" w:hAnsi="Times New Roman" w:cs="Times New Roman"/>
          <w:noProof/>
          <w:sz w:val="24"/>
          <w:szCs w:val="24"/>
        </w:rPr>
        <w:t xml:space="preserve"> 2020)</w:t>
      </w:r>
      <w:r w:rsidR="00B15B6D">
        <w:rPr>
          <w:rFonts w:ascii="Times New Roman" w:hAnsi="Times New Roman" w:cs="Times New Roman"/>
          <w:noProof/>
          <w:sz w:val="24"/>
          <w:szCs w:val="24"/>
        </w:rPr>
        <w:t xml:space="preserve">. </w:t>
      </w:r>
      <w:r w:rsidR="003D1B6A">
        <w:rPr>
          <w:rFonts w:ascii="Times New Roman" w:hAnsi="Times New Roman" w:cs="Times New Roman"/>
          <w:sz w:val="24"/>
          <w:szCs w:val="24"/>
          <w:lang w:val="es-ES_tradnl"/>
        </w:rPr>
        <w:t>E</w:t>
      </w:r>
      <w:r w:rsidRPr="00AC1107">
        <w:rPr>
          <w:rFonts w:ascii="Times New Roman" w:hAnsi="Times New Roman" w:cs="Times New Roman"/>
          <w:sz w:val="24"/>
          <w:szCs w:val="24"/>
          <w:lang w:val="es-ES_tradnl"/>
        </w:rPr>
        <w:t xml:space="preserve">l promedio de los </w:t>
      </w:r>
      <w:r w:rsidR="00EB043F">
        <w:rPr>
          <w:rFonts w:ascii="Times New Roman" w:hAnsi="Times New Roman" w:cs="Times New Roman"/>
          <w:sz w:val="24"/>
          <w:szCs w:val="24"/>
          <w:lang w:val="es-ES_tradnl"/>
        </w:rPr>
        <w:t xml:space="preserve">coeficientes </w:t>
      </w:r>
      <w:r w:rsidR="00EB043F" w:rsidRPr="00EB043F">
        <w:rPr>
          <w:rFonts w:ascii="Times New Roman" w:hAnsi="Times New Roman" w:cs="Times New Roman"/>
          <w:i/>
          <w:sz w:val="24"/>
          <w:szCs w:val="24"/>
          <w:lang w:val="es-ES_tradnl"/>
        </w:rPr>
        <w:t>x</w:t>
      </w:r>
      <w:r w:rsidR="00EB043F">
        <w:rPr>
          <w:rFonts w:ascii="Times New Roman" w:hAnsi="Times New Roman" w:cs="Times New Roman"/>
          <w:sz w:val="24"/>
          <w:szCs w:val="24"/>
          <w:lang w:val="es-ES_tradnl"/>
        </w:rPr>
        <w:t xml:space="preserve"> e </w:t>
      </w:r>
      <w:r w:rsidR="00EB043F" w:rsidRPr="00EB043F">
        <w:rPr>
          <w:rFonts w:ascii="Times New Roman" w:hAnsi="Times New Roman" w:cs="Times New Roman"/>
          <w:i/>
          <w:sz w:val="24"/>
          <w:szCs w:val="24"/>
          <w:lang w:val="es-ES_tradnl"/>
        </w:rPr>
        <w:t>y</w:t>
      </w:r>
      <w:r w:rsidR="00EB043F">
        <w:rPr>
          <w:rFonts w:ascii="Times New Roman" w:hAnsi="Times New Roman" w:cs="Times New Roman"/>
          <w:sz w:val="24"/>
          <w:szCs w:val="24"/>
          <w:lang w:val="es-ES_tradnl"/>
        </w:rPr>
        <w:t xml:space="preserve"> </w:t>
      </w:r>
      <w:r w:rsidRPr="00AC1107">
        <w:rPr>
          <w:rFonts w:ascii="Times New Roman" w:hAnsi="Times New Roman" w:cs="Times New Roman"/>
          <w:sz w:val="24"/>
          <w:szCs w:val="24"/>
          <w:lang w:val="es-ES_tradnl"/>
        </w:rPr>
        <w:t>evaluados para el casquillo de 30 mm</w:t>
      </w:r>
      <w:r w:rsidR="003D1B6A">
        <w:rPr>
          <w:rFonts w:ascii="Times New Roman" w:hAnsi="Times New Roman" w:cs="Times New Roman"/>
          <w:sz w:val="24"/>
          <w:szCs w:val="24"/>
          <w:lang w:val="es-ES_tradnl"/>
        </w:rPr>
        <w:t>,</w:t>
      </w:r>
      <w:r w:rsidRPr="00AC1107">
        <w:rPr>
          <w:rFonts w:ascii="Times New Roman" w:hAnsi="Times New Roman" w:cs="Times New Roman"/>
          <w:sz w:val="24"/>
          <w:szCs w:val="24"/>
          <w:lang w:val="es-ES_tradnl"/>
        </w:rPr>
        <w:t xml:space="preserve"> se aplicaron en cálculos </w:t>
      </w:r>
      <w:r w:rsidR="006A44AF">
        <w:rPr>
          <w:rFonts w:ascii="Times New Roman" w:hAnsi="Times New Roman" w:cs="Times New Roman"/>
          <w:sz w:val="24"/>
          <w:szCs w:val="24"/>
          <w:lang w:val="es-ES_tradnl"/>
        </w:rPr>
        <w:t>de</w:t>
      </w:r>
      <w:r w:rsidR="00FF32C1">
        <w:rPr>
          <w:rFonts w:ascii="Times New Roman" w:hAnsi="Times New Roman" w:cs="Times New Roman"/>
          <w:sz w:val="24"/>
          <w:szCs w:val="24"/>
          <w:lang w:val="es-ES_tradnl"/>
        </w:rPr>
        <w:t xml:space="preserve"> mazarotas</w:t>
      </w:r>
      <w:r w:rsidRPr="00AC1107">
        <w:rPr>
          <w:rFonts w:ascii="Times New Roman" w:hAnsi="Times New Roman" w:cs="Times New Roman"/>
          <w:sz w:val="24"/>
          <w:szCs w:val="24"/>
          <w:lang w:val="es-ES_tradnl"/>
        </w:rPr>
        <w:t xml:space="preserve"> con estos casquillos, en la producción y dieron valores entre un 55 y 70 % de eficiencia de alimentación de la mazarota</w:t>
      </w:r>
      <w:r w:rsidR="00FF32C1">
        <w:rPr>
          <w:rFonts w:ascii="Times New Roman" w:hAnsi="Times New Roman" w:cs="Times New Roman"/>
          <w:sz w:val="24"/>
          <w:szCs w:val="24"/>
          <w:lang w:val="es-ES_tradnl"/>
        </w:rPr>
        <w:t xml:space="preserve">. </w:t>
      </w:r>
    </w:p>
    <w:p w:rsidR="005B3A9A" w:rsidRDefault="005B3A9A" w:rsidP="005B3A9A">
      <w:pPr>
        <w:spacing w:line="360" w:lineRule="auto"/>
        <w:ind w:right="23"/>
        <w:jc w:val="both"/>
        <w:rPr>
          <w:rFonts w:ascii="Times New Roman" w:hAnsi="Times New Roman" w:cs="Times New Roman"/>
          <w:sz w:val="24"/>
          <w:szCs w:val="24"/>
        </w:rPr>
      </w:pPr>
      <w:r w:rsidRPr="00A62F98">
        <w:rPr>
          <w:rFonts w:ascii="Times New Roman" w:hAnsi="Times New Roman" w:cs="Times New Roman"/>
          <w:sz w:val="24"/>
          <w:szCs w:val="24"/>
        </w:rPr>
        <w:t>En la tabla 2 aparece</w:t>
      </w:r>
      <w:r>
        <w:rPr>
          <w:rFonts w:ascii="Times New Roman" w:hAnsi="Times New Roman" w:cs="Times New Roman"/>
          <w:sz w:val="24"/>
          <w:szCs w:val="24"/>
        </w:rPr>
        <w:t>n</w:t>
      </w:r>
      <w:r w:rsidRPr="00A62F98">
        <w:rPr>
          <w:rFonts w:ascii="Times New Roman" w:hAnsi="Times New Roman" w:cs="Times New Roman"/>
          <w:sz w:val="24"/>
          <w:szCs w:val="24"/>
        </w:rPr>
        <w:t xml:space="preserve"> </w:t>
      </w:r>
      <w:r>
        <w:rPr>
          <w:rFonts w:ascii="Times New Roman" w:hAnsi="Times New Roman" w:cs="Times New Roman"/>
          <w:sz w:val="24"/>
          <w:szCs w:val="24"/>
        </w:rPr>
        <w:t xml:space="preserve">los valores de los elementos químicos </w:t>
      </w:r>
      <w:r w:rsidRPr="00A62F98">
        <w:rPr>
          <w:rFonts w:ascii="Times New Roman" w:hAnsi="Times New Roman" w:cs="Times New Roman"/>
          <w:sz w:val="24"/>
          <w:szCs w:val="24"/>
        </w:rPr>
        <w:t xml:space="preserve">de la final de la colada en la que se fundió la probeta </w:t>
      </w:r>
      <w:r>
        <w:rPr>
          <w:rFonts w:ascii="Times New Roman" w:hAnsi="Times New Roman" w:cs="Times New Roman"/>
          <w:sz w:val="24"/>
          <w:szCs w:val="24"/>
        </w:rPr>
        <w:t xml:space="preserve">de la que se </w:t>
      </w:r>
      <w:r w:rsidRPr="00A62F98">
        <w:rPr>
          <w:rFonts w:ascii="Times New Roman" w:hAnsi="Times New Roman" w:cs="Times New Roman"/>
          <w:sz w:val="24"/>
          <w:szCs w:val="24"/>
        </w:rPr>
        <w:t>extra</w:t>
      </w:r>
      <w:r>
        <w:rPr>
          <w:rFonts w:ascii="Times New Roman" w:hAnsi="Times New Roman" w:cs="Times New Roman"/>
          <w:sz w:val="24"/>
          <w:szCs w:val="24"/>
        </w:rPr>
        <w:t>jo</w:t>
      </w:r>
      <w:r w:rsidRPr="00A62F98">
        <w:rPr>
          <w:rFonts w:ascii="Times New Roman" w:hAnsi="Times New Roman" w:cs="Times New Roman"/>
          <w:sz w:val="24"/>
          <w:szCs w:val="24"/>
        </w:rPr>
        <w:t xml:space="preserve"> la muestra </w:t>
      </w:r>
      <w:r>
        <w:rPr>
          <w:rFonts w:ascii="Times New Roman" w:hAnsi="Times New Roman" w:cs="Times New Roman"/>
          <w:sz w:val="24"/>
          <w:szCs w:val="24"/>
        </w:rPr>
        <w:t xml:space="preserve">para </w:t>
      </w:r>
      <w:r w:rsidRPr="00A62F98">
        <w:rPr>
          <w:rFonts w:ascii="Times New Roman" w:hAnsi="Times New Roman" w:cs="Times New Roman"/>
          <w:sz w:val="24"/>
          <w:szCs w:val="24"/>
        </w:rPr>
        <w:t>el análisis químico</w:t>
      </w:r>
      <w:r>
        <w:rPr>
          <w:rFonts w:ascii="Times New Roman" w:hAnsi="Times New Roman" w:cs="Times New Roman"/>
          <w:sz w:val="24"/>
          <w:szCs w:val="24"/>
        </w:rPr>
        <w:t>, y los valores de los elementos obtenidos en dicho análisis</w:t>
      </w:r>
      <w:r w:rsidRPr="00A62F98">
        <w:rPr>
          <w:rFonts w:ascii="Times New Roman" w:hAnsi="Times New Roman" w:cs="Times New Roman"/>
          <w:sz w:val="24"/>
          <w:szCs w:val="24"/>
        </w:rPr>
        <w:t>.</w:t>
      </w:r>
      <w:r>
        <w:rPr>
          <w:rFonts w:ascii="Times New Roman" w:hAnsi="Times New Roman" w:cs="Times New Roman"/>
          <w:sz w:val="24"/>
          <w:szCs w:val="24"/>
        </w:rPr>
        <w:t xml:space="preserve"> Solo se trabajó con los valores de los elementos más importantes para la marca y las propiedades del acero analizado. </w:t>
      </w:r>
      <w:r w:rsidRPr="00A62F98">
        <w:rPr>
          <w:rFonts w:ascii="Times New Roman" w:hAnsi="Times New Roman" w:cs="Times New Roman"/>
          <w:sz w:val="24"/>
          <w:szCs w:val="24"/>
        </w:rPr>
        <w:t xml:space="preserve"> </w:t>
      </w:r>
    </w:p>
    <w:tbl>
      <w:tblPr>
        <w:tblStyle w:val="Tablaconcuadrcula11"/>
        <w:tblW w:w="0" w:type="auto"/>
        <w:jc w:val="center"/>
        <w:tblLook w:val="04A0" w:firstRow="1" w:lastRow="0" w:firstColumn="1" w:lastColumn="0" w:noHBand="0" w:noVBand="1"/>
      </w:tblPr>
      <w:tblGrid>
        <w:gridCol w:w="1838"/>
        <w:gridCol w:w="992"/>
        <w:gridCol w:w="756"/>
        <w:gridCol w:w="711"/>
        <w:gridCol w:w="840"/>
        <w:gridCol w:w="756"/>
      </w:tblGrid>
      <w:tr w:rsidR="005B3A9A" w:rsidRPr="008C0CFD" w:rsidTr="00AC5933">
        <w:trPr>
          <w:jc w:val="center"/>
        </w:trPr>
        <w:tc>
          <w:tcPr>
            <w:tcW w:w="1838" w:type="dxa"/>
          </w:tcPr>
          <w:p w:rsidR="005B3A9A" w:rsidRPr="008C0CFD" w:rsidRDefault="005B3A9A" w:rsidP="00AC5933">
            <w:pPr>
              <w:rPr>
                <w:rFonts w:ascii="Times New Roman" w:hAnsi="Times New Roman" w:cs="Times New Roman"/>
                <w:sz w:val="24"/>
                <w:szCs w:val="24"/>
              </w:rPr>
            </w:pPr>
            <w:r w:rsidRPr="008C0CFD">
              <w:rPr>
                <w:rFonts w:ascii="Times New Roman" w:hAnsi="Times New Roman" w:cs="Times New Roman"/>
                <w:sz w:val="24"/>
                <w:szCs w:val="24"/>
              </w:rPr>
              <w:t>Composición</w:t>
            </w:r>
          </w:p>
        </w:tc>
        <w:tc>
          <w:tcPr>
            <w:tcW w:w="992" w:type="dxa"/>
            <w:vAlign w:val="center"/>
          </w:tcPr>
          <w:p w:rsidR="005B3A9A" w:rsidRPr="008C0CFD" w:rsidRDefault="005B3A9A" w:rsidP="00AC5933">
            <w:pPr>
              <w:jc w:val="center"/>
              <w:rPr>
                <w:rFonts w:ascii="Times New Roman" w:hAnsi="Times New Roman" w:cs="Times New Roman"/>
                <w:sz w:val="24"/>
                <w:szCs w:val="24"/>
              </w:rPr>
            </w:pPr>
            <w:r w:rsidRPr="008C0CFD">
              <w:rPr>
                <w:rFonts w:ascii="Times New Roman" w:hAnsi="Times New Roman" w:cs="Times New Roman"/>
                <w:sz w:val="24"/>
                <w:szCs w:val="24"/>
              </w:rPr>
              <w:t>C</w:t>
            </w:r>
          </w:p>
        </w:tc>
        <w:tc>
          <w:tcPr>
            <w:tcW w:w="756" w:type="dxa"/>
            <w:vAlign w:val="center"/>
          </w:tcPr>
          <w:p w:rsidR="005B3A9A" w:rsidRPr="008C0CFD" w:rsidRDefault="005B3A9A" w:rsidP="00AC5933">
            <w:pPr>
              <w:jc w:val="center"/>
              <w:rPr>
                <w:rFonts w:ascii="Times New Roman" w:hAnsi="Times New Roman" w:cs="Times New Roman"/>
                <w:sz w:val="24"/>
                <w:szCs w:val="24"/>
              </w:rPr>
            </w:pPr>
            <w:r w:rsidRPr="008C0CFD">
              <w:rPr>
                <w:rFonts w:ascii="Times New Roman" w:hAnsi="Times New Roman" w:cs="Times New Roman"/>
                <w:sz w:val="24"/>
                <w:szCs w:val="24"/>
              </w:rPr>
              <w:t>Si</w:t>
            </w:r>
          </w:p>
        </w:tc>
        <w:tc>
          <w:tcPr>
            <w:tcW w:w="711" w:type="dxa"/>
            <w:vAlign w:val="center"/>
          </w:tcPr>
          <w:p w:rsidR="005B3A9A" w:rsidRPr="008C0CFD" w:rsidRDefault="005B3A9A" w:rsidP="00AC5933">
            <w:pPr>
              <w:jc w:val="center"/>
              <w:rPr>
                <w:rFonts w:ascii="Times New Roman" w:hAnsi="Times New Roman" w:cs="Times New Roman"/>
                <w:sz w:val="24"/>
                <w:szCs w:val="24"/>
              </w:rPr>
            </w:pPr>
            <w:r w:rsidRPr="008C0CFD">
              <w:rPr>
                <w:rFonts w:ascii="Times New Roman" w:hAnsi="Times New Roman" w:cs="Times New Roman"/>
                <w:sz w:val="24"/>
                <w:szCs w:val="24"/>
              </w:rPr>
              <w:t>Mn</w:t>
            </w:r>
          </w:p>
        </w:tc>
        <w:tc>
          <w:tcPr>
            <w:tcW w:w="840" w:type="dxa"/>
            <w:vAlign w:val="center"/>
          </w:tcPr>
          <w:p w:rsidR="005B3A9A" w:rsidRPr="008C0CFD" w:rsidRDefault="005B3A9A" w:rsidP="00AC5933">
            <w:pPr>
              <w:jc w:val="center"/>
              <w:rPr>
                <w:rFonts w:ascii="Times New Roman" w:hAnsi="Times New Roman" w:cs="Times New Roman"/>
                <w:sz w:val="24"/>
                <w:szCs w:val="24"/>
              </w:rPr>
            </w:pPr>
            <w:r w:rsidRPr="008C0CFD">
              <w:rPr>
                <w:rFonts w:ascii="Times New Roman" w:hAnsi="Times New Roman" w:cs="Times New Roman"/>
                <w:sz w:val="24"/>
                <w:szCs w:val="24"/>
              </w:rPr>
              <w:t>P</w:t>
            </w:r>
          </w:p>
        </w:tc>
        <w:tc>
          <w:tcPr>
            <w:tcW w:w="756" w:type="dxa"/>
            <w:vAlign w:val="center"/>
          </w:tcPr>
          <w:p w:rsidR="005B3A9A" w:rsidRPr="008C0CFD" w:rsidRDefault="005B3A9A" w:rsidP="00AC5933">
            <w:pPr>
              <w:jc w:val="center"/>
              <w:rPr>
                <w:rFonts w:ascii="Times New Roman" w:hAnsi="Times New Roman" w:cs="Times New Roman"/>
                <w:sz w:val="24"/>
                <w:szCs w:val="24"/>
              </w:rPr>
            </w:pPr>
            <w:r w:rsidRPr="008C0CFD">
              <w:rPr>
                <w:rFonts w:ascii="Times New Roman" w:hAnsi="Times New Roman" w:cs="Times New Roman"/>
                <w:sz w:val="24"/>
                <w:szCs w:val="24"/>
              </w:rPr>
              <w:t>S</w:t>
            </w:r>
          </w:p>
        </w:tc>
      </w:tr>
      <w:tr w:rsidR="005B3A9A" w:rsidRPr="008C0CFD" w:rsidTr="00AC5933">
        <w:trPr>
          <w:jc w:val="center"/>
        </w:trPr>
        <w:tc>
          <w:tcPr>
            <w:tcW w:w="1838" w:type="dxa"/>
          </w:tcPr>
          <w:p w:rsidR="005B3A9A" w:rsidRPr="008C0CFD" w:rsidRDefault="005B3A9A" w:rsidP="00AC5933">
            <w:pPr>
              <w:jc w:val="center"/>
              <w:rPr>
                <w:rFonts w:ascii="Times New Roman" w:hAnsi="Times New Roman" w:cs="Times New Roman"/>
                <w:sz w:val="24"/>
                <w:szCs w:val="24"/>
              </w:rPr>
            </w:pPr>
            <w:r w:rsidRPr="008C0CFD">
              <w:rPr>
                <w:rFonts w:ascii="Times New Roman" w:hAnsi="Times New Roman" w:cs="Times New Roman"/>
                <w:sz w:val="24"/>
                <w:szCs w:val="24"/>
              </w:rPr>
              <w:t>Final colada</w:t>
            </w:r>
          </w:p>
        </w:tc>
        <w:tc>
          <w:tcPr>
            <w:tcW w:w="992" w:type="dxa"/>
            <w:vAlign w:val="center"/>
          </w:tcPr>
          <w:p w:rsidR="005B3A9A" w:rsidRPr="008C0CFD" w:rsidRDefault="005B3A9A" w:rsidP="00AC5933">
            <w:pPr>
              <w:jc w:val="center"/>
              <w:rPr>
                <w:rFonts w:ascii="Times New Roman" w:hAnsi="Times New Roman" w:cs="Times New Roman"/>
                <w:sz w:val="24"/>
                <w:szCs w:val="24"/>
              </w:rPr>
            </w:pPr>
            <w:r w:rsidRPr="008C0CFD">
              <w:rPr>
                <w:rFonts w:ascii="Times New Roman" w:hAnsi="Times New Roman" w:cs="Times New Roman"/>
                <w:sz w:val="24"/>
                <w:szCs w:val="24"/>
              </w:rPr>
              <w:t>0,405</w:t>
            </w:r>
          </w:p>
        </w:tc>
        <w:tc>
          <w:tcPr>
            <w:tcW w:w="756" w:type="dxa"/>
            <w:vAlign w:val="center"/>
          </w:tcPr>
          <w:p w:rsidR="005B3A9A" w:rsidRPr="008C0CFD" w:rsidRDefault="005B3A9A" w:rsidP="00AC5933">
            <w:pPr>
              <w:jc w:val="center"/>
              <w:rPr>
                <w:rFonts w:ascii="Times New Roman" w:hAnsi="Times New Roman" w:cs="Times New Roman"/>
                <w:sz w:val="24"/>
                <w:szCs w:val="24"/>
              </w:rPr>
            </w:pPr>
            <w:r w:rsidRPr="008C0CFD">
              <w:rPr>
                <w:rFonts w:ascii="Times New Roman" w:hAnsi="Times New Roman" w:cs="Times New Roman"/>
                <w:sz w:val="24"/>
                <w:szCs w:val="24"/>
              </w:rPr>
              <w:t>0,330</w:t>
            </w:r>
          </w:p>
        </w:tc>
        <w:tc>
          <w:tcPr>
            <w:tcW w:w="711" w:type="dxa"/>
            <w:vAlign w:val="center"/>
          </w:tcPr>
          <w:p w:rsidR="005B3A9A" w:rsidRPr="008C0CFD" w:rsidRDefault="005B3A9A" w:rsidP="00AC5933">
            <w:pPr>
              <w:jc w:val="center"/>
              <w:rPr>
                <w:rFonts w:ascii="Times New Roman" w:hAnsi="Times New Roman" w:cs="Times New Roman"/>
                <w:sz w:val="24"/>
                <w:szCs w:val="24"/>
              </w:rPr>
            </w:pPr>
            <w:r w:rsidRPr="008C0CFD">
              <w:rPr>
                <w:rFonts w:ascii="Times New Roman" w:hAnsi="Times New Roman" w:cs="Times New Roman"/>
                <w:sz w:val="24"/>
                <w:szCs w:val="24"/>
              </w:rPr>
              <w:t>0,52</w:t>
            </w:r>
          </w:p>
        </w:tc>
        <w:tc>
          <w:tcPr>
            <w:tcW w:w="840" w:type="dxa"/>
            <w:vAlign w:val="center"/>
          </w:tcPr>
          <w:p w:rsidR="005B3A9A" w:rsidRPr="008C0CFD" w:rsidRDefault="005B3A9A" w:rsidP="00AC5933">
            <w:pPr>
              <w:jc w:val="center"/>
              <w:rPr>
                <w:rFonts w:ascii="Times New Roman" w:hAnsi="Times New Roman" w:cs="Times New Roman"/>
                <w:sz w:val="24"/>
                <w:szCs w:val="24"/>
              </w:rPr>
            </w:pPr>
            <w:r w:rsidRPr="008C0CFD">
              <w:rPr>
                <w:rFonts w:ascii="Times New Roman" w:hAnsi="Times New Roman" w:cs="Times New Roman"/>
                <w:sz w:val="24"/>
                <w:szCs w:val="24"/>
              </w:rPr>
              <w:t>0,026</w:t>
            </w:r>
          </w:p>
        </w:tc>
        <w:tc>
          <w:tcPr>
            <w:tcW w:w="756" w:type="dxa"/>
            <w:vAlign w:val="center"/>
          </w:tcPr>
          <w:p w:rsidR="005B3A9A" w:rsidRPr="008C0CFD" w:rsidRDefault="005B3A9A" w:rsidP="00AC5933">
            <w:pPr>
              <w:jc w:val="center"/>
              <w:rPr>
                <w:rFonts w:ascii="Times New Roman" w:hAnsi="Times New Roman" w:cs="Times New Roman"/>
                <w:sz w:val="24"/>
                <w:szCs w:val="24"/>
                <w:lang w:val="en-US"/>
              </w:rPr>
            </w:pPr>
            <w:r w:rsidRPr="008C0CFD">
              <w:rPr>
                <w:rFonts w:ascii="Times New Roman" w:hAnsi="Times New Roman" w:cs="Times New Roman"/>
                <w:sz w:val="24"/>
                <w:szCs w:val="24"/>
                <w:lang w:val="en-US"/>
              </w:rPr>
              <w:t>0,042</w:t>
            </w:r>
          </w:p>
        </w:tc>
      </w:tr>
      <w:tr w:rsidR="005B3A9A" w:rsidRPr="008C0CFD" w:rsidTr="00AC5933">
        <w:trPr>
          <w:jc w:val="center"/>
        </w:trPr>
        <w:tc>
          <w:tcPr>
            <w:tcW w:w="1838" w:type="dxa"/>
          </w:tcPr>
          <w:p w:rsidR="005B3A9A" w:rsidRPr="008C0CFD" w:rsidRDefault="005B3A9A" w:rsidP="00AC5933">
            <w:pPr>
              <w:jc w:val="center"/>
              <w:rPr>
                <w:rFonts w:ascii="Times New Roman" w:hAnsi="Times New Roman" w:cs="Times New Roman"/>
                <w:sz w:val="24"/>
                <w:szCs w:val="24"/>
              </w:rPr>
            </w:pPr>
            <w:r w:rsidRPr="008C0CFD">
              <w:rPr>
                <w:rFonts w:ascii="Times New Roman" w:hAnsi="Times New Roman" w:cs="Times New Roman"/>
                <w:sz w:val="24"/>
                <w:szCs w:val="24"/>
              </w:rPr>
              <w:t>Muestra probeta</w:t>
            </w:r>
          </w:p>
        </w:tc>
        <w:tc>
          <w:tcPr>
            <w:tcW w:w="992" w:type="dxa"/>
          </w:tcPr>
          <w:p w:rsidR="005B3A9A" w:rsidRPr="008C0CFD" w:rsidRDefault="005B3A9A" w:rsidP="00AC5933">
            <w:pPr>
              <w:jc w:val="center"/>
              <w:rPr>
                <w:rFonts w:ascii="Times New Roman" w:hAnsi="Times New Roman" w:cs="Times New Roman"/>
                <w:sz w:val="24"/>
                <w:szCs w:val="24"/>
                <w:lang w:val="en-US"/>
              </w:rPr>
            </w:pPr>
            <w:r w:rsidRPr="008C0CFD">
              <w:rPr>
                <w:rFonts w:ascii="Times New Roman" w:hAnsi="Times New Roman" w:cs="Times New Roman"/>
                <w:sz w:val="24"/>
                <w:szCs w:val="24"/>
                <w:lang w:val="en-US"/>
              </w:rPr>
              <w:t>0,457</w:t>
            </w:r>
          </w:p>
        </w:tc>
        <w:tc>
          <w:tcPr>
            <w:tcW w:w="756" w:type="dxa"/>
          </w:tcPr>
          <w:p w:rsidR="005B3A9A" w:rsidRPr="008C0CFD" w:rsidRDefault="005B3A9A" w:rsidP="00AC5933">
            <w:pPr>
              <w:jc w:val="center"/>
              <w:rPr>
                <w:rFonts w:ascii="Times New Roman" w:hAnsi="Times New Roman" w:cs="Times New Roman"/>
                <w:sz w:val="24"/>
                <w:szCs w:val="24"/>
                <w:lang w:val="en-US"/>
              </w:rPr>
            </w:pPr>
            <w:r w:rsidRPr="008C0CFD">
              <w:rPr>
                <w:rFonts w:ascii="Times New Roman" w:hAnsi="Times New Roman" w:cs="Times New Roman"/>
                <w:sz w:val="24"/>
                <w:szCs w:val="24"/>
                <w:lang w:val="en-US"/>
              </w:rPr>
              <w:t>0,347</w:t>
            </w:r>
          </w:p>
        </w:tc>
        <w:tc>
          <w:tcPr>
            <w:tcW w:w="711" w:type="dxa"/>
          </w:tcPr>
          <w:p w:rsidR="005B3A9A" w:rsidRPr="008C0CFD" w:rsidRDefault="005B3A9A" w:rsidP="00AC5933">
            <w:pPr>
              <w:jc w:val="center"/>
              <w:rPr>
                <w:rFonts w:ascii="Times New Roman" w:hAnsi="Times New Roman" w:cs="Times New Roman"/>
                <w:sz w:val="24"/>
                <w:szCs w:val="24"/>
                <w:lang w:val="en-US"/>
              </w:rPr>
            </w:pPr>
            <w:r w:rsidRPr="008C0CFD">
              <w:rPr>
                <w:rFonts w:ascii="Times New Roman" w:hAnsi="Times New Roman" w:cs="Times New Roman"/>
                <w:sz w:val="24"/>
                <w:szCs w:val="24"/>
                <w:lang w:val="en-US"/>
              </w:rPr>
              <w:t>0,51</w:t>
            </w:r>
          </w:p>
        </w:tc>
        <w:tc>
          <w:tcPr>
            <w:tcW w:w="840" w:type="dxa"/>
          </w:tcPr>
          <w:p w:rsidR="005B3A9A" w:rsidRPr="008C0CFD" w:rsidRDefault="005B3A9A" w:rsidP="00AC5933">
            <w:pPr>
              <w:jc w:val="center"/>
              <w:rPr>
                <w:rFonts w:ascii="Times New Roman" w:hAnsi="Times New Roman" w:cs="Times New Roman"/>
                <w:sz w:val="24"/>
                <w:szCs w:val="24"/>
                <w:lang w:val="en-US"/>
              </w:rPr>
            </w:pPr>
            <w:r w:rsidRPr="008C0CFD">
              <w:rPr>
                <w:rFonts w:ascii="Times New Roman" w:hAnsi="Times New Roman" w:cs="Times New Roman"/>
                <w:sz w:val="24"/>
                <w:szCs w:val="24"/>
                <w:lang w:val="en-US"/>
              </w:rPr>
              <w:t>0,024</w:t>
            </w:r>
          </w:p>
        </w:tc>
        <w:tc>
          <w:tcPr>
            <w:tcW w:w="756" w:type="dxa"/>
          </w:tcPr>
          <w:p w:rsidR="005B3A9A" w:rsidRPr="008C0CFD" w:rsidRDefault="005B3A9A" w:rsidP="00AC5933">
            <w:pPr>
              <w:jc w:val="center"/>
              <w:rPr>
                <w:rFonts w:ascii="Times New Roman" w:hAnsi="Times New Roman" w:cs="Times New Roman"/>
                <w:sz w:val="24"/>
                <w:szCs w:val="24"/>
                <w:lang w:val="en-US"/>
              </w:rPr>
            </w:pPr>
            <w:r w:rsidRPr="008C0CFD">
              <w:rPr>
                <w:rFonts w:ascii="Times New Roman" w:hAnsi="Times New Roman" w:cs="Times New Roman"/>
                <w:sz w:val="24"/>
                <w:szCs w:val="24"/>
                <w:lang w:val="en-US"/>
              </w:rPr>
              <w:t>0,014</w:t>
            </w:r>
          </w:p>
        </w:tc>
      </w:tr>
    </w:tbl>
    <w:p w:rsidR="005B3A9A" w:rsidRDefault="005B3A9A" w:rsidP="005B3A9A">
      <w:pPr>
        <w:spacing w:after="0" w:line="240" w:lineRule="auto"/>
        <w:jc w:val="both"/>
        <w:rPr>
          <w:rFonts w:ascii="Times New Roman" w:hAnsi="Times New Roman" w:cs="Times New Roman"/>
          <w:sz w:val="20"/>
          <w:szCs w:val="20"/>
        </w:rPr>
      </w:pPr>
      <w:r w:rsidRPr="00010BF0">
        <w:rPr>
          <w:rFonts w:ascii="Times New Roman" w:hAnsi="Times New Roman" w:cs="Times New Roman"/>
          <w:sz w:val="20"/>
          <w:szCs w:val="20"/>
        </w:rPr>
        <w:t>Tabla 2. Comparación de la composición química final de la colada y de la muestra cortada de una de las probetas fundidas con 20 minutos de permanencia (Cruz Pérez, J. C.,</w:t>
      </w:r>
      <w:r w:rsidR="00822E4E">
        <w:rPr>
          <w:rFonts w:ascii="Times New Roman" w:hAnsi="Times New Roman" w:cs="Times New Roman"/>
          <w:sz w:val="20"/>
          <w:szCs w:val="20"/>
        </w:rPr>
        <w:t xml:space="preserve"> 2009, p 64</w:t>
      </w:r>
    </w:p>
    <w:p w:rsidR="00822E4E" w:rsidRDefault="00822E4E" w:rsidP="005B3A9A">
      <w:pPr>
        <w:spacing w:after="0" w:line="240" w:lineRule="auto"/>
        <w:jc w:val="both"/>
        <w:rPr>
          <w:rFonts w:ascii="Times New Roman" w:hAnsi="Times New Roman" w:cs="Times New Roman"/>
          <w:sz w:val="20"/>
          <w:szCs w:val="20"/>
        </w:rPr>
      </w:pPr>
    </w:p>
    <w:p w:rsidR="000B619B" w:rsidRPr="00AC1107" w:rsidRDefault="000B619B" w:rsidP="000B619B">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rPr>
        <w:t>Como se puede apreciar en la</w:t>
      </w:r>
      <w:r w:rsidRPr="00AC1107">
        <w:rPr>
          <w:rFonts w:ascii="Times New Roman" w:hAnsi="Times New Roman" w:cs="Times New Roman"/>
          <w:sz w:val="24"/>
          <w:szCs w:val="24"/>
        </w:rPr>
        <w:t xml:space="preserve"> </w:t>
      </w:r>
      <w:r>
        <w:rPr>
          <w:rFonts w:ascii="Times New Roman" w:hAnsi="Times New Roman" w:cs="Times New Roman"/>
          <w:sz w:val="24"/>
          <w:szCs w:val="24"/>
        </w:rPr>
        <w:t>Ta</w:t>
      </w:r>
      <w:r w:rsidR="00FF32C1">
        <w:rPr>
          <w:rFonts w:ascii="Times New Roman" w:hAnsi="Times New Roman" w:cs="Times New Roman"/>
          <w:sz w:val="24"/>
          <w:szCs w:val="24"/>
        </w:rPr>
        <w:t>b</w:t>
      </w:r>
      <w:r>
        <w:rPr>
          <w:rFonts w:ascii="Times New Roman" w:hAnsi="Times New Roman" w:cs="Times New Roman"/>
          <w:sz w:val="24"/>
          <w:szCs w:val="24"/>
        </w:rPr>
        <w:t>la 2</w:t>
      </w:r>
      <w:r w:rsidRPr="00AC1107">
        <w:rPr>
          <w:rFonts w:ascii="Times New Roman" w:hAnsi="Times New Roman" w:cs="Times New Roman"/>
          <w:sz w:val="24"/>
          <w:szCs w:val="24"/>
        </w:rPr>
        <w:t>, la composición química obtenida en la muestra extraída de la probeta estudiada</w:t>
      </w:r>
      <w:r w:rsidR="005A5E61">
        <w:rPr>
          <w:rFonts w:ascii="Times New Roman" w:hAnsi="Times New Roman" w:cs="Times New Roman"/>
          <w:sz w:val="24"/>
          <w:szCs w:val="24"/>
        </w:rPr>
        <w:t>,</w:t>
      </w:r>
      <w:r w:rsidRPr="00AC1107">
        <w:rPr>
          <w:rFonts w:ascii="Times New Roman" w:hAnsi="Times New Roman" w:cs="Times New Roman"/>
          <w:sz w:val="24"/>
          <w:szCs w:val="24"/>
        </w:rPr>
        <w:t xml:space="preserve"> resultó similar a la final de la colada en la que </w:t>
      </w:r>
      <w:r>
        <w:rPr>
          <w:rFonts w:ascii="Times New Roman" w:hAnsi="Times New Roman" w:cs="Times New Roman"/>
          <w:sz w:val="24"/>
          <w:szCs w:val="24"/>
        </w:rPr>
        <w:t xml:space="preserve">esta </w:t>
      </w:r>
      <w:r w:rsidR="001B708E">
        <w:rPr>
          <w:rFonts w:ascii="Times New Roman" w:hAnsi="Times New Roman" w:cs="Times New Roman"/>
          <w:sz w:val="24"/>
          <w:szCs w:val="24"/>
        </w:rPr>
        <w:t xml:space="preserve">fue </w:t>
      </w:r>
      <w:r w:rsidRPr="00AC1107">
        <w:rPr>
          <w:rFonts w:ascii="Times New Roman" w:hAnsi="Times New Roman" w:cs="Times New Roman"/>
          <w:sz w:val="24"/>
          <w:szCs w:val="24"/>
        </w:rPr>
        <w:t>fundi</w:t>
      </w:r>
      <w:r w:rsidR="001B708E">
        <w:rPr>
          <w:rFonts w:ascii="Times New Roman" w:hAnsi="Times New Roman" w:cs="Times New Roman"/>
          <w:sz w:val="24"/>
          <w:szCs w:val="24"/>
        </w:rPr>
        <w:t>da</w:t>
      </w:r>
      <w:r w:rsidRPr="00AC1107">
        <w:rPr>
          <w:rFonts w:ascii="Times New Roman" w:hAnsi="Times New Roman" w:cs="Times New Roman"/>
          <w:sz w:val="24"/>
          <w:szCs w:val="24"/>
        </w:rPr>
        <w:t xml:space="preserve">, correspondiente al acero </w:t>
      </w:r>
      <w:r>
        <w:rPr>
          <w:rFonts w:ascii="Times New Roman" w:hAnsi="Times New Roman" w:cs="Times New Roman"/>
          <w:sz w:val="24"/>
          <w:szCs w:val="24"/>
        </w:rPr>
        <w:t>AISI 10</w:t>
      </w:r>
      <w:r w:rsidRPr="00AC1107">
        <w:rPr>
          <w:rFonts w:ascii="Times New Roman" w:hAnsi="Times New Roman" w:cs="Times New Roman"/>
          <w:sz w:val="24"/>
          <w:szCs w:val="24"/>
        </w:rPr>
        <w:t>45.</w:t>
      </w:r>
      <w:r>
        <w:rPr>
          <w:rFonts w:ascii="Times New Roman" w:hAnsi="Times New Roman" w:cs="Times New Roman"/>
          <w:sz w:val="24"/>
          <w:szCs w:val="24"/>
        </w:rPr>
        <w:t xml:space="preserve"> Se aprecia </w:t>
      </w:r>
      <w:r w:rsidRPr="00AC1107">
        <w:rPr>
          <w:rFonts w:ascii="Times New Roman" w:hAnsi="Times New Roman" w:cs="Times New Roman"/>
          <w:sz w:val="24"/>
          <w:szCs w:val="24"/>
        </w:rPr>
        <w:t xml:space="preserve">la ausencia de variaciones significativas </w:t>
      </w:r>
      <w:r w:rsidR="005A5E61">
        <w:rPr>
          <w:rFonts w:ascii="Times New Roman" w:hAnsi="Times New Roman" w:cs="Times New Roman"/>
          <w:sz w:val="24"/>
          <w:szCs w:val="24"/>
        </w:rPr>
        <w:t>de</w:t>
      </w:r>
      <w:r w:rsidRPr="00AC1107">
        <w:rPr>
          <w:rFonts w:ascii="Times New Roman" w:hAnsi="Times New Roman" w:cs="Times New Roman"/>
          <w:sz w:val="24"/>
          <w:szCs w:val="24"/>
        </w:rPr>
        <w:t xml:space="preserve"> los elementos en las zonas próximas al casquillo, evidencia</w:t>
      </w:r>
      <w:r w:rsidR="00EB043F">
        <w:rPr>
          <w:rFonts w:ascii="Times New Roman" w:hAnsi="Times New Roman" w:cs="Times New Roman"/>
          <w:sz w:val="24"/>
          <w:szCs w:val="24"/>
        </w:rPr>
        <w:t>ndo</w:t>
      </w:r>
      <w:r w:rsidRPr="00AC1107">
        <w:rPr>
          <w:rFonts w:ascii="Times New Roman" w:hAnsi="Times New Roman" w:cs="Times New Roman"/>
          <w:sz w:val="24"/>
          <w:szCs w:val="24"/>
        </w:rPr>
        <w:t xml:space="preserve"> que la cáscara de arroz no afecta la composición química del acero al carbono.</w:t>
      </w:r>
    </w:p>
    <w:p w:rsidR="00AC1107" w:rsidRDefault="006C688A" w:rsidP="00B243A8">
      <w:pPr>
        <w:spacing w:line="360" w:lineRule="auto"/>
        <w:jc w:val="both"/>
        <w:rPr>
          <w:rFonts w:ascii="Times New Roman" w:hAnsi="Times New Roman" w:cs="Times New Roman"/>
          <w:sz w:val="24"/>
          <w:szCs w:val="24"/>
        </w:rPr>
      </w:pPr>
      <w:r>
        <w:rPr>
          <w:rFonts w:ascii="Times New Roman" w:hAnsi="Times New Roman" w:cs="Times New Roman"/>
          <w:sz w:val="24"/>
          <w:szCs w:val="24"/>
        </w:rPr>
        <w:t>En</w:t>
      </w:r>
      <w:r w:rsidR="00AC1107" w:rsidRPr="00AC1107">
        <w:rPr>
          <w:rFonts w:ascii="Times New Roman" w:hAnsi="Times New Roman" w:cs="Times New Roman"/>
          <w:sz w:val="24"/>
          <w:szCs w:val="24"/>
        </w:rPr>
        <w:t xml:space="preserve"> </w:t>
      </w:r>
      <w:r w:rsidR="00492F6D">
        <w:rPr>
          <w:rFonts w:ascii="Times New Roman" w:hAnsi="Times New Roman" w:cs="Times New Roman"/>
          <w:sz w:val="24"/>
          <w:szCs w:val="24"/>
        </w:rPr>
        <w:t xml:space="preserve">la </w:t>
      </w:r>
      <w:r w:rsidR="00745AD3">
        <w:rPr>
          <w:rFonts w:ascii="Times New Roman" w:hAnsi="Times New Roman" w:cs="Times New Roman"/>
          <w:sz w:val="24"/>
          <w:szCs w:val="24"/>
        </w:rPr>
        <w:t>confección</w:t>
      </w:r>
      <w:r w:rsidR="00237AB2">
        <w:rPr>
          <w:rFonts w:ascii="Times New Roman" w:hAnsi="Times New Roman" w:cs="Times New Roman"/>
          <w:sz w:val="24"/>
          <w:szCs w:val="24"/>
        </w:rPr>
        <w:t xml:space="preserve"> de l</w:t>
      </w:r>
      <w:r w:rsidR="00AC1107" w:rsidRPr="00AC1107">
        <w:rPr>
          <w:rFonts w:ascii="Times New Roman" w:hAnsi="Times New Roman" w:cs="Times New Roman"/>
          <w:sz w:val="24"/>
          <w:szCs w:val="24"/>
        </w:rPr>
        <w:t xml:space="preserve">os casquillos intervienen dos </w:t>
      </w:r>
      <w:r w:rsidR="00014E02">
        <w:rPr>
          <w:rFonts w:ascii="Times New Roman" w:hAnsi="Times New Roman" w:cs="Times New Roman"/>
          <w:sz w:val="24"/>
          <w:szCs w:val="24"/>
        </w:rPr>
        <w:t>equipos</w:t>
      </w:r>
      <w:r w:rsidR="00AC1107" w:rsidRPr="00AC1107">
        <w:rPr>
          <w:rFonts w:ascii="Times New Roman" w:hAnsi="Times New Roman" w:cs="Times New Roman"/>
          <w:sz w:val="24"/>
          <w:szCs w:val="24"/>
        </w:rPr>
        <w:t xml:space="preserve"> de bajo consumo eléctrico, el molino de martillos y la mezcladora </w:t>
      </w:r>
      <w:r w:rsidR="0045149E">
        <w:rPr>
          <w:rFonts w:ascii="Times New Roman" w:hAnsi="Times New Roman" w:cs="Times New Roman"/>
          <w:sz w:val="24"/>
          <w:szCs w:val="24"/>
        </w:rPr>
        <w:t xml:space="preserve">en la que se prepara </w:t>
      </w:r>
      <w:r w:rsidR="008909ED">
        <w:rPr>
          <w:rFonts w:ascii="Times New Roman" w:hAnsi="Times New Roman" w:cs="Times New Roman"/>
          <w:sz w:val="24"/>
          <w:szCs w:val="24"/>
        </w:rPr>
        <w:t>la mezcla</w:t>
      </w:r>
      <w:r w:rsidR="00AC1107" w:rsidRPr="00AC1107">
        <w:rPr>
          <w:rFonts w:ascii="Times New Roman" w:hAnsi="Times New Roman" w:cs="Times New Roman"/>
          <w:sz w:val="24"/>
          <w:szCs w:val="24"/>
        </w:rPr>
        <w:t>.</w:t>
      </w:r>
      <w:r w:rsidR="00310864">
        <w:rPr>
          <w:rFonts w:ascii="Times New Roman" w:hAnsi="Times New Roman" w:cs="Times New Roman"/>
          <w:sz w:val="24"/>
          <w:szCs w:val="24"/>
        </w:rPr>
        <w:t xml:space="preserve"> Dicha</w:t>
      </w:r>
      <w:r w:rsidR="00310864" w:rsidRPr="00310864">
        <w:rPr>
          <w:rFonts w:ascii="Times New Roman" w:hAnsi="Times New Roman" w:cs="Times New Roman"/>
          <w:sz w:val="24"/>
          <w:szCs w:val="24"/>
        </w:rPr>
        <w:t xml:space="preserve"> mezcladora tiene una potencia de 4 KW, una capacidad de 0,16 m</w:t>
      </w:r>
      <w:r w:rsidR="00310864" w:rsidRPr="00310864">
        <w:rPr>
          <w:rFonts w:ascii="Times New Roman" w:hAnsi="Times New Roman" w:cs="Times New Roman"/>
          <w:sz w:val="24"/>
          <w:szCs w:val="24"/>
          <w:vertAlign w:val="superscript"/>
        </w:rPr>
        <w:t>3</w:t>
      </w:r>
      <w:r w:rsidR="0009620E">
        <w:rPr>
          <w:rFonts w:ascii="Times New Roman" w:hAnsi="Times New Roman" w:cs="Times New Roman"/>
          <w:sz w:val="24"/>
          <w:szCs w:val="24"/>
        </w:rPr>
        <w:t>,</w:t>
      </w:r>
      <w:r w:rsidR="00310864" w:rsidRPr="00310864">
        <w:rPr>
          <w:rFonts w:ascii="Times New Roman" w:hAnsi="Times New Roman" w:cs="Times New Roman"/>
          <w:sz w:val="24"/>
          <w:szCs w:val="24"/>
        </w:rPr>
        <w:t xml:space="preserve"> trabaja a 50 rpm, </w:t>
      </w:r>
      <w:r w:rsidR="00310864">
        <w:rPr>
          <w:rFonts w:ascii="Times New Roman" w:hAnsi="Times New Roman" w:cs="Times New Roman"/>
          <w:sz w:val="24"/>
          <w:szCs w:val="24"/>
        </w:rPr>
        <w:t xml:space="preserve">y </w:t>
      </w:r>
      <w:r w:rsidR="00310864" w:rsidRPr="00310864">
        <w:rPr>
          <w:rFonts w:ascii="Times New Roman" w:hAnsi="Times New Roman" w:cs="Times New Roman"/>
          <w:sz w:val="24"/>
          <w:szCs w:val="24"/>
        </w:rPr>
        <w:t>abastec</w:t>
      </w:r>
      <w:r w:rsidR="00305DBD">
        <w:rPr>
          <w:rFonts w:ascii="Times New Roman" w:hAnsi="Times New Roman" w:cs="Times New Roman"/>
          <w:sz w:val="24"/>
          <w:szCs w:val="24"/>
        </w:rPr>
        <w:t>e</w:t>
      </w:r>
      <w:r w:rsidR="00310864" w:rsidRPr="00310864">
        <w:rPr>
          <w:rFonts w:ascii="Times New Roman" w:hAnsi="Times New Roman" w:cs="Times New Roman"/>
          <w:sz w:val="24"/>
          <w:szCs w:val="24"/>
        </w:rPr>
        <w:t xml:space="preserve"> dos puestos de moldeo</w:t>
      </w:r>
      <w:r w:rsidR="00492F6D">
        <w:rPr>
          <w:rFonts w:ascii="Times New Roman" w:hAnsi="Times New Roman" w:cs="Times New Roman"/>
          <w:sz w:val="24"/>
          <w:szCs w:val="24"/>
        </w:rPr>
        <w:t>, al preparar cada mezcla en 10 minutos</w:t>
      </w:r>
      <w:r w:rsidR="00310864" w:rsidRPr="00310864">
        <w:rPr>
          <w:rFonts w:ascii="Times New Roman" w:hAnsi="Times New Roman" w:cs="Times New Roman"/>
          <w:sz w:val="24"/>
          <w:szCs w:val="24"/>
        </w:rPr>
        <w:t>.</w:t>
      </w:r>
      <w:r w:rsidR="00A92A1F">
        <w:rPr>
          <w:rFonts w:ascii="Times New Roman" w:hAnsi="Times New Roman" w:cs="Times New Roman"/>
          <w:sz w:val="24"/>
          <w:szCs w:val="24"/>
        </w:rPr>
        <w:t xml:space="preserve"> </w:t>
      </w:r>
      <w:r>
        <w:rPr>
          <w:rFonts w:ascii="Times New Roman" w:hAnsi="Times New Roman" w:cs="Times New Roman"/>
          <w:sz w:val="24"/>
          <w:szCs w:val="24"/>
        </w:rPr>
        <w:t>En</w:t>
      </w:r>
      <w:r w:rsidR="0045149E">
        <w:rPr>
          <w:rFonts w:ascii="Times New Roman" w:hAnsi="Times New Roman" w:cs="Times New Roman"/>
          <w:sz w:val="24"/>
          <w:szCs w:val="24"/>
        </w:rPr>
        <w:t xml:space="preserve"> </w:t>
      </w:r>
      <w:r w:rsidR="0045149E" w:rsidRPr="00AC1107">
        <w:rPr>
          <w:rFonts w:ascii="Times New Roman" w:hAnsi="Times New Roman" w:cs="Times New Roman"/>
          <w:sz w:val="24"/>
          <w:szCs w:val="24"/>
        </w:rPr>
        <w:t>el secado de los casquillos</w:t>
      </w:r>
      <w:r w:rsidR="0045149E">
        <w:rPr>
          <w:rFonts w:ascii="Times New Roman" w:hAnsi="Times New Roman" w:cs="Times New Roman"/>
          <w:sz w:val="24"/>
          <w:szCs w:val="24"/>
        </w:rPr>
        <w:t>,</w:t>
      </w:r>
      <w:r w:rsidR="0045149E" w:rsidRPr="00AC1107">
        <w:rPr>
          <w:rFonts w:ascii="Times New Roman" w:hAnsi="Times New Roman" w:cs="Times New Roman"/>
          <w:sz w:val="24"/>
          <w:szCs w:val="24"/>
        </w:rPr>
        <w:t xml:space="preserve"> no se llega</w:t>
      </w:r>
      <w:r w:rsidR="00A92A1F">
        <w:rPr>
          <w:rFonts w:ascii="Times New Roman" w:hAnsi="Times New Roman" w:cs="Times New Roman"/>
          <w:sz w:val="24"/>
          <w:szCs w:val="24"/>
        </w:rPr>
        <w:t>ba</w:t>
      </w:r>
      <w:r w:rsidR="0045149E" w:rsidRPr="00AC1107">
        <w:rPr>
          <w:rFonts w:ascii="Times New Roman" w:hAnsi="Times New Roman" w:cs="Times New Roman"/>
          <w:sz w:val="24"/>
          <w:szCs w:val="24"/>
        </w:rPr>
        <w:t xml:space="preserve"> a </w:t>
      </w:r>
      <w:r w:rsidR="0045149E">
        <w:rPr>
          <w:rFonts w:ascii="Times New Roman" w:hAnsi="Times New Roman" w:cs="Times New Roman"/>
          <w:sz w:val="24"/>
          <w:szCs w:val="24"/>
        </w:rPr>
        <w:t>utilizar la potencia de diseño de l</w:t>
      </w:r>
      <w:r w:rsidR="00AC1107" w:rsidRPr="00AC1107">
        <w:rPr>
          <w:rFonts w:ascii="Times New Roman" w:hAnsi="Times New Roman" w:cs="Times New Roman"/>
          <w:sz w:val="24"/>
          <w:szCs w:val="24"/>
        </w:rPr>
        <w:t>a estufa</w:t>
      </w:r>
      <w:r w:rsidR="0045149E">
        <w:rPr>
          <w:rFonts w:ascii="Times New Roman" w:hAnsi="Times New Roman" w:cs="Times New Roman"/>
          <w:sz w:val="24"/>
          <w:szCs w:val="24"/>
        </w:rPr>
        <w:t>, concebida para una</w:t>
      </w:r>
      <w:r w:rsidR="00AC1107" w:rsidRPr="00AC1107">
        <w:rPr>
          <w:rFonts w:ascii="Times New Roman" w:hAnsi="Times New Roman" w:cs="Times New Roman"/>
          <w:sz w:val="24"/>
          <w:szCs w:val="24"/>
        </w:rPr>
        <w:t xml:space="preserve"> temperatura </w:t>
      </w:r>
      <w:r w:rsidR="0045149E" w:rsidRPr="00AC1107">
        <w:rPr>
          <w:rFonts w:ascii="Times New Roman" w:hAnsi="Times New Roman" w:cs="Times New Roman"/>
          <w:sz w:val="24"/>
          <w:szCs w:val="24"/>
        </w:rPr>
        <w:t>de 210°C</w:t>
      </w:r>
      <w:r w:rsidR="0045149E">
        <w:rPr>
          <w:rFonts w:ascii="Times New Roman" w:hAnsi="Times New Roman" w:cs="Times New Roman"/>
          <w:sz w:val="24"/>
          <w:szCs w:val="24"/>
        </w:rPr>
        <w:t>,</w:t>
      </w:r>
      <w:r w:rsidR="0045149E" w:rsidRPr="00AC1107">
        <w:rPr>
          <w:rFonts w:ascii="Times New Roman" w:hAnsi="Times New Roman" w:cs="Times New Roman"/>
          <w:sz w:val="24"/>
          <w:szCs w:val="24"/>
        </w:rPr>
        <w:t xml:space="preserve"> </w:t>
      </w:r>
      <w:r w:rsidR="00AC1107" w:rsidRPr="00AC1107">
        <w:rPr>
          <w:rFonts w:ascii="Times New Roman" w:hAnsi="Times New Roman" w:cs="Times New Roman"/>
          <w:sz w:val="24"/>
          <w:szCs w:val="24"/>
        </w:rPr>
        <w:t>requerid</w:t>
      </w:r>
      <w:r w:rsidR="00092230">
        <w:rPr>
          <w:rFonts w:ascii="Times New Roman" w:hAnsi="Times New Roman" w:cs="Times New Roman"/>
          <w:sz w:val="24"/>
          <w:szCs w:val="24"/>
        </w:rPr>
        <w:t>a</w:t>
      </w:r>
      <w:r w:rsidR="00AC1107" w:rsidRPr="00AC1107">
        <w:rPr>
          <w:rFonts w:ascii="Times New Roman" w:hAnsi="Times New Roman" w:cs="Times New Roman"/>
          <w:sz w:val="24"/>
          <w:szCs w:val="24"/>
        </w:rPr>
        <w:t xml:space="preserve"> para los machos de lin</w:t>
      </w:r>
      <w:r w:rsidR="00092230">
        <w:rPr>
          <w:rFonts w:ascii="Times New Roman" w:hAnsi="Times New Roman" w:cs="Times New Roman"/>
          <w:sz w:val="24"/>
          <w:szCs w:val="24"/>
        </w:rPr>
        <w:t>aza</w:t>
      </w:r>
      <w:r>
        <w:rPr>
          <w:rFonts w:ascii="Times New Roman" w:hAnsi="Times New Roman" w:cs="Times New Roman"/>
          <w:sz w:val="24"/>
          <w:szCs w:val="24"/>
        </w:rPr>
        <w:t>,</w:t>
      </w:r>
      <w:r w:rsidR="0045149E">
        <w:rPr>
          <w:rFonts w:ascii="Times New Roman" w:hAnsi="Times New Roman" w:cs="Times New Roman"/>
          <w:sz w:val="24"/>
          <w:szCs w:val="24"/>
        </w:rPr>
        <w:t xml:space="preserve"> </w:t>
      </w:r>
      <w:r w:rsidR="00AC1107" w:rsidRPr="00AC1107">
        <w:rPr>
          <w:rFonts w:ascii="Times New Roman" w:hAnsi="Times New Roman" w:cs="Times New Roman"/>
          <w:sz w:val="24"/>
          <w:szCs w:val="24"/>
        </w:rPr>
        <w:t xml:space="preserve">y </w:t>
      </w:r>
      <w:r w:rsidR="008909ED">
        <w:rPr>
          <w:rFonts w:ascii="Times New Roman" w:hAnsi="Times New Roman" w:cs="Times New Roman"/>
          <w:sz w:val="24"/>
          <w:szCs w:val="24"/>
        </w:rPr>
        <w:t xml:space="preserve">no </w:t>
      </w:r>
      <w:r w:rsidR="00092230">
        <w:rPr>
          <w:rFonts w:ascii="Times New Roman" w:hAnsi="Times New Roman" w:cs="Times New Roman"/>
          <w:sz w:val="24"/>
          <w:szCs w:val="24"/>
        </w:rPr>
        <w:t>s</w:t>
      </w:r>
      <w:r w:rsidR="00E64B7A">
        <w:rPr>
          <w:rFonts w:ascii="Times New Roman" w:hAnsi="Times New Roman" w:cs="Times New Roman"/>
          <w:sz w:val="24"/>
          <w:szCs w:val="24"/>
        </w:rPr>
        <w:t>e</w:t>
      </w:r>
      <w:r w:rsidR="00092230">
        <w:rPr>
          <w:rFonts w:ascii="Times New Roman" w:hAnsi="Times New Roman" w:cs="Times New Roman"/>
          <w:sz w:val="24"/>
          <w:szCs w:val="24"/>
        </w:rPr>
        <w:t xml:space="preserve"> genera</w:t>
      </w:r>
      <w:r w:rsidR="00A92A1F">
        <w:rPr>
          <w:rFonts w:ascii="Times New Roman" w:hAnsi="Times New Roman" w:cs="Times New Roman"/>
          <w:sz w:val="24"/>
          <w:szCs w:val="24"/>
        </w:rPr>
        <w:t>ba</w:t>
      </w:r>
      <w:r w:rsidR="00092230">
        <w:rPr>
          <w:rFonts w:ascii="Times New Roman" w:hAnsi="Times New Roman" w:cs="Times New Roman"/>
          <w:sz w:val="24"/>
          <w:szCs w:val="24"/>
        </w:rPr>
        <w:t xml:space="preserve"> </w:t>
      </w:r>
      <w:r w:rsidR="00AC1107" w:rsidRPr="00AC1107">
        <w:rPr>
          <w:rFonts w:ascii="Times New Roman" w:hAnsi="Times New Roman" w:cs="Times New Roman"/>
          <w:sz w:val="24"/>
          <w:szCs w:val="24"/>
        </w:rPr>
        <w:t xml:space="preserve">un consumo eléctrico elevado en esta operación. </w:t>
      </w:r>
      <w:r w:rsidR="008909ED">
        <w:rPr>
          <w:rFonts w:ascii="Times New Roman" w:hAnsi="Times New Roman" w:cs="Times New Roman"/>
          <w:sz w:val="24"/>
          <w:szCs w:val="24"/>
        </w:rPr>
        <w:t>Para proteger los casquillos de la humedad en el almacén caliente</w:t>
      </w:r>
      <w:r w:rsidR="00A92A1F">
        <w:rPr>
          <w:rFonts w:ascii="Times New Roman" w:hAnsi="Times New Roman" w:cs="Times New Roman"/>
          <w:sz w:val="24"/>
          <w:szCs w:val="24"/>
        </w:rPr>
        <w:t>,</w:t>
      </w:r>
      <w:r w:rsidR="008909ED">
        <w:rPr>
          <w:rFonts w:ascii="Times New Roman" w:hAnsi="Times New Roman" w:cs="Times New Roman"/>
          <w:sz w:val="24"/>
          <w:szCs w:val="24"/>
        </w:rPr>
        <w:t xml:space="preserve"> tampoco se </w:t>
      </w:r>
      <w:r w:rsidR="00A03D95">
        <w:rPr>
          <w:rFonts w:ascii="Times New Roman" w:hAnsi="Times New Roman" w:cs="Times New Roman"/>
          <w:sz w:val="24"/>
          <w:szCs w:val="24"/>
        </w:rPr>
        <w:t>producía</w:t>
      </w:r>
      <w:r w:rsidR="008909ED">
        <w:rPr>
          <w:rFonts w:ascii="Times New Roman" w:hAnsi="Times New Roman" w:cs="Times New Roman"/>
          <w:sz w:val="24"/>
          <w:szCs w:val="24"/>
        </w:rPr>
        <w:t xml:space="preserve"> un consumo elevado de </w:t>
      </w:r>
      <w:r w:rsidR="00BB14AE">
        <w:rPr>
          <w:rFonts w:ascii="Times New Roman" w:hAnsi="Times New Roman" w:cs="Times New Roman"/>
          <w:sz w:val="24"/>
          <w:szCs w:val="24"/>
        </w:rPr>
        <w:t>electricidad</w:t>
      </w:r>
      <w:r w:rsidR="00390F5D">
        <w:rPr>
          <w:rFonts w:ascii="Times New Roman" w:hAnsi="Times New Roman" w:cs="Times New Roman"/>
          <w:sz w:val="24"/>
          <w:szCs w:val="24"/>
        </w:rPr>
        <w:t xml:space="preserve">. </w:t>
      </w:r>
      <w:r w:rsidR="00446240">
        <w:rPr>
          <w:rFonts w:ascii="Times New Roman" w:hAnsi="Times New Roman" w:cs="Times New Roman"/>
          <w:sz w:val="24"/>
          <w:szCs w:val="24"/>
        </w:rPr>
        <w:t xml:space="preserve">Introducir </w:t>
      </w:r>
      <w:r w:rsidR="00AC1107" w:rsidRPr="00AC1107">
        <w:rPr>
          <w:rFonts w:ascii="Times New Roman" w:hAnsi="Times New Roman" w:cs="Times New Roman"/>
          <w:sz w:val="24"/>
          <w:szCs w:val="24"/>
        </w:rPr>
        <w:t xml:space="preserve">los casquillos de cáscara de arroz en la fundición de Planta </w:t>
      </w:r>
      <w:r w:rsidR="00237AB2">
        <w:rPr>
          <w:rFonts w:ascii="Times New Roman" w:hAnsi="Times New Roman" w:cs="Times New Roman"/>
          <w:sz w:val="24"/>
          <w:szCs w:val="24"/>
        </w:rPr>
        <w:t>M</w:t>
      </w:r>
      <w:r w:rsidR="009A6259">
        <w:rPr>
          <w:rFonts w:ascii="Times New Roman" w:hAnsi="Times New Roman" w:cs="Times New Roman"/>
          <w:sz w:val="24"/>
          <w:szCs w:val="24"/>
        </w:rPr>
        <w:t>ecánica</w:t>
      </w:r>
      <w:r w:rsidR="00AC1107" w:rsidRPr="00AC1107">
        <w:rPr>
          <w:rFonts w:ascii="Times New Roman" w:hAnsi="Times New Roman" w:cs="Times New Roman"/>
          <w:sz w:val="24"/>
          <w:szCs w:val="24"/>
        </w:rPr>
        <w:t xml:space="preserve"> no requirió de una </w:t>
      </w:r>
      <w:r w:rsidR="00EA7FA1">
        <w:rPr>
          <w:rFonts w:ascii="Times New Roman" w:hAnsi="Times New Roman" w:cs="Times New Roman"/>
          <w:sz w:val="24"/>
          <w:szCs w:val="24"/>
        </w:rPr>
        <w:t xml:space="preserve">gran </w:t>
      </w:r>
      <w:r w:rsidR="00AC1107" w:rsidRPr="00AC1107">
        <w:rPr>
          <w:rFonts w:ascii="Times New Roman" w:hAnsi="Times New Roman" w:cs="Times New Roman"/>
          <w:sz w:val="24"/>
          <w:szCs w:val="24"/>
        </w:rPr>
        <w:t xml:space="preserve">inversión, el molino de martillo </w:t>
      </w:r>
      <w:r w:rsidR="00D902B7" w:rsidRPr="00AC1107">
        <w:rPr>
          <w:rFonts w:ascii="Times New Roman" w:hAnsi="Times New Roman" w:cs="Times New Roman"/>
          <w:sz w:val="24"/>
          <w:szCs w:val="24"/>
        </w:rPr>
        <w:t xml:space="preserve">fue </w:t>
      </w:r>
      <w:r w:rsidR="00AC1107" w:rsidRPr="00AC1107">
        <w:rPr>
          <w:rFonts w:ascii="Times New Roman" w:hAnsi="Times New Roman" w:cs="Times New Roman"/>
          <w:sz w:val="24"/>
          <w:szCs w:val="24"/>
        </w:rPr>
        <w:t xml:space="preserve">el único equipo </w:t>
      </w:r>
      <w:r w:rsidR="00D902B7" w:rsidRPr="00AC1107">
        <w:rPr>
          <w:rFonts w:ascii="Times New Roman" w:hAnsi="Times New Roman" w:cs="Times New Roman"/>
          <w:sz w:val="24"/>
          <w:szCs w:val="24"/>
        </w:rPr>
        <w:t>inc</w:t>
      </w:r>
      <w:r w:rsidR="00D902B7">
        <w:rPr>
          <w:rFonts w:ascii="Times New Roman" w:hAnsi="Times New Roman" w:cs="Times New Roman"/>
          <w:sz w:val="24"/>
          <w:szCs w:val="24"/>
        </w:rPr>
        <w:t>luido en</w:t>
      </w:r>
      <w:r w:rsidR="00AC1107" w:rsidRPr="00AC1107">
        <w:rPr>
          <w:rFonts w:ascii="Times New Roman" w:hAnsi="Times New Roman" w:cs="Times New Roman"/>
          <w:sz w:val="24"/>
          <w:szCs w:val="24"/>
        </w:rPr>
        <w:t xml:space="preserve"> </w:t>
      </w:r>
      <w:r w:rsidR="00D902B7">
        <w:rPr>
          <w:rFonts w:ascii="Times New Roman" w:hAnsi="Times New Roman" w:cs="Times New Roman"/>
          <w:sz w:val="24"/>
          <w:szCs w:val="24"/>
        </w:rPr>
        <w:t>e</w:t>
      </w:r>
      <w:r w:rsidR="00AC1107" w:rsidRPr="00AC1107">
        <w:rPr>
          <w:rFonts w:ascii="Times New Roman" w:hAnsi="Times New Roman" w:cs="Times New Roman"/>
          <w:sz w:val="24"/>
          <w:szCs w:val="24"/>
        </w:rPr>
        <w:t>l taller de machos.</w:t>
      </w:r>
    </w:p>
    <w:p w:rsidR="00822E4E" w:rsidRDefault="00822E4E" w:rsidP="00822E4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utilización de la cáscara de arroz en la fundición de Planta Mecánica comenzó casi con su inauguración en</w:t>
      </w:r>
      <w:r w:rsidRPr="00F470CC">
        <w:rPr>
          <w:rFonts w:ascii="Times New Roman" w:hAnsi="Times New Roman" w:cs="Times New Roman"/>
          <w:sz w:val="24"/>
          <w:szCs w:val="24"/>
        </w:rPr>
        <w:t xml:space="preserve"> el año 1966</w:t>
      </w:r>
      <w:r>
        <w:rPr>
          <w:rFonts w:ascii="Times New Roman" w:hAnsi="Times New Roman" w:cs="Times New Roman"/>
          <w:sz w:val="24"/>
          <w:szCs w:val="24"/>
        </w:rPr>
        <w:t xml:space="preserve">. Pocos meses después de estar produciendo, se agotó un </w:t>
      </w:r>
      <w:r w:rsidRPr="00F470CC">
        <w:rPr>
          <w:rFonts w:ascii="Times New Roman" w:hAnsi="Times New Roman" w:cs="Times New Roman"/>
          <w:sz w:val="24"/>
          <w:szCs w:val="24"/>
        </w:rPr>
        <w:t>granulado exotérmico importado desde Polonia</w:t>
      </w:r>
      <w:r>
        <w:rPr>
          <w:rFonts w:ascii="Times New Roman" w:hAnsi="Times New Roman" w:cs="Times New Roman"/>
          <w:sz w:val="24"/>
          <w:szCs w:val="24"/>
        </w:rPr>
        <w:t>, que se utilizaba como cobertura</w:t>
      </w:r>
      <w:r w:rsidRPr="00F470CC">
        <w:rPr>
          <w:rFonts w:ascii="Times New Roman" w:hAnsi="Times New Roman" w:cs="Times New Roman"/>
          <w:sz w:val="24"/>
          <w:szCs w:val="24"/>
        </w:rPr>
        <w:t xml:space="preserve"> sobre la superficie del acero en la cuchara de vertido</w:t>
      </w:r>
      <w:r>
        <w:rPr>
          <w:rFonts w:ascii="Times New Roman" w:hAnsi="Times New Roman" w:cs="Times New Roman"/>
          <w:sz w:val="24"/>
          <w:szCs w:val="24"/>
        </w:rPr>
        <w:t xml:space="preserve"> para </w:t>
      </w:r>
      <w:r w:rsidRPr="00F470CC">
        <w:rPr>
          <w:rFonts w:ascii="Times New Roman" w:hAnsi="Times New Roman" w:cs="Times New Roman"/>
          <w:sz w:val="24"/>
          <w:szCs w:val="24"/>
        </w:rPr>
        <w:t xml:space="preserve">reducir </w:t>
      </w:r>
      <w:r w:rsidR="00DB4F9A">
        <w:rPr>
          <w:rFonts w:ascii="Times New Roman" w:hAnsi="Times New Roman" w:cs="Times New Roman"/>
          <w:sz w:val="24"/>
          <w:szCs w:val="24"/>
        </w:rPr>
        <w:t>las</w:t>
      </w:r>
      <w:r w:rsidRPr="00F470CC">
        <w:rPr>
          <w:rFonts w:ascii="Times New Roman" w:hAnsi="Times New Roman" w:cs="Times New Roman"/>
          <w:sz w:val="24"/>
          <w:szCs w:val="24"/>
        </w:rPr>
        <w:t xml:space="preserve"> pérdidas de calor durante el </w:t>
      </w:r>
      <w:r>
        <w:rPr>
          <w:rFonts w:ascii="Times New Roman" w:hAnsi="Times New Roman" w:cs="Times New Roman"/>
          <w:sz w:val="24"/>
          <w:szCs w:val="24"/>
        </w:rPr>
        <w:t xml:space="preserve">llenado de </w:t>
      </w:r>
      <w:r w:rsidRPr="00F470CC">
        <w:rPr>
          <w:rFonts w:ascii="Times New Roman" w:hAnsi="Times New Roman" w:cs="Times New Roman"/>
          <w:sz w:val="24"/>
          <w:szCs w:val="24"/>
        </w:rPr>
        <w:t xml:space="preserve">los moldes. </w:t>
      </w:r>
      <w:r>
        <w:rPr>
          <w:rFonts w:ascii="Times New Roman" w:hAnsi="Times New Roman" w:cs="Times New Roman"/>
          <w:sz w:val="24"/>
          <w:szCs w:val="24"/>
        </w:rPr>
        <w:t>Para evitar las dificultades en las operaciones de este proceso y las pérdidas económicas que produciría no contar con una cobertura, se comenzó a utilizar la cáscara de arroz en sustitución de</w:t>
      </w:r>
      <w:r w:rsidRPr="00832A1F">
        <w:rPr>
          <w:rFonts w:ascii="Times New Roman" w:hAnsi="Times New Roman" w:cs="Times New Roman"/>
          <w:sz w:val="24"/>
          <w:szCs w:val="24"/>
        </w:rPr>
        <w:t xml:space="preserve"> </w:t>
      </w:r>
      <w:r>
        <w:rPr>
          <w:rFonts w:ascii="Times New Roman" w:hAnsi="Times New Roman" w:cs="Times New Roman"/>
          <w:sz w:val="24"/>
          <w:szCs w:val="24"/>
        </w:rPr>
        <w:t xml:space="preserve">dicho granulado exotérmico, obteniéndose un </w:t>
      </w:r>
      <w:r w:rsidRPr="00F470CC">
        <w:rPr>
          <w:rFonts w:ascii="Times New Roman" w:hAnsi="Times New Roman" w:cs="Times New Roman"/>
          <w:sz w:val="24"/>
          <w:szCs w:val="24"/>
        </w:rPr>
        <w:t xml:space="preserve">resultado similar al obtenido con </w:t>
      </w:r>
      <w:r>
        <w:rPr>
          <w:rFonts w:ascii="Times New Roman" w:hAnsi="Times New Roman" w:cs="Times New Roman"/>
          <w:sz w:val="24"/>
          <w:szCs w:val="24"/>
        </w:rPr>
        <w:t>el mismo</w:t>
      </w:r>
      <w:r w:rsidRPr="00F470CC">
        <w:rPr>
          <w:rFonts w:ascii="Times New Roman" w:hAnsi="Times New Roman" w:cs="Times New Roman"/>
          <w:sz w:val="24"/>
          <w:szCs w:val="24"/>
        </w:rPr>
        <w:t>, el cual se dejó de importar.</w:t>
      </w:r>
    </w:p>
    <w:p w:rsidR="006F53B1" w:rsidRDefault="00B342FB" w:rsidP="006F53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B1398B">
        <w:rPr>
          <w:rFonts w:ascii="Times New Roman" w:hAnsi="Times New Roman" w:cs="Times New Roman"/>
          <w:sz w:val="24"/>
          <w:szCs w:val="24"/>
        </w:rPr>
        <w:t>as cenizas generadas, tanto por los casquillos como por la cobertura</w:t>
      </w:r>
      <w:r>
        <w:rPr>
          <w:rFonts w:ascii="Times New Roman" w:hAnsi="Times New Roman" w:cs="Times New Roman"/>
          <w:sz w:val="24"/>
          <w:szCs w:val="24"/>
        </w:rPr>
        <w:t xml:space="preserve"> de </w:t>
      </w:r>
      <w:r w:rsidRPr="00B1398B">
        <w:rPr>
          <w:rFonts w:ascii="Times New Roman" w:hAnsi="Times New Roman" w:cs="Times New Roman"/>
          <w:sz w:val="24"/>
          <w:szCs w:val="24"/>
        </w:rPr>
        <w:t xml:space="preserve">cáscara de arroz, no afectan la </w:t>
      </w:r>
      <w:r>
        <w:rPr>
          <w:rFonts w:ascii="Times New Roman" w:hAnsi="Times New Roman" w:cs="Times New Roman"/>
          <w:sz w:val="24"/>
          <w:szCs w:val="24"/>
        </w:rPr>
        <w:t>recuperación</w:t>
      </w:r>
      <w:r w:rsidRPr="00B1398B">
        <w:rPr>
          <w:rFonts w:ascii="Times New Roman" w:hAnsi="Times New Roman" w:cs="Times New Roman"/>
          <w:sz w:val="24"/>
          <w:szCs w:val="24"/>
        </w:rPr>
        <w:t xml:space="preserve"> de la arena de moldeo al no generarse, durante su combustión, compuestos que dificulten la acción de los aglutinantes y afecten las propiedades de la mezcla de moldeo, o que generen defectos en las piezas, como </w:t>
      </w:r>
      <w:r>
        <w:rPr>
          <w:rFonts w:ascii="Times New Roman" w:hAnsi="Times New Roman" w:cs="Times New Roman"/>
          <w:sz w:val="24"/>
          <w:szCs w:val="24"/>
        </w:rPr>
        <w:t xml:space="preserve">puede </w:t>
      </w:r>
      <w:r w:rsidRPr="00B1398B">
        <w:rPr>
          <w:rFonts w:ascii="Times New Roman" w:hAnsi="Times New Roman" w:cs="Times New Roman"/>
          <w:sz w:val="24"/>
          <w:szCs w:val="24"/>
        </w:rPr>
        <w:t>sucede</w:t>
      </w:r>
      <w:r>
        <w:rPr>
          <w:rFonts w:ascii="Times New Roman" w:hAnsi="Times New Roman" w:cs="Times New Roman"/>
          <w:sz w:val="24"/>
          <w:szCs w:val="24"/>
        </w:rPr>
        <w:t>r</w:t>
      </w:r>
      <w:r w:rsidRPr="00B1398B">
        <w:rPr>
          <w:rFonts w:ascii="Times New Roman" w:hAnsi="Times New Roman" w:cs="Times New Roman"/>
          <w:sz w:val="24"/>
          <w:szCs w:val="24"/>
        </w:rPr>
        <w:t xml:space="preserve"> con casquillos </w:t>
      </w:r>
      <w:r>
        <w:rPr>
          <w:rFonts w:ascii="Times New Roman" w:hAnsi="Times New Roman" w:cs="Times New Roman"/>
          <w:sz w:val="24"/>
          <w:szCs w:val="24"/>
        </w:rPr>
        <w:t>comerciales</w:t>
      </w:r>
      <w:r w:rsidRPr="00B1398B">
        <w:rPr>
          <w:rFonts w:ascii="Times New Roman" w:hAnsi="Times New Roman" w:cs="Times New Roman"/>
          <w:sz w:val="24"/>
          <w:szCs w:val="24"/>
        </w:rPr>
        <w:t xml:space="preserve">, según </w:t>
      </w:r>
      <w:r>
        <w:rPr>
          <w:rFonts w:ascii="Times New Roman" w:hAnsi="Times New Roman" w:cs="Times New Roman"/>
          <w:sz w:val="24"/>
          <w:szCs w:val="24"/>
        </w:rPr>
        <w:t>(</w:t>
      </w:r>
      <w:proofErr w:type="spellStart"/>
      <w:r w:rsidRPr="00B1398B">
        <w:rPr>
          <w:rFonts w:ascii="Times New Roman" w:hAnsi="Times New Roman" w:cs="Times New Roman"/>
          <w:sz w:val="24"/>
          <w:szCs w:val="24"/>
        </w:rPr>
        <w:t>Aufderheide</w:t>
      </w:r>
      <w:proofErr w:type="spellEnd"/>
      <w:r w:rsidRPr="00B1398B">
        <w:rPr>
          <w:rFonts w:ascii="Times New Roman" w:hAnsi="Times New Roman" w:cs="Times New Roman"/>
          <w:sz w:val="24"/>
          <w:szCs w:val="24"/>
        </w:rPr>
        <w:t>, R.C.</w:t>
      </w:r>
      <w:r w:rsidR="00E528C2">
        <w:rPr>
          <w:rFonts w:ascii="Times New Roman" w:hAnsi="Times New Roman" w:cs="Times New Roman"/>
          <w:sz w:val="24"/>
          <w:szCs w:val="24"/>
        </w:rPr>
        <w:t>,</w:t>
      </w:r>
      <w:r w:rsidRPr="00B1398B">
        <w:rPr>
          <w:rFonts w:ascii="Times New Roman" w:hAnsi="Times New Roman" w:cs="Times New Roman"/>
          <w:sz w:val="24"/>
          <w:szCs w:val="24"/>
        </w:rPr>
        <w:t xml:space="preserve"> 2002), </w:t>
      </w:r>
      <w:r>
        <w:rPr>
          <w:rFonts w:ascii="Times New Roman" w:hAnsi="Times New Roman" w:cs="Times New Roman"/>
          <w:sz w:val="24"/>
          <w:szCs w:val="24"/>
        </w:rPr>
        <w:t>(</w:t>
      </w:r>
      <w:proofErr w:type="spellStart"/>
      <w:r w:rsidRPr="00B1398B">
        <w:rPr>
          <w:rFonts w:ascii="Times New Roman" w:hAnsi="Times New Roman" w:cs="Times New Roman"/>
          <w:sz w:val="24"/>
          <w:szCs w:val="24"/>
        </w:rPr>
        <w:t>Twardowska</w:t>
      </w:r>
      <w:proofErr w:type="spellEnd"/>
      <w:r w:rsidRPr="00B1398B">
        <w:rPr>
          <w:rFonts w:ascii="Times New Roman" w:hAnsi="Times New Roman" w:cs="Times New Roman"/>
          <w:sz w:val="24"/>
          <w:szCs w:val="24"/>
        </w:rPr>
        <w:t xml:space="preserve"> et al., 2002) y </w:t>
      </w:r>
      <w:r>
        <w:rPr>
          <w:rFonts w:ascii="Times New Roman" w:hAnsi="Times New Roman" w:cs="Times New Roman"/>
          <w:sz w:val="24"/>
          <w:szCs w:val="24"/>
        </w:rPr>
        <w:t>(</w:t>
      </w:r>
      <w:r w:rsidR="00D84AA7">
        <w:rPr>
          <w:rFonts w:ascii="Times New Roman" w:hAnsi="Times New Roman" w:cs="Times New Roman"/>
          <w:sz w:val="24"/>
          <w:szCs w:val="24"/>
        </w:rPr>
        <w:t>Prat, J</w:t>
      </w:r>
      <w:r w:rsidRPr="00B1398B">
        <w:rPr>
          <w:rFonts w:ascii="Times New Roman" w:hAnsi="Times New Roman" w:cs="Times New Roman"/>
          <w:sz w:val="24"/>
          <w:szCs w:val="24"/>
        </w:rPr>
        <w:t xml:space="preserve">., 2006). </w:t>
      </w:r>
      <w:r>
        <w:rPr>
          <w:rFonts w:ascii="Times New Roman" w:hAnsi="Times New Roman" w:cs="Times New Roman"/>
          <w:sz w:val="24"/>
          <w:szCs w:val="24"/>
        </w:rPr>
        <w:t>P</w:t>
      </w:r>
      <w:r w:rsidRPr="00B1398B">
        <w:rPr>
          <w:rFonts w:ascii="Times New Roman" w:hAnsi="Times New Roman" w:cs="Times New Roman"/>
          <w:sz w:val="24"/>
          <w:szCs w:val="24"/>
        </w:rPr>
        <w:t>ara modificar las propiedades de la mezcla de moldeo, se requieren cantidades abundantes de ceniza de cáscara de arroz</w:t>
      </w:r>
      <w:r w:rsidR="00E47190">
        <w:rPr>
          <w:rFonts w:ascii="Times New Roman" w:hAnsi="Times New Roman" w:cs="Times New Roman"/>
          <w:sz w:val="24"/>
          <w:szCs w:val="24"/>
        </w:rPr>
        <w:t xml:space="preserve"> en la arena</w:t>
      </w:r>
      <w:r w:rsidR="00BF5AA7">
        <w:rPr>
          <w:rFonts w:ascii="Times New Roman" w:hAnsi="Times New Roman" w:cs="Times New Roman"/>
          <w:sz w:val="24"/>
          <w:szCs w:val="24"/>
        </w:rPr>
        <w:t>.</w:t>
      </w:r>
      <w:r w:rsidR="00E47190">
        <w:rPr>
          <w:rFonts w:ascii="Times New Roman" w:hAnsi="Times New Roman" w:cs="Times New Roman"/>
          <w:sz w:val="24"/>
          <w:szCs w:val="24"/>
        </w:rPr>
        <w:t xml:space="preserve"> </w:t>
      </w:r>
      <w:r w:rsidR="00BF5AA7">
        <w:rPr>
          <w:rFonts w:ascii="Times New Roman" w:hAnsi="Times New Roman" w:cs="Times New Roman"/>
          <w:sz w:val="24"/>
          <w:szCs w:val="24"/>
        </w:rPr>
        <w:t>L</w:t>
      </w:r>
      <w:r w:rsidR="00E47190" w:rsidRPr="00B1398B">
        <w:rPr>
          <w:rFonts w:ascii="Times New Roman" w:hAnsi="Times New Roman" w:cs="Times New Roman"/>
          <w:sz w:val="24"/>
          <w:szCs w:val="24"/>
        </w:rPr>
        <w:t xml:space="preserve">a cantidad </w:t>
      </w:r>
      <w:r w:rsidR="001F1188">
        <w:rPr>
          <w:rFonts w:ascii="Times New Roman" w:hAnsi="Times New Roman" w:cs="Times New Roman"/>
          <w:sz w:val="24"/>
          <w:szCs w:val="24"/>
        </w:rPr>
        <w:t xml:space="preserve">de esta </w:t>
      </w:r>
      <w:r w:rsidR="00E47190" w:rsidRPr="00B1398B">
        <w:rPr>
          <w:rFonts w:ascii="Times New Roman" w:hAnsi="Times New Roman" w:cs="Times New Roman"/>
          <w:sz w:val="24"/>
          <w:szCs w:val="24"/>
        </w:rPr>
        <w:t xml:space="preserve">que resulta de </w:t>
      </w:r>
      <w:r w:rsidR="001F1188">
        <w:rPr>
          <w:rFonts w:ascii="Times New Roman" w:hAnsi="Times New Roman" w:cs="Times New Roman"/>
          <w:sz w:val="24"/>
          <w:szCs w:val="24"/>
        </w:rPr>
        <w:t>la</w:t>
      </w:r>
      <w:r w:rsidR="00E47190" w:rsidRPr="00B1398B">
        <w:rPr>
          <w:rFonts w:ascii="Times New Roman" w:hAnsi="Times New Roman" w:cs="Times New Roman"/>
          <w:sz w:val="24"/>
          <w:szCs w:val="24"/>
        </w:rPr>
        <w:t xml:space="preserve"> aplicación </w:t>
      </w:r>
      <w:r w:rsidR="001F1188">
        <w:rPr>
          <w:rFonts w:ascii="Times New Roman" w:hAnsi="Times New Roman" w:cs="Times New Roman"/>
          <w:sz w:val="24"/>
          <w:szCs w:val="24"/>
        </w:rPr>
        <w:t xml:space="preserve">de la cáscara de arroz </w:t>
      </w:r>
      <w:r w:rsidR="00E47190" w:rsidRPr="00B1398B">
        <w:rPr>
          <w:rFonts w:ascii="Times New Roman" w:hAnsi="Times New Roman" w:cs="Times New Roman"/>
          <w:sz w:val="24"/>
          <w:szCs w:val="24"/>
        </w:rPr>
        <w:t xml:space="preserve">como termoaislante es insuficiente </w:t>
      </w:r>
      <w:r w:rsidR="00E47190">
        <w:rPr>
          <w:rFonts w:ascii="Times New Roman" w:hAnsi="Times New Roman" w:cs="Times New Roman"/>
          <w:sz w:val="24"/>
          <w:szCs w:val="24"/>
        </w:rPr>
        <w:t>para</w:t>
      </w:r>
      <w:r w:rsidR="00E47190" w:rsidRPr="00B1398B">
        <w:rPr>
          <w:rFonts w:ascii="Times New Roman" w:hAnsi="Times New Roman" w:cs="Times New Roman"/>
          <w:sz w:val="24"/>
          <w:szCs w:val="24"/>
        </w:rPr>
        <w:t xml:space="preserve"> </w:t>
      </w:r>
      <w:r w:rsidR="001F1188">
        <w:rPr>
          <w:rFonts w:ascii="Times New Roman" w:hAnsi="Times New Roman" w:cs="Times New Roman"/>
          <w:sz w:val="24"/>
          <w:szCs w:val="24"/>
        </w:rPr>
        <w:t xml:space="preserve">esto </w:t>
      </w:r>
      <w:r>
        <w:rPr>
          <w:rFonts w:ascii="Times New Roman" w:hAnsi="Times New Roman" w:cs="Times New Roman"/>
          <w:sz w:val="24"/>
          <w:szCs w:val="24"/>
        </w:rPr>
        <w:t>(</w:t>
      </w:r>
      <w:proofErr w:type="spellStart"/>
      <w:r>
        <w:rPr>
          <w:rFonts w:ascii="Times New Roman" w:hAnsi="Times New Roman" w:cs="Times New Roman"/>
          <w:sz w:val="24"/>
          <w:szCs w:val="24"/>
        </w:rPr>
        <w:t>Ocholur</w:t>
      </w:r>
      <w:proofErr w:type="spellEnd"/>
      <w:r>
        <w:rPr>
          <w:rFonts w:ascii="Times New Roman" w:hAnsi="Times New Roman" w:cs="Times New Roman"/>
          <w:sz w:val="24"/>
          <w:szCs w:val="24"/>
        </w:rPr>
        <w:t>, E. F.,</w:t>
      </w:r>
      <w:r w:rsidR="00BF5AA7">
        <w:rPr>
          <w:rFonts w:ascii="Times New Roman" w:hAnsi="Times New Roman" w:cs="Times New Roman"/>
          <w:sz w:val="24"/>
          <w:szCs w:val="24"/>
        </w:rPr>
        <w:t xml:space="preserve"> 2017) y</w:t>
      </w:r>
      <w:r w:rsidRPr="00B1398B">
        <w:rPr>
          <w:rFonts w:ascii="Times New Roman" w:hAnsi="Times New Roman" w:cs="Times New Roman"/>
          <w:sz w:val="24"/>
          <w:szCs w:val="24"/>
        </w:rPr>
        <w:t xml:space="preserve"> </w:t>
      </w:r>
      <w:r w:rsidR="006F53B1">
        <w:rPr>
          <w:rFonts w:ascii="Times New Roman" w:hAnsi="Times New Roman" w:cs="Times New Roman"/>
          <w:sz w:val="24"/>
          <w:szCs w:val="24"/>
        </w:rPr>
        <w:t>(</w:t>
      </w:r>
      <w:proofErr w:type="spellStart"/>
      <w:r w:rsidRPr="00B1398B">
        <w:rPr>
          <w:rFonts w:ascii="Times New Roman" w:hAnsi="Times New Roman" w:cs="Times New Roman"/>
          <w:sz w:val="24"/>
          <w:szCs w:val="24"/>
        </w:rPr>
        <w:t>Prabhushankar</w:t>
      </w:r>
      <w:proofErr w:type="spellEnd"/>
      <w:r w:rsidRPr="00B1398B">
        <w:rPr>
          <w:rFonts w:ascii="Times New Roman" w:hAnsi="Times New Roman" w:cs="Times New Roman"/>
          <w:sz w:val="24"/>
          <w:szCs w:val="24"/>
        </w:rPr>
        <w:t>, N. et al</w:t>
      </w:r>
      <w:r w:rsidR="006F53B1">
        <w:rPr>
          <w:rFonts w:ascii="Times New Roman" w:hAnsi="Times New Roman" w:cs="Times New Roman"/>
          <w:sz w:val="24"/>
          <w:szCs w:val="24"/>
        </w:rPr>
        <w:t>.,</w:t>
      </w:r>
      <w:r w:rsidRPr="00B1398B">
        <w:rPr>
          <w:rFonts w:ascii="Times New Roman" w:hAnsi="Times New Roman" w:cs="Times New Roman"/>
          <w:sz w:val="24"/>
          <w:szCs w:val="24"/>
        </w:rPr>
        <w:t xml:space="preserve"> 2018)</w:t>
      </w:r>
      <w:r w:rsidR="006F53B1">
        <w:rPr>
          <w:rFonts w:ascii="Times New Roman" w:hAnsi="Times New Roman" w:cs="Times New Roman"/>
          <w:sz w:val="24"/>
          <w:szCs w:val="24"/>
        </w:rPr>
        <w:t xml:space="preserve">. </w:t>
      </w:r>
      <w:r w:rsidR="006F53B1" w:rsidRPr="00B1398B">
        <w:rPr>
          <w:rFonts w:ascii="Times New Roman" w:hAnsi="Times New Roman" w:cs="Times New Roman"/>
          <w:sz w:val="24"/>
          <w:szCs w:val="24"/>
        </w:rPr>
        <w:t xml:space="preserve">Por otra parte, dichas cenizas </w:t>
      </w:r>
      <w:r w:rsidR="001F1188">
        <w:rPr>
          <w:rFonts w:ascii="Times New Roman" w:hAnsi="Times New Roman" w:cs="Times New Roman"/>
          <w:sz w:val="24"/>
          <w:szCs w:val="24"/>
        </w:rPr>
        <w:t xml:space="preserve">son muy ligeras y </w:t>
      </w:r>
      <w:r w:rsidR="006F53B1" w:rsidRPr="00B1398B">
        <w:rPr>
          <w:rFonts w:ascii="Times New Roman" w:hAnsi="Times New Roman" w:cs="Times New Roman"/>
          <w:sz w:val="24"/>
          <w:szCs w:val="24"/>
        </w:rPr>
        <w:t xml:space="preserve">resulta fácil eliminarlas de la arena a través de un sistema mecánico por vía seca </w:t>
      </w:r>
      <w:r w:rsidR="00E8275F">
        <w:rPr>
          <w:rFonts w:ascii="Times New Roman" w:hAnsi="Times New Roman" w:cs="Times New Roman"/>
          <w:sz w:val="24"/>
          <w:szCs w:val="24"/>
        </w:rPr>
        <w:t xml:space="preserve">o un sistema </w:t>
      </w:r>
      <w:r w:rsidR="006F53B1" w:rsidRPr="00B1398B">
        <w:rPr>
          <w:rFonts w:ascii="Times New Roman" w:hAnsi="Times New Roman" w:cs="Times New Roman"/>
          <w:sz w:val="24"/>
          <w:szCs w:val="24"/>
        </w:rPr>
        <w:t xml:space="preserve">neumático de recuperación, </w:t>
      </w:r>
      <w:r w:rsidR="006F53B1">
        <w:rPr>
          <w:rFonts w:ascii="Times New Roman" w:hAnsi="Times New Roman" w:cs="Times New Roman"/>
          <w:sz w:val="24"/>
          <w:szCs w:val="24"/>
        </w:rPr>
        <w:t>(</w:t>
      </w:r>
      <w:r w:rsidR="006F53B1" w:rsidRPr="00B1398B">
        <w:rPr>
          <w:rFonts w:ascii="Times New Roman" w:hAnsi="Times New Roman" w:cs="Times New Roman"/>
          <w:sz w:val="24"/>
          <w:szCs w:val="24"/>
        </w:rPr>
        <w:t>Cruz Pérez</w:t>
      </w:r>
      <w:r w:rsidR="006F53B1">
        <w:rPr>
          <w:rFonts w:ascii="Times New Roman" w:hAnsi="Times New Roman" w:cs="Times New Roman"/>
          <w:sz w:val="24"/>
          <w:szCs w:val="24"/>
        </w:rPr>
        <w:t>, J. C., 2009).</w:t>
      </w:r>
      <w:r w:rsidRPr="00B1398B">
        <w:rPr>
          <w:rFonts w:ascii="Times New Roman" w:hAnsi="Times New Roman" w:cs="Times New Roman"/>
          <w:sz w:val="24"/>
          <w:szCs w:val="24"/>
        </w:rPr>
        <w:t xml:space="preserve"> </w:t>
      </w:r>
    </w:p>
    <w:p w:rsidR="008F3A7C" w:rsidRPr="00583C38" w:rsidRDefault="00FC2FF1" w:rsidP="006F53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costo de preparación de una</w:t>
      </w:r>
      <w:r w:rsidR="00AC1107" w:rsidRPr="00AC1107">
        <w:rPr>
          <w:rFonts w:ascii="Times New Roman" w:hAnsi="Times New Roman" w:cs="Times New Roman"/>
          <w:sz w:val="24"/>
          <w:szCs w:val="24"/>
        </w:rPr>
        <w:t xml:space="preserve"> caja de machos </w:t>
      </w:r>
      <w:r w:rsidR="001A5C4B" w:rsidRPr="00C064F6">
        <w:rPr>
          <w:rFonts w:ascii="Times New Roman" w:hAnsi="Times New Roman" w:cs="Times New Roman"/>
          <w:sz w:val="24"/>
          <w:szCs w:val="24"/>
        </w:rPr>
        <w:t>para un casquillo de diámetro y altura igual a 200 mm</w:t>
      </w:r>
      <w:r w:rsidR="001A5C4B">
        <w:rPr>
          <w:rFonts w:ascii="Times New Roman" w:hAnsi="Times New Roman" w:cs="Times New Roman"/>
          <w:sz w:val="24"/>
          <w:szCs w:val="24"/>
        </w:rPr>
        <w:t>,</w:t>
      </w:r>
      <w:r w:rsidR="001A5C4B" w:rsidRPr="00C064F6">
        <w:rPr>
          <w:rFonts w:ascii="Times New Roman" w:hAnsi="Times New Roman" w:cs="Times New Roman"/>
          <w:sz w:val="24"/>
          <w:szCs w:val="24"/>
        </w:rPr>
        <w:t xml:space="preserve"> </w:t>
      </w:r>
      <w:r w:rsidR="00AC1107" w:rsidRPr="00AC1107">
        <w:rPr>
          <w:rFonts w:ascii="Times New Roman" w:hAnsi="Times New Roman" w:cs="Times New Roman"/>
          <w:sz w:val="24"/>
          <w:szCs w:val="24"/>
        </w:rPr>
        <w:t xml:space="preserve">como </w:t>
      </w:r>
      <w:r>
        <w:rPr>
          <w:rFonts w:ascii="Times New Roman" w:hAnsi="Times New Roman" w:cs="Times New Roman"/>
          <w:sz w:val="24"/>
          <w:szCs w:val="24"/>
        </w:rPr>
        <w:t>la que se muestra en la figura 1</w:t>
      </w:r>
      <w:r w:rsidR="001A5C4B">
        <w:rPr>
          <w:rFonts w:ascii="Times New Roman" w:hAnsi="Times New Roman" w:cs="Times New Roman"/>
          <w:sz w:val="24"/>
          <w:szCs w:val="24"/>
        </w:rPr>
        <w:t>,</w:t>
      </w:r>
      <w:r w:rsidR="001A5C4B" w:rsidRPr="001A5C4B">
        <w:rPr>
          <w:rFonts w:ascii="Times New Roman" w:hAnsi="Times New Roman" w:cs="Times New Roman"/>
          <w:sz w:val="24"/>
          <w:szCs w:val="24"/>
        </w:rPr>
        <w:t xml:space="preserve"> </w:t>
      </w:r>
      <w:r w:rsidR="001A5C4B" w:rsidRPr="00C064F6">
        <w:rPr>
          <w:rFonts w:ascii="Times New Roman" w:hAnsi="Times New Roman" w:cs="Times New Roman"/>
          <w:sz w:val="24"/>
          <w:szCs w:val="24"/>
        </w:rPr>
        <w:t>a los precios actual</w:t>
      </w:r>
      <w:r w:rsidR="001A5C4B">
        <w:rPr>
          <w:rFonts w:ascii="Times New Roman" w:hAnsi="Times New Roman" w:cs="Times New Roman"/>
          <w:sz w:val="24"/>
          <w:szCs w:val="24"/>
        </w:rPr>
        <w:t>es de los materiales</w:t>
      </w:r>
      <w:r w:rsidR="000F3CC2">
        <w:rPr>
          <w:rFonts w:ascii="Times New Roman" w:hAnsi="Times New Roman" w:cs="Times New Roman"/>
          <w:sz w:val="24"/>
          <w:szCs w:val="24"/>
        </w:rPr>
        <w:t>, energía</w:t>
      </w:r>
      <w:r w:rsidR="001A5C4B">
        <w:rPr>
          <w:rFonts w:ascii="Times New Roman" w:hAnsi="Times New Roman" w:cs="Times New Roman"/>
          <w:sz w:val="24"/>
          <w:szCs w:val="24"/>
        </w:rPr>
        <w:t xml:space="preserve"> y salarios</w:t>
      </w:r>
      <w:r w:rsidR="00D85555" w:rsidRPr="00D85555">
        <w:rPr>
          <w:rFonts w:ascii="Times New Roman" w:hAnsi="Times New Roman" w:cs="Times New Roman"/>
          <w:sz w:val="24"/>
          <w:szCs w:val="24"/>
        </w:rPr>
        <w:t xml:space="preserve"> </w:t>
      </w:r>
      <w:r w:rsidR="00D85555" w:rsidRPr="00805FD7">
        <w:rPr>
          <w:rFonts w:ascii="Times New Roman" w:hAnsi="Times New Roman" w:cs="Times New Roman"/>
          <w:sz w:val="24"/>
          <w:szCs w:val="24"/>
        </w:rPr>
        <w:t>es de 113 459,36 CUP</w:t>
      </w:r>
      <w:r w:rsidR="00AC1107" w:rsidRPr="00AC1107">
        <w:rPr>
          <w:rFonts w:ascii="Times New Roman" w:hAnsi="Times New Roman" w:cs="Times New Roman"/>
          <w:sz w:val="24"/>
          <w:szCs w:val="24"/>
        </w:rPr>
        <w:t>. Con una caja de machos de madera de pino, que no es una madera costosa, se puede elaborar casquillos durante 10 años o más sin necesidad de repararla,</w:t>
      </w:r>
      <w:r>
        <w:rPr>
          <w:rFonts w:ascii="Times New Roman" w:hAnsi="Times New Roman" w:cs="Times New Roman"/>
          <w:sz w:val="24"/>
          <w:szCs w:val="24"/>
        </w:rPr>
        <w:t xml:space="preserve"> como sucedió</w:t>
      </w:r>
      <w:r w:rsidR="001A5C4B">
        <w:rPr>
          <w:rFonts w:ascii="Times New Roman" w:hAnsi="Times New Roman" w:cs="Times New Roman"/>
          <w:sz w:val="24"/>
          <w:szCs w:val="24"/>
        </w:rPr>
        <w:t xml:space="preserve"> durante</w:t>
      </w:r>
      <w:r w:rsidR="00C064F6">
        <w:rPr>
          <w:rFonts w:ascii="Times New Roman" w:hAnsi="Times New Roman" w:cs="Times New Roman"/>
          <w:sz w:val="24"/>
          <w:szCs w:val="24"/>
        </w:rPr>
        <w:t xml:space="preserve"> los años </w:t>
      </w:r>
      <w:r w:rsidR="001A5C4B">
        <w:rPr>
          <w:rFonts w:ascii="Times New Roman" w:hAnsi="Times New Roman" w:cs="Times New Roman"/>
          <w:sz w:val="24"/>
          <w:szCs w:val="24"/>
        </w:rPr>
        <w:t xml:space="preserve">en que se utilizó el casquillo </w:t>
      </w:r>
      <w:r w:rsidR="00AC1107" w:rsidRPr="00AC1107">
        <w:rPr>
          <w:rFonts w:ascii="Times New Roman" w:hAnsi="Times New Roman" w:cs="Times New Roman"/>
          <w:sz w:val="24"/>
          <w:szCs w:val="24"/>
        </w:rPr>
        <w:t>en</w:t>
      </w:r>
      <w:r w:rsidR="001A5C4B">
        <w:rPr>
          <w:rFonts w:ascii="Times New Roman" w:hAnsi="Times New Roman" w:cs="Times New Roman"/>
          <w:sz w:val="24"/>
          <w:szCs w:val="24"/>
        </w:rPr>
        <w:t xml:space="preserve"> la fundición de</w:t>
      </w:r>
      <w:r w:rsidR="00AC1107" w:rsidRPr="00AC1107">
        <w:rPr>
          <w:rFonts w:ascii="Times New Roman" w:hAnsi="Times New Roman" w:cs="Times New Roman"/>
          <w:sz w:val="24"/>
          <w:szCs w:val="24"/>
        </w:rPr>
        <w:t xml:space="preserve"> Planta Mecánica. De esta forma </w:t>
      </w:r>
      <w:r w:rsidR="00583C38">
        <w:rPr>
          <w:rFonts w:ascii="Times New Roman" w:hAnsi="Times New Roman" w:cs="Times New Roman"/>
          <w:sz w:val="24"/>
          <w:szCs w:val="24"/>
        </w:rPr>
        <w:t>dicho</w:t>
      </w:r>
      <w:r w:rsidR="00AC1107" w:rsidRPr="00AC1107">
        <w:rPr>
          <w:rFonts w:ascii="Times New Roman" w:hAnsi="Times New Roman" w:cs="Times New Roman"/>
          <w:sz w:val="24"/>
          <w:szCs w:val="24"/>
        </w:rPr>
        <w:t xml:space="preserve"> costo se amortiza con relativa rapidez</w:t>
      </w:r>
      <w:r w:rsidR="00583C38">
        <w:rPr>
          <w:rFonts w:ascii="Times New Roman" w:hAnsi="Times New Roman" w:cs="Times New Roman"/>
          <w:sz w:val="24"/>
          <w:szCs w:val="24"/>
        </w:rPr>
        <w:t>,</w:t>
      </w:r>
      <w:r w:rsidR="00AC1107" w:rsidRPr="00AC1107">
        <w:rPr>
          <w:rFonts w:ascii="Times New Roman" w:hAnsi="Times New Roman" w:cs="Times New Roman"/>
          <w:sz w:val="24"/>
          <w:szCs w:val="24"/>
        </w:rPr>
        <w:t xml:space="preserve"> abarata</w:t>
      </w:r>
      <w:r w:rsidR="00583C38">
        <w:rPr>
          <w:rFonts w:ascii="Times New Roman" w:hAnsi="Times New Roman" w:cs="Times New Roman"/>
          <w:sz w:val="24"/>
          <w:szCs w:val="24"/>
        </w:rPr>
        <w:t>n</w:t>
      </w:r>
      <w:r w:rsidR="00AC1107" w:rsidRPr="00AC1107">
        <w:rPr>
          <w:rFonts w:ascii="Times New Roman" w:hAnsi="Times New Roman" w:cs="Times New Roman"/>
          <w:sz w:val="24"/>
          <w:szCs w:val="24"/>
        </w:rPr>
        <w:t xml:space="preserve">do también el costo de </w:t>
      </w:r>
      <w:r w:rsidR="001A5C4B">
        <w:rPr>
          <w:rFonts w:ascii="Times New Roman" w:hAnsi="Times New Roman" w:cs="Times New Roman"/>
          <w:sz w:val="24"/>
          <w:szCs w:val="24"/>
        </w:rPr>
        <w:t>preparación</w:t>
      </w:r>
      <w:r w:rsidR="00AC1107" w:rsidRPr="00AC1107">
        <w:rPr>
          <w:rFonts w:ascii="Times New Roman" w:hAnsi="Times New Roman" w:cs="Times New Roman"/>
          <w:sz w:val="24"/>
          <w:szCs w:val="24"/>
        </w:rPr>
        <w:t xml:space="preserve"> de los casquillos.</w:t>
      </w:r>
      <w:bookmarkStart w:id="1" w:name="_MON_1319988561"/>
      <w:bookmarkEnd w:id="1"/>
      <w:r w:rsidR="008F3A7C">
        <w:rPr>
          <w:rFonts w:ascii="Times New Roman" w:hAnsi="Times New Roman" w:cs="Times New Roman"/>
          <w:sz w:val="24"/>
          <w:szCs w:val="24"/>
        </w:rPr>
        <w:t xml:space="preserve"> </w:t>
      </w:r>
      <w:r w:rsidR="008F3A7C" w:rsidRPr="00583C38">
        <w:rPr>
          <w:rFonts w:ascii="Times New Roman" w:hAnsi="Times New Roman" w:cs="Times New Roman"/>
          <w:sz w:val="24"/>
          <w:szCs w:val="24"/>
        </w:rPr>
        <w:t>El costo promedio de la elaboración de los casquillos de cáscara de arroz es de 125,69 CUP, según la ficha del costo elaborad</w:t>
      </w:r>
      <w:r w:rsidR="003559D5">
        <w:rPr>
          <w:rFonts w:ascii="Times New Roman" w:hAnsi="Times New Roman" w:cs="Times New Roman"/>
          <w:sz w:val="24"/>
          <w:szCs w:val="24"/>
        </w:rPr>
        <w:t>a para sus dimensiones y tiempo</w:t>
      </w:r>
      <w:r w:rsidR="008F3A7C" w:rsidRPr="00583C38">
        <w:rPr>
          <w:rFonts w:ascii="Times New Roman" w:hAnsi="Times New Roman" w:cs="Times New Roman"/>
          <w:sz w:val="24"/>
          <w:szCs w:val="24"/>
        </w:rPr>
        <w:t xml:space="preserve"> de moldeo, a los precios actuales de los materiales, energía y salarios. </w:t>
      </w:r>
    </w:p>
    <w:p w:rsidR="000231A9" w:rsidRDefault="004A09A4" w:rsidP="000B57B0">
      <w:pPr>
        <w:spacing w:line="360" w:lineRule="auto"/>
        <w:ind w:right="23"/>
        <w:jc w:val="both"/>
        <w:rPr>
          <w:rFonts w:ascii="Times New Roman" w:hAnsi="Times New Roman" w:cs="Times New Roman"/>
          <w:sz w:val="24"/>
          <w:szCs w:val="24"/>
        </w:rPr>
      </w:pPr>
      <w:bookmarkStart w:id="2" w:name="_MON_1319987769"/>
      <w:bookmarkEnd w:id="2"/>
      <w:r w:rsidRPr="004A09A4">
        <w:rPr>
          <w:rFonts w:ascii="Times New Roman" w:hAnsi="Times New Roman" w:cs="Times New Roman"/>
          <w:sz w:val="24"/>
          <w:szCs w:val="24"/>
        </w:rPr>
        <w:lastRenderedPageBreak/>
        <w:t>El aumento de la eficiencia metálica en el molde es una de las razones más importantes para utilizar un casquillo alimentador.</w:t>
      </w:r>
      <w:r>
        <w:rPr>
          <w:rFonts w:ascii="Times New Roman" w:hAnsi="Times New Roman" w:cs="Times New Roman"/>
          <w:sz w:val="24"/>
          <w:szCs w:val="24"/>
        </w:rPr>
        <w:t xml:space="preserve"> Para </w:t>
      </w:r>
      <w:r w:rsidR="00154138">
        <w:rPr>
          <w:rFonts w:ascii="Times New Roman" w:hAnsi="Times New Roman" w:cs="Times New Roman"/>
          <w:sz w:val="24"/>
          <w:szCs w:val="24"/>
        </w:rPr>
        <w:t xml:space="preserve">eso </w:t>
      </w:r>
      <w:r>
        <w:rPr>
          <w:rFonts w:ascii="Times New Roman" w:hAnsi="Times New Roman" w:cs="Times New Roman"/>
          <w:sz w:val="24"/>
          <w:szCs w:val="24"/>
        </w:rPr>
        <w:t>se</w:t>
      </w:r>
      <w:r w:rsidR="000B57B0" w:rsidRPr="004A09A4">
        <w:rPr>
          <w:rFonts w:ascii="Times New Roman" w:hAnsi="Times New Roman" w:cs="Times New Roman"/>
          <w:sz w:val="24"/>
          <w:szCs w:val="24"/>
        </w:rPr>
        <w:t xml:space="preserve"> requiere del conocimiento de </w:t>
      </w:r>
      <w:r w:rsidR="00154138">
        <w:rPr>
          <w:rFonts w:ascii="Times New Roman" w:hAnsi="Times New Roman" w:cs="Times New Roman"/>
          <w:sz w:val="24"/>
          <w:szCs w:val="24"/>
        </w:rPr>
        <w:t>sus</w:t>
      </w:r>
      <w:r w:rsidR="000B57B0" w:rsidRPr="004A09A4">
        <w:rPr>
          <w:rFonts w:ascii="Times New Roman" w:hAnsi="Times New Roman" w:cs="Times New Roman"/>
          <w:sz w:val="24"/>
          <w:szCs w:val="24"/>
        </w:rPr>
        <w:t xml:space="preserve"> </w:t>
      </w:r>
      <w:r w:rsidR="00154138" w:rsidRPr="004A09A4">
        <w:rPr>
          <w:rFonts w:ascii="Times New Roman" w:hAnsi="Times New Roman" w:cs="Times New Roman"/>
          <w:sz w:val="24"/>
          <w:szCs w:val="24"/>
        </w:rPr>
        <w:t>características</w:t>
      </w:r>
      <w:r>
        <w:rPr>
          <w:rFonts w:ascii="Times New Roman" w:hAnsi="Times New Roman" w:cs="Times New Roman"/>
          <w:sz w:val="24"/>
          <w:szCs w:val="24"/>
        </w:rPr>
        <w:t>, d</w:t>
      </w:r>
      <w:r w:rsidR="000B57B0" w:rsidRPr="004A09A4">
        <w:rPr>
          <w:rFonts w:ascii="Times New Roman" w:hAnsi="Times New Roman" w:cs="Times New Roman"/>
          <w:sz w:val="24"/>
          <w:szCs w:val="24"/>
        </w:rPr>
        <w:t xml:space="preserve">e lo contrario habrá que hacer ensayos prueba y error para </w:t>
      </w:r>
      <w:r>
        <w:rPr>
          <w:rFonts w:ascii="Times New Roman" w:hAnsi="Times New Roman" w:cs="Times New Roman"/>
          <w:sz w:val="24"/>
          <w:szCs w:val="24"/>
        </w:rPr>
        <w:t xml:space="preserve">su </w:t>
      </w:r>
      <w:r w:rsidRPr="004A09A4">
        <w:rPr>
          <w:rFonts w:ascii="Times New Roman" w:hAnsi="Times New Roman" w:cs="Times New Roman"/>
          <w:sz w:val="24"/>
          <w:szCs w:val="24"/>
        </w:rPr>
        <w:t>adecuad</w:t>
      </w:r>
      <w:r>
        <w:rPr>
          <w:rFonts w:ascii="Times New Roman" w:hAnsi="Times New Roman" w:cs="Times New Roman"/>
          <w:sz w:val="24"/>
          <w:szCs w:val="24"/>
        </w:rPr>
        <w:t>a selección</w:t>
      </w:r>
      <w:r w:rsidR="000B57B0" w:rsidRPr="004A09A4">
        <w:rPr>
          <w:rFonts w:ascii="Times New Roman" w:hAnsi="Times New Roman" w:cs="Times New Roman"/>
          <w:sz w:val="24"/>
          <w:szCs w:val="24"/>
        </w:rPr>
        <w:t xml:space="preserve">. </w:t>
      </w:r>
      <w:r w:rsidRPr="004A09A4">
        <w:rPr>
          <w:rFonts w:ascii="Times New Roman" w:hAnsi="Times New Roman" w:cs="Times New Roman"/>
          <w:sz w:val="24"/>
          <w:szCs w:val="24"/>
        </w:rPr>
        <w:t>Si un casquillo no da como resultado una mazarota más pequeña y con una eficiencia mayor que la alcanzada con una mazarota natural, aplicarlo implica un desperdicio de recursos. Por lo tanto, es importante saber qué mejoramiento de la eficiencia se puede lograr con ese casquillo.</w:t>
      </w:r>
      <w:r>
        <w:rPr>
          <w:rFonts w:ascii="Times New Roman" w:hAnsi="Times New Roman" w:cs="Times New Roman"/>
          <w:sz w:val="24"/>
          <w:szCs w:val="24"/>
        </w:rPr>
        <w:t xml:space="preserve"> </w:t>
      </w:r>
      <w:r w:rsidR="000B57B0" w:rsidRPr="004A09A4">
        <w:rPr>
          <w:rFonts w:ascii="Times New Roman" w:hAnsi="Times New Roman" w:cs="Times New Roman"/>
          <w:sz w:val="24"/>
          <w:szCs w:val="24"/>
        </w:rPr>
        <w:t xml:space="preserve">De hecho, a pesar de la amplia utilización de los casquillos comerciales, una encuesta realizada a los fundidores detectó una falta de consenso sobre su eficacia. </w:t>
      </w:r>
    </w:p>
    <w:p w:rsidR="000231A9" w:rsidRDefault="000B57B0" w:rsidP="000B57B0">
      <w:pPr>
        <w:spacing w:line="360" w:lineRule="auto"/>
        <w:ind w:right="23"/>
        <w:jc w:val="both"/>
        <w:rPr>
          <w:rFonts w:ascii="Times New Roman" w:hAnsi="Times New Roman" w:cs="Times New Roman"/>
          <w:sz w:val="24"/>
          <w:szCs w:val="24"/>
        </w:rPr>
      </w:pPr>
      <w:r w:rsidRPr="004A09A4">
        <w:rPr>
          <w:rFonts w:ascii="Times New Roman" w:hAnsi="Times New Roman" w:cs="Times New Roman"/>
          <w:sz w:val="24"/>
          <w:szCs w:val="24"/>
        </w:rPr>
        <w:t>Esto se debe a que los fabricantes utilizan materiales de composición y propiedades desconocidas en su fabricación y a que proporcionan orientación sobre su utilización, en su mayoría, sin fundamento técnico. La aplicación de los casquillos comerciales en la fundición se basa en la confianza en la precisión de los datos suministrados por los proveedores, las conjeturas y el ensayo prueba y error.</w:t>
      </w:r>
      <w:r w:rsidRPr="00A41498">
        <w:rPr>
          <w:rFonts w:ascii="Times New Roman" w:hAnsi="Times New Roman" w:cs="Times New Roman"/>
          <w:sz w:val="24"/>
          <w:szCs w:val="24"/>
        </w:rPr>
        <w:t xml:space="preserve"> Los fundidores desconocen qué casquillo y de qué proveedor, es más eficaz para una determinada pieza de fundición. Debido a esto, la mayoría de las fundiciones utilizan la simulación por computadora para dimensionar sus mazarotas y seleccionar los casquillos. Pero, la base de datos de entrada para la simulación de las propiedades termofísicas y coeficientes de transferencia de calor de los casquillos comerciales, y muchos de los materiales del molde de fundición, para las interfaces metal-casquillo y casquillo-molde no está disponible y es tratada como una "caja negra'', al ser propiedad de los fabricantes y estar oculta para el usuario del software</w:t>
      </w:r>
      <w:r w:rsidR="00AE3869">
        <w:rPr>
          <w:rFonts w:ascii="Times New Roman" w:hAnsi="Times New Roman" w:cs="Times New Roman"/>
          <w:sz w:val="24"/>
          <w:szCs w:val="24"/>
        </w:rPr>
        <w:t>.</w:t>
      </w:r>
    </w:p>
    <w:p w:rsidR="000B57B0" w:rsidRPr="00581A5B" w:rsidRDefault="00AE3869" w:rsidP="000B57B0">
      <w:pPr>
        <w:spacing w:line="360" w:lineRule="auto"/>
        <w:ind w:right="23"/>
        <w:jc w:val="both"/>
        <w:rPr>
          <w:rFonts w:ascii="Times New Roman" w:hAnsi="Times New Roman" w:cs="Times New Roman"/>
          <w:sz w:val="24"/>
          <w:szCs w:val="24"/>
        </w:rPr>
      </w:pPr>
      <w:r>
        <w:rPr>
          <w:rFonts w:ascii="Times New Roman" w:hAnsi="Times New Roman" w:cs="Times New Roman"/>
          <w:sz w:val="24"/>
          <w:szCs w:val="24"/>
        </w:rPr>
        <w:t>Se realizó una</w:t>
      </w:r>
      <w:r w:rsidR="000B57B0" w:rsidRPr="00AE3869">
        <w:rPr>
          <w:rFonts w:ascii="Times New Roman" w:hAnsi="Times New Roman" w:cs="Times New Roman"/>
          <w:sz w:val="24"/>
          <w:szCs w:val="24"/>
        </w:rPr>
        <w:t xml:space="preserve"> investigación </w:t>
      </w:r>
      <w:r>
        <w:rPr>
          <w:rFonts w:ascii="Times New Roman" w:hAnsi="Times New Roman" w:cs="Times New Roman"/>
          <w:sz w:val="24"/>
          <w:szCs w:val="24"/>
        </w:rPr>
        <w:t xml:space="preserve">sobre </w:t>
      </w:r>
      <w:r w:rsidRPr="00AE3869">
        <w:rPr>
          <w:rFonts w:ascii="Times New Roman" w:hAnsi="Times New Roman" w:cs="Times New Roman"/>
          <w:sz w:val="24"/>
          <w:szCs w:val="24"/>
        </w:rPr>
        <w:t xml:space="preserve">la fundición de piezas tipo </w:t>
      </w:r>
      <w:r>
        <w:rPr>
          <w:rFonts w:ascii="Times New Roman" w:hAnsi="Times New Roman" w:cs="Times New Roman"/>
          <w:sz w:val="24"/>
          <w:szCs w:val="24"/>
        </w:rPr>
        <w:t xml:space="preserve">cubo y piezas tipo placa </w:t>
      </w:r>
      <w:r w:rsidR="000B57B0" w:rsidRPr="00AE3869">
        <w:rPr>
          <w:rFonts w:ascii="Times New Roman" w:hAnsi="Times New Roman" w:cs="Times New Roman"/>
          <w:sz w:val="24"/>
          <w:szCs w:val="24"/>
        </w:rPr>
        <w:t>de</w:t>
      </w:r>
      <w:r>
        <w:rPr>
          <w:rFonts w:ascii="Times New Roman" w:hAnsi="Times New Roman" w:cs="Times New Roman"/>
          <w:sz w:val="24"/>
          <w:szCs w:val="24"/>
        </w:rPr>
        <w:t xml:space="preserve"> volumen equivalente a los cubos, utilizando</w:t>
      </w:r>
      <w:r w:rsidR="000B57B0" w:rsidRPr="00AE3869">
        <w:rPr>
          <w:rFonts w:ascii="Times New Roman" w:hAnsi="Times New Roman" w:cs="Times New Roman"/>
          <w:sz w:val="24"/>
          <w:szCs w:val="24"/>
        </w:rPr>
        <w:t xml:space="preserve"> un grupo de trece casquillos comerciales exotérmicos e isotérmicos de cinco fabricantes</w:t>
      </w:r>
      <w:r>
        <w:rPr>
          <w:rFonts w:ascii="Times New Roman" w:hAnsi="Times New Roman" w:cs="Times New Roman"/>
          <w:sz w:val="24"/>
          <w:szCs w:val="24"/>
        </w:rPr>
        <w:t>. Los resultados mostraron que</w:t>
      </w:r>
      <w:r w:rsidR="000B57B0" w:rsidRPr="00AE3869">
        <w:rPr>
          <w:rFonts w:ascii="Times New Roman" w:hAnsi="Times New Roman" w:cs="Times New Roman"/>
          <w:sz w:val="24"/>
          <w:szCs w:val="24"/>
        </w:rPr>
        <w:t xml:space="preserve"> los casquillos son menos efectivos para aumentar la eficiencia en la fundición de piezas tipo placa que en las piezas tipo cubo del mismo volumen</w:t>
      </w:r>
      <w:r w:rsidR="000B57B0" w:rsidRPr="00C66EB3">
        <w:rPr>
          <w:rFonts w:ascii="Times New Roman" w:hAnsi="Times New Roman" w:cs="Times New Roman"/>
          <w:sz w:val="24"/>
          <w:szCs w:val="24"/>
        </w:rPr>
        <w:t xml:space="preserve">. </w:t>
      </w:r>
      <w:r w:rsidR="000B00F9" w:rsidRPr="00C66EB3">
        <w:rPr>
          <w:rFonts w:ascii="Times New Roman" w:hAnsi="Times New Roman" w:cs="Times New Roman"/>
          <w:sz w:val="24"/>
          <w:szCs w:val="24"/>
        </w:rPr>
        <w:t>S</w:t>
      </w:r>
      <w:r w:rsidR="00B216A9" w:rsidRPr="00C66EB3">
        <w:rPr>
          <w:rFonts w:ascii="Times New Roman" w:hAnsi="Times New Roman" w:cs="Times New Roman"/>
          <w:sz w:val="24"/>
          <w:szCs w:val="24"/>
        </w:rPr>
        <w:t xml:space="preserve">e </w:t>
      </w:r>
      <w:r w:rsidR="00F87FD9" w:rsidRPr="00C66EB3">
        <w:rPr>
          <w:rFonts w:ascii="Times New Roman" w:hAnsi="Times New Roman" w:cs="Times New Roman"/>
          <w:sz w:val="24"/>
          <w:szCs w:val="24"/>
        </w:rPr>
        <w:t xml:space="preserve">observó </w:t>
      </w:r>
      <w:r w:rsidR="00B216A9" w:rsidRPr="00C66EB3">
        <w:rPr>
          <w:rFonts w:ascii="Times New Roman" w:hAnsi="Times New Roman" w:cs="Times New Roman"/>
          <w:sz w:val="24"/>
          <w:szCs w:val="24"/>
        </w:rPr>
        <w:t xml:space="preserve">que </w:t>
      </w:r>
      <w:r w:rsidR="000B57B0" w:rsidRPr="00C66EB3">
        <w:rPr>
          <w:rFonts w:ascii="Times New Roman" w:hAnsi="Times New Roman" w:cs="Times New Roman"/>
          <w:sz w:val="24"/>
          <w:szCs w:val="24"/>
        </w:rPr>
        <w:t xml:space="preserve">el espesor óptimo del casquillo es independiente de su diámetro, es constante y depende principalmente de la geometría de la pieza. </w:t>
      </w:r>
      <w:r w:rsidR="00F87FD9" w:rsidRPr="00C66EB3">
        <w:rPr>
          <w:rFonts w:ascii="Times New Roman" w:hAnsi="Times New Roman" w:cs="Times New Roman"/>
          <w:sz w:val="24"/>
          <w:szCs w:val="24"/>
        </w:rPr>
        <w:t>Se</w:t>
      </w:r>
      <w:r w:rsidR="000231A9">
        <w:rPr>
          <w:rFonts w:ascii="Times New Roman" w:hAnsi="Times New Roman" w:cs="Times New Roman"/>
          <w:sz w:val="24"/>
          <w:szCs w:val="24"/>
        </w:rPr>
        <w:t xml:space="preserve"> comprobó que se</w:t>
      </w:r>
      <w:r w:rsidR="00F87FD9" w:rsidRPr="00C66EB3">
        <w:rPr>
          <w:rFonts w:ascii="Times New Roman" w:hAnsi="Times New Roman" w:cs="Times New Roman"/>
          <w:sz w:val="24"/>
          <w:szCs w:val="24"/>
        </w:rPr>
        <w:t xml:space="preserve"> </w:t>
      </w:r>
      <w:r w:rsidR="000B57B0" w:rsidRPr="00C66EB3">
        <w:rPr>
          <w:rFonts w:ascii="Times New Roman" w:hAnsi="Times New Roman" w:cs="Times New Roman"/>
          <w:sz w:val="24"/>
          <w:szCs w:val="24"/>
        </w:rPr>
        <w:t xml:space="preserve">puede aumentar la eficiencia en piezas tipo cubo, utilizando casquillos más gruesos que los comercialmente disponibles. Los de diámetros más pequeños generalmente son lo suficientemente gruesos para lograr el </w:t>
      </w:r>
      <w:r w:rsidR="000B57B0" w:rsidRPr="00C66EB3">
        <w:rPr>
          <w:rFonts w:ascii="Times New Roman" w:hAnsi="Times New Roman" w:cs="Times New Roman"/>
          <w:sz w:val="24"/>
          <w:szCs w:val="24"/>
        </w:rPr>
        <w:lastRenderedPageBreak/>
        <w:t>máximo aumento de eficiencia al tener un espesor &gt;0,2 veces su diámetro (&gt;0,2D). Para mazarotas de 4 a aproximadamente 8 pulgadas de diámetro los casquillos comerciales son demasiado delgados con menos de 0,1D, y están por debajo del espesor óptimo para piezas tipo cubo, 0,2D. Los casquillos &gt;10 pulgadas de diámetro, tienen un espesor menor o igual a 0.1D y están por debajo del espesor óptimo para la efic</w:t>
      </w:r>
      <w:r w:rsidR="000B00F9" w:rsidRPr="00C66EB3">
        <w:rPr>
          <w:rFonts w:ascii="Times New Roman" w:hAnsi="Times New Roman" w:cs="Times New Roman"/>
          <w:sz w:val="24"/>
          <w:szCs w:val="24"/>
        </w:rPr>
        <w:t>iencia máxima al utilizarlos en</w:t>
      </w:r>
      <w:r w:rsidR="000B57B0" w:rsidRPr="00C66EB3">
        <w:rPr>
          <w:rFonts w:ascii="Times New Roman" w:hAnsi="Times New Roman" w:cs="Times New Roman"/>
          <w:sz w:val="24"/>
          <w:szCs w:val="24"/>
        </w:rPr>
        <w:t xml:space="preserve"> </w:t>
      </w:r>
      <w:r w:rsidR="000B00F9" w:rsidRPr="00C66EB3">
        <w:rPr>
          <w:rFonts w:ascii="Times New Roman" w:hAnsi="Times New Roman" w:cs="Times New Roman"/>
          <w:sz w:val="24"/>
          <w:szCs w:val="24"/>
        </w:rPr>
        <w:t xml:space="preserve">piezas </w:t>
      </w:r>
      <w:r w:rsidR="000B57B0" w:rsidRPr="00C66EB3">
        <w:rPr>
          <w:rFonts w:ascii="Times New Roman" w:hAnsi="Times New Roman" w:cs="Times New Roman"/>
          <w:sz w:val="24"/>
          <w:szCs w:val="24"/>
        </w:rPr>
        <w:t xml:space="preserve">tipo </w:t>
      </w:r>
      <w:r w:rsidR="000B00F9" w:rsidRPr="00C66EB3">
        <w:rPr>
          <w:rFonts w:ascii="Times New Roman" w:hAnsi="Times New Roman" w:cs="Times New Roman"/>
          <w:sz w:val="24"/>
          <w:szCs w:val="24"/>
        </w:rPr>
        <w:t>cubo</w:t>
      </w:r>
      <w:r w:rsidR="000B57B0" w:rsidRPr="00C66EB3">
        <w:rPr>
          <w:rFonts w:ascii="Times New Roman" w:hAnsi="Times New Roman" w:cs="Times New Roman"/>
          <w:sz w:val="24"/>
          <w:szCs w:val="24"/>
        </w:rPr>
        <w:t>. Se conclu</w:t>
      </w:r>
      <w:r w:rsidR="000B00F9" w:rsidRPr="00C66EB3">
        <w:rPr>
          <w:rFonts w:ascii="Times New Roman" w:hAnsi="Times New Roman" w:cs="Times New Roman"/>
          <w:sz w:val="24"/>
          <w:szCs w:val="24"/>
        </w:rPr>
        <w:t>ye en</w:t>
      </w:r>
      <w:r w:rsidR="000B57B0" w:rsidRPr="00C66EB3">
        <w:rPr>
          <w:rFonts w:ascii="Times New Roman" w:hAnsi="Times New Roman" w:cs="Times New Roman"/>
          <w:sz w:val="24"/>
          <w:szCs w:val="24"/>
        </w:rPr>
        <w:t xml:space="preserve"> de que duplicar el espesor de casquillos de diámetros mayores podría resultar en un aumento de la eficiencia de un 10 %, produciendo un beneficio mayor con casquillos más gruesos </w:t>
      </w:r>
      <w:r w:rsidR="000B57B0" w:rsidRPr="00C66EB3">
        <w:rPr>
          <w:rFonts w:ascii="Times New Roman" w:hAnsi="Times New Roman" w:cs="Times New Roman"/>
          <w:noProof/>
          <w:sz w:val="24"/>
          <w:szCs w:val="24"/>
        </w:rPr>
        <w:t>(Williams, T. J., 2016)</w:t>
      </w:r>
      <w:r w:rsidR="000B57B0" w:rsidRPr="00C66EB3">
        <w:rPr>
          <w:rFonts w:ascii="Times New Roman" w:hAnsi="Times New Roman" w:cs="Times New Roman"/>
          <w:sz w:val="24"/>
          <w:szCs w:val="24"/>
        </w:rPr>
        <w:t>.</w:t>
      </w:r>
      <w:r w:rsidR="000B57B0">
        <w:rPr>
          <w:rFonts w:ascii="Times New Roman" w:hAnsi="Times New Roman" w:cs="Times New Roman"/>
          <w:sz w:val="24"/>
          <w:szCs w:val="24"/>
        </w:rPr>
        <w:t xml:space="preserve">      </w:t>
      </w:r>
    </w:p>
    <w:p w:rsidR="00B966F1" w:rsidRDefault="00B966F1" w:rsidP="00092230">
      <w:pPr>
        <w:pStyle w:val="Textoindependiente2"/>
        <w:spacing w:line="360" w:lineRule="auto"/>
        <w:jc w:val="both"/>
        <w:rPr>
          <w:lang w:val="es-ES_tradnl"/>
        </w:rPr>
      </w:pPr>
      <w:r>
        <w:rPr>
          <w:lang w:val="es-ES_tradnl"/>
        </w:rPr>
        <w:t xml:space="preserve">Los casquillos </w:t>
      </w:r>
      <w:r w:rsidR="000231A9">
        <w:rPr>
          <w:lang w:val="es-ES_tradnl"/>
        </w:rPr>
        <w:t xml:space="preserve">de la marca comercial </w:t>
      </w:r>
      <w:r>
        <w:rPr>
          <w:lang w:val="es-ES_tradnl"/>
        </w:rPr>
        <w:t>EUROCAST EXO importados por Planta Mecánica para la fund</w:t>
      </w:r>
      <w:r w:rsidR="00AE3869">
        <w:rPr>
          <w:lang w:val="es-ES_tradnl"/>
        </w:rPr>
        <w:t>ición se muestran en la Figura 4</w:t>
      </w:r>
      <w:r>
        <w:rPr>
          <w:lang w:val="es-ES_tradnl"/>
        </w:rPr>
        <w:t>.</w:t>
      </w:r>
    </w:p>
    <w:p w:rsidR="00B966F1" w:rsidRDefault="00B966F1" w:rsidP="00E94CA7">
      <w:pPr>
        <w:pStyle w:val="Textoindependiente2"/>
        <w:spacing w:after="0" w:line="240" w:lineRule="auto"/>
        <w:jc w:val="center"/>
        <w:rPr>
          <w:lang w:val="es-ES_tradnl"/>
        </w:rPr>
      </w:pPr>
      <w:r>
        <w:rPr>
          <w:noProof/>
        </w:rPr>
        <w:drawing>
          <wp:inline distT="0" distB="0" distL="0" distR="0">
            <wp:extent cx="3450388" cy="176738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QUILLOS IMPORTADOS.jpg"/>
                    <pic:cNvPicPr/>
                  </pic:nvPicPr>
                  <pic:blipFill>
                    <a:blip r:embed="rId23">
                      <a:extLst>
                        <a:ext uri="{28A0092B-C50C-407E-A947-70E740481C1C}">
                          <a14:useLocalDpi xmlns:a14="http://schemas.microsoft.com/office/drawing/2010/main" val="0"/>
                        </a:ext>
                      </a:extLst>
                    </a:blip>
                    <a:stretch>
                      <a:fillRect/>
                    </a:stretch>
                  </pic:blipFill>
                  <pic:spPr>
                    <a:xfrm>
                      <a:off x="0" y="0"/>
                      <a:ext cx="3469151" cy="1776996"/>
                    </a:xfrm>
                    <a:prstGeom prst="rect">
                      <a:avLst/>
                    </a:prstGeom>
                  </pic:spPr>
                </pic:pic>
              </a:graphicData>
            </a:graphic>
          </wp:inline>
        </w:drawing>
      </w:r>
    </w:p>
    <w:p w:rsidR="00B966F1" w:rsidRPr="00B966F1" w:rsidRDefault="00AE3869" w:rsidP="00E94CA7">
      <w:pPr>
        <w:pStyle w:val="Textoindependiente2"/>
        <w:spacing w:after="0" w:line="240" w:lineRule="auto"/>
        <w:jc w:val="center"/>
        <w:rPr>
          <w:sz w:val="20"/>
          <w:szCs w:val="20"/>
          <w:lang w:val="es-ES_tradnl"/>
        </w:rPr>
      </w:pPr>
      <w:r>
        <w:rPr>
          <w:sz w:val="20"/>
          <w:szCs w:val="20"/>
          <w:lang w:val="es-ES_tradnl"/>
        </w:rPr>
        <w:t>Figura 4</w:t>
      </w:r>
      <w:r w:rsidR="00B966F1" w:rsidRPr="00B966F1">
        <w:rPr>
          <w:sz w:val="20"/>
          <w:szCs w:val="20"/>
          <w:lang w:val="es-ES_tradnl"/>
        </w:rPr>
        <w:t xml:space="preserve">. Casquillos exotérmicos importados para la fundición de piezas de acero en Planta Mecánica. </w:t>
      </w:r>
    </w:p>
    <w:p w:rsidR="00092230" w:rsidRDefault="00092230" w:rsidP="00B966F1">
      <w:pPr>
        <w:pStyle w:val="Textoindependiente2"/>
        <w:spacing w:before="240" w:line="360" w:lineRule="auto"/>
        <w:jc w:val="both"/>
        <w:rPr>
          <w:lang w:val="es-ES_tradnl"/>
        </w:rPr>
      </w:pPr>
      <w:r>
        <w:rPr>
          <w:lang w:val="es-ES_tradnl"/>
        </w:rPr>
        <w:t xml:space="preserve">Los precios de </w:t>
      </w:r>
      <w:r w:rsidR="00B966F1">
        <w:rPr>
          <w:lang w:val="es-ES_tradnl"/>
        </w:rPr>
        <w:t xml:space="preserve">estos </w:t>
      </w:r>
      <w:r>
        <w:rPr>
          <w:lang w:val="es-ES_tradnl"/>
        </w:rPr>
        <w:t xml:space="preserve">casquillos aparecen en la Tabla </w:t>
      </w:r>
      <w:r w:rsidR="002357EC">
        <w:rPr>
          <w:lang w:val="es-ES_tradnl"/>
        </w:rPr>
        <w:t>3</w:t>
      </w:r>
      <w:r>
        <w:rPr>
          <w:lang w:val="es-ES_tradnl"/>
        </w:rPr>
        <w:t xml:space="preserve"> en USD de acuerdo a la oferta realizada por la entidad comercializadora RODABILSA, y en CUP </w:t>
      </w:r>
      <w:r w:rsidR="002357EC">
        <w:rPr>
          <w:lang w:val="es-ES_tradnl"/>
        </w:rPr>
        <w:t>según</w:t>
      </w:r>
      <w:r>
        <w:rPr>
          <w:lang w:val="es-ES_tradnl"/>
        </w:rPr>
        <w:t xml:space="preserve"> contabilidad de la empresa.</w:t>
      </w:r>
    </w:p>
    <w:tbl>
      <w:tblPr>
        <w:tblStyle w:val="Tablaconcuadrcula"/>
        <w:tblW w:w="0" w:type="auto"/>
        <w:jc w:val="center"/>
        <w:tblLook w:val="04A0" w:firstRow="1" w:lastRow="0" w:firstColumn="1" w:lastColumn="0" w:noHBand="0" w:noVBand="1"/>
      </w:tblPr>
      <w:tblGrid>
        <w:gridCol w:w="1603"/>
        <w:gridCol w:w="1670"/>
        <w:gridCol w:w="756"/>
        <w:gridCol w:w="876"/>
      </w:tblGrid>
      <w:tr w:rsidR="002B7CB3" w:rsidTr="0039705C">
        <w:trPr>
          <w:trHeight w:val="20"/>
          <w:jc w:val="center"/>
        </w:trPr>
        <w:tc>
          <w:tcPr>
            <w:tcW w:w="0" w:type="auto"/>
            <w:gridSpan w:val="2"/>
            <w:vAlign w:val="center"/>
          </w:tcPr>
          <w:p w:rsidR="002B7CB3" w:rsidRDefault="002B7CB3" w:rsidP="005460FB">
            <w:pPr>
              <w:pStyle w:val="Textoindependiente2"/>
              <w:spacing w:line="240" w:lineRule="auto"/>
              <w:jc w:val="center"/>
              <w:rPr>
                <w:lang w:val="es-ES_tradnl"/>
              </w:rPr>
            </w:pPr>
            <w:r>
              <w:rPr>
                <w:lang w:val="es-ES_tradnl"/>
              </w:rPr>
              <w:t>Dimensiones del casquillo</w:t>
            </w:r>
          </w:p>
        </w:tc>
        <w:tc>
          <w:tcPr>
            <w:tcW w:w="0" w:type="auto"/>
            <w:gridSpan w:val="2"/>
            <w:vAlign w:val="center"/>
          </w:tcPr>
          <w:p w:rsidR="002B7CB3" w:rsidRDefault="002B7CB3" w:rsidP="005460FB">
            <w:pPr>
              <w:pStyle w:val="Textoindependiente2"/>
              <w:spacing w:line="240" w:lineRule="auto"/>
              <w:jc w:val="center"/>
              <w:rPr>
                <w:lang w:val="es-ES_tradnl"/>
              </w:rPr>
            </w:pPr>
            <w:r>
              <w:rPr>
                <w:lang w:val="es-ES_tradnl"/>
              </w:rPr>
              <w:t>Precio</w:t>
            </w:r>
          </w:p>
        </w:tc>
      </w:tr>
      <w:tr w:rsidR="002B7CB3" w:rsidTr="0039705C">
        <w:trPr>
          <w:trHeight w:val="20"/>
          <w:jc w:val="center"/>
        </w:trPr>
        <w:tc>
          <w:tcPr>
            <w:tcW w:w="0" w:type="auto"/>
            <w:vAlign w:val="center"/>
          </w:tcPr>
          <w:p w:rsidR="002B7CB3" w:rsidRDefault="002B7CB3" w:rsidP="005460FB">
            <w:pPr>
              <w:pStyle w:val="Textoindependiente2"/>
              <w:spacing w:line="240" w:lineRule="auto"/>
              <w:jc w:val="center"/>
              <w:rPr>
                <w:lang w:val="es-ES_tradnl"/>
              </w:rPr>
            </w:pPr>
            <w:r>
              <w:rPr>
                <w:lang w:val="es-ES_tradnl"/>
              </w:rPr>
              <w:t>Ø Interior mm</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Ø Exterior mm</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MLC</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CUP</w:t>
            </w:r>
          </w:p>
        </w:tc>
      </w:tr>
      <w:tr w:rsidR="002B7CB3" w:rsidTr="0039705C">
        <w:trPr>
          <w:trHeight w:val="20"/>
          <w:jc w:val="center"/>
        </w:trPr>
        <w:tc>
          <w:tcPr>
            <w:tcW w:w="0" w:type="auto"/>
            <w:vAlign w:val="center"/>
          </w:tcPr>
          <w:p w:rsidR="002B7CB3" w:rsidRDefault="002B7CB3" w:rsidP="005460FB">
            <w:pPr>
              <w:pStyle w:val="Textoindependiente2"/>
              <w:spacing w:line="240" w:lineRule="auto"/>
              <w:jc w:val="center"/>
              <w:rPr>
                <w:lang w:val="es-ES_tradnl"/>
              </w:rPr>
            </w:pPr>
            <w:r>
              <w:rPr>
                <w:lang w:val="es-ES_tradnl"/>
              </w:rPr>
              <w:t>150</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180</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7,84</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295,35</w:t>
            </w:r>
          </w:p>
        </w:tc>
      </w:tr>
      <w:tr w:rsidR="002B7CB3" w:rsidTr="0039705C">
        <w:trPr>
          <w:trHeight w:val="20"/>
          <w:jc w:val="center"/>
        </w:trPr>
        <w:tc>
          <w:tcPr>
            <w:tcW w:w="0" w:type="auto"/>
            <w:vAlign w:val="center"/>
          </w:tcPr>
          <w:p w:rsidR="002B7CB3" w:rsidRDefault="002B7CB3" w:rsidP="005460FB">
            <w:pPr>
              <w:pStyle w:val="Textoindependiente2"/>
              <w:spacing w:line="240" w:lineRule="auto"/>
              <w:jc w:val="center"/>
              <w:rPr>
                <w:lang w:val="es-ES_tradnl"/>
              </w:rPr>
            </w:pPr>
            <w:r>
              <w:rPr>
                <w:lang w:val="es-ES_tradnl"/>
              </w:rPr>
              <w:t>200</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220</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9,92</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373,75</w:t>
            </w:r>
          </w:p>
        </w:tc>
      </w:tr>
      <w:tr w:rsidR="002B7CB3" w:rsidTr="0039705C">
        <w:trPr>
          <w:trHeight w:val="20"/>
          <w:jc w:val="center"/>
        </w:trPr>
        <w:tc>
          <w:tcPr>
            <w:tcW w:w="0" w:type="auto"/>
            <w:vAlign w:val="center"/>
          </w:tcPr>
          <w:p w:rsidR="002B7CB3" w:rsidRDefault="002B7CB3" w:rsidP="005460FB">
            <w:pPr>
              <w:pStyle w:val="Textoindependiente2"/>
              <w:spacing w:line="240" w:lineRule="auto"/>
              <w:jc w:val="center"/>
              <w:rPr>
                <w:lang w:val="es-ES_tradnl"/>
              </w:rPr>
            </w:pPr>
            <w:r>
              <w:rPr>
                <w:lang w:val="es-ES_tradnl"/>
              </w:rPr>
              <w:t>250</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295</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12,20</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459,77</w:t>
            </w:r>
          </w:p>
        </w:tc>
      </w:tr>
      <w:tr w:rsidR="002B7CB3" w:rsidTr="0039705C">
        <w:trPr>
          <w:trHeight w:val="20"/>
          <w:jc w:val="center"/>
        </w:trPr>
        <w:tc>
          <w:tcPr>
            <w:tcW w:w="0" w:type="auto"/>
            <w:vAlign w:val="center"/>
          </w:tcPr>
          <w:p w:rsidR="002B7CB3" w:rsidRDefault="002B7CB3" w:rsidP="005460FB">
            <w:pPr>
              <w:pStyle w:val="Textoindependiente2"/>
              <w:spacing w:line="240" w:lineRule="auto"/>
              <w:jc w:val="center"/>
              <w:rPr>
                <w:lang w:val="es-ES_tradnl"/>
              </w:rPr>
            </w:pPr>
            <w:r>
              <w:rPr>
                <w:lang w:val="es-ES_tradnl"/>
              </w:rPr>
              <w:t>300</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350</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13,80</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519,90</w:t>
            </w:r>
          </w:p>
        </w:tc>
      </w:tr>
      <w:tr w:rsidR="002B7CB3" w:rsidTr="0039705C">
        <w:trPr>
          <w:trHeight w:val="20"/>
          <w:jc w:val="center"/>
        </w:trPr>
        <w:tc>
          <w:tcPr>
            <w:tcW w:w="0" w:type="auto"/>
            <w:vAlign w:val="center"/>
          </w:tcPr>
          <w:p w:rsidR="002B7CB3" w:rsidRDefault="002B7CB3" w:rsidP="005460FB">
            <w:pPr>
              <w:pStyle w:val="Textoindependiente2"/>
              <w:spacing w:line="240" w:lineRule="auto"/>
              <w:jc w:val="center"/>
              <w:rPr>
                <w:lang w:val="es-ES_tradnl"/>
              </w:rPr>
            </w:pPr>
            <w:r>
              <w:rPr>
                <w:lang w:val="es-ES_tradnl"/>
              </w:rPr>
              <w:t>350</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410</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17,91</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674,84</w:t>
            </w:r>
          </w:p>
        </w:tc>
      </w:tr>
      <w:tr w:rsidR="002B7CB3" w:rsidTr="0039705C">
        <w:trPr>
          <w:trHeight w:val="20"/>
          <w:jc w:val="center"/>
        </w:trPr>
        <w:tc>
          <w:tcPr>
            <w:tcW w:w="0" w:type="auto"/>
            <w:gridSpan w:val="2"/>
            <w:vAlign w:val="center"/>
          </w:tcPr>
          <w:p w:rsidR="002B7CB3" w:rsidRDefault="002B7CB3" w:rsidP="005460FB">
            <w:pPr>
              <w:pStyle w:val="Textoindependiente2"/>
              <w:spacing w:line="240" w:lineRule="auto"/>
              <w:jc w:val="center"/>
              <w:rPr>
                <w:lang w:val="es-ES_tradnl"/>
              </w:rPr>
            </w:pPr>
            <w:r>
              <w:rPr>
                <w:lang w:val="es-ES_tradnl"/>
              </w:rPr>
              <w:t>Promedio</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12,33</w:t>
            </w:r>
          </w:p>
        </w:tc>
        <w:tc>
          <w:tcPr>
            <w:tcW w:w="0" w:type="auto"/>
            <w:vAlign w:val="center"/>
          </w:tcPr>
          <w:p w:rsidR="002B7CB3" w:rsidRDefault="002B7CB3" w:rsidP="005460FB">
            <w:pPr>
              <w:pStyle w:val="Textoindependiente2"/>
              <w:spacing w:line="240" w:lineRule="auto"/>
              <w:jc w:val="center"/>
              <w:rPr>
                <w:lang w:val="es-ES_tradnl"/>
              </w:rPr>
            </w:pPr>
            <w:r>
              <w:rPr>
                <w:lang w:val="es-ES_tradnl"/>
              </w:rPr>
              <w:t>464,72</w:t>
            </w:r>
          </w:p>
        </w:tc>
      </w:tr>
    </w:tbl>
    <w:p w:rsidR="002B7CB3" w:rsidRPr="008C0CFD" w:rsidRDefault="002357EC" w:rsidP="005460FB">
      <w:pPr>
        <w:spacing w:after="0" w:line="240" w:lineRule="auto"/>
        <w:jc w:val="center"/>
        <w:rPr>
          <w:rFonts w:ascii="Times New Roman" w:hAnsi="Times New Roman" w:cs="Times New Roman"/>
          <w:sz w:val="20"/>
          <w:szCs w:val="20"/>
        </w:rPr>
      </w:pPr>
      <w:r w:rsidRPr="008C0CFD">
        <w:rPr>
          <w:rFonts w:ascii="Times New Roman" w:hAnsi="Times New Roman" w:cs="Times New Roman"/>
          <w:sz w:val="20"/>
          <w:szCs w:val="20"/>
        </w:rPr>
        <w:t xml:space="preserve">Tabla 3 </w:t>
      </w:r>
      <w:r w:rsidR="00BE79D1" w:rsidRPr="008C0CFD">
        <w:rPr>
          <w:rFonts w:ascii="Times New Roman" w:hAnsi="Times New Roman" w:cs="Times New Roman"/>
          <w:sz w:val="20"/>
          <w:szCs w:val="20"/>
        </w:rPr>
        <w:t>Precios de los casquillos EUROCAST EXO, todos de 200 mm de altura.</w:t>
      </w:r>
    </w:p>
    <w:p w:rsidR="000231A9" w:rsidRDefault="00440262" w:rsidP="008C0CFD">
      <w:pPr>
        <w:pStyle w:val="Textoindependiente2"/>
        <w:spacing w:line="360" w:lineRule="auto"/>
        <w:jc w:val="both"/>
      </w:pPr>
      <w:r>
        <w:lastRenderedPageBreak/>
        <w:t>Al</w:t>
      </w:r>
      <w:r w:rsidRPr="00AC1107">
        <w:t xml:space="preserve"> analizar el costo de producción </w:t>
      </w:r>
      <w:r>
        <w:t xml:space="preserve">de las piezas fundidas </w:t>
      </w:r>
      <w:r w:rsidR="002357EC" w:rsidRPr="00AC1107">
        <w:t>de acero</w:t>
      </w:r>
      <w:r w:rsidR="002357EC">
        <w:t xml:space="preserve"> </w:t>
      </w:r>
      <w:r>
        <w:t>utilizando</w:t>
      </w:r>
      <w:r w:rsidRPr="00AC1107">
        <w:t xml:space="preserve"> casquillos importados, se </w:t>
      </w:r>
      <w:r w:rsidR="002357EC">
        <w:t>tiene en cuenta</w:t>
      </w:r>
      <w:r w:rsidRPr="00AC1107">
        <w:t xml:space="preserve"> el precio de venta, los gastos de transporte, el arancel de importación, el almacenamiento, etcétera. La mayor parte de todos estos gastos son en moneda libremente convertible</w:t>
      </w:r>
      <w:r>
        <w:t xml:space="preserve"> MLC. Resulta</w:t>
      </w:r>
      <w:r w:rsidR="002357EC">
        <w:t>ndo</w:t>
      </w:r>
      <w:r w:rsidRPr="00AC1107">
        <w:t xml:space="preserve"> evidente el aumento </w:t>
      </w:r>
      <w:r w:rsidR="002357EC">
        <w:t>de dicho</w:t>
      </w:r>
      <w:r w:rsidRPr="00AC1107">
        <w:t xml:space="preserve"> componente </w:t>
      </w:r>
      <w:r>
        <w:t xml:space="preserve">en </w:t>
      </w:r>
      <w:r w:rsidR="000231A9">
        <w:t>el</w:t>
      </w:r>
      <w:r w:rsidRPr="00AC1107">
        <w:t xml:space="preserve"> costo de p</w:t>
      </w:r>
      <w:r w:rsidR="002357EC">
        <w:t>roducción</w:t>
      </w:r>
      <w:r w:rsidRPr="00AC1107">
        <w:t xml:space="preserve">. A esto se puede agregar, el costo </w:t>
      </w:r>
      <w:r>
        <w:t xml:space="preserve">de las pruebas tecnológicas para </w:t>
      </w:r>
      <w:r w:rsidR="00CA2DCA">
        <w:t>obtener</w:t>
      </w:r>
      <w:r>
        <w:t xml:space="preserve"> datos que permitan la</w:t>
      </w:r>
      <w:r w:rsidRPr="00AC1107">
        <w:t xml:space="preserve"> </w:t>
      </w:r>
      <w:r>
        <w:t>selección más adecuada de dichos</w:t>
      </w:r>
      <w:r w:rsidRPr="00AC1107">
        <w:t xml:space="preserve"> </w:t>
      </w:r>
      <w:r>
        <w:t>casquillos</w:t>
      </w:r>
      <w:r w:rsidR="00CA2DCA">
        <w:t>,</w:t>
      </w:r>
      <w:r w:rsidR="002357EC">
        <w:t xml:space="preserve"> ya que no se cuenta con </w:t>
      </w:r>
      <w:r w:rsidR="000231A9">
        <w:t>una</w:t>
      </w:r>
      <w:r w:rsidR="002357EC">
        <w:t xml:space="preserve"> </w:t>
      </w:r>
      <w:r w:rsidR="008B001D">
        <w:t>tabla</w:t>
      </w:r>
      <w:r w:rsidR="002357EC">
        <w:t xml:space="preserve"> </w:t>
      </w:r>
      <w:r w:rsidR="000231A9">
        <w:t>para su</w:t>
      </w:r>
      <w:r w:rsidR="002357EC">
        <w:t xml:space="preserve"> selección</w:t>
      </w:r>
      <w:r w:rsidR="000231A9">
        <w:t>, como la mostrada en la Figura 5</w:t>
      </w:r>
      <w:r>
        <w:t>.</w:t>
      </w:r>
      <w:r w:rsidR="002357EC">
        <w:t xml:space="preserve"> </w:t>
      </w:r>
      <w:r w:rsidR="00B966F1">
        <w:t>Aspecto este ya resuelto con el casquillo de cáscara de arroz por la</w:t>
      </w:r>
      <w:r w:rsidR="000231A9">
        <w:t>s investigaciones</w:t>
      </w:r>
      <w:r w:rsidR="00B966F1">
        <w:t xml:space="preserve"> realizada</w:t>
      </w:r>
      <w:r w:rsidR="000231A9">
        <w:t>s</w:t>
      </w:r>
      <w:r w:rsidR="00B966F1">
        <w:t xml:space="preserve">. </w:t>
      </w:r>
    </w:p>
    <w:p w:rsidR="000231A9" w:rsidRDefault="000231A9" w:rsidP="000231A9">
      <w:pPr>
        <w:pStyle w:val="Textoindependiente2"/>
        <w:spacing w:after="0" w:line="360" w:lineRule="auto"/>
        <w:jc w:val="both"/>
      </w:pPr>
      <w:r>
        <w:rPr>
          <w:noProof/>
        </w:rPr>
        <w:drawing>
          <wp:inline distT="0" distB="0" distL="0" distR="0">
            <wp:extent cx="5400040" cy="3631565"/>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A DE SELECCION DE CASQUILLOS.jpg"/>
                    <pic:cNvPicPr/>
                  </pic:nvPicPr>
                  <pic:blipFill>
                    <a:blip r:embed="rId24">
                      <a:extLst>
                        <a:ext uri="{28A0092B-C50C-407E-A947-70E740481C1C}">
                          <a14:useLocalDpi xmlns:a14="http://schemas.microsoft.com/office/drawing/2010/main" val="0"/>
                        </a:ext>
                      </a:extLst>
                    </a:blip>
                    <a:stretch>
                      <a:fillRect/>
                    </a:stretch>
                  </pic:blipFill>
                  <pic:spPr>
                    <a:xfrm>
                      <a:off x="0" y="0"/>
                      <a:ext cx="5400040" cy="3631565"/>
                    </a:xfrm>
                    <a:prstGeom prst="rect">
                      <a:avLst/>
                    </a:prstGeom>
                  </pic:spPr>
                </pic:pic>
              </a:graphicData>
            </a:graphic>
          </wp:inline>
        </w:drawing>
      </w:r>
    </w:p>
    <w:p w:rsidR="000231A9" w:rsidRPr="000231A9" w:rsidRDefault="000231A9" w:rsidP="00094F8D">
      <w:pPr>
        <w:pStyle w:val="Textoindependiente2"/>
        <w:spacing w:after="0" w:line="240" w:lineRule="auto"/>
        <w:jc w:val="both"/>
        <w:rPr>
          <w:sz w:val="20"/>
          <w:szCs w:val="20"/>
        </w:rPr>
      </w:pPr>
      <w:r w:rsidRPr="000231A9">
        <w:rPr>
          <w:sz w:val="20"/>
          <w:szCs w:val="20"/>
        </w:rPr>
        <w:t>Figura 5. Ejemplo de tabla para la selección de un casquillo comercial para la fundición</w:t>
      </w:r>
      <w:r w:rsidR="00031D45">
        <w:rPr>
          <w:sz w:val="20"/>
          <w:szCs w:val="20"/>
        </w:rPr>
        <w:t xml:space="preserve"> (</w:t>
      </w:r>
      <w:proofErr w:type="spellStart"/>
      <w:r w:rsidR="00031D45">
        <w:rPr>
          <w:sz w:val="20"/>
          <w:szCs w:val="20"/>
        </w:rPr>
        <w:t>Certified</w:t>
      </w:r>
      <w:proofErr w:type="spellEnd"/>
      <w:r w:rsidR="00031D45">
        <w:rPr>
          <w:sz w:val="20"/>
          <w:szCs w:val="20"/>
        </w:rPr>
        <w:t>, A, I</w:t>
      </w:r>
      <w:r w:rsidR="00840E90">
        <w:rPr>
          <w:sz w:val="20"/>
          <w:szCs w:val="20"/>
        </w:rPr>
        <w:t>.,</w:t>
      </w:r>
      <w:r w:rsidR="00031D45">
        <w:rPr>
          <w:sz w:val="20"/>
          <w:szCs w:val="20"/>
        </w:rPr>
        <w:t xml:space="preserve"> 2008)</w:t>
      </w:r>
      <w:r w:rsidRPr="000231A9">
        <w:rPr>
          <w:sz w:val="20"/>
          <w:szCs w:val="20"/>
        </w:rPr>
        <w:t>.</w:t>
      </w:r>
    </w:p>
    <w:p w:rsidR="000231A9" w:rsidRDefault="000231A9" w:rsidP="00094F8D">
      <w:pPr>
        <w:pStyle w:val="Textoindependiente2"/>
        <w:spacing w:line="240" w:lineRule="auto"/>
        <w:jc w:val="both"/>
      </w:pPr>
    </w:p>
    <w:p w:rsidR="003E6F9D" w:rsidRDefault="00CA2DCA" w:rsidP="00094F8D">
      <w:pPr>
        <w:pStyle w:val="Textoindependiente2"/>
        <w:spacing w:line="240" w:lineRule="auto"/>
        <w:jc w:val="both"/>
        <w:sectPr w:rsidR="003E6F9D" w:rsidSect="00C8585B">
          <w:headerReference w:type="default" r:id="rId25"/>
          <w:pgSz w:w="11906" w:h="16838"/>
          <w:pgMar w:top="1417" w:right="1701" w:bottom="1417" w:left="1701" w:header="567" w:footer="708" w:gutter="0"/>
          <w:cols w:space="708"/>
          <w:docGrid w:linePitch="360"/>
        </w:sectPr>
      </w:pPr>
      <w:r>
        <w:t xml:space="preserve">Con </w:t>
      </w:r>
      <w:r w:rsidR="000231A9">
        <w:t>la</w:t>
      </w:r>
      <w:r>
        <w:t xml:space="preserve"> utilización en la producción </w:t>
      </w:r>
      <w:r w:rsidR="000231A9">
        <w:t xml:space="preserve">de estos casquillos importados, </w:t>
      </w:r>
      <w:r>
        <w:t xml:space="preserve">no se obtiene un aumento significativo en la eficiencia ya que las mazarotas </w:t>
      </w:r>
      <w:r w:rsidR="00B966F1">
        <w:t>no muestran una cavidad de contracción o</w:t>
      </w:r>
      <w:r>
        <w:t xml:space="preserve"> entrega de acero a la pieza</w:t>
      </w:r>
      <w:r w:rsidR="000231A9">
        <w:t xml:space="preserve"> al no seleccionarse adecuadamente</w:t>
      </w:r>
      <w:r w:rsidR="00B966F1">
        <w:t>.</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8F2B5E" w:rsidRPr="008F2B5E" w:rsidRDefault="008F2B5E" w:rsidP="008F2B5E">
      <w:pPr>
        <w:spacing w:line="360" w:lineRule="auto"/>
        <w:jc w:val="both"/>
        <w:rPr>
          <w:rFonts w:ascii="Times New Roman" w:hAnsi="Times New Roman" w:cs="Times New Roman"/>
          <w:sz w:val="24"/>
          <w:szCs w:val="24"/>
        </w:rPr>
      </w:pPr>
      <w:r w:rsidRPr="008F2B5E">
        <w:rPr>
          <w:rFonts w:ascii="Times New Roman" w:hAnsi="Times New Roman" w:cs="Times New Roman"/>
          <w:sz w:val="24"/>
          <w:szCs w:val="24"/>
        </w:rPr>
        <w:t>Como conclusiones podemos afirmar lo siguiente:</w:t>
      </w:r>
    </w:p>
    <w:p w:rsidR="008F2B5E" w:rsidRPr="008F2B5E" w:rsidRDefault="008F2B5E" w:rsidP="008F2B5E">
      <w:pPr>
        <w:numPr>
          <w:ilvl w:val="0"/>
          <w:numId w:val="5"/>
        </w:numPr>
        <w:spacing w:after="0" w:line="360" w:lineRule="auto"/>
        <w:jc w:val="both"/>
        <w:rPr>
          <w:rFonts w:ascii="Times New Roman" w:hAnsi="Times New Roman" w:cs="Times New Roman"/>
          <w:sz w:val="24"/>
          <w:szCs w:val="24"/>
        </w:rPr>
      </w:pPr>
      <w:r w:rsidRPr="008F2B5E">
        <w:rPr>
          <w:rFonts w:ascii="Times New Roman" w:hAnsi="Times New Roman" w:cs="Times New Roman"/>
          <w:sz w:val="24"/>
          <w:szCs w:val="24"/>
        </w:rPr>
        <w:t xml:space="preserve">El empleo de este material natural constituye una alternativa viable para el avance hacia una producción más </w:t>
      </w:r>
      <w:r w:rsidR="006104EB">
        <w:rPr>
          <w:rFonts w:ascii="Times New Roman" w:hAnsi="Times New Roman" w:cs="Times New Roman"/>
          <w:sz w:val="24"/>
          <w:szCs w:val="24"/>
        </w:rPr>
        <w:t xml:space="preserve">limpia, </w:t>
      </w:r>
      <w:r w:rsidRPr="008F2B5E">
        <w:rPr>
          <w:rFonts w:ascii="Times New Roman" w:hAnsi="Times New Roman" w:cs="Times New Roman"/>
          <w:sz w:val="24"/>
          <w:szCs w:val="24"/>
        </w:rPr>
        <w:t>eficiente y sostenible en el ámbito de la fundición de piezas de acero en nuestro país.</w:t>
      </w:r>
    </w:p>
    <w:p w:rsidR="008F2B5E" w:rsidRPr="008F2B5E" w:rsidRDefault="008F2B5E" w:rsidP="008F2B5E">
      <w:pPr>
        <w:numPr>
          <w:ilvl w:val="0"/>
          <w:numId w:val="5"/>
        </w:numPr>
        <w:spacing w:after="0" w:line="360" w:lineRule="auto"/>
        <w:jc w:val="both"/>
        <w:rPr>
          <w:rFonts w:ascii="Times New Roman" w:hAnsi="Times New Roman" w:cs="Times New Roman"/>
          <w:sz w:val="24"/>
          <w:szCs w:val="24"/>
        </w:rPr>
      </w:pPr>
      <w:r w:rsidRPr="008F2B5E">
        <w:rPr>
          <w:rFonts w:ascii="Times New Roman" w:hAnsi="Times New Roman" w:cs="Times New Roman"/>
          <w:sz w:val="24"/>
          <w:szCs w:val="24"/>
        </w:rPr>
        <w:t>Es una solución para la utilización de materiales auxiliares de alimentación a partir de materiales de procedencia nacional</w:t>
      </w:r>
      <w:r w:rsidR="006104EB" w:rsidRPr="006104EB">
        <w:rPr>
          <w:rFonts w:ascii="Times New Roman" w:hAnsi="Times New Roman" w:cs="Times New Roman"/>
          <w:sz w:val="24"/>
          <w:szCs w:val="24"/>
        </w:rPr>
        <w:t xml:space="preserve"> </w:t>
      </w:r>
      <w:r w:rsidR="006104EB">
        <w:rPr>
          <w:rFonts w:ascii="Times New Roman" w:hAnsi="Times New Roman" w:cs="Times New Roman"/>
          <w:sz w:val="24"/>
          <w:szCs w:val="24"/>
        </w:rPr>
        <w:t xml:space="preserve">con </w:t>
      </w:r>
      <w:r w:rsidR="006104EB" w:rsidRPr="008F2B5E">
        <w:rPr>
          <w:rFonts w:ascii="Times New Roman" w:hAnsi="Times New Roman" w:cs="Times New Roman"/>
          <w:sz w:val="24"/>
          <w:szCs w:val="24"/>
        </w:rPr>
        <w:t>garantía de suministro</w:t>
      </w:r>
      <w:r w:rsidR="006104EB">
        <w:rPr>
          <w:rFonts w:ascii="Times New Roman" w:hAnsi="Times New Roman" w:cs="Times New Roman"/>
          <w:sz w:val="24"/>
          <w:szCs w:val="24"/>
        </w:rPr>
        <w:t xml:space="preserve"> estable</w:t>
      </w:r>
      <w:r w:rsidRPr="008F2B5E">
        <w:rPr>
          <w:rFonts w:ascii="Times New Roman" w:hAnsi="Times New Roman" w:cs="Times New Roman"/>
          <w:sz w:val="24"/>
          <w:szCs w:val="24"/>
        </w:rPr>
        <w:t>, cuestión esta vital para nuestra industria de la fundición, al representar una alternativa importante y alentadora en la búsqueda de la eficiencia y la soberanía tecnológica.</w:t>
      </w:r>
    </w:p>
    <w:p w:rsidR="008F2B5E" w:rsidRPr="0077068F" w:rsidRDefault="008F2B5E" w:rsidP="00595146">
      <w:pPr>
        <w:numPr>
          <w:ilvl w:val="0"/>
          <w:numId w:val="5"/>
        </w:numPr>
        <w:spacing w:after="0" w:line="360" w:lineRule="auto"/>
        <w:jc w:val="both"/>
        <w:rPr>
          <w:rFonts w:ascii="Times New Roman" w:hAnsi="Times New Roman" w:cs="Times New Roman"/>
          <w:sz w:val="24"/>
          <w:szCs w:val="24"/>
        </w:rPr>
      </w:pPr>
      <w:r w:rsidRPr="0077068F">
        <w:rPr>
          <w:rFonts w:ascii="Times New Roman" w:hAnsi="Times New Roman" w:cs="Times New Roman"/>
          <w:sz w:val="24"/>
          <w:szCs w:val="24"/>
        </w:rPr>
        <w:t xml:space="preserve">Permite sustituir </w:t>
      </w:r>
      <w:r w:rsidR="0077068F" w:rsidRPr="0077068F">
        <w:rPr>
          <w:rFonts w:ascii="Times New Roman" w:hAnsi="Times New Roman" w:cs="Times New Roman"/>
          <w:sz w:val="24"/>
          <w:szCs w:val="24"/>
        </w:rPr>
        <w:t xml:space="preserve">la </w:t>
      </w:r>
      <w:r w:rsidRPr="0077068F">
        <w:rPr>
          <w:rFonts w:ascii="Times New Roman" w:hAnsi="Times New Roman" w:cs="Times New Roman"/>
          <w:sz w:val="24"/>
          <w:szCs w:val="24"/>
        </w:rPr>
        <w:t>importaci</w:t>
      </w:r>
      <w:r w:rsidR="0077068F" w:rsidRPr="0077068F">
        <w:rPr>
          <w:rFonts w:ascii="Times New Roman" w:hAnsi="Times New Roman" w:cs="Times New Roman"/>
          <w:sz w:val="24"/>
          <w:szCs w:val="24"/>
        </w:rPr>
        <w:t>ón de casquillos comerciales para mazarotas</w:t>
      </w:r>
      <w:r w:rsidRPr="0077068F">
        <w:rPr>
          <w:rFonts w:ascii="Times New Roman" w:hAnsi="Times New Roman" w:cs="Times New Roman"/>
          <w:sz w:val="24"/>
          <w:szCs w:val="24"/>
        </w:rPr>
        <w:t xml:space="preserve">, al poder mejorar notablemente la calidad y la sanidad de piezas importantes </w:t>
      </w:r>
      <w:r w:rsidR="0077068F" w:rsidRPr="0077068F">
        <w:rPr>
          <w:rFonts w:ascii="Times New Roman" w:hAnsi="Times New Roman" w:cs="Times New Roman"/>
          <w:sz w:val="24"/>
          <w:szCs w:val="24"/>
        </w:rPr>
        <w:t>del plan de producción.</w:t>
      </w:r>
      <w:r w:rsidRPr="0077068F">
        <w:rPr>
          <w:rFonts w:ascii="Times New Roman" w:hAnsi="Times New Roman" w:cs="Times New Roman"/>
          <w:sz w:val="24"/>
          <w:szCs w:val="24"/>
        </w:rPr>
        <w:t xml:space="preserve"> </w:t>
      </w:r>
    </w:p>
    <w:p w:rsidR="008F2B5E" w:rsidRPr="008F2B5E" w:rsidRDefault="008F7F6D" w:rsidP="0077068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8F2B5E" w:rsidRPr="008F2B5E">
        <w:rPr>
          <w:rFonts w:ascii="Times New Roman" w:hAnsi="Times New Roman" w:cs="Times New Roman"/>
          <w:b/>
          <w:sz w:val="24"/>
          <w:szCs w:val="24"/>
        </w:rPr>
        <w:t>RECOMENDACIÓN</w:t>
      </w:r>
    </w:p>
    <w:p w:rsidR="003E6F9D" w:rsidRDefault="008F2B5E" w:rsidP="0077068F">
      <w:pPr>
        <w:spacing w:line="360" w:lineRule="auto"/>
        <w:jc w:val="both"/>
        <w:rPr>
          <w:rFonts w:ascii="Times New Roman" w:hAnsi="Times New Roman" w:cs="Times New Roman"/>
          <w:sz w:val="24"/>
          <w:szCs w:val="24"/>
        </w:rPr>
        <w:sectPr w:rsidR="003E6F9D" w:rsidSect="00C8585B">
          <w:headerReference w:type="default" r:id="rId26"/>
          <w:pgSz w:w="11906" w:h="16838"/>
          <w:pgMar w:top="1417" w:right="1701" w:bottom="1417" w:left="1701" w:header="567" w:footer="708" w:gutter="0"/>
          <w:cols w:space="708"/>
          <w:docGrid w:linePitch="360"/>
        </w:sectPr>
      </w:pPr>
      <w:r w:rsidRPr="008F2B5E">
        <w:rPr>
          <w:rFonts w:ascii="Times New Roman" w:hAnsi="Times New Roman" w:cs="Times New Roman"/>
          <w:sz w:val="24"/>
          <w:szCs w:val="24"/>
        </w:rPr>
        <w:t xml:space="preserve">Aplicar y generalizar </w:t>
      </w:r>
      <w:r w:rsidR="0077068F">
        <w:rPr>
          <w:rFonts w:ascii="Times New Roman" w:hAnsi="Times New Roman" w:cs="Times New Roman"/>
          <w:sz w:val="24"/>
          <w:szCs w:val="24"/>
        </w:rPr>
        <w:t>el casquillo de cáscara de arroz</w:t>
      </w:r>
      <w:r w:rsidRPr="008F2B5E">
        <w:rPr>
          <w:rFonts w:ascii="Times New Roman" w:hAnsi="Times New Roman" w:cs="Times New Roman"/>
          <w:sz w:val="24"/>
          <w:szCs w:val="24"/>
        </w:rPr>
        <w:t xml:space="preserve">, con el objetivo de mejorar </w:t>
      </w:r>
      <w:r w:rsidR="0077068F">
        <w:rPr>
          <w:rFonts w:ascii="Times New Roman" w:hAnsi="Times New Roman" w:cs="Times New Roman"/>
          <w:sz w:val="24"/>
          <w:szCs w:val="24"/>
        </w:rPr>
        <w:t xml:space="preserve">la eficiencia metálica y económica de </w:t>
      </w:r>
      <w:r w:rsidRPr="008F2B5E">
        <w:rPr>
          <w:rFonts w:ascii="Times New Roman" w:hAnsi="Times New Roman" w:cs="Times New Roman"/>
          <w:sz w:val="24"/>
          <w:szCs w:val="24"/>
        </w:rPr>
        <w:t xml:space="preserve">la industria de la fundición de piezas de acero, así como motivar y concientizar más sobre la importancia de su utilización. </w:t>
      </w:r>
    </w:p>
    <w:sdt>
      <w:sdtPr>
        <w:rPr>
          <w:rFonts w:ascii="Calibri" w:hAnsi="Calibri"/>
          <w:noProof/>
          <w:lang w:val="en-US"/>
        </w:rPr>
        <w:id w:val="-880244108"/>
        <w:docPartObj>
          <w:docPartGallery w:val="Bibliographies"/>
          <w:docPartUnique/>
        </w:docPartObj>
      </w:sdtPr>
      <w:sdtEndPr/>
      <w:sdtContent>
        <w:p w:rsidR="002059A2" w:rsidRDefault="002059A2" w:rsidP="002059A2">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2059A2" w:rsidRPr="00C50DEB" w:rsidRDefault="00CB778C" w:rsidP="00CB778C">
          <w:pPr>
            <w:pStyle w:val="EndNoteBibliography"/>
            <w:numPr>
              <w:ilvl w:val="0"/>
              <w:numId w:val="4"/>
            </w:numPr>
            <w:autoSpaceDE w:val="0"/>
            <w:autoSpaceDN w:val="0"/>
            <w:adjustRightInd w:val="0"/>
            <w:spacing w:after="0" w:line="360" w:lineRule="auto"/>
            <w:rPr>
              <w:rFonts w:ascii="Times New Roman" w:hAnsi="Times New Roman" w:cs="Times New Roman"/>
              <w:sz w:val="24"/>
              <w:szCs w:val="24"/>
            </w:rPr>
          </w:pPr>
          <w:r w:rsidRPr="00CB778C">
            <w:rPr>
              <w:rFonts w:ascii="Times New Roman" w:hAnsi="Times New Roman" w:cs="Times New Roman"/>
              <w:sz w:val="24"/>
              <w:szCs w:val="24"/>
            </w:rPr>
            <w:t>Al Shafe, A. a. (2015, October). Development of Small Sacale Low Cost Insulating Riser Sleeves from Scraps and by Products of an Existing Foyndry Industry. International Journal of Innovative Sci</w:t>
          </w:r>
          <w:r w:rsidR="007F7777">
            <w:rPr>
              <w:rFonts w:ascii="Times New Roman" w:hAnsi="Times New Roman" w:cs="Times New Roman"/>
              <w:sz w:val="24"/>
              <w:szCs w:val="24"/>
            </w:rPr>
            <w:t>ence and Modern Engineering. (IJ</w:t>
          </w:r>
          <w:r w:rsidRPr="00CB778C">
            <w:rPr>
              <w:rFonts w:ascii="Times New Roman" w:hAnsi="Times New Roman" w:cs="Times New Roman"/>
              <w:sz w:val="24"/>
              <w:szCs w:val="24"/>
            </w:rPr>
            <w:t xml:space="preserve">ISME), </w:t>
          </w:r>
          <w:r w:rsidR="007F7777" w:rsidRPr="00C50DEB">
            <w:rPr>
              <w:rFonts w:ascii="Times New Roman" w:hAnsi="Times New Roman" w:cs="Times New Roman"/>
              <w:sz w:val="24"/>
              <w:szCs w:val="24"/>
            </w:rPr>
            <w:t>ISSN: 2319-6386, Volume-3 Issue-11</w:t>
          </w:r>
          <w:r w:rsidR="007F7777">
            <w:rPr>
              <w:rFonts w:ascii="Times New Roman" w:hAnsi="Times New Roman" w:cs="Times New Roman"/>
              <w:sz w:val="24"/>
              <w:szCs w:val="24"/>
            </w:rPr>
            <w:t xml:space="preserve">. </w:t>
          </w:r>
          <w:r w:rsidRPr="00CB778C">
            <w:rPr>
              <w:rFonts w:ascii="Times New Roman" w:hAnsi="Times New Roman" w:cs="Times New Roman"/>
              <w:sz w:val="24"/>
              <w:szCs w:val="24"/>
            </w:rPr>
            <w:t>3(11).</w:t>
          </w:r>
          <w:r>
            <w:rPr>
              <w:rFonts w:ascii="Times New Roman" w:hAnsi="Times New Roman" w:cs="Times New Roman"/>
              <w:sz w:val="24"/>
              <w:szCs w:val="24"/>
            </w:rPr>
            <w:t xml:space="preserve"> </w:t>
          </w:r>
        </w:p>
        <w:p w:rsidR="002059A2" w:rsidRPr="00C50DEB" w:rsidRDefault="002059A2" w:rsidP="002059A2">
          <w:pPr>
            <w:pStyle w:val="EndNoteBibliography"/>
            <w:numPr>
              <w:ilvl w:val="0"/>
              <w:numId w:val="4"/>
            </w:numPr>
            <w:autoSpaceDE w:val="0"/>
            <w:autoSpaceDN w:val="0"/>
            <w:adjustRightInd w:val="0"/>
            <w:spacing w:after="0" w:line="360" w:lineRule="auto"/>
            <w:rPr>
              <w:rFonts w:ascii="Times New Roman" w:hAnsi="Times New Roman" w:cs="Times New Roman"/>
              <w:sz w:val="24"/>
              <w:szCs w:val="24"/>
            </w:rPr>
          </w:pPr>
          <w:r w:rsidRPr="00C50DEB">
            <w:rPr>
              <w:rFonts w:ascii="Times New Roman" w:hAnsi="Times New Roman" w:cs="Times New Roman"/>
              <w:sz w:val="24"/>
              <w:szCs w:val="24"/>
            </w:rPr>
            <w:t xml:space="preserve">Aufderheide, R.C., Showman, R.E. Ashland Specialty Chemical Company, Dublin, Ohio. Close, J., &amp; Zins, E.J. Dotson Company, Inc., Mankato, Minnesota. Eliminating Fish-Eye Defects in Ductile Castings. Copyright </w:t>
          </w:r>
          <w:r w:rsidRPr="00C50DEB">
            <w:rPr>
              <mc:AlternateContent>
                <mc:Choice Requires="w16se">
                  <w:rFonts w:ascii="Times New Roman" w:hAnsi="Times New Roman" w:cs="Times New Roman"/>
                </mc:Choice>
                <mc:Fallback>
                  <w:rFonts w:ascii="Times New Roman" w:eastAsia="Times New Roman" w:hAnsi="Times New Roman" w:cs="Times New Roman"/>
                </mc:Fallback>
              </mc:AlternateContent>
              <w:sz w:val="24"/>
              <w:szCs w:val="24"/>
            </w:rPr>
            <mc:AlternateContent>
              <mc:Choice Requires="w16se">
                <w16se:symEx w16se:font="Times New Roman" w16se:char="00A9"/>
              </mc:Choice>
              <mc:Fallback>
                <w:t>©</w:t>
              </mc:Fallback>
            </mc:AlternateContent>
          </w:r>
          <w:r w:rsidRPr="00C50DEB">
            <w:rPr>
              <w:rFonts w:ascii="Times New Roman" w:hAnsi="Times New Roman" w:cs="Times New Roman"/>
              <w:sz w:val="24"/>
              <w:szCs w:val="24"/>
            </w:rPr>
            <w:t xml:space="preserve"> 2002 American Foundry Society.</w:t>
          </w:r>
        </w:p>
        <w:p w:rsidR="002059A2" w:rsidRPr="00C50DEB" w:rsidRDefault="002059A2" w:rsidP="002059A2">
          <w:pPr>
            <w:numPr>
              <w:ilvl w:val="0"/>
              <w:numId w:val="4"/>
            </w:numPr>
            <w:spacing w:after="0" w:line="360" w:lineRule="auto"/>
            <w:jc w:val="both"/>
            <w:rPr>
              <w:rFonts w:ascii="Times New Roman" w:hAnsi="Times New Roman" w:cs="Times New Roman"/>
              <w:sz w:val="24"/>
              <w:szCs w:val="24"/>
            </w:rPr>
          </w:pPr>
          <w:r w:rsidRPr="00C50DEB">
            <w:rPr>
              <w:rFonts w:ascii="Times New Roman" w:hAnsi="Times New Roman" w:cs="Times New Roman"/>
              <w:sz w:val="24"/>
              <w:szCs w:val="24"/>
            </w:rPr>
            <w:t xml:space="preserve">Bernal Lima, L. ALIMENTACIÓN DE PIEZAS DE ACERO CON MEDIOS AUXILIARES. </w:t>
          </w:r>
          <w:proofErr w:type="spellStart"/>
          <w:r w:rsidRPr="00C50DEB">
            <w:rPr>
              <w:rFonts w:ascii="Times New Roman" w:hAnsi="Times New Roman" w:cs="Times New Roman"/>
              <w:sz w:val="24"/>
              <w:szCs w:val="24"/>
            </w:rPr>
            <w:t>Foseco</w:t>
          </w:r>
          <w:proofErr w:type="spellEnd"/>
          <w:r w:rsidRPr="00C50DEB">
            <w:rPr>
              <w:rFonts w:ascii="Times New Roman" w:hAnsi="Times New Roman" w:cs="Times New Roman"/>
              <w:sz w:val="24"/>
              <w:szCs w:val="24"/>
            </w:rPr>
            <w:t xml:space="preserve"> S. A. DE C. V. n. d.</w:t>
          </w:r>
        </w:p>
        <w:p w:rsidR="002059A2" w:rsidRDefault="002059A2" w:rsidP="002059A2">
          <w:pPr>
            <w:pStyle w:val="EndNoteBibliography"/>
            <w:numPr>
              <w:ilvl w:val="0"/>
              <w:numId w:val="4"/>
            </w:numPr>
            <w:autoSpaceDE w:val="0"/>
            <w:autoSpaceDN w:val="0"/>
            <w:adjustRightInd w:val="0"/>
            <w:spacing w:after="0" w:line="360" w:lineRule="auto"/>
            <w:rPr>
              <w:rFonts w:ascii="Times New Roman" w:hAnsi="Times New Roman" w:cs="Times New Roman"/>
              <w:sz w:val="24"/>
              <w:szCs w:val="24"/>
              <w:lang w:val="es-ES"/>
            </w:rPr>
          </w:pPr>
          <w:r w:rsidRPr="00C50DEB">
            <w:rPr>
              <w:rFonts w:ascii="Times New Roman" w:hAnsi="Times New Roman" w:cs="Times New Roman"/>
              <w:sz w:val="24"/>
              <w:szCs w:val="24"/>
              <w:lang w:val="es-ES"/>
            </w:rPr>
            <w:t xml:space="preserve">Breton, L., </w:t>
          </w:r>
          <w:r w:rsidRPr="00C50DEB">
            <w:rPr>
              <w:rFonts w:ascii="Times New Roman" w:hAnsi="Times New Roman" w:cs="Times New Roman"/>
              <w:i/>
              <w:sz w:val="24"/>
              <w:szCs w:val="24"/>
              <w:lang w:val="es-ES"/>
            </w:rPr>
            <w:t>Defectos de las piezas de fundición. TOMO I.</w:t>
          </w:r>
          <w:r w:rsidRPr="00C50DEB">
            <w:rPr>
              <w:rFonts w:ascii="Times New Roman" w:hAnsi="Times New Roman" w:cs="Times New Roman"/>
              <w:sz w:val="24"/>
              <w:szCs w:val="24"/>
              <w:lang w:val="es-ES"/>
            </w:rPr>
            <w:t>1965. (Ediciones URMO. Espartero, 10 Bilbao. España).</w:t>
          </w:r>
        </w:p>
        <w:p w:rsidR="00CE2205" w:rsidRPr="00C50DEB" w:rsidRDefault="00CE2205" w:rsidP="00CE2205">
          <w:pPr>
            <w:pStyle w:val="EndNoteBibliography"/>
            <w:numPr>
              <w:ilvl w:val="0"/>
              <w:numId w:val="4"/>
            </w:numPr>
            <w:autoSpaceDE w:val="0"/>
            <w:autoSpaceDN w:val="0"/>
            <w:adjustRightInd w:val="0"/>
            <w:spacing w:after="0" w:line="360" w:lineRule="auto"/>
            <w:rPr>
              <w:rFonts w:ascii="Times New Roman" w:hAnsi="Times New Roman" w:cs="Times New Roman"/>
              <w:sz w:val="24"/>
              <w:szCs w:val="24"/>
              <w:lang w:val="es-ES"/>
            </w:rPr>
          </w:pPr>
          <w:r w:rsidRPr="00CE2205">
            <w:rPr>
              <w:rFonts w:ascii="Times New Roman" w:hAnsi="Times New Roman" w:cs="Times New Roman"/>
              <w:sz w:val="24"/>
              <w:szCs w:val="24"/>
            </w:rPr>
            <w:t xml:space="preserve">Certified, A.I., AMI® Feeding System Products. , in (Insulating Exothermic sleeves. </w:t>
          </w:r>
          <w:r w:rsidRPr="00CE2205">
            <w:rPr>
              <w:rFonts w:ascii="Times New Roman" w:hAnsi="Times New Roman" w:cs="Times New Roman"/>
              <w:sz w:val="24"/>
              <w:szCs w:val="24"/>
              <w:lang w:val="es-ES"/>
            </w:rPr>
            <w:t>Breaker Core, Exothermic Core, Pouring Cup). 2008.</w:t>
          </w:r>
        </w:p>
        <w:p w:rsidR="002059A2" w:rsidRPr="00C50DEB" w:rsidRDefault="002059A2" w:rsidP="002059A2">
          <w:pPr>
            <w:pStyle w:val="EndNoteBibliography"/>
            <w:numPr>
              <w:ilvl w:val="0"/>
              <w:numId w:val="4"/>
            </w:numPr>
            <w:spacing w:after="0" w:line="360" w:lineRule="auto"/>
            <w:rPr>
              <w:rFonts w:ascii="Times New Roman" w:hAnsi="Times New Roman" w:cs="Times New Roman"/>
              <w:sz w:val="24"/>
              <w:szCs w:val="24"/>
              <w:lang w:val="es-ES"/>
            </w:rPr>
          </w:pPr>
          <w:r w:rsidRPr="00C50DEB">
            <w:rPr>
              <w:rFonts w:ascii="Times New Roman" w:hAnsi="Times New Roman" w:cs="Times New Roman"/>
              <w:sz w:val="24"/>
              <w:szCs w:val="24"/>
              <w:lang w:val="es-ES"/>
            </w:rPr>
            <w:t xml:space="preserve">Cruz Pérez, J.C., </w:t>
          </w:r>
          <w:r w:rsidRPr="00C50DEB">
            <w:rPr>
              <w:rFonts w:ascii="Times New Roman" w:hAnsi="Times New Roman" w:cs="Times New Roman"/>
              <w:i/>
              <w:sz w:val="24"/>
              <w:szCs w:val="24"/>
              <w:lang w:val="es-ES"/>
            </w:rPr>
            <w:t>Empleo de la cáscara de arroz como material auxiliar en la fundición de piezas de acero al carbono</w:t>
          </w:r>
          <w:r w:rsidRPr="00C50DEB">
            <w:rPr>
              <w:rFonts w:ascii="Times New Roman" w:hAnsi="Times New Roman" w:cs="Times New Roman"/>
              <w:sz w:val="24"/>
              <w:szCs w:val="24"/>
              <w:lang w:val="es-ES"/>
            </w:rPr>
            <w:t xml:space="preserve">. Tesis de Maestría en Ingeniería Mecánica. </w:t>
          </w:r>
          <w:r w:rsidRPr="00C50DEB">
            <w:rPr>
              <w:rFonts w:ascii="Times New Roman" w:hAnsi="Times New Roman" w:cs="Times New Roman"/>
              <w:i/>
              <w:sz w:val="24"/>
              <w:szCs w:val="24"/>
              <w:lang w:val="es-ES"/>
            </w:rPr>
            <w:t>Facultad de Ingeniería Mecánica</w:t>
          </w:r>
          <w:r w:rsidRPr="00C50DEB">
            <w:rPr>
              <w:rFonts w:ascii="Times New Roman" w:hAnsi="Times New Roman" w:cs="Times New Roman"/>
              <w:sz w:val="24"/>
              <w:szCs w:val="24"/>
              <w:lang w:val="es-ES"/>
            </w:rPr>
            <w:t xml:space="preserve">. UCLV. Santa Clara. 2009.  </w:t>
          </w:r>
        </w:p>
        <w:p w:rsidR="002059A2" w:rsidRPr="00C50DEB" w:rsidRDefault="002059A2" w:rsidP="002059A2">
          <w:pPr>
            <w:pStyle w:val="EndNoteBibliography"/>
            <w:numPr>
              <w:ilvl w:val="0"/>
              <w:numId w:val="4"/>
            </w:numPr>
            <w:autoSpaceDE w:val="0"/>
            <w:autoSpaceDN w:val="0"/>
            <w:adjustRightInd w:val="0"/>
            <w:spacing w:after="0" w:line="360" w:lineRule="auto"/>
            <w:rPr>
              <w:rFonts w:ascii="Times New Roman" w:hAnsi="Times New Roman" w:cs="Times New Roman"/>
              <w:sz w:val="24"/>
              <w:szCs w:val="24"/>
              <w:lang w:val="es-ES"/>
            </w:rPr>
          </w:pPr>
          <w:r w:rsidRPr="00C50DEB">
            <w:rPr>
              <w:rFonts w:ascii="Times New Roman" w:hAnsi="Times New Roman" w:cs="Times New Roman"/>
              <w:sz w:val="24"/>
              <w:szCs w:val="24"/>
              <w:lang w:val="es-ES"/>
            </w:rPr>
            <w:t>Departamento Técnico de Fundición.,</w:t>
          </w:r>
          <w:r w:rsidRPr="00C50DEB">
            <w:rPr>
              <w:rFonts w:ascii="Times New Roman" w:hAnsi="Times New Roman" w:cs="Times New Roman"/>
              <w:i/>
              <w:sz w:val="24"/>
              <w:szCs w:val="24"/>
              <w:lang w:val="es-ES"/>
            </w:rPr>
            <w:t xml:space="preserve"> Empleo de la cáscara de arroz como aislante en las mazarotas. </w:t>
          </w:r>
          <w:r w:rsidRPr="00C50DEB">
            <w:rPr>
              <w:rFonts w:ascii="Times New Roman" w:hAnsi="Times New Roman" w:cs="Times New Roman"/>
              <w:sz w:val="24"/>
              <w:szCs w:val="24"/>
              <w:lang w:val="es-ES"/>
            </w:rPr>
            <w:t>Planta Mecánica. 1975. Penencia.</w:t>
          </w:r>
        </w:p>
        <w:p w:rsidR="002059A2" w:rsidRDefault="002059A2" w:rsidP="002059A2">
          <w:pPr>
            <w:pStyle w:val="EndNoteBibliography"/>
            <w:numPr>
              <w:ilvl w:val="0"/>
              <w:numId w:val="4"/>
            </w:numPr>
            <w:spacing w:after="0" w:line="360" w:lineRule="auto"/>
            <w:rPr>
              <w:rFonts w:ascii="Times New Roman" w:hAnsi="Times New Roman" w:cs="Times New Roman"/>
              <w:sz w:val="24"/>
              <w:szCs w:val="24"/>
              <w:lang w:val="es-ES"/>
            </w:rPr>
          </w:pPr>
          <w:r w:rsidRPr="00C50DEB">
            <w:rPr>
              <w:rFonts w:ascii="Times New Roman" w:hAnsi="Times New Roman" w:cs="Times New Roman"/>
              <w:sz w:val="24"/>
              <w:szCs w:val="24"/>
              <w:lang w:val="es-ES"/>
            </w:rPr>
            <w:t xml:space="preserve">Gerstman, S.L., </w:t>
          </w:r>
          <w:r w:rsidRPr="00C50DEB">
            <w:rPr>
              <w:rFonts w:ascii="Times New Roman" w:hAnsi="Times New Roman" w:cs="Times New Roman"/>
              <w:i/>
              <w:sz w:val="24"/>
              <w:szCs w:val="24"/>
              <w:lang w:val="es-ES"/>
            </w:rPr>
            <w:t>Empleo de la cáscara de arroz y de avena como material aislante en la mazarota..</w:t>
          </w:r>
          <w:r w:rsidRPr="00C50DEB">
            <w:rPr>
              <w:rFonts w:ascii="Times New Roman" w:hAnsi="Times New Roman" w:cs="Times New Roman"/>
              <w:sz w:val="24"/>
              <w:szCs w:val="24"/>
              <w:lang w:val="es-ES"/>
            </w:rPr>
            <w:t xml:space="preserve"> Revista Foundry., febrero 1955 (División Físico-Metalúrgica de Mines Branch. Departamento de minas y técnica estadística. Ottawa Canadá).</w:t>
          </w:r>
        </w:p>
        <w:p w:rsidR="003243D7" w:rsidRPr="00C50DEB" w:rsidRDefault="003243D7" w:rsidP="002059A2">
          <w:pPr>
            <w:pStyle w:val="EndNoteBibliography"/>
            <w:numPr>
              <w:ilvl w:val="0"/>
              <w:numId w:val="4"/>
            </w:numPr>
            <w:spacing w:after="0" w:line="360" w:lineRule="auto"/>
            <w:rPr>
              <w:rFonts w:ascii="Times New Roman" w:hAnsi="Times New Roman" w:cs="Times New Roman"/>
              <w:sz w:val="24"/>
              <w:szCs w:val="24"/>
              <w:lang w:val="es-ES"/>
            </w:rPr>
          </w:pPr>
          <w:r w:rsidRPr="003243D7">
            <w:rPr>
              <w:rFonts w:ascii="Times New Roman" w:hAnsi="Times New Roman" w:cs="Times New Roman"/>
              <w:sz w:val="24"/>
              <w:szCs w:val="24"/>
            </w:rPr>
            <w:t xml:space="preserve">Idamayanti, D. (2020). Rice Husk Waste as an Exothermic Material for a Riser Sleeve for Steel Casting. </w:t>
          </w:r>
          <w:r w:rsidRPr="003243D7">
            <w:rPr>
              <w:rFonts w:ascii="Times New Roman" w:hAnsi="Times New Roman" w:cs="Times New Roman"/>
              <w:i/>
              <w:iCs/>
              <w:sz w:val="24"/>
              <w:szCs w:val="24"/>
              <w:lang w:val="es-ES"/>
            </w:rPr>
            <w:t>Internacional Journal of Technology 11(1)</w:t>
          </w:r>
          <w:r w:rsidRPr="003243D7">
            <w:rPr>
              <w:rFonts w:ascii="Times New Roman" w:hAnsi="Times New Roman" w:cs="Times New Roman"/>
              <w:sz w:val="24"/>
              <w:szCs w:val="24"/>
              <w:lang w:val="es-ES"/>
            </w:rPr>
            <w:t>, 71-80.</w:t>
          </w:r>
        </w:p>
        <w:p w:rsidR="002059A2" w:rsidRPr="00C50DEB" w:rsidRDefault="002059A2" w:rsidP="002059A2">
          <w:pPr>
            <w:numPr>
              <w:ilvl w:val="0"/>
              <w:numId w:val="4"/>
            </w:numPr>
            <w:spacing w:after="0" w:line="360" w:lineRule="auto"/>
            <w:jc w:val="both"/>
            <w:rPr>
              <w:rFonts w:ascii="Times New Roman" w:hAnsi="Times New Roman" w:cs="Times New Roman"/>
              <w:sz w:val="24"/>
              <w:szCs w:val="24"/>
            </w:rPr>
          </w:pPr>
          <w:r w:rsidRPr="00C50DEB">
            <w:rPr>
              <w:rFonts w:ascii="Times New Roman" w:hAnsi="Times New Roman" w:cs="Times New Roman"/>
              <w:sz w:val="24"/>
              <w:szCs w:val="24"/>
            </w:rPr>
            <w:t xml:space="preserve">Martínez Méndez, J. L. Tecnología para la Fundición de Ruedas de ferrocarril de </w:t>
          </w:r>
          <w:smartTag w:uri="urn:schemas-microsoft-com:office:smarttags" w:element="metricconverter">
            <w:smartTagPr>
              <w:attr w:name="ProductID" w:val="33 pulgadas"/>
            </w:smartTagPr>
            <w:r w:rsidRPr="00C50DEB">
              <w:rPr>
                <w:rFonts w:ascii="Times New Roman" w:hAnsi="Times New Roman" w:cs="Times New Roman"/>
                <w:sz w:val="24"/>
                <w:szCs w:val="24"/>
              </w:rPr>
              <w:t>33 pulgadas</w:t>
            </w:r>
          </w:smartTag>
          <w:r w:rsidRPr="00C50DEB">
            <w:rPr>
              <w:rFonts w:ascii="Times New Roman" w:hAnsi="Times New Roman" w:cs="Times New Roman"/>
              <w:sz w:val="24"/>
              <w:szCs w:val="24"/>
            </w:rPr>
            <w:t xml:space="preserve"> de Alta Calidad. Tesis presentada en opción al grado Académico de Master en Ingeniería Mecánica, Mención Procesos de Manufactura. UCLV. Santa Clara 2000.</w:t>
          </w:r>
        </w:p>
        <w:p w:rsidR="002059A2" w:rsidRPr="00C50DEB" w:rsidRDefault="002059A2" w:rsidP="002059A2">
          <w:pPr>
            <w:pStyle w:val="EndNoteBibliography"/>
            <w:numPr>
              <w:ilvl w:val="0"/>
              <w:numId w:val="4"/>
            </w:numPr>
            <w:autoSpaceDE w:val="0"/>
            <w:autoSpaceDN w:val="0"/>
            <w:adjustRightInd w:val="0"/>
            <w:spacing w:after="0" w:line="360" w:lineRule="auto"/>
            <w:rPr>
              <w:rFonts w:ascii="Times New Roman" w:hAnsi="Times New Roman" w:cs="Times New Roman"/>
              <w:sz w:val="24"/>
              <w:szCs w:val="24"/>
            </w:rPr>
          </w:pPr>
          <w:r w:rsidRPr="00C50DEB">
            <w:rPr>
              <w:rFonts w:ascii="Times New Roman" w:hAnsi="Times New Roman" w:cs="Times New Roman"/>
              <w:sz w:val="24"/>
              <w:szCs w:val="24"/>
            </w:rPr>
            <w:lastRenderedPageBreak/>
            <w:t xml:space="preserve">Miller, W.C., </w:t>
          </w:r>
          <w:r w:rsidRPr="00C50DEB">
            <w:rPr>
              <w:rFonts w:ascii="Times New Roman" w:hAnsi="Times New Roman" w:cs="Times New Roman"/>
              <w:i/>
              <w:sz w:val="24"/>
              <w:szCs w:val="24"/>
            </w:rPr>
            <w:t>Insulating refractory fiber composition and articles for use in casting ferrous metals</w:t>
          </w:r>
          <w:r w:rsidRPr="00C50DEB">
            <w:rPr>
              <w:rFonts w:ascii="Times New Roman" w:hAnsi="Times New Roman" w:cs="Times New Roman"/>
              <w:sz w:val="24"/>
              <w:szCs w:val="24"/>
            </w:rPr>
            <w:t>. 1977: United States Patent. 4 014 704.</w:t>
          </w:r>
        </w:p>
        <w:p w:rsidR="002059A2" w:rsidRPr="00C50DEB" w:rsidRDefault="002059A2" w:rsidP="002059A2">
          <w:pPr>
            <w:pStyle w:val="EndNoteBibliography"/>
            <w:numPr>
              <w:ilvl w:val="0"/>
              <w:numId w:val="4"/>
            </w:numPr>
            <w:autoSpaceDE w:val="0"/>
            <w:autoSpaceDN w:val="0"/>
            <w:adjustRightInd w:val="0"/>
            <w:spacing w:after="0" w:line="360" w:lineRule="auto"/>
            <w:rPr>
              <w:rFonts w:ascii="Times New Roman" w:hAnsi="Times New Roman" w:cs="Times New Roman"/>
              <w:sz w:val="24"/>
              <w:szCs w:val="24"/>
            </w:rPr>
          </w:pPr>
          <w:r w:rsidRPr="00C50DEB">
            <w:rPr>
              <w:rFonts w:ascii="Times New Roman" w:hAnsi="Times New Roman" w:cs="Times New Roman"/>
              <w:sz w:val="24"/>
              <w:szCs w:val="24"/>
            </w:rPr>
            <w:t xml:space="preserve">Ochulor, E. F. </w:t>
          </w:r>
          <w:r w:rsidRPr="00C50DEB">
            <w:rPr>
              <w:rFonts w:ascii="Times New Roman" w:hAnsi="Times New Roman" w:cs="Times New Roman"/>
              <w:i/>
              <w:sz w:val="24"/>
              <w:szCs w:val="24"/>
            </w:rPr>
            <w:t xml:space="preserve">et al., </w:t>
          </w:r>
          <w:r w:rsidRPr="00C50DEB">
            <w:rPr>
              <w:rFonts w:ascii="Times New Roman" w:hAnsi="Times New Roman" w:cs="Times New Roman"/>
              <w:sz w:val="24"/>
              <w:szCs w:val="24"/>
            </w:rPr>
            <w:t>EFFECT OF ALUMINUM DROSS AND RICE HUSK ASH ON THERMAL AND MOULDING PROPERTIES OF SILICA SAND. Nigerian Journal of Technology. Vol. 36, No. 3, July 2017. pp. 794 – 800. Copyright© Faculty of Engineering, University of Nigeria, Nsukka, Print ISSN: 0331-8443,</w:t>
          </w:r>
          <w:r w:rsidR="00564B7F">
            <w:rPr>
              <w:rFonts w:ascii="Times New Roman" w:hAnsi="Times New Roman" w:cs="Times New Roman"/>
              <w:sz w:val="24"/>
              <w:szCs w:val="24"/>
            </w:rPr>
            <w:t xml:space="preserve"> Electronic ISSN: 2467-8821. </w:t>
          </w:r>
          <w:hyperlink r:id="rId27" w:history="1">
            <w:r w:rsidRPr="00C50DEB">
              <w:rPr>
                <w:rStyle w:val="Hipervnculo"/>
                <w:rFonts w:ascii="Times New Roman" w:hAnsi="Times New Roman" w:cs="Times New Roman"/>
                <w:sz w:val="24"/>
                <w:szCs w:val="24"/>
              </w:rPr>
              <w:t>www.nijotech.com</w:t>
            </w:r>
          </w:hyperlink>
          <w:r w:rsidRPr="00C50DEB">
            <w:rPr>
              <w:rFonts w:ascii="Times New Roman" w:hAnsi="Times New Roman" w:cs="Times New Roman"/>
              <w:sz w:val="24"/>
              <w:szCs w:val="24"/>
            </w:rPr>
            <w:t xml:space="preserve">. http://dx.doi.org/10.4314/njt.v36i3.19.  </w:t>
          </w:r>
        </w:p>
        <w:p w:rsidR="002059A2" w:rsidRPr="00C50DEB" w:rsidRDefault="002059A2" w:rsidP="002059A2">
          <w:pPr>
            <w:pStyle w:val="EndNoteBibliography"/>
            <w:numPr>
              <w:ilvl w:val="0"/>
              <w:numId w:val="4"/>
            </w:numPr>
            <w:autoSpaceDE w:val="0"/>
            <w:autoSpaceDN w:val="0"/>
            <w:adjustRightInd w:val="0"/>
            <w:spacing w:after="0" w:line="360" w:lineRule="auto"/>
            <w:rPr>
              <w:rFonts w:ascii="Times New Roman" w:hAnsi="Times New Roman" w:cs="Times New Roman"/>
              <w:sz w:val="24"/>
              <w:szCs w:val="24"/>
              <w:lang w:val="es-ES"/>
            </w:rPr>
          </w:pPr>
          <w:r w:rsidRPr="00C50DEB">
            <w:rPr>
              <w:rFonts w:ascii="Times New Roman" w:hAnsi="Times New Roman" w:cs="Times New Roman"/>
              <w:sz w:val="24"/>
              <w:szCs w:val="24"/>
              <w:lang w:val="es-ES"/>
            </w:rPr>
            <w:t>Ortiz Prado, A., Ruiz Cervantes, O.y  Ortiz  Valera, J. A. Procesos  de  manufactura  I. México, Universidad Nacional Autónoma de México, Facultad de Ingeniería, 2018, 488 p.</w:t>
          </w:r>
        </w:p>
        <w:p w:rsidR="002059A2" w:rsidRPr="00C50DEB" w:rsidRDefault="002059A2" w:rsidP="002059A2">
          <w:pPr>
            <w:numPr>
              <w:ilvl w:val="0"/>
              <w:numId w:val="4"/>
            </w:numPr>
            <w:spacing w:after="0" w:line="360" w:lineRule="auto"/>
            <w:jc w:val="both"/>
            <w:rPr>
              <w:rFonts w:ascii="Times New Roman" w:hAnsi="Times New Roman" w:cs="Times New Roman"/>
              <w:sz w:val="24"/>
              <w:szCs w:val="24"/>
              <w:lang w:val="en-US"/>
            </w:rPr>
          </w:pPr>
          <w:proofErr w:type="spellStart"/>
          <w:r w:rsidRPr="00C50DEB">
            <w:rPr>
              <w:rFonts w:ascii="Times New Roman" w:hAnsi="Times New Roman" w:cs="Times New Roman"/>
              <w:sz w:val="24"/>
              <w:szCs w:val="24"/>
              <w:lang w:val="en-US"/>
            </w:rPr>
            <w:t>Prabhushankar</w:t>
          </w:r>
          <w:proofErr w:type="spellEnd"/>
          <w:r w:rsidRPr="00C50DEB">
            <w:rPr>
              <w:rFonts w:ascii="Times New Roman" w:hAnsi="Times New Roman" w:cs="Times New Roman"/>
              <w:sz w:val="24"/>
              <w:szCs w:val="24"/>
              <w:lang w:val="en-US"/>
            </w:rPr>
            <w:t xml:space="preserve">, N. </w:t>
          </w:r>
          <w:r w:rsidRPr="00C50DEB">
            <w:rPr>
              <w:rFonts w:ascii="Times New Roman" w:hAnsi="Times New Roman" w:cs="Times New Roman"/>
              <w:i/>
              <w:sz w:val="24"/>
              <w:szCs w:val="24"/>
              <w:lang w:val="en-US"/>
            </w:rPr>
            <w:t>et al.</w:t>
          </w:r>
          <w:r w:rsidRPr="00C50DEB">
            <w:rPr>
              <w:rFonts w:ascii="Times New Roman" w:hAnsi="Times New Roman" w:cs="Times New Roman"/>
              <w:sz w:val="24"/>
              <w:szCs w:val="24"/>
              <w:lang w:val="en-US"/>
            </w:rPr>
            <w:t xml:space="preserve"> </w:t>
          </w:r>
          <w:r w:rsidRPr="00C50DEB">
            <w:rPr>
              <w:rFonts w:ascii="Times New Roman" w:hAnsi="Times New Roman" w:cs="Times New Roman"/>
              <w:i/>
              <w:sz w:val="24"/>
              <w:szCs w:val="24"/>
              <w:lang w:val="en-US"/>
            </w:rPr>
            <w:t xml:space="preserve">ALTERNATIVE MATERIALS FOR SILICA SAND, BINDERS AND ADDITIVES IN SAND CASTING PROCESS – A REVIEW. International Journal of Scientific Research and Review. Volume 7, Issue 10, 2018. ISSN NO: 2279-543X.  </w:t>
          </w:r>
        </w:p>
        <w:p w:rsidR="00B85243" w:rsidRPr="00B85243" w:rsidRDefault="002059A2" w:rsidP="005B1287">
          <w:pPr>
            <w:pStyle w:val="Prrafodelista"/>
            <w:numPr>
              <w:ilvl w:val="0"/>
              <w:numId w:val="4"/>
            </w:numPr>
            <w:autoSpaceDE w:val="0"/>
            <w:autoSpaceDN w:val="0"/>
            <w:adjustRightInd w:val="0"/>
            <w:spacing w:after="0" w:line="360" w:lineRule="auto"/>
            <w:rPr>
              <w:rFonts w:ascii="Times New Roman" w:hAnsi="Times New Roman" w:cs="Times New Roman"/>
              <w:sz w:val="24"/>
              <w:szCs w:val="24"/>
            </w:rPr>
          </w:pPr>
          <w:r w:rsidRPr="00B85243">
            <w:rPr>
              <w:rFonts w:ascii="Times New Roman" w:hAnsi="Times New Roman" w:cs="Times New Roman"/>
              <w:sz w:val="24"/>
              <w:szCs w:val="24"/>
              <w:lang w:val="en-US"/>
            </w:rPr>
            <w:t xml:space="preserve">Prat, J. et al. EXACTHERM®. </w:t>
          </w:r>
          <w:r w:rsidRPr="00B85243">
            <w:rPr>
              <w:rFonts w:ascii="Times New Roman" w:hAnsi="Times New Roman" w:cs="Times New Roman"/>
              <w:sz w:val="24"/>
              <w:szCs w:val="24"/>
            </w:rPr>
            <w:t>La Mejora de la Calidad de las Piezas a Través de Formas Aislantes Específicas y Avanzadas Técnicas de Simulación (Patentado) Revista Fundidores 2006.</w:t>
          </w:r>
        </w:p>
        <w:p w:rsidR="00B85243" w:rsidRPr="00B85243" w:rsidRDefault="00B85243" w:rsidP="005B1287">
          <w:pPr>
            <w:pStyle w:val="Prrafodelista"/>
            <w:numPr>
              <w:ilvl w:val="0"/>
              <w:numId w:val="4"/>
            </w:numPr>
            <w:autoSpaceDE w:val="0"/>
            <w:autoSpaceDN w:val="0"/>
            <w:adjustRightInd w:val="0"/>
            <w:spacing w:after="0" w:line="360" w:lineRule="auto"/>
            <w:rPr>
              <w:rFonts w:ascii="Times New Roman" w:hAnsi="Times New Roman" w:cs="Times New Roman"/>
              <w:sz w:val="24"/>
              <w:szCs w:val="24"/>
              <w:lang w:val="en-US"/>
            </w:rPr>
          </w:pPr>
          <w:proofErr w:type="spellStart"/>
          <w:r w:rsidRPr="00B85243">
            <w:rPr>
              <w:rFonts w:ascii="Times New Roman" w:hAnsi="Times New Roman" w:cs="Times New Roman"/>
              <w:sz w:val="24"/>
              <w:szCs w:val="24"/>
              <w:lang w:val="en-US"/>
            </w:rPr>
            <w:t>Purwadi</w:t>
          </w:r>
          <w:proofErr w:type="spellEnd"/>
          <w:r w:rsidRPr="00B85243">
            <w:rPr>
              <w:rFonts w:ascii="Times New Roman" w:hAnsi="Times New Roman" w:cs="Times New Roman"/>
              <w:sz w:val="24"/>
              <w:szCs w:val="24"/>
              <w:lang w:val="en-US"/>
            </w:rPr>
            <w:t>, W. (2020). The Thickness Effect of Exothermic Sleeve Made From Rice Husk on Its Performance as A Riser in Steel Casting. International Journal of Emerging Trends in Engineering Research. Retrieved from http//ww.warse.org/IJETER/static/pdf/file/ijeter115882020.pdf.</w:t>
          </w:r>
        </w:p>
        <w:p w:rsidR="002059A2" w:rsidRDefault="002059A2" w:rsidP="002059A2">
          <w:pPr>
            <w:pStyle w:val="EndNoteBibliography"/>
            <w:numPr>
              <w:ilvl w:val="0"/>
              <w:numId w:val="4"/>
            </w:numPr>
            <w:spacing w:after="0" w:line="360" w:lineRule="auto"/>
            <w:rPr>
              <w:rFonts w:ascii="Times New Roman" w:hAnsi="Times New Roman" w:cs="Times New Roman"/>
              <w:sz w:val="24"/>
              <w:szCs w:val="24"/>
              <w:lang w:val="es-ES"/>
            </w:rPr>
          </w:pPr>
          <w:r w:rsidRPr="00C50DEB">
            <w:rPr>
              <w:rFonts w:ascii="Times New Roman" w:hAnsi="Times New Roman" w:cs="Times New Roman"/>
              <w:sz w:val="24"/>
              <w:szCs w:val="24"/>
              <w:lang w:val="es-ES"/>
            </w:rPr>
            <w:t xml:space="preserve">Rodriguez González, P. </w:t>
          </w:r>
          <w:r w:rsidRPr="00C50DEB">
            <w:rPr>
              <w:rFonts w:ascii="Times New Roman" w:hAnsi="Times New Roman" w:cs="Times New Roman"/>
              <w:i/>
              <w:sz w:val="24"/>
              <w:szCs w:val="24"/>
              <w:lang w:val="es-ES"/>
            </w:rPr>
            <w:t>et al</w:t>
          </w:r>
          <w:r w:rsidRPr="00C50DEB">
            <w:rPr>
              <w:rFonts w:ascii="Times New Roman" w:hAnsi="Times New Roman" w:cs="Times New Roman"/>
              <w:sz w:val="24"/>
              <w:szCs w:val="24"/>
              <w:lang w:val="es-ES"/>
            </w:rPr>
            <w:t xml:space="preserve">., </w:t>
          </w:r>
          <w:r w:rsidRPr="00C50DEB">
            <w:rPr>
              <w:rFonts w:ascii="Times New Roman" w:hAnsi="Times New Roman" w:cs="Times New Roman"/>
              <w:i/>
              <w:sz w:val="24"/>
              <w:szCs w:val="24"/>
              <w:lang w:val="es-ES"/>
            </w:rPr>
            <w:t>Generalización en el uso de mazarotas termoaislantes en la fundición de piezas de acero.</w:t>
          </w:r>
          <w:r w:rsidRPr="00C50DEB">
            <w:rPr>
              <w:rFonts w:ascii="Times New Roman" w:hAnsi="Times New Roman" w:cs="Times New Roman"/>
              <w:sz w:val="24"/>
              <w:szCs w:val="24"/>
              <w:lang w:val="es-ES"/>
            </w:rPr>
            <w:t xml:space="preserve"> Ponencia al XV Forum de Ciencia y Técnca julio 2003. Centro de Investigaciones y Desarrollo de la Fundición. Planta Mecánica. Santa Clara. Villa Clara.</w:t>
          </w:r>
        </w:p>
        <w:p w:rsidR="00C46C35" w:rsidRPr="00C50DEB" w:rsidRDefault="00C46C35" w:rsidP="00C46C35">
          <w:pPr>
            <w:pStyle w:val="EndNoteBibliography"/>
            <w:numPr>
              <w:ilvl w:val="0"/>
              <w:numId w:val="4"/>
            </w:numPr>
            <w:spacing w:after="0" w:line="360" w:lineRule="auto"/>
            <w:rPr>
              <w:rFonts w:ascii="Times New Roman" w:hAnsi="Times New Roman" w:cs="Times New Roman"/>
              <w:sz w:val="24"/>
              <w:szCs w:val="24"/>
              <w:lang w:val="es-ES"/>
            </w:rPr>
          </w:pPr>
          <w:r w:rsidRPr="00C46C35">
            <w:rPr>
              <w:rFonts w:ascii="Times New Roman" w:hAnsi="Times New Roman" w:cs="Times New Roman"/>
              <w:sz w:val="24"/>
              <w:szCs w:val="24"/>
            </w:rPr>
            <w:t xml:space="preserve">Ruddle, R.W., Risering of steel castings. 1979, Printed in the United States of America. </w:t>
          </w:r>
          <w:r w:rsidRPr="00C46C35">
            <w:rPr>
              <w:rFonts w:ascii="Times New Roman" w:hAnsi="Times New Roman" w:cs="Times New Roman"/>
              <w:sz w:val="24"/>
              <w:szCs w:val="24"/>
              <w:lang w:val="es-ES"/>
            </w:rPr>
            <w:t>© Foseco, Inc. : Published by FOSeCO®.</w:t>
          </w:r>
        </w:p>
        <w:p w:rsidR="00FA4420" w:rsidRDefault="002059A2" w:rsidP="002059A2">
          <w:pPr>
            <w:numPr>
              <w:ilvl w:val="0"/>
              <w:numId w:val="4"/>
            </w:numPr>
            <w:spacing w:after="0" w:line="360" w:lineRule="auto"/>
            <w:ind w:left="714" w:hanging="357"/>
            <w:jc w:val="both"/>
            <w:rPr>
              <w:rFonts w:ascii="Times New Roman" w:hAnsi="Times New Roman" w:cs="Times New Roman"/>
              <w:sz w:val="24"/>
              <w:szCs w:val="24"/>
            </w:rPr>
          </w:pPr>
          <w:proofErr w:type="spellStart"/>
          <w:r w:rsidRPr="00C50DEB">
            <w:rPr>
              <w:rFonts w:ascii="Times New Roman" w:hAnsi="Times New Roman" w:cs="Times New Roman"/>
              <w:sz w:val="24"/>
              <w:szCs w:val="24"/>
            </w:rPr>
            <w:lastRenderedPageBreak/>
            <w:t>Salcines</w:t>
          </w:r>
          <w:proofErr w:type="spellEnd"/>
          <w:r w:rsidRPr="00C50DEB">
            <w:rPr>
              <w:rFonts w:ascii="Times New Roman" w:hAnsi="Times New Roman" w:cs="Times New Roman"/>
              <w:sz w:val="24"/>
              <w:szCs w:val="24"/>
            </w:rPr>
            <w:t xml:space="preserve"> Merino, </w:t>
          </w:r>
          <w:r w:rsidR="00B85243">
            <w:rPr>
              <w:rFonts w:ascii="Times New Roman" w:hAnsi="Times New Roman" w:cs="Times New Roman"/>
              <w:sz w:val="24"/>
              <w:szCs w:val="24"/>
            </w:rPr>
            <w:t xml:space="preserve">C. </w:t>
          </w:r>
          <w:r w:rsidRPr="00C50DEB">
            <w:rPr>
              <w:rFonts w:ascii="Times New Roman" w:hAnsi="Times New Roman" w:cs="Times New Roman"/>
              <w:sz w:val="24"/>
              <w:szCs w:val="24"/>
            </w:rPr>
            <w:t>M. LA CONTRACCION. Efectos posteriores y su prevención. CURSO DE VERANO. UCLV. FACULTAD DE TECNOLOGIA. DPTO TECNOLOGIA MECANICA. SECCION DE FUNDICION. 1971.</w:t>
          </w:r>
        </w:p>
        <w:p w:rsidR="004A0F90" w:rsidRDefault="00FA4420" w:rsidP="00FA4420">
          <w:pPr>
            <w:numPr>
              <w:ilvl w:val="0"/>
              <w:numId w:val="4"/>
            </w:numPr>
            <w:spacing w:after="0" w:line="360" w:lineRule="auto"/>
            <w:jc w:val="both"/>
            <w:rPr>
              <w:rFonts w:ascii="Times New Roman" w:hAnsi="Times New Roman" w:cs="Times New Roman"/>
              <w:sz w:val="24"/>
              <w:szCs w:val="24"/>
            </w:rPr>
          </w:pPr>
          <w:proofErr w:type="spellStart"/>
          <w:r w:rsidRPr="00FA4420">
            <w:rPr>
              <w:rFonts w:ascii="Times New Roman" w:hAnsi="Times New Roman" w:cs="Times New Roman"/>
              <w:sz w:val="24"/>
              <w:szCs w:val="24"/>
            </w:rPr>
            <w:t>Steger</w:t>
          </w:r>
          <w:proofErr w:type="spellEnd"/>
          <w:r w:rsidRPr="00FA4420">
            <w:rPr>
              <w:rFonts w:ascii="Times New Roman" w:hAnsi="Times New Roman" w:cs="Times New Roman"/>
              <w:sz w:val="24"/>
              <w:szCs w:val="24"/>
            </w:rPr>
            <w:t>, A. (1963). Empleo de materiales aislantes en la fundición. Fundición. España., p. 8.</w:t>
          </w:r>
        </w:p>
        <w:p w:rsidR="002059A2" w:rsidRPr="004A0F90" w:rsidRDefault="004A0F90" w:rsidP="00B079AF">
          <w:pPr>
            <w:numPr>
              <w:ilvl w:val="0"/>
              <w:numId w:val="4"/>
            </w:numPr>
            <w:spacing w:after="0" w:line="360" w:lineRule="auto"/>
            <w:jc w:val="both"/>
            <w:rPr>
              <w:rFonts w:ascii="Times New Roman" w:hAnsi="Times New Roman" w:cs="Times New Roman"/>
              <w:sz w:val="24"/>
              <w:szCs w:val="24"/>
              <w:lang w:val="en-US"/>
            </w:rPr>
          </w:pPr>
          <w:proofErr w:type="spellStart"/>
          <w:r w:rsidRPr="00B079AF">
            <w:rPr>
              <w:rFonts w:ascii="Times New Roman" w:hAnsi="Times New Roman" w:cs="Times New Roman"/>
              <w:sz w:val="24"/>
              <w:szCs w:val="24"/>
            </w:rPr>
            <w:t>S</w:t>
          </w:r>
          <w:r w:rsidR="00B079AF" w:rsidRPr="00B079AF">
            <w:rPr>
              <w:rFonts w:ascii="Times New Roman" w:hAnsi="Times New Roman" w:cs="Times New Roman"/>
              <w:sz w:val="24"/>
              <w:szCs w:val="24"/>
            </w:rPr>
            <w:t>uá</w:t>
          </w:r>
          <w:r w:rsidRPr="00B079AF">
            <w:rPr>
              <w:rFonts w:ascii="Times New Roman" w:hAnsi="Times New Roman" w:cs="Times New Roman"/>
              <w:sz w:val="24"/>
              <w:szCs w:val="24"/>
            </w:rPr>
            <w:t>res</w:t>
          </w:r>
          <w:proofErr w:type="spellEnd"/>
          <w:r w:rsidRPr="00B079AF">
            <w:rPr>
              <w:rFonts w:ascii="Times New Roman" w:hAnsi="Times New Roman" w:cs="Times New Roman"/>
              <w:sz w:val="24"/>
              <w:szCs w:val="24"/>
            </w:rPr>
            <w:t xml:space="preserve"> </w:t>
          </w:r>
          <w:proofErr w:type="spellStart"/>
          <w:r w:rsidRPr="00B079AF">
            <w:rPr>
              <w:rFonts w:ascii="Times New Roman" w:hAnsi="Times New Roman" w:cs="Times New Roman"/>
              <w:sz w:val="24"/>
              <w:szCs w:val="24"/>
            </w:rPr>
            <w:t>Lisca</w:t>
          </w:r>
          <w:proofErr w:type="spellEnd"/>
          <w:r w:rsidRPr="00B079AF">
            <w:rPr>
              <w:rFonts w:ascii="Times New Roman" w:hAnsi="Times New Roman" w:cs="Times New Roman"/>
              <w:sz w:val="24"/>
              <w:szCs w:val="24"/>
            </w:rPr>
            <w:t>, L. H.,</w:t>
          </w:r>
          <w:r w:rsidR="00B079AF" w:rsidRPr="00B079AF">
            <w:rPr>
              <w:rFonts w:ascii="Times New Roman" w:hAnsi="Times New Roman" w:cs="Times New Roman"/>
              <w:sz w:val="24"/>
              <w:szCs w:val="24"/>
            </w:rPr>
            <w:t xml:space="preserve"> Incremento del rendimiento tecnológico mediante la disminución de defectos en la fundición d</w:t>
          </w:r>
          <w:r w:rsidR="00B079AF">
            <w:rPr>
              <w:rFonts w:ascii="Times New Roman" w:hAnsi="Times New Roman" w:cs="Times New Roman"/>
              <w:sz w:val="24"/>
              <w:szCs w:val="24"/>
            </w:rPr>
            <w:t xml:space="preserve">e piezas de acero tipo ruedas. </w:t>
          </w:r>
          <w:r w:rsidR="00B079AF" w:rsidRPr="00B079AF">
            <w:rPr>
              <w:rFonts w:ascii="Times New Roman" w:hAnsi="Times New Roman" w:cs="Times New Roman"/>
              <w:sz w:val="24"/>
              <w:szCs w:val="24"/>
            </w:rPr>
            <w:t>Tesis doctoral. Universidad Cen</w:t>
          </w:r>
          <w:r w:rsidR="00B079AF">
            <w:rPr>
              <w:rFonts w:ascii="Times New Roman" w:hAnsi="Times New Roman" w:cs="Times New Roman"/>
              <w:sz w:val="24"/>
              <w:szCs w:val="24"/>
            </w:rPr>
            <w:t>tral de Las Villas. Santa Clara</w:t>
          </w:r>
          <w:r w:rsidR="00B079AF" w:rsidRPr="00B079AF">
            <w:rPr>
              <w:rFonts w:ascii="Times New Roman" w:hAnsi="Times New Roman" w:cs="Times New Roman"/>
              <w:sz w:val="24"/>
              <w:szCs w:val="24"/>
            </w:rPr>
            <w:t xml:space="preserve"> </w:t>
          </w:r>
          <w:r w:rsidR="00B079AF" w:rsidRPr="00B079AF">
            <w:rPr>
              <w:rFonts w:ascii="Times New Roman" w:hAnsi="Times New Roman" w:cs="Times New Roman"/>
              <w:sz w:val="24"/>
              <w:szCs w:val="24"/>
              <w:lang w:val="en-US"/>
            </w:rPr>
            <w:t>2017.</w:t>
          </w:r>
          <w:r>
            <w:rPr>
              <w:rFonts w:ascii="Times New Roman" w:hAnsi="Times New Roman" w:cs="Times New Roman"/>
              <w:sz w:val="24"/>
              <w:szCs w:val="24"/>
              <w:lang w:val="en-US"/>
            </w:rPr>
            <w:t xml:space="preserve"> </w:t>
          </w:r>
          <w:r w:rsidR="002059A2" w:rsidRPr="004A0F90">
            <w:rPr>
              <w:rFonts w:ascii="Times New Roman" w:hAnsi="Times New Roman" w:cs="Times New Roman"/>
              <w:sz w:val="24"/>
              <w:szCs w:val="24"/>
              <w:lang w:val="en-US"/>
            </w:rPr>
            <w:t xml:space="preserve"> </w:t>
          </w:r>
        </w:p>
        <w:p w:rsidR="002059A2" w:rsidRPr="00C50DEB" w:rsidRDefault="002059A2" w:rsidP="002059A2">
          <w:pPr>
            <w:pStyle w:val="EndNoteBibliography"/>
            <w:numPr>
              <w:ilvl w:val="0"/>
              <w:numId w:val="4"/>
            </w:numPr>
            <w:spacing w:after="0" w:line="360" w:lineRule="auto"/>
            <w:rPr>
              <w:rFonts w:ascii="Times New Roman" w:hAnsi="Times New Roman" w:cs="Times New Roman"/>
              <w:sz w:val="24"/>
              <w:szCs w:val="24"/>
            </w:rPr>
          </w:pPr>
          <w:r w:rsidRPr="00832A1F">
            <w:rPr>
              <w:rFonts w:ascii="Times New Roman" w:hAnsi="Times New Roman" w:cs="Times New Roman"/>
              <w:sz w:val="24"/>
              <w:szCs w:val="24"/>
            </w:rPr>
            <w:t xml:space="preserve">Twardowska, H. et </w:t>
          </w:r>
          <w:r w:rsidRPr="00C50DEB">
            <w:rPr>
              <w:rFonts w:ascii="Times New Roman" w:hAnsi="Times New Roman" w:cs="Times New Roman"/>
              <w:sz w:val="24"/>
              <w:szCs w:val="24"/>
            </w:rPr>
            <w:t xml:space="preserve">al, </w:t>
          </w:r>
          <w:r w:rsidRPr="00C50DEB">
            <w:rPr>
              <w:rFonts w:ascii="Times New Roman" w:hAnsi="Times New Roman" w:cs="Times New Roman"/>
              <w:i/>
              <w:sz w:val="24"/>
              <w:szCs w:val="24"/>
            </w:rPr>
            <w:t>Exothermic sleeve compositions containing aluminun dross.  United States Patent 6,360,808</w:t>
          </w:r>
          <w:r w:rsidRPr="00C50DEB">
            <w:rPr>
              <w:rFonts w:ascii="Times New Roman" w:hAnsi="Times New Roman" w:cs="Times New Roman"/>
              <w:sz w:val="24"/>
              <w:szCs w:val="24"/>
            </w:rPr>
            <w:t>. 2002, Ashland Inc. (Dublin OH): USA.</w:t>
          </w:r>
        </w:p>
        <w:sdt>
          <w:sdtPr>
            <w:id w:val="1450668669"/>
            <w:bibliography/>
          </w:sdtPr>
          <w:sdtEndPr/>
          <w:sdtContent>
            <w:p w:rsidR="006B5C33" w:rsidRPr="00951773" w:rsidRDefault="003243D7" w:rsidP="003243D7">
              <w:pPr>
                <w:numPr>
                  <w:ilvl w:val="0"/>
                  <w:numId w:val="4"/>
                </w:numPr>
                <w:spacing w:after="0" w:line="360" w:lineRule="auto"/>
                <w:jc w:val="both"/>
              </w:pPr>
              <w:r w:rsidRPr="003243D7">
                <w:rPr>
                  <w:rFonts w:ascii="Times New Roman" w:hAnsi="Times New Roman" w:cs="Times New Roman"/>
                  <w:bCs/>
                  <w:sz w:val="24"/>
                  <w:szCs w:val="24"/>
                  <w:lang w:val="en-US"/>
                </w:rPr>
                <w:t xml:space="preserve">Williams, T. J. (2016). </w:t>
              </w:r>
              <w:proofErr w:type="spellStart"/>
              <w:r w:rsidRPr="003243D7">
                <w:rPr>
                  <w:rFonts w:ascii="Times New Roman" w:hAnsi="Times New Roman" w:cs="Times New Roman"/>
                  <w:bCs/>
                  <w:sz w:val="24"/>
                  <w:szCs w:val="24"/>
                  <w:lang w:val="en-US"/>
                </w:rPr>
                <w:t>Thermophysical</w:t>
              </w:r>
              <w:proofErr w:type="spellEnd"/>
              <w:r w:rsidRPr="003243D7">
                <w:rPr>
                  <w:rFonts w:ascii="Times New Roman" w:hAnsi="Times New Roman" w:cs="Times New Roman"/>
                  <w:bCs/>
                  <w:sz w:val="24"/>
                  <w:szCs w:val="24"/>
                  <w:lang w:val="en-US"/>
                </w:rPr>
                <w:t xml:space="preserve"> Properties and Performance of Riser sleeves for Steel Castings. . </w:t>
              </w:r>
              <w:r w:rsidRPr="003243D7">
                <w:rPr>
                  <w:rFonts w:ascii="Times New Roman" w:hAnsi="Times New Roman" w:cs="Times New Roman"/>
                  <w:bCs/>
                  <w:sz w:val="24"/>
                  <w:szCs w:val="24"/>
                </w:rPr>
                <w:t xml:space="preserve">International </w:t>
              </w:r>
              <w:proofErr w:type="spellStart"/>
              <w:r w:rsidRPr="003243D7">
                <w:rPr>
                  <w:rFonts w:ascii="Times New Roman" w:hAnsi="Times New Roman" w:cs="Times New Roman"/>
                  <w:bCs/>
                  <w:sz w:val="24"/>
                  <w:szCs w:val="24"/>
                </w:rPr>
                <w:t>Journal</w:t>
              </w:r>
              <w:proofErr w:type="spellEnd"/>
              <w:r w:rsidRPr="003243D7">
                <w:rPr>
                  <w:rFonts w:ascii="Times New Roman" w:hAnsi="Times New Roman" w:cs="Times New Roman"/>
                  <w:bCs/>
                  <w:sz w:val="24"/>
                  <w:szCs w:val="24"/>
                </w:rPr>
                <w:t xml:space="preserve"> of </w:t>
              </w:r>
              <w:proofErr w:type="spellStart"/>
              <w:r w:rsidRPr="003243D7">
                <w:rPr>
                  <w:rFonts w:ascii="Times New Roman" w:hAnsi="Times New Roman" w:cs="Times New Roman"/>
                  <w:bCs/>
                  <w:sz w:val="24"/>
                  <w:szCs w:val="24"/>
                </w:rPr>
                <w:t>Metalcasting</w:t>
              </w:r>
              <w:proofErr w:type="spellEnd"/>
              <w:r w:rsidRPr="003243D7">
                <w:rPr>
                  <w:rFonts w:ascii="Times New Roman" w:hAnsi="Times New Roman" w:cs="Times New Roman"/>
                  <w:bCs/>
                  <w:sz w:val="24"/>
                  <w:szCs w:val="24"/>
                </w:rPr>
                <w:t>, 10(4), 535-555.</w:t>
              </w:r>
              <w:r w:rsidR="00564B7F">
                <w:rPr>
                  <w:rFonts w:ascii="Times New Roman" w:hAnsi="Times New Roman" w:cs="Times New Roman"/>
                  <w:b/>
                  <w:bCs/>
                  <w:sz w:val="24"/>
                  <w:szCs w:val="24"/>
                </w:rPr>
                <w:t xml:space="preserve"> </w:t>
              </w:r>
            </w:p>
          </w:sdtContent>
        </w:sdt>
        <w:p w:rsidR="00C50DEB" w:rsidRPr="002D672A" w:rsidRDefault="002059A2" w:rsidP="005B1287">
          <w:pPr>
            <w:pStyle w:val="EndNoteBibliography"/>
            <w:numPr>
              <w:ilvl w:val="0"/>
              <w:numId w:val="4"/>
            </w:numPr>
            <w:spacing w:after="0" w:line="360" w:lineRule="auto"/>
            <w:ind w:hanging="294"/>
            <w:rPr>
              <w:rFonts w:asciiTheme="minorHAnsi" w:hAnsiTheme="minorHAnsi"/>
            </w:rPr>
          </w:pPr>
          <w:r w:rsidRPr="002D672A">
            <w:rPr>
              <w:rFonts w:ascii="Times New Roman" w:hAnsi="Times New Roman" w:cs="Times New Roman"/>
              <w:sz w:val="24"/>
              <w:szCs w:val="24"/>
            </w:rPr>
            <w:t>Wlodawer, R.</w:t>
          </w:r>
          <w:r w:rsidRPr="002D672A">
            <w:rPr>
              <w:rFonts w:ascii="Times New Roman" w:hAnsi="Times New Roman" w:cs="Times New Roman"/>
              <w:i/>
              <w:sz w:val="24"/>
              <w:szCs w:val="24"/>
            </w:rPr>
            <w:t xml:space="preserve"> Directional Solidification of Steel Castings. Pergamon Press.</w:t>
          </w:r>
          <w:r w:rsidRPr="002D672A">
            <w:rPr>
              <w:rFonts w:ascii="Times New Roman" w:hAnsi="Times New Roman" w:cs="Times New Roman"/>
              <w:sz w:val="24"/>
              <w:szCs w:val="24"/>
            </w:rPr>
            <w:t xml:space="preserve"> First English edition 1966 ed. 1966. 255 pages.</w:t>
          </w:r>
          <w:sdt>
            <w:sdtPr>
              <w:rPr>
                <w:rFonts w:ascii="Times New Roman" w:hAnsi="Times New Roman" w:cs="Times New Roman"/>
                <w:sz w:val="24"/>
                <w:szCs w:val="24"/>
              </w:rPr>
              <w:id w:val="1532233341"/>
              <w:citation/>
            </w:sdtPr>
            <w:sdtEndPr/>
            <w:sdtContent>
              <w:r w:rsidR="00071700" w:rsidRPr="002D672A">
                <w:rPr>
                  <w:rFonts w:ascii="Times New Roman" w:hAnsi="Times New Roman" w:cs="Times New Roman"/>
                  <w:sz w:val="24"/>
                  <w:szCs w:val="24"/>
                </w:rPr>
                <w:fldChar w:fldCharType="begin"/>
              </w:r>
              <w:r w:rsidR="00071700" w:rsidRPr="002D672A">
                <w:rPr>
                  <w:rFonts w:ascii="Times New Roman" w:hAnsi="Times New Roman" w:cs="Times New Roman"/>
                  <w:sz w:val="24"/>
                  <w:szCs w:val="24"/>
                </w:rPr>
                <w:instrText xml:space="preserve"> CITATION AlS15 \l 1033 </w:instrText>
              </w:r>
              <w:r w:rsidR="00071700" w:rsidRPr="002D672A">
                <w:rPr>
                  <w:rFonts w:ascii="Times New Roman" w:hAnsi="Times New Roman" w:cs="Times New Roman"/>
                  <w:sz w:val="24"/>
                  <w:szCs w:val="24"/>
                </w:rPr>
                <w:fldChar w:fldCharType="separate"/>
              </w:r>
              <w:r w:rsidR="00564B7F" w:rsidRPr="002D672A">
                <w:rPr>
                  <w:rFonts w:ascii="Times New Roman" w:hAnsi="Times New Roman" w:cs="Times New Roman"/>
                  <w:sz w:val="24"/>
                  <w:szCs w:val="24"/>
                </w:rPr>
                <w:t xml:space="preserve"> (Al Shafe, 2015)</w:t>
              </w:r>
              <w:r w:rsidR="00071700" w:rsidRPr="002D672A">
                <w:rPr>
                  <w:rFonts w:ascii="Times New Roman" w:hAnsi="Times New Roman" w:cs="Times New Roman"/>
                  <w:sz w:val="24"/>
                  <w:szCs w:val="24"/>
                </w:rPr>
                <w:fldChar w:fldCharType="end"/>
              </w:r>
            </w:sdtContent>
          </w:sdt>
          <w:r w:rsidR="00B85243" w:rsidRPr="002D672A">
            <w:rPr>
              <w:rFonts w:ascii="Times New Roman" w:hAnsi="Times New Roman" w:cs="Times New Roman"/>
              <w:sz w:val="24"/>
              <w:szCs w:val="24"/>
            </w:rPr>
            <w:t>.</w:t>
          </w:r>
          <w:sdt>
            <w:sdtPr>
              <w:id w:val="-573587230"/>
              <w:showingPlcHdr/>
              <w:bibliography/>
            </w:sdtPr>
            <w:sdtEndPr/>
            <w:sdtContent>
              <w:r w:rsidR="00AA2577">
                <w:t xml:space="preserve">     </w:t>
              </w:r>
            </w:sdtContent>
          </w:sdt>
        </w:p>
      </w:sdtContent>
    </w:sdt>
    <w:p w:rsidR="00AA2577" w:rsidRDefault="00AA2577" w:rsidP="00FF3346">
      <w:pPr>
        <w:spacing w:after="0" w:line="360" w:lineRule="auto"/>
        <w:jc w:val="both"/>
        <w:rPr>
          <w:rFonts w:ascii="Times New Roman" w:hAnsi="Times New Roman" w:cs="Times New Roman"/>
          <w:sz w:val="24"/>
          <w:szCs w:val="24"/>
        </w:rPr>
      </w:pPr>
    </w:p>
    <w:sectPr w:rsidR="00AA2577" w:rsidSect="00C8585B">
      <w:headerReference w:type="default" r:id="rId2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5D5" w:rsidRDefault="007A75D5" w:rsidP="00C8585B">
      <w:pPr>
        <w:spacing w:after="0" w:line="240" w:lineRule="auto"/>
      </w:pPr>
      <w:r>
        <w:separator/>
      </w:r>
    </w:p>
  </w:endnote>
  <w:endnote w:type="continuationSeparator" w:id="0">
    <w:p w:rsidR="007A75D5" w:rsidRDefault="007A75D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1A0169" w:rsidRDefault="001A0169">
        <w:pPr>
          <w:pStyle w:val="Piedepgina"/>
          <w:jc w:val="right"/>
        </w:pPr>
        <w:r>
          <w:fldChar w:fldCharType="begin"/>
        </w:r>
        <w:r>
          <w:instrText xml:space="preserve"> PAGE   \* MERGEFORMAT </w:instrText>
        </w:r>
        <w:r>
          <w:fldChar w:fldCharType="separate"/>
        </w:r>
        <w:r w:rsidR="00EF26AC">
          <w:rPr>
            <w:noProof/>
          </w:rPr>
          <w:t>17</w:t>
        </w:r>
        <w:r>
          <w:rPr>
            <w:noProof/>
          </w:rPr>
          <w:fldChar w:fldCharType="end"/>
        </w:r>
      </w:p>
    </w:sdtContent>
  </w:sdt>
  <w:p w:rsidR="001A0169" w:rsidRPr="00C8585B" w:rsidRDefault="001A0169"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1A0169" w:rsidRDefault="001A0169"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1A0169" w:rsidRPr="00C8585B" w:rsidRDefault="001A0169" w:rsidP="00C8585B">
    <w:pPr>
      <w:pStyle w:val="Encabezado"/>
      <w:jc w:val="center"/>
      <w:rPr>
        <w:rFonts w:ascii="Verdana" w:hAnsi="Verdana"/>
        <w:b/>
        <w:sz w:val="16"/>
        <w:szCs w:val="16"/>
        <w:lang w:val="es-ES_tradnl"/>
      </w:rPr>
    </w:pPr>
    <w:r w:rsidRPr="001D2D08">
      <w:rPr>
        <w:rFonts w:ascii="Verdana" w:hAnsi="Verdana"/>
        <w:b/>
        <w:sz w:val="16"/>
        <w:szCs w:val="16"/>
        <w:lang w:val="es-ES_tradnl"/>
      </w:rPr>
      <w:t>TÍTULO. Aumento de la eficiencia económica de la fundición de piezas de acero a través de la aplicación de la cáscara de arroz como termoaislante</w:t>
    </w:r>
  </w:p>
  <w:p w:rsidR="001A0169" w:rsidRDefault="001A0169" w:rsidP="00671849">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6AC" w:rsidRPr="00C8585B" w:rsidRDefault="00EF26AC" w:rsidP="00EF26AC">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EF26AC" w:rsidRDefault="00EF26AC" w:rsidP="00EF26AC">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EF26AC" w:rsidRPr="00C8585B" w:rsidRDefault="00EF26AC" w:rsidP="00EF26AC">
    <w:pPr>
      <w:pStyle w:val="Encabezado"/>
      <w:jc w:val="center"/>
      <w:rPr>
        <w:rFonts w:ascii="Verdana" w:hAnsi="Verdana"/>
        <w:b/>
        <w:sz w:val="16"/>
        <w:szCs w:val="16"/>
        <w:lang w:val="es-ES_tradnl"/>
      </w:rPr>
    </w:pPr>
    <w:r w:rsidRPr="001D2D08">
      <w:rPr>
        <w:rFonts w:ascii="Verdana" w:hAnsi="Verdana"/>
        <w:b/>
        <w:sz w:val="16"/>
        <w:szCs w:val="16"/>
        <w:lang w:val="es-ES_tradnl"/>
      </w:rPr>
      <w:t>TÍTULO. Aumento de la eficiencia económica de la fundición de piezas de acero a través de la aplicación de la cáscara de arroz como termoaislante</w:t>
    </w:r>
  </w:p>
  <w:p w:rsidR="001A0169" w:rsidRPr="00EF26AC" w:rsidRDefault="001A0169">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5D5" w:rsidRDefault="007A75D5" w:rsidP="00C8585B">
      <w:pPr>
        <w:spacing w:after="0" w:line="240" w:lineRule="auto"/>
      </w:pPr>
      <w:r>
        <w:separator/>
      </w:r>
    </w:p>
  </w:footnote>
  <w:footnote w:type="continuationSeparator" w:id="0">
    <w:p w:rsidR="007A75D5" w:rsidRDefault="007A75D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1A0169" w:rsidRPr="004D77C8" w:rsidTr="00F31B37">
      <w:trPr>
        <w:trHeight w:val="1114"/>
        <w:jc w:val="center"/>
      </w:trPr>
      <w:tc>
        <w:tcPr>
          <w:tcW w:w="1425" w:type="dxa"/>
        </w:tcPr>
        <w:p w:rsidR="001A0169" w:rsidRPr="004D77C8" w:rsidRDefault="001A0169"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16" name="Imagen 16"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1A0169" w:rsidRDefault="001A0169" w:rsidP="00F31B37">
          <w:pPr>
            <w:pStyle w:val="Encabezado"/>
            <w:jc w:val="center"/>
            <w:rPr>
              <w:rFonts w:ascii="Verdana" w:hAnsi="Verdana"/>
              <w:b/>
              <w:sz w:val="16"/>
              <w:szCs w:val="16"/>
              <w:lang w:val="es-ES_tradnl"/>
            </w:rPr>
          </w:pPr>
        </w:p>
        <w:p w:rsidR="001A0169" w:rsidRPr="00C8585B" w:rsidRDefault="001A0169"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1A0169" w:rsidRDefault="001A0169"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r w:rsidRPr="00957848">
            <w:rPr>
              <w:rFonts w:ascii="Verdana" w:hAnsi="Verdana"/>
              <w:b/>
              <w:sz w:val="16"/>
              <w:szCs w:val="16"/>
              <w:lang w:val="es-ES_tradnl"/>
            </w:rPr>
            <w:t>¨</w:t>
          </w:r>
        </w:p>
        <w:p w:rsidR="001A0169" w:rsidRPr="00C8585B" w:rsidRDefault="001A0169" w:rsidP="003B49D0">
          <w:pPr>
            <w:pStyle w:val="Encabezado"/>
            <w:jc w:val="center"/>
            <w:rPr>
              <w:rFonts w:ascii="Verdana" w:hAnsi="Verdana"/>
              <w:b/>
              <w:sz w:val="16"/>
              <w:szCs w:val="16"/>
              <w:lang w:val="es-ES_tradnl"/>
            </w:rPr>
          </w:pPr>
          <w:r w:rsidRPr="001A078D">
            <w:rPr>
              <w:rFonts w:ascii="Verdana" w:hAnsi="Verdana"/>
              <w:b/>
              <w:sz w:val="16"/>
              <w:szCs w:val="16"/>
              <w:lang w:val="es-ES_tradnl"/>
            </w:rPr>
            <w:t>TÍTULO</w:t>
          </w:r>
          <w:r>
            <w:rPr>
              <w:rFonts w:ascii="Verdana" w:hAnsi="Verdana"/>
              <w:b/>
              <w:sz w:val="16"/>
              <w:szCs w:val="16"/>
              <w:lang w:val="es-ES_tradnl"/>
            </w:rPr>
            <w:t>.</w:t>
          </w:r>
          <w:r w:rsidRPr="001A078D">
            <w:rPr>
              <w:rFonts w:ascii="Verdana" w:hAnsi="Verdana"/>
              <w:b/>
              <w:sz w:val="16"/>
              <w:szCs w:val="16"/>
              <w:lang w:val="es-ES_tradnl"/>
            </w:rPr>
            <w:t xml:space="preserve"> Aumento de la eficiencia económica de la fundición de piezas de acero a través de la aplicación de la cáscara de arroz como termoaislante</w:t>
          </w:r>
        </w:p>
        <w:p w:rsidR="001A0169" w:rsidRPr="00C8585B" w:rsidRDefault="001A0169" w:rsidP="00F31B37">
          <w:pPr>
            <w:pStyle w:val="Encabezado"/>
            <w:jc w:val="center"/>
            <w:rPr>
              <w:rFonts w:ascii="Verdana" w:hAnsi="Verdana"/>
              <w:b/>
              <w:sz w:val="16"/>
              <w:szCs w:val="16"/>
              <w:lang w:val="es-ES_tradnl"/>
            </w:rPr>
          </w:pPr>
        </w:p>
        <w:p w:rsidR="001A0169" w:rsidRPr="00957848" w:rsidRDefault="001A0169" w:rsidP="00957848">
          <w:pPr>
            <w:pStyle w:val="Encabezado"/>
            <w:rPr>
              <w:rFonts w:ascii="Verdana" w:hAnsi="Verdana"/>
              <w:b/>
              <w:sz w:val="18"/>
              <w:szCs w:val="18"/>
            </w:rPr>
          </w:pPr>
        </w:p>
      </w:tc>
    </w:tr>
  </w:tbl>
  <w:p w:rsidR="001A0169" w:rsidRDefault="001A01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6AC" w:rsidRDefault="00EF26AC" w:rsidP="00EF26AC">
    <w:pPr>
      <w:pStyle w:val="Encabezado"/>
      <w:tabs>
        <w:tab w:val="clear" w:pos="4252"/>
        <w:tab w:val="clear" w:pos="8504"/>
        <w:tab w:val="left" w:pos="731"/>
      </w:tabs>
    </w:pPr>
    <w:r>
      <w:tab/>
    </w:r>
  </w:p>
  <w:tbl>
    <w:tblPr>
      <w:tblW w:w="10057" w:type="dxa"/>
      <w:jc w:val="center"/>
      <w:tblLayout w:type="fixed"/>
      <w:tblLook w:val="04A0" w:firstRow="1" w:lastRow="0" w:firstColumn="1" w:lastColumn="0" w:noHBand="0" w:noVBand="1"/>
    </w:tblPr>
    <w:tblGrid>
      <w:gridCol w:w="10057"/>
    </w:tblGrid>
    <w:tr w:rsidR="00EF26AC" w:rsidRPr="00957848" w:rsidTr="002255C5">
      <w:trPr>
        <w:trHeight w:val="1114"/>
        <w:jc w:val="center"/>
      </w:trPr>
      <w:tc>
        <w:tcPr>
          <w:tcW w:w="8632" w:type="dxa"/>
        </w:tcPr>
        <w:p w:rsidR="00EF26AC" w:rsidRDefault="00EF26AC" w:rsidP="00EF26AC">
          <w:pPr>
            <w:pStyle w:val="Encabezado"/>
            <w:jc w:val="center"/>
            <w:rPr>
              <w:rFonts w:ascii="Verdana" w:hAnsi="Verdana"/>
              <w:b/>
              <w:sz w:val="16"/>
              <w:szCs w:val="16"/>
              <w:lang w:val="es-ES_tradnl"/>
            </w:rPr>
          </w:pPr>
          <w:r>
            <w:rPr>
              <w:rFonts w:ascii="Liberation Sans" w:hAnsi="Liberation Sans"/>
              <w:noProof/>
              <w:sz w:val="28"/>
              <w:szCs w:val="28"/>
              <w:lang w:eastAsia="es-ES"/>
            </w:rPr>
            <w:drawing>
              <wp:anchor distT="0" distB="0" distL="114300" distR="114300" simplePos="0" relativeHeight="251675136" behindDoc="1" locked="0" layoutInCell="1" allowOverlap="1" wp14:anchorId="77EB64FF" wp14:editId="1C8E7E54">
                <wp:simplePos x="0" y="0"/>
                <wp:positionH relativeFrom="column">
                  <wp:posOffset>-32394</wp:posOffset>
                </wp:positionH>
                <wp:positionV relativeFrom="paragraph">
                  <wp:posOffset>27466</wp:posOffset>
                </wp:positionV>
                <wp:extent cx="610678" cy="750498"/>
                <wp:effectExtent l="19050" t="0" r="0" b="0"/>
                <wp:wrapNone/>
                <wp:docPr id="17" name="Imagen 17"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p w:rsidR="00EF26AC" w:rsidRPr="00C8585B" w:rsidRDefault="00EF26AC" w:rsidP="00EF26AC">
          <w:pPr>
            <w:pStyle w:val="Encabezado"/>
            <w:ind w:left="1453"/>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EF26AC" w:rsidRDefault="00EF26AC" w:rsidP="00EF26AC">
          <w:pPr>
            <w:pStyle w:val="Encabezado"/>
            <w:ind w:left="1453"/>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r w:rsidRPr="00957848">
            <w:rPr>
              <w:rFonts w:ascii="Verdana" w:hAnsi="Verdana"/>
              <w:b/>
              <w:sz w:val="16"/>
              <w:szCs w:val="16"/>
              <w:lang w:val="es-ES_tradnl"/>
            </w:rPr>
            <w:t>¨</w:t>
          </w:r>
        </w:p>
        <w:p w:rsidR="00EF26AC" w:rsidRPr="00EF26AC" w:rsidRDefault="00EF26AC" w:rsidP="00EF26AC">
          <w:pPr>
            <w:pStyle w:val="Encabezado"/>
            <w:ind w:left="1453"/>
            <w:jc w:val="center"/>
            <w:rPr>
              <w:rFonts w:ascii="Verdana" w:hAnsi="Verdana"/>
              <w:b/>
              <w:sz w:val="16"/>
              <w:szCs w:val="16"/>
              <w:lang w:val="es-ES_tradnl"/>
            </w:rPr>
          </w:pPr>
          <w:r w:rsidRPr="001A078D">
            <w:rPr>
              <w:rFonts w:ascii="Verdana" w:hAnsi="Verdana"/>
              <w:b/>
              <w:sz w:val="16"/>
              <w:szCs w:val="16"/>
              <w:lang w:val="es-ES_tradnl"/>
            </w:rPr>
            <w:t>TÍTULO</w:t>
          </w:r>
          <w:r>
            <w:rPr>
              <w:rFonts w:ascii="Verdana" w:hAnsi="Verdana"/>
              <w:b/>
              <w:sz w:val="16"/>
              <w:szCs w:val="16"/>
              <w:lang w:val="es-ES_tradnl"/>
            </w:rPr>
            <w:t>.</w:t>
          </w:r>
          <w:r w:rsidRPr="001A078D">
            <w:rPr>
              <w:rFonts w:ascii="Verdana" w:hAnsi="Verdana"/>
              <w:b/>
              <w:sz w:val="16"/>
              <w:szCs w:val="16"/>
              <w:lang w:val="es-ES_tradnl"/>
            </w:rPr>
            <w:t xml:space="preserve"> Aumento de la eficiencia económica de la fundición de piezas de acero a través de la aplicación de la cáscara de arroz como termoaislante</w:t>
          </w:r>
        </w:p>
      </w:tc>
    </w:tr>
  </w:tbl>
  <w:p w:rsidR="00EF26AC" w:rsidRDefault="00EF26AC" w:rsidP="00EF26AC">
    <w:pPr>
      <w:pStyle w:val="Encabezado"/>
      <w:tabs>
        <w:tab w:val="clear" w:pos="4252"/>
        <w:tab w:val="clear" w:pos="8504"/>
        <w:tab w:val="left" w:pos="731"/>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1A0169" w:rsidRPr="004D77C8" w:rsidTr="00F31B37">
      <w:trPr>
        <w:trHeight w:val="1114"/>
        <w:jc w:val="center"/>
      </w:trPr>
      <w:tc>
        <w:tcPr>
          <w:tcW w:w="1425" w:type="dxa"/>
        </w:tcPr>
        <w:p w:rsidR="001A0169" w:rsidRPr="004D77C8" w:rsidRDefault="001A0169"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0800" behindDoc="1" locked="0" layoutInCell="1" allowOverlap="1" wp14:anchorId="5BD62810" wp14:editId="41CBCFF8">
                <wp:simplePos x="0" y="0"/>
                <wp:positionH relativeFrom="column">
                  <wp:posOffset>-8662</wp:posOffset>
                </wp:positionH>
                <wp:positionV relativeFrom="paragraph">
                  <wp:posOffset>-12712</wp:posOffset>
                </wp:positionV>
                <wp:extent cx="610678" cy="750498"/>
                <wp:effectExtent l="19050" t="0" r="0" b="0"/>
                <wp:wrapNone/>
                <wp:docPr id="2" name="Imagen 2"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1A0169" w:rsidRDefault="001A0169" w:rsidP="00F31B37">
          <w:pPr>
            <w:pStyle w:val="Encabezado"/>
            <w:jc w:val="center"/>
            <w:rPr>
              <w:rFonts w:ascii="Verdana" w:hAnsi="Verdana"/>
              <w:b/>
              <w:sz w:val="16"/>
              <w:szCs w:val="16"/>
              <w:lang w:val="es-ES_tradnl"/>
            </w:rPr>
          </w:pPr>
        </w:p>
        <w:p w:rsidR="001A0169" w:rsidRPr="00C8585B" w:rsidRDefault="001A0169"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1A0169" w:rsidRDefault="001A0169"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r w:rsidRPr="00957848">
            <w:rPr>
              <w:rFonts w:ascii="Verdana" w:hAnsi="Verdana"/>
              <w:b/>
              <w:sz w:val="16"/>
              <w:szCs w:val="16"/>
              <w:lang w:val="es-ES_tradnl"/>
            </w:rPr>
            <w:t>¨</w:t>
          </w:r>
        </w:p>
        <w:p w:rsidR="001A0169" w:rsidRPr="00C8585B" w:rsidRDefault="001A0169" w:rsidP="00F31B37">
          <w:pPr>
            <w:pStyle w:val="Encabezado"/>
            <w:jc w:val="center"/>
            <w:rPr>
              <w:rFonts w:ascii="Verdana" w:hAnsi="Verdana"/>
              <w:b/>
              <w:sz w:val="16"/>
              <w:szCs w:val="16"/>
              <w:lang w:val="es-ES_tradnl"/>
            </w:rPr>
          </w:pPr>
          <w:r w:rsidRPr="001A078D">
            <w:rPr>
              <w:rFonts w:ascii="Verdana" w:hAnsi="Verdana"/>
              <w:b/>
              <w:sz w:val="16"/>
              <w:szCs w:val="16"/>
              <w:lang w:val="es-ES_tradnl"/>
            </w:rPr>
            <w:t>TÍTULO</w:t>
          </w:r>
          <w:r>
            <w:rPr>
              <w:rFonts w:ascii="Verdana" w:hAnsi="Verdana"/>
              <w:b/>
              <w:sz w:val="16"/>
              <w:szCs w:val="16"/>
              <w:lang w:val="es-ES_tradnl"/>
            </w:rPr>
            <w:t>.</w:t>
          </w:r>
          <w:r w:rsidRPr="001A078D">
            <w:rPr>
              <w:rFonts w:ascii="Verdana" w:hAnsi="Verdana"/>
              <w:b/>
              <w:sz w:val="16"/>
              <w:szCs w:val="16"/>
              <w:lang w:val="es-ES_tradnl"/>
            </w:rPr>
            <w:t xml:space="preserve"> Aumento de la eficiencia económica de la fundición de piezas de acero a través de la aplicación de la cáscara de arroz como termoaislante</w:t>
          </w:r>
        </w:p>
        <w:p w:rsidR="001A0169" w:rsidRDefault="001A0169" w:rsidP="00957848">
          <w:pPr>
            <w:pStyle w:val="Encabezado"/>
            <w:rPr>
              <w:rFonts w:ascii="Verdana" w:hAnsi="Verdana"/>
              <w:b/>
              <w:sz w:val="18"/>
              <w:szCs w:val="18"/>
            </w:rPr>
          </w:pPr>
        </w:p>
        <w:p w:rsidR="001A0169" w:rsidRPr="00957848" w:rsidRDefault="001A0169" w:rsidP="00957848">
          <w:pPr>
            <w:pStyle w:val="Encabezado"/>
            <w:rPr>
              <w:rFonts w:ascii="Verdana" w:hAnsi="Verdana"/>
              <w:b/>
              <w:sz w:val="18"/>
              <w:szCs w:val="18"/>
            </w:rPr>
          </w:pPr>
          <w:r>
            <w:rPr>
              <w:rFonts w:ascii="Verdana" w:hAnsi="Verdana"/>
              <w:b/>
              <w:sz w:val="18"/>
              <w:szCs w:val="18"/>
            </w:rPr>
            <w:t>Resumen</w:t>
          </w:r>
        </w:p>
      </w:tc>
    </w:tr>
  </w:tbl>
  <w:p w:rsidR="001A0169" w:rsidRDefault="001A016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1A0169" w:rsidRPr="004D77C8" w:rsidTr="00F31B37">
      <w:trPr>
        <w:trHeight w:val="1114"/>
        <w:jc w:val="center"/>
      </w:trPr>
      <w:tc>
        <w:tcPr>
          <w:tcW w:w="1425" w:type="dxa"/>
        </w:tcPr>
        <w:p w:rsidR="001A0169" w:rsidRPr="004D77C8" w:rsidRDefault="001A0169"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2848" behindDoc="1" locked="0" layoutInCell="1" allowOverlap="1" wp14:anchorId="10914ECA" wp14:editId="31885B73">
                <wp:simplePos x="0" y="0"/>
                <wp:positionH relativeFrom="column">
                  <wp:posOffset>-8662</wp:posOffset>
                </wp:positionH>
                <wp:positionV relativeFrom="paragraph">
                  <wp:posOffset>-12712</wp:posOffset>
                </wp:positionV>
                <wp:extent cx="610678" cy="750498"/>
                <wp:effectExtent l="19050" t="0" r="0" b="0"/>
                <wp:wrapNone/>
                <wp:docPr id="3" name="Imagen 3"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1A0169" w:rsidRDefault="001A0169" w:rsidP="00F31B37">
          <w:pPr>
            <w:pStyle w:val="Encabezado"/>
            <w:jc w:val="center"/>
            <w:rPr>
              <w:rFonts w:ascii="Verdana" w:hAnsi="Verdana"/>
              <w:b/>
              <w:sz w:val="16"/>
              <w:szCs w:val="16"/>
              <w:lang w:val="es-ES_tradnl"/>
            </w:rPr>
          </w:pPr>
        </w:p>
        <w:p w:rsidR="001A0169" w:rsidRPr="00C8585B" w:rsidRDefault="001A0169"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1A0169" w:rsidRDefault="001A0169"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r w:rsidRPr="00957848">
            <w:rPr>
              <w:rFonts w:ascii="Verdana" w:hAnsi="Verdana"/>
              <w:b/>
              <w:sz w:val="16"/>
              <w:szCs w:val="16"/>
              <w:lang w:val="es-ES_tradnl"/>
            </w:rPr>
            <w:t>¨</w:t>
          </w:r>
        </w:p>
        <w:p w:rsidR="001A0169" w:rsidRPr="00C8585B" w:rsidRDefault="001A0169" w:rsidP="00F31B37">
          <w:pPr>
            <w:pStyle w:val="Encabezado"/>
            <w:jc w:val="center"/>
            <w:rPr>
              <w:rFonts w:ascii="Verdana" w:hAnsi="Verdana"/>
              <w:b/>
              <w:sz w:val="16"/>
              <w:szCs w:val="16"/>
              <w:lang w:val="es-ES_tradnl"/>
            </w:rPr>
          </w:pPr>
          <w:r w:rsidRPr="001A078D">
            <w:rPr>
              <w:rFonts w:ascii="Verdana" w:hAnsi="Verdana"/>
              <w:b/>
              <w:sz w:val="16"/>
              <w:szCs w:val="16"/>
              <w:lang w:val="es-ES_tradnl"/>
            </w:rPr>
            <w:t>TÍTULO. Aumento de la eficiencia económica de la fundición de piezas de acero a través de la aplicación de la cáscara de arroz como termoaislante</w:t>
          </w:r>
        </w:p>
        <w:p w:rsidR="001A0169" w:rsidRDefault="001A0169" w:rsidP="00957848">
          <w:pPr>
            <w:pStyle w:val="Encabezado"/>
            <w:rPr>
              <w:rFonts w:ascii="Verdana" w:hAnsi="Verdana"/>
              <w:b/>
              <w:i/>
              <w:sz w:val="18"/>
              <w:szCs w:val="18"/>
            </w:rPr>
          </w:pPr>
        </w:p>
        <w:p w:rsidR="001A0169" w:rsidRPr="001263C6" w:rsidRDefault="001A0169" w:rsidP="00957848">
          <w:pPr>
            <w:pStyle w:val="Encabezado"/>
            <w:rPr>
              <w:rFonts w:ascii="Verdana" w:hAnsi="Verdana"/>
              <w:b/>
              <w:i/>
              <w:sz w:val="18"/>
              <w:szCs w:val="18"/>
              <w:lang w:val="en-US"/>
            </w:rPr>
          </w:pPr>
          <w:r w:rsidRPr="001263C6">
            <w:rPr>
              <w:rFonts w:ascii="Verdana" w:hAnsi="Verdana"/>
              <w:b/>
              <w:i/>
              <w:sz w:val="18"/>
              <w:szCs w:val="18"/>
              <w:lang w:val="en-US"/>
            </w:rPr>
            <w:t>Abstract</w:t>
          </w:r>
        </w:p>
      </w:tc>
    </w:tr>
  </w:tbl>
  <w:p w:rsidR="001A0169" w:rsidRDefault="001A0169">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1A0169" w:rsidRPr="004D77C8" w:rsidTr="00F31B37">
      <w:trPr>
        <w:trHeight w:val="1114"/>
        <w:jc w:val="center"/>
      </w:trPr>
      <w:tc>
        <w:tcPr>
          <w:tcW w:w="1425" w:type="dxa"/>
        </w:tcPr>
        <w:p w:rsidR="001A0169" w:rsidRPr="004D77C8" w:rsidRDefault="001A0169"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71040" behindDoc="1" locked="0" layoutInCell="1" allowOverlap="1" wp14:anchorId="27D63156" wp14:editId="5F2F85BC">
                <wp:simplePos x="0" y="0"/>
                <wp:positionH relativeFrom="column">
                  <wp:posOffset>-8662</wp:posOffset>
                </wp:positionH>
                <wp:positionV relativeFrom="paragraph">
                  <wp:posOffset>-12712</wp:posOffset>
                </wp:positionV>
                <wp:extent cx="610678" cy="750498"/>
                <wp:effectExtent l="19050" t="0" r="0" b="0"/>
                <wp:wrapNone/>
                <wp:docPr id="10" name="Imagen 10"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1A0169" w:rsidRDefault="001A0169" w:rsidP="00F31B37">
          <w:pPr>
            <w:pStyle w:val="Encabezado"/>
            <w:jc w:val="center"/>
            <w:rPr>
              <w:rFonts w:ascii="Verdana" w:hAnsi="Verdana"/>
              <w:b/>
              <w:sz w:val="16"/>
              <w:szCs w:val="16"/>
              <w:lang w:val="es-ES_tradnl"/>
            </w:rPr>
          </w:pPr>
        </w:p>
        <w:p w:rsidR="001A0169" w:rsidRPr="00C8585B" w:rsidRDefault="001A0169"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1A0169" w:rsidRDefault="001A0169"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r w:rsidRPr="00957848">
            <w:rPr>
              <w:rFonts w:ascii="Verdana" w:hAnsi="Verdana"/>
              <w:b/>
              <w:sz w:val="16"/>
              <w:szCs w:val="16"/>
              <w:lang w:val="es-ES_tradnl"/>
            </w:rPr>
            <w:t>¨</w:t>
          </w:r>
        </w:p>
        <w:p w:rsidR="001A0169" w:rsidRPr="001A078D" w:rsidRDefault="001A0169" w:rsidP="00F31B37">
          <w:pPr>
            <w:pStyle w:val="Encabezado"/>
            <w:jc w:val="center"/>
            <w:rPr>
              <w:rFonts w:ascii="Verdana" w:hAnsi="Verdana"/>
              <w:b/>
              <w:sz w:val="16"/>
              <w:szCs w:val="16"/>
            </w:rPr>
          </w:pPr>
          <w:r w:rsidRPr="001A078D">
            <w:rPr>
              <w:rFonts w:ascii="Verdana" w:hAnsi="Verdana"/>
              <w:b/>
              <w:sz w:val="16"/>
              <w:szCs w:val="16"/>
            </w:rPr>
            <w:t>TÍTULO. Aumento de la eficiencia económica de la fundición de piezas de acero a través de la aplicación de la cáscara de arroz como termoaislante</w:t>
          </w:r>
          <w:r>
            <w:rPr>
              <w:rFonts w:ascii="Verdana" w:hAnsi="Verdana"/>
              <w:b/>
              <w:sz w:val="16"/>
              <w:szCs w:val="16"/>
            </w:rPr>
            <w:t xml:space="preserve"> </w:t>
          </w:r>
        </w:p>
        <w:p w:rsidR="001A0169" w:rsidRDefault="001A0169" w:rsidP="00957848">
          <w:pPr>
            <w:pStyle w:val="Encabezado"/>
            <w:rPr>
              <w:rFonts w:ascii="Verdana" w:hAnsi="Verdana"/>
              <w:b/>
              <w:i/>
              <w:sz w:val="18"/>
              <w:szCs w:val="18"/>
            </w:rPr>
          </w:pPr>
        </w:p>
        <w:p w:rsidR="001A0169" w:rsidRPr="00720B0D" w:rsidRDefault="001A0169" w:rsidP="00957848">
          <w:pPr>
            <w:pStyle w:val="Encabezado"/>
            <w:rPr>
              <w:rFonts w:ascii="Verdana" w:hAnsi="Verdana"/>
              <w:b/>
              <w:sz w:val="18"/>
              <w:szCs w:val="18"/>
            </w:rPr>
          </w:pPr>
          <w:r w:rsidRPr="00720B0D">
            <w:rPr>
              <w:rFonts w:ascii="Verdana" w:hAnsi="Verdana"/>
              <w:b/>
              <w:sz w:val="18"/>
              <w:szCs w:val="18"/>
            </w:rPr>
            <w:t>Introducción</w:t>
          </w:r>
        </w:p>
      </w:tc>
    </w:tr>
  </w:tbl>
  <w:p w:rsidR="001A0169" w:rsidRDefault="001A0169">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1A0169" w:rsidRPr="004D77C8" w:rsidTr="00F31B37">
      <w:trPr>
        <w:trHeight w:val="1114"/>
        <w:jc w:val="center"/>
      </w:trPr>
      <w:tc>
        <w:tcPr>
          <w:tcW w:w="1425" w:type="dxa"/>
        </w:tcPr>
        <w:p w:rsidR="001A0169" w:rsidRPr="004D77C8" w:rsidRDefault="001A0169"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4896" behindDoc="1" locked="0" layoutInCell="1" allowOverlap="1" wp14:anchorId="08B3AACA" wp14:editId="6FABB709">
                <wp:simplePos x="0" y="0"/>
                <wp:positionH relativeFrom="column">
                  <wp:posOffset>-8662</wp:posOffset>
                </wp:positionH>
                <wp:positionV relativeFrom="paragraph">
                  <wp:posOffset>-12712</wp:posOffset>
                </wp:positionV>
                <wp:extent cx="610678" cy="750498"/>
                <wp:effectExtent l="19050" t="0" r="0" b="0"/>
                <wp:wrapNone/>
                <wp:docPr id="11" name="Imagen 1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1A0169" w:rsidRDefault="001A0169" w:rsidP="00F31B37">
          <w:pPr>
            <w:pStyle w:val="Encabezado"/>
            <w:jc w:val="center"/>
            <w:rPr>
              <w:rFonts w:ascii="Verdana" w:hAnsi="Verdana"/>
              <w:b/>
              <w:sz w:val="16"/>
              <w:szCs w:val="16"/>
              <w:lang w:val="es-ES_tradnl"/>
            </w:rPr>
          </w:pPr>
        </w:p>
        <w:p w:rsidR="001A0169" w:rsidRPr="00C8585B" w:rsidRDefault="001A0169"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1A0169" w:rsidRDefault="001A0169"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r w:rsidRPr="00957848">
            <w:rPr>
              <w:rFonts w:ascii="Verdana" w:hAnsi="Verdana"/>
              <w:b/>
              <w:sz w:val="16"/>
              <w:szCs w:val="16"/>
              <w:lang w:val="es-ES_tradnl"/>
            </w:rPr>
            <w:t>¨</w:t>
          </w:r>
        </w:p>
        <w:p w:rsidR="001A0169" w:rsidRPr="00C8585B" w:rsidRDefault="001A0169" w:rsidP="00F31B37">
          <w:pPr>
            <w:pStyle w:val="Encabezado"/>
            <w:jc w:val="center"/>
            <w:rPr>
              <w:rFonts w:ascii="Verdana" w:hAnsi="Verdana"/>
              <w:b/>
              <w:sz w:val="16"/>
              <w:szCs w:val="16"/>
              <w:lang w:val="es-ES_tradnl"/>
            </w:rPr>
          </w:pPr>
          <w:r w:rsidRPr="001A078D">
            <w:rPr>
              <w:rFonts w:ascii="Verdana" w:hAnsi="Verdana"/>
              <w:b/>
              <w:sz w:val="16"/>
              <w:szCs w:val="16"/>
              <w:lang w:val="es-ES_tradnl"/>
            </w:rPr>
            <w:t>TÍTULO. Aumento de la eficiencia económica de la fundición de piezas de acero a través de la aplicación de la cáscara de arroz como termoaislante</w:t>
          </w:r>
        </w:p>
        <w:p w:rsidR="001A0169" w:rsidRPr="00CB0E17" w:rsidRDefault="001A0169" w:rsidP="00957848">
          <w:pPr>
            <w:pStyle w:val="Encabezado"/>
            <w:rPr>
              <w:rFonts w:ascii="Verdana" w:hAnsi="Verdana"/>
              <w:b/>
              <w:sz w:val="18"/>
              <w:szCs w:val="18"/>
            </w:rPr>
          </w:pPr>
          <w:r>
            <w:rPr>
              <w:rFonts w:ascii="Verdana" w:hAnsi="Verdana"/>
              <w:b/>
              <w:sz w:val="18"/>
              <w:szCs w:val="18"/>
            </w:rPr>
            <w:t>Metodología</w:t>
          </w:r>
        </w:p>
      </w:tc>
    </w:tr>
  </w:tbl>
  <w:p w:rsidR="001A0169" w:rsidRDefault="001A0169">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1A0169" w:rsidRPr="004D77C8" w:rsidTr="00F31B37">
      <w:trPr>
        <w:trHeight w:val="1114"/>
        <w:jc w:val="center"/>
      </w:trPr>
      <w:tc>
        <w:tcPr>
          <w:tcW w:w="1425" w:type="dxa"/>
        </w:tcPr>
        <w:p w:rsidR="001A0169" w:rsidRPr="004D77C8" w:rsidRDefault="001A0169"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6944" behindDoc="1" locked="0" layoutInCell="1" allowOverlap="1" wp14:anchorId="2999C231" wp14:editId="0ABB9743">
                <wp:simplePos x="0" y="0"/>
                <wp:positionH relativeFrom="column">
                  <wp:posOffset>-8662</wp:posOffset>
                </wp:positionH>
                <wp:positionV relativeFrom="paragraph">
                  <wp:posOffset>-12712</wp:posOffset>
                </wp:positionV>
                <wp:extent cx="610678" cy="750498"/>
                <wp:effectExtent l="19050" t="0" r="0" b="0"/>
                <wp:wrapNone/>
                <wp:docPr id="12" name="Imagen 12"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1A0169" w:rsidRDefault="001A0169" w:rsidP="00F31B37">
          <w:pPr>
            <w:pStyle w:val="Encabezado"/>
            <w:jc w:val="center"/>
            <w:rPr>
              <w:rFonts w:ascii="Verdana" w:hAnsi="Verdana"/>
              <w:b/>
              <w:sz w:val="16"/>
              <w:szCs w:val="16"/>
              <w:lang w:val="es-ES_tradnl"/>
            </w:rPr>
          </w:pPr>
        </w:p>
        <w:p w:rsidR="001A0169" w:rsidRPr="00C8585B" w:rsidRDefault="001A0169"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1A0169" w:rsidRDefault="001A0169"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r w:rsidRPr="00957848">
            <w:rPr>
              <w:rFonts w:ascii="Verdana" w:hAnsi="Verdana"/>
              <w:b/>
              <w:sz w:val="16"/>
              <w:szCs w:val="16"/>
              <w:lang w:val="es-ES_tradnl"/>
            </w:rPr>
            <w:t>¨</w:t>
          </w:r>
        </w:p>
        <w:p w:rsidR="001A0169" w:rsidRPr="00C8585B" w:rsidRDefault="001A0169" w:rsidP="00F31B37">
          <w:pPr>
            <w:pStyle w:val="Encabezado"/>
            <w:jc w:val="center"/>
            <w:rPr>
              <w:rFonts w:ascii="Verdana" w:hAnsi="Verdana"/>
              <w:b/>
              <w:sz w:val="16"/>
              <w:szCs w:val="16"/>
              <w:lang w:val="es-ES_tradnl"/>
            </w:rPr>
          </w:pPr>
          <w:r w:rsidRPr="001A078D">
            <w:rPr>
              <w:rFonts w:ascii="Verdana" w:hAnsi="Verdana"/>
              <w:b/>
              <w:sz w:val="16"/>
              <w:szCs w:val="16"/>
              <w:lang w:val="es-ES_tradnl"/>
            </w:rPr>
            <w:t>TÍTULO. Aumento de la eficiencia económica de la fundición de piezas de acero a través de la aplicación de la cáscara de arroz como termoaislante</w:t>
          </w:r>
        </w:p>
        <w:p w:rsidR="001A0169" w:rsidRPr="00CB0E17" w:rsidRDefault="001A0169" w:rsidP="00957848">
          <w:pPr>
            <w:pStyle w:val="Encabezado"/>
            <w:rPr>
              <w:rFonts w:ascii="Verdana" w:hAnsi="Verdana"/>
              <w:b/>
              <w:sz w:val="18"/>
              <w:szCs w:val="18"/>
            </w:rPr>
          </w:pPr>
          <w:r>
            <w:rPr>
              <w:rFonts w:ascii="Verdana" w:hAnsi="Verdana"/>
              <w:b/>
              <w:sz w:val="18"/>
              <w:szCs w:val="18"/>
            </w:rPr>
            <w:t>Resultados y discusión</w:t>
          </w:r>
        </w:p>
      </w:tc>
    </w:tr>
  </w:tbl>
  <w:p w:rsidR="001A0169" w:rsidRDefault="001A0169">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1A0169" w:rsidRPr="004D77C8" w:rsidTr="00F31B37">
      <w:trPr>
        <w:trHeight w:val="1114"/>
        <w:jc w:val="center"/>
      </w:trPr>
      <w:tc>
        <w:tcPr>
          <w:tcW w:w="1425" w:type="dxa"/>
        </w:tcPr>
        <w:p w:rsidR="001A0169" w:rsidRPr="004D77C8" w:rsidRDefault="001A0169"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8992" behindDoc="1" locked="0" layoutInCell="1" allowOverlap="1" wp14:anchorId="59A6A76D" wp14:editId="6971E260">
                <wp:simplePos x="0" y="0"/>
                <wp:positionH relativeFrom="column">
                  <wp:posOffset>-8662</wp:posOffset>
                </wp:positionH>
                <wp:positionV relativeFrom="paragraph">
                  <wp:posOffset>-12712</wp:posOffset>
                </wp:positionV>
                <wp:extent cx="610678" cy="750498"/>
                <wp:effectExtent l="19050" t="0" r="0" b="0"/>
                <wp:wrapNone/>
                <wp:docPr id="13" name="Imagen 13"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1A0169" w:rsidRDefault="001A0169" w:rsidP="00F31B37">
          <w:pPr>
            <w:pStyle w:val="Encabezado"/>
            <w:jc w:val="center"/>
            <w:rPr>
              <w:rFonts w:ascii="Verdana" w:hAnsi="Verdana"/>
              <w:b/>
              <w:sz w:val="16"/>
              <w:szCs w:val="16"/>
              <w:lang w:val="es-ES_tradnl"/>
            </w:rPr>
          </w:pPr>
        </w:p>
        <w:p w:rsidR="001A0169" w:rsidRPr="00C8585B" w:rsidRDefault="001A0169"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1A0169" w:rsidRDefault="001A0169"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r w:rsidRPr="00957848">
            <w:rPr>
              <w:rFonts w:ascii="Verdana" w:hAnsi="Verdana"/>
              <w:b/>
              <w:sz w:val="16"/>
              <w:szCs w:val="16"/>
              <w:lang w:val="es-ES_tradnl"/>
            </w:rPr>
            <w:t>¨</w:t>
          </w:r>
        </w:p>
        <w:p w:rsidR="001A0169" w:rsidRPr="00C8585B" w:rsidRDefault="001A0169" w:rsidP="00F31B37">
          <w:pPr>
            <w:pStyle w:val="Encabezado"/>
            <w:jc w:val="center"/>
            <w:rPr>
              <w:rFonts w:ascii="Verdana" w:hAnsi="Verdana"/>
              <w:b/>
              <w:sz w:val="16"/>
              <w:szCs w:val="16"/>
              <w:lang w:val="es-ES_tradnl"/>
            </w:rPr>
          </w:pPr>
          <w:r w:rsidRPr="001A078D">
            <w:rPr>
              <w:rFonts w:ascii="Verdana" w:hAnsi="Verdana"/>
              <w:b/>
              <w:sz w:val="16"/>
              <w:szCs w:val="16"/>
              <w:lang w:val="es-ES_tradnl"/>
            </w:rPr>
            <w:t>TÍTULO. Aumento de la eficiencia económica de la fundición de piezas de acero a través de la aplicación de la cáscara de arroz como termoaislante</w:t>
          </w:r>
        </w:p>
        <w:p w:rsidR="001A0169" w:rsidRPr="00CB0E17" w:rsidRDefault="001A0169" w:rsidP="00957848">
          <w:pPr>
            <w:pStyle w:val="Encabezado"/>
            <w:rPr>
              <w:rFonts w:ascii="Verdana" w:hAnsi="Verdana"/>
              <w:b/>
              <w:sz w:val="18"/>
              <w:szCs w:val="18"/>
            </w:rPr>
          </w:pPr>
          <w:r>
            <w:rPr>
              <w:rFonts w:ascii="Verdana" w:hAnsi="Verdana"/>
              <w:b/>
              <w:sz w:val="18"/>
              <w:szCs w:val="18"/>
            </w:rPr>
            <w:t>Conclusiones</w:t>
          </w:r>
        </w:p>
      </w:tc>
    </w:tr>
  </w:tbl>
  <w:p w:rsidR="001A0169" w:rsidRDefault="001A0169">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1A0169" w:rsidRPr="004D77C8" w:rsidTr="00F31B37">
      <w:trPr>
        <w:trHeight w:val="1114"/>
        <w:jc w:val="center"/>
      </w:trPr>
      <w:tc>
        <w:tcPr>
          <w:tcW w:w="1425" w:type="dxa"/>
        </w:tcPr>
        <w:p w:rsidR="001A0169" w:rsidRPr="004D77C8" w:rsidRDefault="001A0169"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73088" behindDoc="1" locked="0" layoutInCell="1" allowOverlap="1" wp14:anchorId="005D913A" wp14:editId="209910CD">
                <wp:simplePos x="0" y="0"/>
                <wp:positionH relativeFrom="column">
                  <wp:posOffset>-8662</wp:posOffset>
                </wp:positionH>
                <wp:positionV relativeFrom="paragraph">
                  <wp:posOffset>-12712</wp:posOffset>
                </wp:positionV>
                <wp:extent cx="610678" cy="750498"/>
                <wp:effectExtent l="19050" t="0" r="0" b="0"/>
                <wp:wrapNone/>
                <wp:docPr id="9" name="Imagen 9"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1A0169" w:rsidRDefault="001A0169" w:rsidP="00F31B37">
          <w:pPr>
            <w:pStyle w:val="Encabezado"/>
            <w:jc w:val="center"/>
            <w:rPr>
              <w:rFonts w:ascii="Verdana" w:hAnsi="Verdana"/>
              <w:b/>
              <w:sz w:val="16"/>
              <w:szCs w:val="16"/>
              <w:lang w:val="es-ES_tradnl"/>
            </w:rPr>
          </w:pPr>
        </w:p>
        <w:p w:rsidR="001A0169" w:rsidRPr="00C8585B" w:rsidRDefault="001A0169"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1A0169" w:rsidRDefault="001A0169"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r w:rsidRPr="00957848">
            <w:rPr>
              <w:rFonts w:ascii="Verdana" w:hAnsi="Verdana"/>
              <w:b/>
              <w:sz w:val="16"/>
              <w:szCs w:val="16"/>
              <w:lang w:val="es-ES_tradnl"/>
            </w:rPr>
            <w:t>¨</w:t>
          </w:r>
        </w:p>
        <w:p w:rsidR="001A0169" w:rsidRPr="00C8585B" w:rsidRDefault="001A0169" w:rsidP="00F31B37">
          <w:pPr>
            <w:pStyle w:val="Encabezado"/>
            <w:jc w:val="center"/>
            <w:rPr>
              <w:rFonts w:ascii="Verdana" w:hAnsi="Verdana"/>
              <w:b/>
              <w:sz w:val="16"/>
              <w:szCs w:val="16"/>
              <w:lang w:val="es-ES_tradnl"/>
            </w:rPr>
          </w:pPr>
          <w:r w:rsidRPr="001A078D">
            <w:rPr>
              <w:rFonts w:ascii="Verdana" w:hAnsi="Verdana"/>
              <w:b/>
              <w:sz w:val="16"/>
              <w:szCs w:val="16"/>
              <w:lang w:val="es-ES_tradnl"/>
            </w:rPr>
            <w:t>TÍTULO. Aumento de la eficiencia económica de la fundición de piezas de acero a través de la aplicación de la cáscara de arroz como termoaislante</w:t>
          </w:r>
        </w:p>
        <w:p w:rsidR="001A0169" w:rsidRDefault="001A0169" w:rsidP="00957848">
          <w:pPr>
            <w:pStyle w:val="Encabezado"/>
            <w:rPr>
              <w:rFonts w:ascii="Verdana" w:hAnsi="Verdana"/>
              <w:b/>
              <w:sz w:val="18"/>
              <w:szCs w:val="18"/>
            </w:rPr>
          </w:pPr>
        </w:p>
        <w:p w:rsidR="001A0169" w:rsidRPr="00CB0E17" w:rsidRDefault="001A0169" w:rsidP="00957848">
          <w:pPr>
            <w:pStyle w:val="Encabezado"/>
            <w:rPr>
              <w:rFonts w:ascii="Verdana" w:hAnsi="Verdana"/>
              <w:b/>
              <w:sz w:val="18"/>
              <w:szCs w:val="18"/>
            </w:rPr>
          </w:pPr>
          <w:r>
            <w:rPr>
              <w:rFonts w:ascii="Verdana" w:hAnsi="Verdana"/>
              <w:b/>
              <w:sz w:val="18"/>
              <w:szCs w:val="18"/>
            </w:rPr>
            <w:t>Referencia bibliográficas</w:t>
          </w:r>
        </w:p>
      </w:tc>
    </w:tr>
  </w:tbl>
  <w:p w:rsidR="001A0169" w:rsidRDefault="001A01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D5216"/>
    <w:multiLevelType w:val="hybridMultilevel"/>
    <w:tmpl w:val="7948602C"/>
    <w:lvl w:ilvl="0" w:tplc="016008A4">
      <w:start w:val="1"/>
      <w:numFmt w:val="bullet"/>
      <w:lvlText w:val=""/>
      <w:lvlJc w:val="left"/>
      <w:pPr>
        <w:ind w:left="72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17766F8"/>
    <w:multiLevelType w:val="hybridMultilevel"/>
    <w:tmpl w:val="EA4AD74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FE6124B"/>
    <w:multiLevelType w:val="hybridMultilevel"/>
    <w:tmpl w:val="DA627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FC33590"/>
    <w:multiLevelType w:val="hybridMultilevel"/>
    <w:tmpl w:val="267816C4"/>
    <w:lvl w:ilvl="0" w:tplc="0C0A000F">
      <w:start w:val="1"/>
      <w:numFmt w:val="decimal"/>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2276"/>
    <w:rsid w:val="00010BF0"/>
    <w:rsid w:val="00012090"/>
    <w:rsid w:val="00012FFB"/>
    <w:rsid w:val="00014E02"/>
    <w:rsid w:val="00015824"/>
    <w:rsid w:val="000231A9"/>
    <w:rsid w:val="000238A6"/>
    <w:rsid w:val="000262C2"/>
    <w:rsid w:val="00030A99"/>
    <w:rsid w:val="00031D45"/>
    <w:rsid w:val="000346F7"/>
    <w:rsid w:val="0004118C"/>
    <w:rsid w:val="00043751"/>
    <w:rsid w:val="00046F14"/>
    <w:rsid w:val="0005114C"/>
    <w:rsid w:val="000547C1"/>
    <w:rsid w:val="00066A20"/>
    <w:rsid w:val="00071700"/>
    <w:rsid w:val="0007546F"/>
    <w:rsid w:val="00086FE5"/>
    <w:rsid w:val="00092230"/>
    <w:rsid w:val="00094F8D"/>
    <w:rsid w:val="00095A26"/>
    <w:rsid w:val="0009620E"/>
    <w:rsid w:val="000A0B67"/>
    <w:rsid w:val="000A10DA"/>
    <w:rsid w:val="000A4C18"/>
    <w:rsid w:val="000A6584"/>
    <w:rsid w:val="000A6EC7"/>
    <w:rsid w:val="000B00F9"/>
    <w:rsid w:val="000B1EC8"/>
    <w:rsid w:val="000B57B0"/>
    <w:rsid w:val="000B619B"/>
    <w:rsid w:val="000C14DC"/>
    <w:rsid w:val="000C165F"/>
    <w:rsid w:val="000C54AF"/>
    <w:rsid w:val="000C7F10"/>
    <w:rsid w:val="000D43F7"/>
    <w:rsid w:val="000D4A4F"/>
    <w:rsid w:val="000E3A9A"/>
    <w:rsid w:val="000F3CC2"/>
    <w:rsid w:val="00104991"/>
    <w:rsid w:val="00121A53"/>
    <w:rsid w:val="001263C6"/>
    <w:rsid w:val="00152788"/>
    <w:rsid w:val="00154138"/>
    <w:rsid w:val="001545F4"/>
    <w:rsid w:val="00162A2B"/>
    <w:rsid w:val="0016591F"/>
    <w:rsid w:val="001665FC"/>
    <w:rsid w:val="001957BE"/>
    <w:rsid w:val="001A0169"/>
    <w:rsid w:val="001A078D"/>
    <w:rsid w:val="001A3E68"/>
    <w:rsid w:val="001A5C4B"/>
    <w:rsid w:val="001A6909"/>
    <w:rsid w:val="001B708E"/>
    <w:rsid w:val="001C1753"/>
    <w:rsid w:val="001C636A"/>
    <w:rsid w:val="001C6549"/>
    <w:rsid w:val="001C690D"/>
    <w:rsid w:val="001D1710"/>
    <w:rsid w:val="001D2D08"/>
    <w:rsid w:val="001D3B13"/>
    <w:rsid w:val="001D3F64"/>
    <w:rsid w:val="001E1CFA"/>
    <w:rsid w:val="001F04FE"/>
    <w:rsid w:val="001F1133"/>
    <w:rsid w:val="001F1188"/>
    <w:rsid w:val="001F1B4D"/>
    <w:rsid w:val="001F1C58"/>
    <w:rsid w:val="001F26BC"/>
    <w:rsid w:val="00203631"/>
    <w:rsid w:val="002059A2"/>
    <w:rsid w:val="00210777"/>
    <w:rsid w:val="00220262"/>
    <w:rsid w:val="00225A2F"/>
    <w:rsid w:val="00233FDE"/>
    <w:rsid w:val="002357EC"/>
    <w:rsid w:val="00237AB2"/>
    <w:rsid w:val="0024538A"/>
    <w:rsid w:val="00260A69"/>
    <w:rsid w:val="00260A99"/>
    <w:rsid w:val="00260ECA"/>
    <w:rsid w:val="00281D30"/>
    <w:rsid w:val="00282C24"/>
    <w:rsid w:val="00283CDE"/>
    <w:rsid w:val="00295A57"/>
    <w:rsid w:val="00295F00"/>
    <w:rsid w:val="002A02B6"/>
    <w:rsid w:val="002A2619"/>
    <w:rsid w:val="002B1057"/>
    <w:rsid w:val="002B24E5"/>
    <w:rsid w:val="002B7CB3"/>
    <w:rsid w:val="002C4A38"/>
    <w:rsid w:val="002C5106"/>
    <w:rsid w:val="002D672A"/>
    <w:rsid w:val="002E0882"/>
    <w:rsid w:val="002E272A"/>
    <w:rsid w:val="002E2FBD"/>
    <w:rsid w:val="002E70D3"/>
    <w:rsid w:val="002F1FFA"/>
    <w:rsid w:val="002F2037"/>
    <w:rsid w:val="002F5681"/>
    <w:rsid w:val="002F6F5A"/>
    <w:rsid w:val="00305DBD"/>
    <w:rsid w:val="00307D67"/>
    <w:rsid w:val="00310864"/>
    <w:rsid w:val="00311905"/>
    <w:rsid w:val="003140B5"/>
    <w:rsid w:val="00314AAC"/>
    <w:rsid w:val="003243D7"/>
    <w:rsid w:val="00331D4E"/>
    <w:rsid w:val="00333D47"/>
    <w:rsid w:val="00345067"/>
    <w:rsid w:val="003455D9"/>
    <w:rsid w:val="003559D5"/>
    <w:rsid w:val="00374C06"/>
    <w:rsid w:val="00380813"/>
    <w:rsid w:val="0038528D"/>
    <w:rsid w:val="0038746B"/>
    <w:rsid w:val="00387604"/>
    <w:rsid w:val="00390F5D"/>
    <w:rsid w:val="00396CC9"/>
    <w:rsid w:val="0039705C"/>
    <w:rsid w:val="003A0474"/>
    <w:rsid w:val="003B0436"/>
    <w:rsid w:val="003B35C9"/>
    <w:rsid w:val="003B49D0"/>
    <w:rsid w:val="003B60B9"/>
    <w:rsid w:val="003B753C"/>
    <w:rsid w:val="003C3BCF"/>
    <w:rsid w:val="003C6446"/>
    <w:rsid w:val="003D1B6A"/>
    <w:rsid w:val="003D387F"/>
    <w:rsid w:val="003D5F5B"/>
    <w:rsid w:val="003E6F9D"/>
    <w:rsid w:val="003F16CE"/>
    <w:rsid w:val="003F660E"/>
    <w:rsid w:val="003F77F2"/>
    <w:rsid w:val="00402216"/>
    <w:rsid w:val="0040294C"/>
    <w:rsid w:val="00403285"/>
    <w:rsid w:val="00405CCB"/>
    <w:rsid w:val="00414FF4"/>
    <w:rsid w:val="00420D96"/>
    <w:rsid w:val="00425374"/>
    <w:rsid w:val="00434C61"/>
    <w:rsid w:val="004365F1"/>
    <w:rsid w:val="00440262"/>
    <w:rsid w:val="004403B7"/>
    <w:rsid w:val="00446240"/>
    <w:rsid w:val="00451117"/>
    <w:rsid w:val="0045149E"/>
    <w:rsid w:val="00451737"/>
    <w:rsid w:val="0048049B"/>
    <w:rsid w:val="00484EF5"/>
    <w:rsid w:val="004877A3"/>
    <w:rsid w:val="004908F2"/>
    <w:rsid w:val="00491A57"/>
    <w:rsid w:val="00492BC7"/>
    <w:rsid w:val="00492F6D"/>
    <w:rsid w:val="00495328"/>
    <w:rsid w:val="00495CEB"/>
    <w:rsid w:val="004A09A4"/>
    <w:rsid w:val="004A0F90"/>
    <w:rsid w:val="004A722B"/>
    <w:rsid w:val="004B03A0"/>
    <w:rsid w:val="004C0CE3"/>
    <w:rsid w:val="004C464D"/>
    <w:rsid w:val="004D55D6"/>
    <w:rsid w:val="004E090B"/>
    <w:rsid w:val="004E1DC4"/>
    <w:rsid w:val="00516812"/>
    <w:rsid w:val="00517CBA"/>
    <w:rsid w:val="00524208"/>
    <w:rsid w:val="00530C23"/>
    <w:rsid w:val="00532AC7"/>
    <w:rsid w:val="0054487F"/>
    <w:rsid w:val="005460FB"/>
    <w:rsid w:val="0055110A"/>
    <w:rsid w:val="00551ED9"/>
    <w:rsid w:val="00554758"/>
    <w:rsid w:val="00555649"/>
    <w:rsid w:val="00563145"/>
    <w:rsid w:val="00564B7F"/>
    <w:rsid w:val="00566122"/>
    <w:rsid w:val="005679EE"/>
    <w:rsid w:val="0057304B"/>
    <w:rsid w:val="005754D8"/>
    <w:rsid w:val="005771AC"/>
    <w:rsid w:val="00581A5B"/>
    <w:rsid w:val="00583C38"/>
    <w:rsid w:val="00584C7B"/>
    <w:rsid w:val="0059574D"/>
    <w:rsid w:val="005A5E61"/>
    <w:rsid w:val="005B1287"/>
    <w:rsid w:val="005B169C"/>
    <w:rsid w:val="005B3A9A"/>
    <w:rsid w:val="005C7A6E"/>
    <w:rsid w:val="005D371C"/>
    <w:rsid w:val="005D3A8E"/>
    <w:rsid w:val="005E2835"/>
    <w:rsid w:val="005E43C6"/>
    <w:rsid w:val="005E467C"/>
    <w:rsid w:val="005E67D5"/>
    <w:rsid w:val="005F0286"/>
    <w:rsid w:val="005F6D24"/>
    <w:rsid w:val="006040ED"/>
    <w:rsid w:val="00604E4C"/>
    <w:rsid w:val="006104EB"/>
    <w:rsid w:val="00610D38"/>
    <w:rsid w:val="006119E6"/>
    <w:rsid w:val="00611EDA"/>
    <w:rsid w:val="006271E4"/>
    <w:rsid w:val="00634DF5"/>
    <w:rsid w:val="00636412"/>
    <w:rsid w:val="00647E64"/>
    <w:rsid w:val="00650DED"/>
    <w:rsid w:val="0066002D"/>
    <w:rsid w:val="006653B6"/>
    <w:rsid w:val="00667433"/>
    <w:rsid w:val="00667F10"/>
    <w:rsid w:val="00670A26"/>
    <w:rsid w:val="00671849"/>
    <w:rsid w:val="0067218B"/>
    <w:rsid w:val="006975EA"/>
    <w:rsid w:val="00697E4D"/>
    <w:rsid w:val="006A44AF"/>
    <w:rsid w:val="006A705A"/>
    <w:rsid w:val="006A7B17"/>
    <w:rsid w:val="006B5C33"/>
    <w:rsid w:val="006B6C08"/>
    <w:rsid w:val="006C377C"/>
    <w:rsid w:val="006C3838"/>
    <w:rsid w:val="006C688A"/>
    <w:rsid w:val="006D32FE"/>
    <w:rsid w:val="006E0354"/>
    <w:rsid w:val="006E44C1"/>
    <w:rsid w:val="006E4E19"/>
    <w:rsid w:val="006F138E"/>
    <w:rsid w:val="006F1AC5"/>
    <w:rsid w:val="006F30D4"/>
    <w:rsid w:val="006F53B1"/>
    <w:rsid w:val="006F5D61"/>
    <w:rsid w:val="006F5F45"/>
    <w:rsid w:val="00703421"/>
    <w:rsid w:val="00706856"/>
    <w:rsid w:val="007142AB"/>
    <w:rsid w:val="00720B0D"/>
    <w:rsid w:val="00722D31"/>
    <w:rsid w:val="00725A3A"/>
    <w:rsid w:val="00727D40"/>
    <w:rsid w:val="0073106B"/>
    <w:rsid w:val="007366B5"/>
    <w:rsid w:val="00736880"/>
    <w:rsid w:val="00745106"/>
    <w:rsid w:val="007455FF"/>
    <w:rsid w:val="00745AD3"/>
    <w:rsid w:val="007462A2"/>
    <w:rsid w:val="007507F4"/>
    <w:rsid w:val="0075755D"/>
    <w:rsid w:val="00761244"/>
    <w:rsid w:val="007675EA"/>
    <w:rsid w:val="0077068F"/>
    <w:rsid w:val="007707BA"/>
    <w:rsid w:val="00773046"/>
    <w:rsid w:val="007744AB"/>
    <w:rsid w:val="00775332"/>
    <w:rsid w:val="0078729D"/>
    <w:rsid w:val="00797E61"/>
    <w:rsid w:val="007A69CB"/>
    <w:rsid w:val="007A75D5"/>
    <w:rsid w:val="007B6A8E"/>
    <w:rsid w:val="007B7000"/>
    <w:rsid w:val="007C3F10"/>
    <w:rsid w:val="007C4D70"/>
    <w:rsid w:val="007C62DA"/>
    <w:rsid w:val="007D3A76"/>
    <w:rsid w:val="007D5456"/>
    <w:rsid w:val="007D65E8"/>
    <w:rsid w:val="007E1555"/>
    <w:rsid w:val="007E56A7"/>
    <w:rsid w:val="007F0614"/>
    <w:rsid w:val="007F36F4"/>
    <w:rsid w:val="007F55C2"/>
    <w:rsid w:val="007F7777"/>
    <w:rsid w:val="00804329"/>
    <w:rsid w:val="00805FD7"/>
    <w:rsid w:val="00810800"/>
    <w:rsid w:val="008109A2"/>
    <w:rsid w:val="00815971"/>
    <w:rsid w:val="00820FDF"/>
    <w:rsid w:val="00822E4E"/>
    <w:rsid w:val="00832A1F"/>
    <w:rsid w:val="00835E52"/>
    <w:rsid w:val="00840E90"/>
    <w:rsid w:val="0084783D"/>
    <w:rsid w:val="00851731"/>
    <w:rsid w:val="00853E5D"/>
    <w:rsid w:val="00855C42"/>
    <w:rsid w:val="0086321B"/>
    <w:rsid w:val="00863508"/>
    <w:rsid w:val="0088159E"/>
    <w:rsid w:val="00881EA2"/>
    <w:rsid w:val="00884E3F"/>
    <w:rsid w:val="008909ED"/>
    <w:rsid w:val="008A1C16"/>
    <w:rsid w:val="008A298E"/>
    <w:rsid w:val="008A3DD6"/>
    <w:rsid w:val="008B001D"/>
    <w:rsid w:val="008B08A6"/>
    <w:rsid w:val="008B3CFD"/>
    <w:rsid w:val="008B53C5"/>
    <w:rsid w:val="008B6E6D"/>
    <w:rsid w:val="008C0CFD"/>
    <w:rsid w:val="008C617E"/>
    <w:rsid w:val="008D0F6D"/>
    <w:rsid w:val="008D75B1"/>
    <w:rsid w:val="008E24FA"/>
    <w:rsid w:val="008E2671"/>
    <w:rsid w:val="008E4D3E"/>
    <w:rsid w:val="008F2B5E"/>
    <w:rsid w:val="008F380A"/>
    <w:rsid w:val="008F3A7C"/>
    <w:rsid w:val="008F3CE1"/>
    <w:rsid w:val="008F6D9B"/>
    <w:rsid w:val="008F7F6D"/>
    <w:rsid w:val="009061A5"/>
    <w:rsid w:val="00911603"/>
    <w:rsid w:val="00915891"/>
    <w:rsid w:val="0091621C"/>
    <w:rsid w:val="009213E1"/>
    <w:rsid w:val="00924B67"/>
    <w:rsid w:val="00932966"/>
    <w:rsid w:val="00936135"/>
    <w:rsid w:val="009366FD"/>
    <w:rsid w:val="009373F0"/>
    <w:rsid w:val="00941622"/>
    <w:rsid w:val="009423C6"/>
    <w:rsid w:val="00942717"/>
    <w:rsid w:val="00943DC8"/>
    <w:rsid w:val="00951773"/>
    <w:rsid w:val="009565ED"/>
    <w:rsid w:val="009577E8"/>
    <w:rsid w:val="00957848"/>
    <w:rsid w:val="009639D3"/>
    <w:rsid w:val="00965754"/>
    <w:rsid w:val="00970B74"/>
    <w:rsid w:val="00972A58"/>
    <w:rsid w:val="00976A02"/>
    <w:rsid w:val="00981664"/>
    <w:rsid w:val="009976AE"/>
    <w:rsid w:val="009A073D"/>
    <w:rsid w:val="009A21A0"/>
    <w:rsid w:val="009A6259"/>
    <w:rsid w:val="009B1591"/>
    <w:rsid w:val="009B1EF2"/>
    <w:rsid w:val="009D4952"/>
    <w:rsid w:val="009D5E02"/>
    <w:rsid w:val="009D67CD"/>
    <w:rsid w:val="009E69B2"/>
    <w:rsid w:val="009F0171"/>
    <w:rsid w:val="009F2DB0"/>
    <w:rsid w:val="009F3B7D"/>
    <w:rsid w:val="009F564C"/>
    <w:rsid w:val="00A018A5"/>
    <w:rsid w:val="00A03D95"/>
    <w:rsid w:val="00A07479"/>
    <w:rsid w:val="00A120CC"/>
    <w:rsid w:val="00A156A5"/>
    <w:rsid w:val="00A16D84"/>
    <w:rsid w:val="00A21A1F"/>
    <w:rsid w:val="00A23A32"/>
    <w:rsid w:val="00A24021"/>
    <w:rsid w:val="00A247F4"/>
    <w:rsid w:val="00A24CCF"/>
    <w:rsid w:val="00A2597C"/>
    <w:rsid w:val="00A26345"/>
    <w:rsid w:val="00A32741"/>
    <w:rsid w:val="00A363A3"/>
    <w:rsid w:val="00A40066"/>
    <w:rsid w:val="00A41498"/>
    <w:rsid w:val="00A465D1"/>
    <w:rsid w:val="00A51F4D"/>
    <w:rsid w:val="00A5248C"/>
    <w:rsid w:val="00A52836"/>
    <w:rsid w:val="00A531E8"/>
    <w:rsid w:val="00A603DB"/>
    <w:rsid w:val="00A61C50"/>
    <w:rsid w:val="00A62A14"/>
    <w:rsid w:val="00A62F98"/>
    <w:rsid w:val="00A67263"/>
    <w:rsid w:val="00A75181"/>
    <w:rsid w:val="00A81012"/>
    <w:rsid w:val="00A81CF4"/>
    <w:rsid w:val="00A85509"/>
    <w:rsid w:val="00A91C6D"/>
    <w:rsid w:val="00A92A1F"/>
    <w:rsid w:val="00A97416"/>
    <w:rsid w:val="00A9774A"/>
    <w:rsid w:val="00AA2577"/>
    <w:rsid w:val="00AB1872"/>
    <w:rsid w:val="00AB2F67"/>
    <w:rsid w:val="00AB3092"/>
    <w:rsid w:val="00AB5796"/>
    <w:rsid w:val="00AC1107"/>
    <w:rsid w:val="00AC5F83"/>
    <w:rsid w:val="00AD17D1"/>
    <w:rsid w:val="00AD545D"/>
    <w:rsid w:val="00AD5A47"/>
    <w:rsid w:val="00AE3869"/>
    <w:rsid w:val="00AE534B"/>
    <w:rsid w:val="00AE5691"/>
    <w:rsid w:val="00AE6803"/>
    <w:rsid w:val="00AE701D"/>
    <w:rsid w:val="00AF1BD8"/>
    <w:rsid w:val="00AF7D1B"/>
    <w:rsid w:val="00B02AB7"/>
    <w:rsid w:val="00B0353E"/>
    <w:rsid w:val="00B079AF"/>
    <w:rsid w:val="00B1398B"/>
    <w:rsid w:val="00B1473E"/>
    <w:rsid w:val="00B14810"/>
    <w:rsid w:val="00B15B6D"/>
    <w:rsid w:val="00B2024E"/>
    <w:rsid w:val="00B2085E"/>
    <w:rsid w:val="00B216A9"/>
    <w:rsid w:val="00B23589"/>
    <w:rsid w:val="00B243A8"/>
    <w:rsid w:val="00B27C2D"/>
    <w:rsid w:val="00B27CD4"/>
    <w:rsid w:val="00B342FB"/>
    <w:rsid w:val="00B4178E"/>
    <w:rsid w:val="00B42D3D"/>
    <w:rsid w:val="00B531A4"/>
    <w:rsid w:val="00B53479"/>
    <w:rsid w:val="00B56F08"/>
    <w:rsid w:val="00B57BA2"/>
    <w:rsid w:val="00B57E1C"/>
    <w:rsid w:val="00B61498"/>
    <w:rsid w:val="00B62AD1"/>
    <w:rsid w:val="00B720D9"/>
    <w:rsid w:val="00B80E97"/>
    <w:rsid w:val="00B85243"/>
    <w:rsid w:val="00B87E15"/>
    <w:rsid w:val="00B91086"/>
    <w:rsid w:val="00B966F1"/>
    <w:rsid w:val="00BA4815"/>
    <w:rsid w:val="00BA6D44"/>
    <w:rsid w:val="00BB14AE"/>
    <w:rsid w:val="00BB35E4"/>
    <w:rsid w:val="00BC106B"/>
    <w:rsid w:val="00BC770B"/>
    <w:rsid w:val="00BD7381"/>
    <w:rsid w:val="00BE732F"/>
    <w:rsid w:val="00BE79D1"/>
    <w:rsid w:val="00BF30D5"/>
    <w:rsid w:val="00BF5AA7"/>
    <w:rsid w:val="00BF715F"/>
    <w:rsid w:val="00C0184D"/>
    <w:rsid w:val="00C0189D"/>
    <w:rsid w:val="00C064F6"/>
    <w:rsid w:val="00C13777"/>
    <w:rsid w:val="00C17100"/>
    <w:rsid w:val="00C25FFC"/>
    <w:rsid w:val="00C37A5C"/>
    <w:rsid w:val="00C46C35"/>
    <w:rsid w:val="00C50DEB"/>
    <w:rsid w:val="00C51123"/>
    <w:rsid w:val="00C52F7A"/>
    <w:rsid w:val="00C57237"/>
    <w:rsid w:val="00C62C42"/>
    <w:rsid w:val="00C6306E"/>
    <w:rsid w:val="00C66EB3"/>
    <w:rsid w:val="00C7527C"/>
    <w:rsid w:val="00C808FC"/>
    <w:rsid w:val="00C8231C"/>
    <w:rsid w:val="00C8585B"/>
    <w:rsid w:val="00C9455F"/>
    <w:rsid w:val="00C96F6B"/>
    <w:rsid w:val="00CA1C6B"/>
    <w:rsid w:val="00CA2DCA"/>
    <w:rsid w:val="00CA351C"/>
    <w:rsid w:val="00CB0E17"/>
    <w:rsid w:val="00CB778C"/>
    <w:rsid w:val="00CC6191"/>
    <w:rsid w:val="00CD1349"/>
    <w:rsid w:val="00CD2BC3"/>
    <w:rsid w:val="00CD2CBE"/>
    <w:rsid w:val="00CE2205"/>
    <w:rsid w:val="00CE620E"/>
    <w:rsid w:val="00CF2CBC"/>
    <w:rsid w:val="00CF6505"/>
    <w:rsid w:val="00CF6A16"/>
    <w:rsid w:val="00CF6DCD"/>
    <w:rsid w:val="00D15686"/>
    <w:rsid w:val="00D16E08"/>
    <w:rsid w:val="00D22ACA"/>
    <w:rsid w:val="00D36C53"/>
    <w:rsid w:val="00D36D1C"/>
    <w:rsid w:val="00D42F5B"/>
    <w:rsid w:val="00D47F7F"/>
    <w:rsid w:val="00D511E3"/>
    <w:rsid w:val="00D5259A"/>
    <w:rsid w:val="00D55303"/>
    <w:rsid w:val="00D5622B"/>
    <w:rsid w:val="00D56B01"/>
    <w:rsid w:val="00D644A5"/>
    <w:rsid w:val="00D650FD"/>
    <w:rsid w:val="00D65B4B"/>
    <w:rsid w:val="00D73DE9"/>
    <w:rsid w:val="00D75018"/>
    <w:rsid w:val="00D75B60"/>
    <w:rsid w:val="00D7770A"/>
    <w:rsid w:val="00D84AA7"/>
    <w:rsid w:val="00D854A7"/>
    <w:rsid w:val="00D85555"/>
    <w:rsid w:val="00D902B7"/>
    <w:rsid w:val="00DA11AF"/>
    <w:rsid w:val="00DA3FA4"/>
    <w:rsid w:val="00DA564C"/>
    <w:rsid w:val="00DA7D8D"/>
    <w:rsid w:val="00DB3F9A"/>
    <w:rsid w:val="00DB4885"/>
    <w:rsid w:val="00DB4F9A"/>
    <w:rsid w:val="00DC3319"/>
    <w:rsid w:val="00DD32A8"/>
    <w:rsid w:val="00DD4F8C"/>
    <w:rsid w:val="00DD5B68"/>
    <w:rsid w:val="00DD78F4"/>
    <w:rsid w:val="00E06578"/>
    <w:rsid w:val="00E07DBB"/>
    <w:rsid w:val="00E15D34"/>
    <w:rsid w:val="00E208B7"/>
    <w:rsid w:val="00E23EA8"/>
    <w:rsid w:val="00E23F62"/>
    <w:rsid w:val="00E240D9"/>
    <w:rsid w:val="00E268C0"/>
    <w:rsid w:val="00E33E7D"/>
    <w:rsid w:val="00E35F5A"/>
    <w:rsid w:val="00E40131"/>
    <w:rsid w:val="00E47029"/>
    <w:rsid w:val="00E47190"/>
    <w:rsid w:val="00E528C2"/>
    <w:rsid w:val="00E5515F"/>
    <w:rsid w:val="00E57C29"/>
    <w:rsid w:val="00E61192"/>
    <w:rsid w:val="00E62505"/>
    <w:rsid w:val="00E63529"/>
    <w:rsid w:val="00E63DE2"/>
    <w:rsid w:val="00E64B7A"/>
    <w:rsid w:val="00E74F7E"/>
    <w:rsid w:val="00E77655"/>
    <w:rsid w:val="00E81F48"/>
    <w:rsid w:val="00E8275F"/>
    <w:rsid w:val="00E83544"/>
    <w:rsid w:val="00E87A39"/>
    <w:rsid w:val="00E912D0"/>
    <w:rsid w:val="00E94CA7"/>
    <w:rsid w:val="00E9749D"/>
    <w:rsid w:val="00EA6864"/>
    <w:rsid w:val="00EA6D56"/>
    <w:rsid w:val="00EA70EF"/>
    <w:rsid w:val="00EA7FA1"/>
    <w:rsid w:val="00EB043F"/>
    <w:rsid w:val="00EB0E01"/>
    <w:rsid w:val="00EB290C"/>
    <w:rsid w:val="00EC4585"/>
    <w:rsid w:val="00ED3F0F"/>
    <w:rsid w:val="00EE353F"/>
    <w:rsid w:val="00EE4131"/>
    <w:rsid w:val="00EE6B33"/>
    <w:rsid w:val="00EF26AC"/>
    <w:rsid w:val="00EF4789"/>
    <w:rsid w:val="00EF61AC"/>
    <w:rsid w:val="00F1182D"/>
    <w:rsid w:val="00F17622"/>
    <w:rsid w:val="00F30B0B"/>
    <w:rsid w:val="00F3116F"/>
    <w:rsid w:val="00F313C3"/>
    <w:rsid w:val="00F31B37"/>
    <w:rsid w:val="00F34989"/>
    <w:rsid w:val="00F36053"/>
    <w:rsid w:val="00F41440"/>
    <w:rsid w:val="00F41EF3"/>
    <w:rsid w:val="00F44C39"/>
    <w:rsid w:val="00F470CC"/>
    <w:rsid w:val="00F576D4"/>
    <w:rsid w:val="00F63EDF"/>
    <w:rsid w:val="00F65485"/>
    <w:rsid w:val="00F664EF"/>
    <w:rsid w:val="00F7263C"/>
    <w:rsid w:val="00F8755E"/>
    <w:rsid w:val="00F8775B"/>
    <w:rsid w:val="00F87FD9"/>
    <w:rsid w:val="00F9118E"/>
    <w:rsid w:val="00F95192"/>
    <w:rsid w:val="00F97530"/>
    <w:rsid w:val="00FA4420"/>
    <w:rsid w:val="00FB30B3"/>
    <w:rsid w:val="00FC0DFE"/>
    <w:rsid w:val="00FC2CA4"/>
    <w:rsid w:val="00FC2FF1"/>
    <w:rsid w:val="00FC3B0A"/>
    <w:rsid w:val="00FC5143"/>
    <w:rsid w:val="00FC7015"/>
    <w:rsid w:val="00FC7229"/>
    <w:rsid w:val="00FD350F"/>
    <w:rsid w:val="00FD448D"/>
    <w:rsid w:val="00FD5317"/>
    <w:rsid w:val="00FD5C76"/>
    <w:rsid w:val="00FE0172"/>
    <w:rsid w:val="00FF32C1"/>
    <w:rsid w:val="00FF3346"/>
    <w:rsid w:val="00FF4BF8"/>
    <w:rsid w:val="00FF543C"/>
    <w:rsid w:val="00FF73C0"/>
    <w:rsid w:val="00FF7E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7DF839D"/>
  <w15:docId w15:val="{C3FEDC4B-B9CC-4D1C-80D8-2CF09FA5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A6726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alfinal">
    <w:name w:val="endnote text"/>
    <w:basedOn w:val="Normal"/>
    <w:link w:val="TextonotaalfinalCar"/>
    <w:uiPriority w:val="99"/>
    <w:semiHidden/>
    <w:unhideWhenUsed/>
    <w:rsid w:val="00C50DE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50DEB"/>
    <w:rPr>
      <w:sz w:val="20"/>
      <w:szCs w:val="20"/>
    </w:rPr>
  </w:style>
  <w:style w:type="character" w:styleId="Refdenotaalfinal">
    <w:name w:val="endnote reference"/>
    <w:basedOn w:val="Fuentedeprrafopredeter"/>
    <w:uiPriority w:val="99"/>
    <w:semiHidden/>
    <w:unhideWhenUsed/>
    <w:rsid w:val="00C50DEB"/>
    <w:rPr>
      <w:vertAlign w:val="superscript"/>
    </w:rPr>
  </w:style>
  <w:style w:type="paragraph" w:customStyle="1" w:styleId="EndNoteBibliography">
    <w:name w:val="EndNote Bibliography"/>
    <w:basedOn w:val="Normal"/>
    <w:link w:val="EndNoteBibliographyCar"/>
    <w:rsid w:val="00C50DEB"/>
    <w:pPr>
      <w:spacing w:after="160" w:line="240" w:lineRule="auto"/>
      <w:jc w:val="both"/>
    </w:pPr>
    <w:rPr>
      <w:rFonts w:ascii="Calibri" w:hAnsi="Calibri"/>
      <w:noProof/>
      <w:lang w:val="en-US"/>
    </w:rPr>
  </w:style>
  <w:style w:type="character" w:customStyle="1" w:styleId="EndNoteBibliographyCar">
    <w:name w:val="EndNote Bibliography Car"/>
    <w:basedOn w:val="Fuentedeprrafopredeter"/>
    <w:link w:val="EndNoteBibliography"/>
    <w:rsid w:val="00C50DEB"/>
    <w:rPr>
      <w:rFonts w:ascii="Calibri" w:hAnsi="Calibri"/>
      <w:noProof/>
      <w:lang w:val="en-US"/>
    </w:rPr>
  </w:style>
  <w:style w:type="character" w:customStyle="1" w:styleId="Ttulo1Car">
    <w:name w:val="Título 1 Car"/>
    <w:basedOn w:val="Fuentedeprrafopredeter"/>
    <w:link w:val="Ttulo1"/>
    <w:uiPriority w:val="9"/>
    <w:rsid w:val="00A67263"/>
    <w:rPr>
      <w:rFonts w:asciiTheme="majorHAnsi" w:eastAsiaTheme="majorEastAsia" w:hAnsiTheme="majorHAnsi" w:cstheme="majorBidi"/>
      <w:color w:val="365F91" w:themeColor="accent1" w:themeShade="BF"/>
      <w:sz w:val="32"/>
      <w:szCs w:val="32"/>
      <w:lang w:val="en-US"/>
    </w:rPr>
  </w:style>
  <w:style w:type="paragraph" w:styleId="Bibliografa">
    <w:name w:val="Bibliography"/>
    <w:basedOn w:val="Normal"/>
    <w:next w:val="Normal"/>
    <w:uiPriority w:val="37"/>
    <w:unhideWhenUsed/>
    <w:rsid w:val="006B5C33"/>
  </w:style>
  <w:style w:type="table" w:styleId="Tablaconcuadrcula">
    <w:name w:val="Table Grid"/>
    <w:basedOn w:val="Tablanormal"/>
    <w:uiPriority w:val="39"/>
    <w:rsid w:val="004A7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2B7CB3"/>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2B7CB3"/>
    <w:rPr>
      <w:rFonts w:ascii="Times New Roman" w:eastAsia="Times New Roman" w:hAnsi="Times New Roman" w:cs="Times New Roman"/>
      <w:sz w:val="24"/>
      <w:szCs w:val="24"/>
      <w:lang w:eastAsia="es-ES"/>
    </w:rPr>
  </w:style>
  <w:style w:type="table" w:customStyle="1" w:styleId="Tablaconcuadrcula11">
    <w:name w:val="Tabla con cuadrícula11"/>
    <w:basedOn w:val="Tablanormal"/>
    <w:next w:val="Tablaconcuadrcula"/>
    <w:uiPriority w:val="39"/>
    <w:rsid w:val="00E63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9147">
      <w:bodyDiv w:val="1"/>
      <w:marLeft w:val="0"/>
      <w:marRight w:val="0"/>
      <w:marTop w:val="0"/>
      <w:marBottom w:val="0"/>
      <w:divBdr>
        <w:top w:val="none" w:sz="0" w:space="0" w:color="auto"/>
        <w:left w:val="none" w:sz="0" w:space="0" w:color="auto"/>
        <w:bottom w:val="none" w:sz="0" w:space="0" w:color="auto"/>
        <w:right w:val="none" w:sz="0" w:space="0" w:color="auto"/>
      </w:divBdr>
    </w:div>
    <w:div w:id="77792109">
      <w:bodyDiv w:val="1"/>
      <w:marLeft w:val="0"/>
      <w:marRight w:val="0"/>
      <w:marTop w:val="0"/>
      <w:marBottom w:val="0"/>
      <w:divBdr>
        <w:top w:val="none" w:sz="0" w:space="0" w:color="auto"/>
        <w:left w:val="none" w:sz="0" w:space="0" w:color="auto"/>
        <w:bottom w:val="none" w:sz="0" w:space="0" w:color="auto"/>
        <w:right w:val="none" w:sz="0" w:space="0" w:color="auto"/>
      </w:divBdr>
    </w:div>
    <w:div w:id="225846974">
      <w:bodyDiv w:val="1"/>
      <w:marLeft w:val="0"/>
      <w:marRight w:val="0"/>
      <w:marTop w:val="0"/>
      <w:marBottom w:val="0"/>
      <w:divBdr>
        <w:top w:val="none" w:sz="0" w:space="0" w:color="auto"/>
        <w:left w:val="none" w:sz="0" w:space="0" w:color="auto"/>
        <w:bottom w:val="none" w:sz="0" w:space="0" w:color="auto"/>
        <w:right w:val="none" w:sz="0" w:space="0" w:color="auto"/>
      </w:divBdr>
    </w:div>
    <w:div w:id="285623372">
      <w:bodyDiv w:val="1"/>
      <w:marLeft w:val="0"/>
      <w:marRight w:val="0"/>
      <w:marTop w:val="0"/>
      <w:marBottom w:val="0"/>
      <w:divBdr>
        <w:top w:val="none" w:sz="0" w:space="0" w:color="auto"/>
        <w:left w:val="none" w:sz="0" w:space="0" w:color="auto"/>
        <w:bottom w:val="none" w:sz="0" w:space="0" w:color="auto"/>
        <w:right w:val="none" w:sz="0" w:space="0" w:color="auto"/>
      </w:divBdr>
    </w:div>
    <w:div w:id="398751409">
      <w:bodyDiv w:val="1"/>
      <w:marLeft w:val="0"/>
      <w:marRight w:val="0"/>
      <w:marTop w:val="0"/>
      <w:marBottom w:val="0"/>
      <w:divBdr>
        <w:top w:val="none" w:sz="0" w:space="0" w:color="auto"/>
        <w:left w:val="none" w:sz="0" w:space="0" w:color="auto"/>
        <w:bottom w:val="none" w:sz="0" w:space="0" w:color="auto"/>
        <w:right w:val="none" w:sz="0" w:space="0" w:color="auto"/>
      </w:divBdr>
    </w:div>
    <w:div w:id="411201271">
      <w:bodyDiv w:val="1"/>
      <w:marLeft w:val="0"/>
      <w:marRight w:val="0"/>
      <w:marTop w:val="0"/>
      <w:marBottom w:val="0"/>
      <w:divBdr>
        <w:top w:val="none" w:sz="0" w:space="0" w:color="auto"/>
        <w:left w:val="none" w:sz="0" w:space="0" w:color="auto"/>
        <w:bottom w:val="none" w:sz="0" w:space="0" w:color="auto"/>
        <w:right w:val="none" w:sz="0" w:space="0" w:color="auto"/>
      </w:divBdr>
    </w:div>
    <w:div w:id="435368190">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456142009">
      <w:bodyDiv w:val="1"/>
      <w:marLeft w:val="0"/>
      <w:marRight w:val="0"/>
      <w:marTop w:val="0"/>
      <w:marBottom w:val="0"/>
      <w:divBdr>
        <w:top w:val="none" w:sz="0" w:space="0" w:color="auto"/>
        <w:left w:val="none" w:sz="0" w:space="0" w:color="auto"/>
        <w:bottom w:val="none" w:sz="0" w:space="0" w:color="auto"/>
        <w:right w:val="none" w:sz="0" w:space="0" w:color="auto"/>
      </w:divBdr>
    </w:div>
    <w:div w:id="458033025">
      <w:bodyDiv w:val="1"/>
      <w:marLeft w:val="0"/>
      <w:marRight w:val="0"/>
      <w:marTop w:val="0"/>
      <w:marBottom w:val="0"/>
      <w:divBdr>
        <w:top w:val="none" w:sz="0" w:space="0" w:color="auto"/>
        <w:left w:val="none" w:sz="0" w:space="0" w:color="auto"/>
        <w:bottom w:val="none" w:sz="0" w:space="0" w:color="auto"/>
        <w:right w:val="none" w:sz="0" w:space="0" w:color="auto"/>
      </w:divBdr>
    </w:div>
    <w:div w:id="522323277">
      <w:bodyDiv w:val="1"/>
      <w:marLeft w:val="0"/>
      <w:marRight w:val="0"/>
      <w:marTop w:val="0"/>
      <w:marBottom w:val="0"/>
      <w:divBdr>
        <w:top w:val="none" w:sz="0" w:space="0" w:color="auto"/>
        <w:left w:val="none" w:sz="0" w:space="0" w:color="auto"/>
        <w:bottom w:val="none" w:sz="0" w:space="0" w:color="auto"/>
        <w:right w:val="none" w:sz="0" w:space="0" w:color="auto"/>
      </w:divBdr>
    </w:div>
    <w:div w:id="538251078">
      <w:bodyDiv w:val="1"/>
      <w:marLeft w:val="0"/>
      <w:marRight w:val="0"/>
      <w:marTop w:val="0"/>
      <w:marBottom w:val="0"/>
      <w:divBdr>
        <w:top w:val="none" w:sz="0" w:space="0" w:color="auto"/>
        <w:left w:val="none" w:sz="0" w:space="0" w:color="auto"/>
        <w:bottom w:val="none" w:sz="0" w:space="0" w:color="auto"/>
        <w:right w:val="none" w:sz="0" w:space="0" w:color="auto"/>
      </w:divBdr>
    </w:div>
    <w:div w:id="603535622">
      <w:bodyDiv w:val="1"/>
      <w:marLeft w:val="0"/>
      <w:marRight w:val="0"/>
      <w:marTop w:val="0"/>
      <w:marBottom w:val="0"/>
      <w:divBdr>
        <w:top w:val="none" w:sz="0" w:space="0" w:color="auto"/>
        <w:left w:val="none" w:sz="0" w:space="0" w:color="auto"/>
        <w:bottom w:val="none" w:sz="0" w:space="0" w:color="auto"/>
        <w:right w:val="none" w:sz="0" w:space="0" w:color="auto"/>
      </w:divBdr>
    </w:div>
    <w:div w:id="694843994">
      <w:bodyDiv w:val="1"/>
      <w:marLeft w:val="0"/>
      <w:marRight w:val="0"/>
      <w:marTop w:val="0"/>
      <w:marBottom w:val="0"/>
      <w:divBdr>
        <w:top w:val="none" w:sz="0" w:space="0" w:color="auto"/>
        <w:left w:val="none" w:sz="0" w:space="0" w:color="auto"/>
        <w:bottom w:val="none" w:sz="0" w:space="0" w:color="auto"/>
        <w:right w:val="none" w:sz="0" w:space="0" w:color="auto"/>
      </w:divBdr>
    </w:div>
    <w:div w:id="718865399">
      <w:bodyDiv w:val="1"/>
      <w:marLeft w:val="0"/>
      <w:marRight w:val="0"/>
      <w:marTop w:val="0"/>
      <w:marBottom w:val="0"/>
      <w:divBdr>
        <w:top w:val="none" w:sz="0" w:space="0" w:color="auto"/>
        <w:left w:val="none" w:sz="0" w:space="0" w:color="auto"/>
        <w:bottom w:val="none" w:sz="0" w:space="0" w:color="auto"/>
        <w:right w:val="none" w:sz="0" w:space="0" w:color="auto"/>
      </w:divBdr>
    </w:div>
    <w:div w:id="769666526">
      <w:bodyDiv w:val="1"/>
      <w:marLeft w:val="0"/>
      <w:marRight w:val="0"/>
      <w:marTop w:val="0"/>
      <w:marBottom w:val="0"/>
      <w:divBdr>
        <w:top w:val="none" w:sz="0" w:space="0" w:color="auto"/>
        <w:left w:val="none" w:sz="0" w:space="0" w:color="auto"/>
        <w:bottom w:val="none" w:sz="0" w:space="0" w:color="auto"/>
        <w:right w:val="none" w:sz="0" w:space="0" w:color="auto"/>
      </w:divBdr>
    </w:div>
    <w:div w:id="778720754">
      <w:bodyDiv w:val="1"/>
      <w:marLeft w:val="0"/>
      <w:marRight w:val="0"/>
      <w:marTop w:val="0"/>
      <w:marBottom w:val="0"/>
      <w:divBdr>
        <w:top w:val="none" w:sz="0" w:space="0" w:color="auto"/>
        <w:left w:val="none" w:sz="0" w:space="0" w:color="auto"/>
        <w:bottom w:val="none" w:sz="0" w:space="0" w:color="auto"/>
        <w:right w:val="none" w:sz="0" w:space="0" w:color="auto"/>
      </w:divBdr>
    </w:div>
    <w:div w:id="820195343">
      <w:bodyDiv w:val="1"/>
      <w:marLeft w:val="0"/>
      <w:marRight w:val="0"/>
      <w:marTop w:val="0"/>
      <w:marBottom w:val="0"/>
      <w:divBdr>
        <w:top w:val="none" w:sz="0" w:space="0" w:color="auto"/>
        <w:left w:val="none" w:sz="0" w:space="0" w:color="auto"/>
        <w:bottom w:val="none" w:sz="0" w:space="0" w:color="auto"/>
        <w:right w:val="none" w:sz="0" w:space="0" w:color="auto"/>
      </w:divBdr>
    </w:div>
    <w:div w:id="862474301">
      <w:bodyDiv w:val="1"/>
      <w:marLeft w:val="0"/>
      <w:marRight w:val="0"/>
      <w:marTop w:val="0"/>
      <w:marBottom w:val="0"/>
      <w:divBdr>
        <w:top w:val="none" w:sz="0" w:space="0" w:color="auto"/>
        <w:left w:val="none" w:sz="0" w:space="0" w:color="auto"/>
        <w:bottom w:val="none" w:sz="0" w:space="0" w:color="auto"/>
        <w:right w:val="none" w:sz="0" w:space="0" w:color="auto"/>
      </w:divBdr>
    </w:div>
    <w:div w:id="886454282">
      <w:bodyDiv w:val="1"/>
      <w:marLeft w:val="0"/>
      <w:marRight w:val="0"/>
      <w:marTop w:val="0"/>
      <w:marBottom w:val="0"/>
      <w:divBdr>
        <w:top w:val="none" w:sz="0" w:space="0" w:color="auto"/>
        <w:left w:val="none" w:sz="0" w:space="0" w:color="auto"/>
        <w:bottom w:val="none" w:sz="0" w:space="0" w:color="auto"/>
        <w:right w:val="none" w:sz="0" w:space="0" w:color="auto"/>
      </w:divBdr>
    </w:div>
    <w:div w:id="919407616">
      <w:bodyDiv w:val="1"/>
      <w:marLeft w:val="0"/>
      <w:marRight w:val="0"/>
      <w:marTop w:val="0"/>
      <w:marBottom w:val="0"/>
      <w:divBdr>
        <w:top w:val="none" w:sz="0" w:space="0" w:color="auto"/>
        <w:left w:val="none" w:sz="0" w:space="0" w:color="auto"/>
        <w:bottom w:val="none" w:sz="0" w:space="0" w:color="auto"/>
        <w:right w:val="none" w:sz="0" w:space="0" w:color="auto"/>
      </w:divBdr>
    </w:div>
    <w:div w:id="920599900">
      <w:bodyDiv w:val="1"/>
      <w:marLeft w:val="0"/>
      <w:marRight w:val="0"/>
      <w:marTop w:val="0"/>
      <w:marBottom w:val="0"/>
      <w:divBdr>
        <w:top w:val="none" w:sz="0" w:space="0" w:color="auto"/>
        <w:left w:val="none" w:sz="0" w:space="0" w:color="auto"/>
        <w:bottom w:val="none" w:sz="0" w:space="0" w:color="auto"/>
        <w:right w:val="none" w:sz="0" w:space="0" w:color="auto"/>
      </w:divBdr>
    </w:div>
    <w:div w:id="1014114375">
      <w:bodyDiv w:val="1"/>
      <w:marLeft w:val="0"/>
      <w:marRight w:val="0"/>
      <w:marTop w:val="0"/>
      <w:marBottom w:val="0"/>
      <w:divBdr>
        <w:top w:val="none" w:sz="0" w:space="0" w:color="auto"/>
        <w:left w:val="none" w:sz="0" w:space="0" w:color="auto"/>
        <w:bottom w:val="none" w:sz="0" w:space="0" w:color="auto"/>
        <w:right w:val="none" w:sz="0" w:space="0" w:color="auto"/>
      </w:divBdr>
    </w:div>
    <w:div w:id="1020469593">
      <w:bodyDiv w:val="1"/>
      <w:marLeft w:val="0"/>
      <w:marRight w:val="0"/>
      <w:marTop w:val="0"/>
      <w:marBottom w:val="0"/>
      <w:divBdr>
        <w:top w:val="none" w:sz="0" w:space="0" w:color="auto"/>
        <w:left w:val="none" w:sz="0" w:space="0" w:color="auto"/>
        <w:bottom w:val="none" w:sz="0" w:space="0" w:color="auto"/>
        <w:right w:val="none" w:sz="0" w:space="0" w:color="auto"/>
      </w:divBdr>
    </w:div>
    <w:div w:id="1023173009">
      <w:bodyDiv w:val="1"/>
      <w:marLeft w:val="0"/>
      <w:marRight w:val="0"/>
      <w:marTop w:val="0"/>
      <w:marBottom w:val="0"/>
      <w:divBdr>
        <w:top w:val="none" w:sz="0" w:space="0" w:color="auto"/>
        <w:left w:val="none" w:sz="0" w:space="0" w:color="auto"/>
        <w:bottom w:val="none" w:sz="0" w:space="0" w:color="auto"/>
        <w:right w:val="none" w:sz="0" w:space="0" w:color="auto"/>
      </w:divBdr>
    </w:div>
    <w:div w:id="1059404831">
      <w:bodyDiv w:val="1"/>
      <w:marLeft w:val="0"/>
      <w:marRight w:val="0"/>
      <w:marTop w:val="0"/>
      <w:marBottom w:val="0"/>
      <w:divBdr>
        <w:top w:val="none" w:sz="0" w:space="0" w:color="auto"/>
        <w:left w:val="none" w:sz="0" w:space="0" w:color="auto"/>
        <w:bottom w:val="none" w:sz="0" w:space="0" w:color="auto"/>
        <w:right w:val="none" w:sz="0" w:space="0" w:color="auto"/>
      </w:divBdr>
    </w:div>
    <w:div w:id="1071386658">
      <w:bodyDiv w:val="1"/>
      <w:marLeft w:val="0"/>
      <w:marRight w:val="0"/>
      <w:marTop w:val="0"/>
      <w:marBottom w:val="0"/>
      <w:divBdr>
        <w:top w:val="none" w:sz="0" w:space="0" w:color="auto"/>
        <w:left w:val="none" w:sz="0" w:space="0" w:color="auto"/>
        <w:bottom w:val="none" w:sz="0" w:space="0" w:color="auto"/>
        <w:right w:val="none" w:sz="0" w:space="0" w:color="auto"/>
      </w:divBdr>
    </w:div>
    <w:div w:id="1099911985">
      <w:bodyDiv w:val="1"/>
      <w:marLeft w:val="0"/>
      <w:marRight w:val="0"/>
      <w:marTop w:val="0"/>
      <w:marBottom w:val="0"/>
      <w:divBdr>
        <w:top w:val="none" w:sz="0" w:space="0" w:color="auto"/>
        <w:left w:val="none" w:sz="0" w:space="0" w:color="auto"/>
        <w:bottom w:val="none" w:sz="0" w:space="0" w:color="auto"/>
        <w:right w:val="none" w:sz="0" w:space="0" w:color="auto"/>
      </w:divBdr>
    </w:div>
    <w:div w:id="1108158981">
      <w:bodyDiv w:val="1"/>
      <w:marLeft w:val="0"/>
      <w:marRight w:val="0"/>
      <w:marTop w:val="0"/>
      <w:marBottom w:val="0"/>
      <w:divBdr>
        <w:top w:val="none" w:sz="0" w:space="0" w:color="auto"/>
        <w:left w:val="none" w:sz="0" w:space="0" w:color="auto"/>
        <w:bottom w:val="none" w:sz="0" w:space="0" w:color="auto"/>
        <w:right w:val="none" w:sz="0" w:space="0" w:color="auto"/>
      </w:divBdr>
    </w:div>
    <w:div w:id="1140609826">
      <w:bodyDiv w:val="1"/>
      <w:marLeft w:val="0"/>
      <w:marRight w:val="0"/>
      <w:marTop w:val="0"/>
      <w:marBottom w:val="0"/>
      <w:divBdr>
        <w:top w:val="none" w:sz="0" w:space="0" w:color="auto"/>
        <w:left w:val="none" w:sz="0" w:space="0" w:color="auto"/>
        <w:bottom w:val="none" w:sz="0" w:space="0" w:color="auto"/>
        <w:right w:val="none" w:sz="0" w:space="0" w:color="auto"/>
      </w:divBdr>
    </w:div>
    <w:div w:id="1207526337">
      <w:bodyDiv w:val="1"/>
      <w:marLeft w:val="0"/>
      <w:marRight w:val="0"/>
      <w:marTop w:val="0"/>
      <w:marBottom w:val="0"/>
      <w:divBdr>
        <w:top w:val="none" w:sz="0" w:space="0" w:color="auto"/>
        <w:left w:val="none" w:sz="0" w:space="0" w:color="auto"/>
        <w:bottom w:val="none" w:sz="0" w:space="0" w:color="auto"/>
        <w:right w:val="none" w:sz="0" w:space="0" w:color="auto"/>
      </w:divBdr>
    </w:div>
    <w:div w:id="1270311939">
      <w:bodyDiv w:val="1"/>
      <w:marLeft w:val="0"/>
      <w:marRight w:val="0"/>
      <w:marTop w:val="0"/>
      <w:marBottom w:val="0"/>
      <w:divBdr>
        <w:top w:val="none" w:sz="0" w:space="0" w:color="auto"/>
        <w:left w:val="none" w:sz="0" w:space="0" w:color="auto"/>
        <w:bottom w:val="none" w:sz="0" w:space="0" w:color="auto"/>
        <w:right w:val="none" w:sz="0" w:space="0" w:color="auto"/>
      </w:divBdr>
    </w:div>
    <w:div w:id="1329603117">
      <w:bodyDiv w:val="1"/>
      <w:marLeft w:val="0"/>
      <w:marRight w:val="0"/>
      <w:marTop w:val="0"/>
      <w:marBottom w:val="0"/>
      <w:divBdr>
        <w:top w:val="none" w:sz="0" w:space="0" w:color="auto"/>
        <w:left w:val="none" w:sz="0" w:space="0" w:color="auto"/>
        <w:bottom w:val="none" w:sz="0" w:space="0" w:color="auto"/>
        <w:right w:val="none" w:sz="0" w:space="0" w:color="auto"/>
      </w:divBdr>
    </w:div>
    <w:div w:id="1384212426">
      <w:bodyDiv w:val="1"/>
      <w:marLeft w:val="0"/>
      <w:marRight w:val="0"/>
      <w:marTop w:val="0"/>
      <w:marBottom w:val="0"/>
      <w:divBdr>
        <w:top w:val="none" w:sz="0" w:space="0" w:color="auto"/>
        <w:left w:val="none" w:sz="0" w:space="0" w:color="auto"/>
        <w:bottom w:val="none" w:sz="0" w:space="0" w:color="auto"/>
        <w:right w:val="none" w:sz="0" w:space="0" w:color="auto"/>
      </w:divBdr>
    </w:div>
    <w:div w:id="1397312826">
      <w:bodyDiv w:val="1"/>
      <w:marLeft w:val="0"/>
      <w:marRight w:val="0"/>
      <w:marTop w:val="0"/>
      <w:marBottom w:val="0"/>
      <w:divBdr>
        <w:top w:val="none" w:sz="0" w:space="0" w:color="auto"/>
        <w:left w:val="none" w:sz="0" w:space="0" w:color="auto"/>
        <w:bottom w:val="none" w:sz="0" w:space="0" w:color="auto"/>
        <w:right w:val="none" w:sz="0" w:space="0" w:color="auto"/>
      </w:divBdr>
    </w:div>
    <w:div w:id="1399286970">
      <w:bodyDiv w:val="1"/>
      <w:marLeft w:val="0"/>
      <w:marRight w:val="0"/>
      <w:marTop w:val="0"/>
      <w:marBottom w:val="0"/>
      <w:divBdr>
        <w:top w:val="none" w:sz="0" w:space="0" w:color="auto"/>
        <w:left w:val="none" w:sz="0" w:space="0" w:color="auto"/>
        <w:bottom w:val="none" w:sz="0" w:space="0" w:color="auto"/>
        <w:right w:val="none" w:sz="0" w:space="0" w:color="auto"/>
      </w:divBdr>
    </w:div>
    <w:div w:id="1435637219">
      <w:bodyDiv w:val="1"/>
      <w:marLeft w:val="0"/>
      <w:marRight w:val="0"/>
      <w:marTop w:val="0"/>
      <w:marBottom w:val="0"/>
      <w:divBdr>
        <w:top w:val="none" w:sz="0" w:space="0" w:color="auto"/>
        <w:left w:val="none" w:sz="0" w:space="0" w:color="auto"/>
        <w:bottom w:val="none" w:sz="0" w:space="0" w:color="auto"/>
        <w:right w:val="none" w:sz="0" w:space="0" w:color="auto"/>
      </w:divBdr>
    </w:div>
    <w:div w:id="1477911398">
      <w:bodyDiv w:val="1"/>
      <w:marLeft w:val="0"/>
      <w:marRight w:val="0"/>
      <w:marTop w:val="0"/>
      <w:marBottom w:val="0"/>
      <w:divBdr>
        <w:top w:val="none" w:sz="0" w:space="0" w:color="auto"/>
        <w:left w:val="none" w:sz="0" w:space="0" w:color="auto"/>
        <w:bottom w:val="none" w:sz="0" w:space="0" w:color="auto"/>
        <w:right w:val="none" w:sz="0" w:space="0" w:color="auto"/>
      </w:divBdr>
    </w:div>
    <w:div w:id="1495991891">
      <w:bodyDiv w:val="1"/>
      <w:marLeft w:val="0"/>
      <w:marRight w:val="0"/>
      <w:marTop w:val="0"/>
      <w:marBottom w:val="0"/>
      <w:divBdr>
        <w:top w:val="none" w:sz="0" w:space="0" w:color="auto"/>
        <w:left w:val="none" w:sz="0" w:space="0" w:color="auto"/>
        <w:bottom w:val="none" w:sz="0" w:space="0" w:color="auto"/>
        <w:right w:val="none" w:sz="0" w:space="0" w:color="auto"/>
      </w:divBdr>
    </w:div>
    <w:div w:id="1579166347">
      <w:bodyDiv w:val="1"/>
      <w:marLeft w:val="0"/>
      <w:marRight w:val="0"/>
      <w:marTop w:val="0"/>
      <w:marBottom w:val="0"/>
      <w:divBdr>
        <w:top w:val="none" w:sz="0" w:space="0" w:color="auto"/>
        <w:left w:val="none" w:sz="0" w:space="0" w:color="auto"/>
        <w:bottom w:val="none" w:sz="0" w:space="0" w:color="auto"/>
        <w:right w:val="none" w:sz="0" w:space="0" w:color="auto"/>
      </w:divBdr>
    </w:div>
    <w:div w:id="1658341162">
      <w:bodyDiv w:val="1"/>
      <w:marLeft w:val="0"/>
      <w:marRight w:val="0"/>
      <w:marTop w:val="0"/>
      <w:marBottom w:val="0"/>
      <w:divBdr>
        <w:top w:val="none" w:sz="0" w:space="0" w:color="auto"/>
        <w:left w:val="none" w:sz="0" w:space="0" w:color="auto"/>
        <w:bottom w:val="none" w:sz="0" w:space="0" w:color="auto"/>
        <w:right w:val="none" w:sz="0" w:space="0" w:color="auto"/>
      </w:divBdr>
    </w:div>
    <w:div w:id="1668512937">
      <w:bodyDiv w:val="1"/>
      <w:marLeft w:val="0"/>
      <w:marRight w:val="0"/>
      <w:marTop w:val="0"/>
      <w:marBottom w:val="0"/>
      <w:divBdr>
        <w:top w:val="none" w:sz="0" w:space="0" w:color="auto"/>
        <w:left w:val="none" w:sz="0" w:space="0" w:color="auto"/>
        <w:bottom w:val="none" w:sz="0" w:space="0" w:color="auto"/>
        <w:right w:val="none" w:sz="0" w:space="0" w:color="auto"/>
      </w:divBdr>
    </w:div>
    <w:div w:id="1684428902">
      <w:bodyDiv w:val="1"/>
      <w:marLeft w:val="0"/>
      <w:marRight w:val="0"/>
      <w:marTop w:val="0"/>
      <w:marBottom w:val="0"/>
      <w:divBdr>
        <w:top w:val="none" w:sz="0" w:space="0" w:color="auto"/>
        <w:left w:val="none" w:sz="0" w:space="0" w:color="auto"/>
        <w:bottom w:val="none" w:sz="0" w:space="0" w:color="auto"/>
        <w:right w:val="none" w:sz="0" w:space="0" w:color="auto"/>
      </w:divBdr>
    </w:div>
    <w:div w:id="1760100737">
      <w:bodyDiv w:val="1"/>
      <w:marLeft w:val="0"/>
      <w:marRight w:val="0"/>
      <w:marTop w:val="0"/>
      <w:marBottom w:val="0"/>
      <w:divBdr>
        <w:top w:val="none" w:sz="0" w:space="0" w:color="auto"/>
        <w:left w:val="none" w:sz="0" w:space="0" w:color="auto"/>
        <w:bottom w:val="none" w:sz="0" w:space="0" w:color="auto"/>
        <w:right w:val="none" w:sz="0" w:space="0" w:color="auto"/>
      </w:divBdr>
    </w:div>
    <w:div w:id="1785953587">
      <w:bodyDiv w:val="1"/>
      <w:marLeft w:val="0"/>
      <w:marRight w:val="0"/>
      <w:marTop w:val="0"/>
      <w:marBottom w:val="0"/>
      <w:divBdr>
        <w:top w:val="none" w:sz="0" w:space="0" w:color="auto"/>
        <w:left w:val="none" w:sz="0" w:space="0" w:color="auto"/>
        <w:bottom w:val="none" w:sz="0" w:space="0" w:color="auto"/>
        <w:right w:val="none" w:sz="0" w:space="0" w:color="auto"/>
      </w:divBdr>
    </w:div>
    <w:div w:id="1842506112">
      <w:bodyDiv w:val="1"/>
      <w:marLeft w:val="0"/>
      <w:marRight w:val="0"/>
      <w:marTop w:val="0"/>
      <w:marBottom w:val="0"/>
      <w:divBdr>
        <w:top w:val="none" w:sz="0" w:space="0" w:color="auto"/>
        <w:left w:val="none" w:sz="0" w:space="0" w:color="auto"/>
        <w:bottom w:val="none" w:sz="0" w:space="0" w:color="auto"/>
        <w:right w:val="none" w:sz="0" w:space="0" w:color="auto"/>
      </w:divBdr>
    </w:div>
    <w:div w:id="1865944835">
      <w:bodyDiv w:val="1"/>
      <w:marLeft w:val="0"/>
      <w:marRight w:val="0"/>
      <w:marTop w:val="0"/>
      <w:marBottom w:val="0"/>
      <w:divBdr>
        <w:top w:val="none" w:sz="0" w:space="0" w:color="auto"/>
        <w:left w:val="none" w:sz="0" w:space="0" w:color="auto"/>
        <w:bottom w:val="none" w:sz="0" w:space="0" w:color="auto"/>
        <w:right w:val="none" w:sz="0" w:space="0" w:color="auto"/>
      </w:divBdr>
    </w:div>
    <w:div w:id="1961301658">
      <w:bodyDiv w:val="1"/>
      <w:marLeft w:val="0"/>
      <w:marRight w:val="0"/>
      <w:marTop w:val="0"/>
      <w:marBottom w:val="0"/>
      <w:divBdr>
        <w:top w:val="none" w:sz="0" w:space="0" w:color="auto"/>
        <w:left w:val="none" w:sz="0" w:space="0" w:color="auto"/>
        <w:bottom w:val="none" w:sz="0" w:space="0" w:color="auto"/>
        <w:right w:val="none" w:sz="0" w:space="0" w:color="auto"/>
      </w:divBdr>
    </w:div>
    <w:div w:id="2050521017">
      <w:bodyDiv w:val="1"/>
      <w:marLeft w:val="0"/>
      <w:marRight w:val="0"/>
      <w:marTop w:val="0"/>
      <w:marBottom w:val="0"/>
      <w:divBdr>
        <w:top w:val="none" w:sz="0" w:space="0" w:color="auto"/>
        <w:left w:val="none" w:sz="0" w:space="0" w:color="auto"/>
        <w:bottom w:val="none" w:sz="0" w:space="0" w:color="auto"/>
        <w:right w:val="none" w:sz="0" w:space="0" w:color="auto"/>
      </w:divBdr>
    </w:div>
    <w:div w:id="2090804359">
      <w:bodyDiv w:val="1"/>
      <w:marLeft w:val="0"/>
      <w:marRight w:val="0"/>
      <w:marTop w:val="0"/>
      <w:marBottom w:val="0"/>
      <w:divBdr>
        <w:top w:val="none" w:sz="0" w:space="0" w:color="auto"/>
        <w:left w:val="none" w:sz="0" w:space="0" w:color="auto"/>
        <w:bottom w:val="none" w:sz="0" w:space="0" w:color="auto"/>
        <w:right w:val="none" w:sz="0" w:space="0" w:color="auto"/>
      </w:divBdr>
    </w:div>
    <w:div w:id="2096120775">
      <w:bodyDiv w:val="1"/>
      <w:marLeft w:val="0"/>
      <w:marRight w:val="0"/>
      <w:marTop w:val="0"/>
      <w:marBottom w:val="0"/>
      <w:divBdr>
        <w:top w:val="none" w:sz="0" w:space="0" w:color="auto"/>
        <w:left w:val="none" w:sz="0" w:space="0" w:color="auto"/>
        <w:bottom w:val="none" w:sz="0" w:space="0" w:color="auto"/>
        <w:right w:val="none" w:sz="0" w:space="0" w:color="auto"/>
      </w:divBdr>
    </w:div>
    <w:div w:id="211373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anccruz@plantamec.co.cu"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ruz@uclv.edu.cu" TargetMode="External"/><Relationship Id="rId24"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jpg"/><Relationship Id="rId28" Type="http://schemas.openxmlformats.org/officeDocument/2006/relationships/header" Target="header9.xml"/><Relationship Id="rId10" Type="http://schemas.openxmlformats.org/officeDocument/2006/relationships/hyperlink" Target="mailto:lperdomo@uclv.edu.cu" TargetMode="Externa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jesus.gonzalez@biomat.uh.cu" TargetMode="External"/><Relationship Id="rId14" Type="http://schemas.openxmlformats.org/officeDocument/2006/relationships/header" Target="header2.xml"/><Relationship Id="rId22" Type="http://schemas.openxmlformats.org/officeDocument/2006/relationships/image" Target="media/image4.JPG"/><Relationship Id="rId27" Type="http://schemas.openxmlformats.org/officeDocument/2006/relationships/hyperlink" Target="http://www.nijotech.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Wil16</b:Tag>
    <b:SourceType>JournalArticle</b:SourceType>
    <b:Guid>{25A34BAA-65D4-4154-9D2E-DBBD26700D34}</b:Guid>
    <b:Title>Thermophysical Properties and Performance of Riser sleeves for Steel Castings. </b:Title>
    <b:Year>2016</b:Year>
    <b:Author>
      <b:Author>
        <b:NameList>
          <b:Person>
            <b:Last>Williams</b:Last>
            <b:First>T.</b:First>
            <b:Middle>J.</b:Middle>
          </b:Person>
        </b:NameList>
      </b:Author>
    </b:Author>
    <b:JournalName>International Journal of Metalcasting, 10(4)</b:JournalName>
    <b:Pages>535-555</b:Pages>
    <b:RefOrder>2</b:RefOrder>
  </b:Source>
  <b:Source>
    <b:Tag>AlS15</b:Tag>
    <b:SourceType>JournalArticle</b:SourceType>
    <b:Guid>{24D1905D-A6A0-46DC-98CE-73FDE0882C09}</b:Guid>
    <b:Author>
      <b:Author>
        <b:NameList>
          <b:Person>
            <b:Last>Al Shafe</b:Last>
            <b:First>A</b:First>
            <b:Middle>and. Azadur Rahman, A. H. M.</b:Middle>
          </b:Person>
        </b:NameList>
      </b:Author>
    </b:Author>
    <b:Title>Development of Small Sacale Low Cost Insulating Riser Sleeves from Scraps and by Products of an Existing Foyndry Industry.</b:Title>
    <b:JournalName>International Journal of Innovative Science and Modern Engineering. (ISISME)</b:JournalName>
    <b:Year>2015</b:Year>
    <b:Month>October</b:Month>
    <b:Volume>3</b:Volume>
    <b:Issue>11</b:Issue>
    <b:StandardNumber>ISSN: 2319-6386</b:StandardNumber>
    <b:RefOrder>1</b:RefOrder>
  </b:Source>
  <b:Source>
    <b:Tag>Auf99</b:Tag>
    <b:SourceType>JournalArticle</b:SourceType>
    <b:Guid>{B607CD6A-C7FE-4F44-B206-76FDB165286D}</b:Guid>
    <b:Author>
      <b:Author>
        <b:NameList>
          <b:Person>
            <b:Last>Aufderheide</b:Last>
            <b:First>et</b:First>
            <b:Middle>al.</b:Middle>
          </b:Person>
        </b:NameList>
      </b:Author>
    </b:Author>
    <b:Title>Riser sleev for custom sizing and firm gripping.</b:Title>
    <b:JournalName>United States Patente. 5 915 450</b:JournalName>
    <b:Year>June 29, 1999</b:Year>
    <b:RefOrder>6</b:RefOrder>
  </b:Source>
  <b:Source>
    <b:Tag>Ida20</b:Tag>
    <b:SourceType>JournalArticle</b:SourceType>
    <b:Guid>{5F8E166C-2D21-4630-B0BE-E8AD51F8F1D2}</b:Guid>
    <b:Author>
      <b:Author>
        <b:NameList>
          <b:Person>
            <b:Last>Idamayanti</b:Last>
            <b:First>D.</b:First>
          </b:Person>
        </b:NameList>
      </b:Author>
    </b:Author>
    <b:Title>Rice Husk Waste as an Exothermic Material for a Riser Sleeve for Steel Casting.</b:Title>
    <b:Year>2020</b:Year>
    <b:JournalName>Internacional Journal of Technology 11(1)</b:JournalName>
    <b:Pages>71-80</b:Pages>
    <b:RefOrder>3</b:RefOrder>
  </b:Source>
  <b:Source>
    <b:Tag>Pur20</b:Tag>
    <b:SourceType>JournalArticle</b:SourceType>
    <b:Guid>{0E20ECA0-B961-4DC6-99FA-6EEFF137E805}</b:Guid>
    <b:Author>
      <b:Author>
        <b:NameList>
          <b:Person>
            <b:Last>Purwadi</b:Last>
            <b:First>W.</b:First>
          </b:Person>
        </b:NameList>
      </b:Author>
    </b:Author>
    <b:Title>The Thickness Effect of Exothermic Sleeve Made From Rice Husk on Its Performance as A Riser in Steel Casting.</b:Title>
    <b:JournalName>International Journal of Emerging Trends in Engineering Research.</b:JournalName>
    <b:Year>2020</b:Year>
    <b:URL>http//ww.warse.org/IJETER/static/pdf/file/ijeter115882020.pdf</b:URL>
    <b:RefOrder>4</b:RefOrder>
  </b:Source>
  <b:Source>
    <b:Tag>Ste63</b:Tag>
    <b:SourceType>JournalArticle</b:SourceType>
    <b:Guid>{76C580BC-B659-45B3-97AF-3023D69C0917}</b:Guid>
    <b:Author>
      <b:Author>
        <b:NameList>
          <b:Person>
            <b:Last>Steger</b:Last>
            <b:First>A.</b:First>
          </b:Person>
        </b:NameList>
      </b:Author>
    </b:Author>
    <b:Title>Empleo de materiales aislantes en la fundición</b:Title>
    <b:JournalName>Fundición. España.</b:JournalName>
    <b:Year>1963</b:Year>
    <b:Pages>p. 8</b:Pages>
    <b:RefOrder>5</b:RefOrder>
  </b:Source>
</b:Sources>
</file>

<file path=customXml/itemProps1.xml><?xml version="1.0" encoding="utf-8"?>
<ds:datastoreItem xmlns:ds="http://schemas.openxmlformats.org/officeDocument/2006/customXml" ds:itemID="{EF389027-4683-4B88-A3C7-CAF032F8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3694</TotalTime>
  <Pages>17</Pages>
  <Words>4685</Words>
  <Characters>25772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Juan Carlos Cruz Perez</cp:lastModifiedBy>
  <cp:revision>442</cp:revision>
  <dcterms:created xsi:type="dcterms:W3CDTF">2023-07-07T19:30:00Z</dcterms:created>
  <dcterms:modified xsi:type="dcterms:W3CDTF">2023-08-18T11:34:00Z</dcterms:modified>
</cp:coreProperties>
</file>